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BA371" w14:textId="3E7750E2" w:rsidR="0016717D" w:rsidRPr="0096377F" w:rsidRDefault="0016717D" w:rsidP="00AC07A9">
      <w:pPr>
        <w:spacing w:line="276" w:lineRule="auto"/>
        <w:rPr>
          <w:rFonts w:ascii="Arial" w:hAnsi="Arial" w:cs="Arial"/>
          <w:lang w:val="en-GB"/>
        </w:rPr>
      </w:pPr>
    </w:p>
    <w:p w14:paraId="79C45F2A" w14:textId="77777777" w:rsidR="000A3523" w:rsidRPr="005807FB" w:rsidRDefault="00991F40" w:rsidP="000A3523">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8240" behindDoc="0" locked="0" layoutInCell="1" allowOverlap="1" wp14:anchorId="42407E3A" wp14:editId="3F375A33">
                <wp:simplePos x="0" y="0"/>
                <wp:positionH relativeFrom="column">
                  <wp:posOffset>-394335</wp:posOffset>
                </wp:positionH>
                <wp:positionV relativeFrom="paragraph">
                  <wp:posOffset>6985</wp:posOffset>
                </wp:positionV>
                <wp:extent cx="6528435" cy="8867775"/>
                <wp:effectExtent l="0" t="0" r="5715"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00B4E7"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n8QIAAD4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JY/E+fx&#10;AgAAPgYAAA4AAAAAAAAAAAAAAAAALgIAAGRycy9lMm9Eb2MueG1sUEsBAi0AFAAGAAgAAAAhALiu&#10;yyzgAAAACgEAAA8AAAAAAAAAAAAAAAAASwUAAGRycy9kb3ducmV2LnhtbFBLBQYAAAAABAAEAPMA&#10;AABYBgAAAAA=&#10;" filled="f" strokeweight=".26mm">
                <v:stroke endcap="square"/>
              </v:rect>
            </w:pict>
          </mc:Fallback>
        </mc:AlternateContent>
      </w:r>
      <w:r w:rsidR="000A3523" w:rsidRPr="005807FB">
        <w:rPr>
          <w:rFonts w:ascii="Verdana" w:hAnsi="Verdana"/>
          <w:sz w:val="36"/>
          <w:szCs w:val="36"/>
          <w:lang w:val="en-US"/>
        </w:rPr>
        <w:t>Regulation (EU) No 528/2012 concerning the making available on the market and use of biocidal products</w:t>
      </w:r>
    </w:p>
    <w:p w14:paraId="7D83B6DB" w14:textId="77777777" w:rsidR="000A3523" w:rsidRPr="005807FB" w:rsidRDefault="000A3523" w:rsidP="000A3523">
      <w:pPr>
        <w:tabs>
          <w:tab w:val="left" w:pos="8505"/>
        </w:tabs>
        <w:ind w:left="-142" w:right="-45"/>
        <w:rPr>
          <w:rFonts w:ascii="Verdana" w:hAnsi="Verdana"/>
          <w:sz w:val="36"/>
          <w:szCs w:val="36"/>
          <w:lang w:val="en-US"/>
        </w:rPr>
      </w:pPr>
    </w:p>
    <w:p w14:paraId="410ADF47" w14:textId="77777777" w:rsidR="000A3523" w:rsidRPr="005807FB" w:rsidRDefault="000A3523" w:rsidP="000A3523">
      <w:pPr>
        <w:tabs>
          <w:tab w:val="left" w:pos="8505"/>
        </w:tabs>
        <w:ind w:left="-142" w:right="-45"/>
        <w:jc w:val="center"/>
        <w:rPr>
          <w:rFonts w:ascii="Verdana" w:hAnsi="Verdana"/>
          <w:b/>
          <w:bCs/>
          <w:sz w:val="36"/>
          <w:szCs w:val="36"/>
          <w:lang w:val="en-US"/>
        </w:rPr>
      </w:pPr>
    </w:p>
    <w:p w14:paraId="59247A09" w14:textId="029DABAC" w:rsidR="000A3523" w:rsidRPr="005807FB" w:rsidRDefault="000A3523" w:rsidP="000A3523">
      <w:pPr>
        <w:jc w:val="center"/>
        <w:rPr>
          <w:rFonts w:ascii="Verdana" w:hAnsi="Verdana"/>
          <w:b/>
          <w:bCs/>
          <w:sz w:val="36"/>
          <w:szCs w:val="36"/>
          <w:lang w:val="en-US"/>
        </w:rPr>
      </w:pPr>
      <w:r w:rsidRPr="005807FB">
        <w:rPr>
          <w:rFonts w:ascii="Verdana" w:hAnsi="Verdana"/>
          <w:b/>
          <w:bCs/>
          <w:sz w:val="36"/>
          <w:szCs w:val="36"/>
          <w:lang w:val="en-US"/>
        </w:rPr>
        <w:t>PRODUCT ASSESSMENT REPORT OF A BIOCIDAL PRODUCT FOR NATIONAL AUTHORISATION APPLICATIONS</w:t>
      </w:r>
    </w:p>
    <w:p w14:paraId="676AA3E7" w14:textId="77777777" w:rsidR="000A3523" w:rsidRPr="005807FB" w:rsidRDefault="000A3523" w:rsidP="000A3523">
      <w:pPr>
        <w:tabs>
          <w:tab w:val="left" w:pos="8505"/>
        </w:tabs>
        <w:ind w:left="-142" w:right="-45"/>
        <w:jc w:val="center"/>
        <w:rPr>
          <w:rFonts w:ascii="Verdana" w:hAnsi="Verdana"/>
          <w:b/>
          <w:bCs/>
          <w:sz w:val="36"/>
          <w:szCs w:val="36"/>
          <w:lang w:val="en-US"/>
        </w:rPr>
      </w:pPr>
    </w:p>
    <w:p w14:paraId="011EBFB2" w14:textId="77777777" w:rsidR="000A3523" w:rsidRPr="005807FB" w:rsidRDefault="000A3523" w:rsidP="000A3523">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(submitted by the evaluating Competent Authority)</w:t>
      </w:r>
    </w:p>
    <w:p w14:paraId="13ACBCEC" w14:textId="77777777" w:rsidR="000A3523" w:rsidRPr="005807FB" w:rsidRDefault="000A3523" w:rsidP="000A3523">
      <w:pPr>
        <w:tabs>
          <w:tab w:val="left" w:pos="8505"/>
        </w:tabs>
        <w:ind w:left="-142" w:right="-45"/>
        <w:jc w:val="center"/>
        <w:rPr>
          <w:rFonts w:ascii="Verdana" w:hAnsi="Verdana"/>
          <w:b/>
          <w:bCs/>
          <w:sz w:val="36"/>
          <w:szCs w:val="36"/>
          <w:lang w:val="en-US"/>
        </w:rPr>
      </w:pPr>
    </w:p>
    <w:p w14:paraId="64D8787C" w14:textId="77777777" w:rsidR="000A3523" w:rsidRPr="005807FB" w:rsidRDefault="00991F40" w:rsidP="000A3523">
      <w:pPr>
        <w:tabs>
          <w:tab w:val="left" w:pos="8505"/>
        </w:tabs>
        <w:ind w:left="-142" w:right="-45"/>
        <w:jc w:val="center"/>
        <w:rPr>
          <w:rFonts w:ascii="Verdana" w:hAnsi="Verdana"/>
          <w:bCs/>
          <w:sz w:val="36"/>
          <w:szCs w:val="36"/>
        </w:rPr>
      </w:pPr>
      <w:r w:rsidRPr="005807FB">
        <w:rPr>
          <w:rFonts w:ascii="Verdana" w:hAnsi="Verdana"/>
          <w:noProof/>
          <w:sz w:val="36"/>
          <w:szCs w:val="36"/>
          <w:lang w:val="fr-FR" w:eastAsia="fr-FR"/>
        </w:rPr>
        <w:drawing>
          <wp:inline distT="0" distB="0" distL="0" distR="0" wp14:anchorId="498C3C48" wp14:editId="23F16342">
            <wp:extent cx="1174750" cy="1206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4750" cy="1206500"/>
                    </a:xfrm>
                    <a:prstGeom prst="rect">
                      <a:avLst/>
                    </a:prstGeom>
                    <a:solidFill>
                      <a:srgbClr val="FFFFFF"/>
                    </a:solidFill>
                    <a:ln>
                      <a:noFill/>
                    </a:ln>
                  </pic:spPr>
                </pic:pic>
              </a:graphicData>
            </a:graphic>
          </wp:inline>
        </w:drawing>
      </w:r>
    </w:p>
    <w:p w14:paraId="5F930EB7" w14:textId="77777777" w:rsidR="000A3523" w:rsidRPr="005807FB" w:rsidRDefault="00A71C37" w:rsidP="000A3523">
      <w:pPr>
        <w:keepNext/>
        <w:tabs>
          <w:tab w:val="left" w:pos="1304"/>
        </w:tabs>
        <w:spacing w:before="480" w:after="120" w:line="400" w:lineRule="atLeast"/>
        <w:jc w:val="center"/>
        <w:rPr>
          <w:rFonts w:ascii="Verdana" w:hAnsi="Verdana"/>
          <w:bCs/>
          <w:sz w:val="32"/>
          <w:szCs w:val="36"/>
          <w:lang w:val="en-US"/>
        </w:rPr>
      </w:pPr>
      <w:r>
        <w:rPr>
          <w:rFonts w:ascii="Verdana" w:hAnsi="Verdana"/>
          <w:bCs/>
          <w:sz w:val="32"/>
          <w:szCs w:val="36"/>
          <w:lang w:val="en-US"/>
        </w:rPr>
        <w:t>PATAPPAT</w:t>
      </w:r>
    </w:p>
    <w:p w14:paraId="27A86696" w14:textId="77777777" w:rsidR="000A3523" w:rsidRPr="005807FB" w:rsidRDefault="000A3523" w:rsidP="000A3523">
      <w:pPr>
        <w:rPr>
          <w:rFonts w:ascii="Verdana" w:hAnsi="Verdana"/>
          <w:bCs/>
          <w:sz w:val="36"/>
          <w:szCs w:val="36"/>
          <w:lang w:val="en-US"/>
        </w:rPr>
      </w:pPr>
    </w:p>
    <w:p w14:paraId="027455BF" w14:textId="77777777" w:rsidR="000A3523" w:rsidRPr="005807FB" w:rsidRDefault="000A3523" w:rsidP="000A3523">
      <w:pPr>
        <w:tabs>
          <w:tab w:val="left" w:pos="8505"/>
        </w:tabs>
        <w:ind w:left="-142" w:right="-45"/>
        <w:jc w:val="center"/>
        <w:rPr>
          <w:rFonts w:ascii="Verdana" w:hAnsi="Verdana"/>
          <w:bCs/>
          <w:sz w:val="32"/>
          <w:szCs w:val="36"/>
          <w:lang w:val="en-US"/>
        </w:rPr>
      </w:pPr>
      <w:r>
        <w:rPr>
          <w:rFonts w:ascii="Verdana" w:hAnsi="Verdana"/>
          <w:bCs/>
          <w:sz w:val="32"/>
          <w:szCs w:val="36"/>
          <w:lang w:val="en-US"/>
        </w:rPr>
        <w:t>Product type 14</w:t>
      </w:r>
    </w:p>
    <w:p w14:paraId="440A3E47" w14:textId="77777777" w:rsidR="000A3523" w:rsidRPr="005807FB" w:rsidRDefault="000A3523" w:rsidP="000A3523">
      <w:pPr>
        <w:tabs>
          <w:tab w:val="left" w:pos="8505"/>
        </w:tabs>
        <w:ind w:right="-45"/>
        <w:rPr>
          <w:rFonts w:ascii="Verdana" w:hAnsi="Verdana"/>
          <w:bCs/>
          <w:sz w:val="32"/>
          <w:szCs w:val="36"/>
          <w:lang w:val="en-US"/>
        </w:rPr>
      </w:pPr>
    </w:p>
    <w:p w14:paraId="580404FB" w14:textId="77777777" w:rsidR="000A3523" w:rsidRPr="005807FB" w:rsidRDefault="000A3523" w:rsidP="000A3523">
      <w:pPr>
        <w:tabs>
          <w:tab w:val="left" w:pos="8505"/>
        </w:tabs>
        <w:ind w:left="-142" w:right="-45"/>
        <w:jc w:val="center"/>
        <w:rPr>
          <w:rFonts w:ascii="Verdana" w:hAnsi="Verdana"/>
          <w:bCs/>
          <w:sz w:val="32"/>
          <w:szCs w:val="36"/>
          <w:lang w:val="en-US"/>
        </w:rPr>
      </w:pPr>
      <w:r>
        <w:rPr>
          <w:rFonts w:ascii="Verdana" w:hAnsi="Verdana"/>
          <w:bCs/>
          <w:sz w:val="32"/>
          <w:szCs w:val="36"/>
          <w:lang w:val="en-US"/>
        </w:rPr>
        <w:t>Difenacoum</w:t>
      </w:r>
    </w:p>
    <w:p w14:paraId="2D400433" w14:textId="77777777" w:rsidR="000A3523" w:rsidRPr="005807FB" w:rsidRDefault="000A3523" w:rsidP="000A3523">
      <w:pPr>
        <w:tabs>
          <w:tab w:val="left" w:pos="8505"/>
        </w:tabs>
        <w:ind w:right="-45"/>
        <w:rPr>
          <w:rFonts w:ascii="Verdana" w:hAnsi="Verdana"/>
          <w:bCs/>
          <w:sz w:val="32"/>
          <w:szCs w:val="36"/>
          <w:lang w:val="en-US"/>
        </w:rPr>
      </w:pPr>
    </w:p>
    <w:p w14:paraId="0BEDEB67" w14:textId="77777777" w:rsidR="000A3523" w:rsidRPr="005807FB" w:rsidRDefault="000A3523" w:rsidP="000A3523">
      <w:pPr>
        <w:tabs>
          <w:tab w:val="left" w:pos="8505"/>
        </w:tabs>
        <w:ind w:right="-45"/>
        <w:jc w:val="center"/>
        <w:rPr>
          <w:rFonts w:ascii="Verdana" w:hAnsi="Verdana"/>
          <w:bCs/>
          <w:sz w:val="32"/>
          <w:szCs w:val="36"/>
          <w:lang w:val="en-US"/>
        </w:rPr>
      </w:pPr>
      <w:r>
        <w:rPr>
          <w:rFonts w:ascii="Verdana" w:hAnsi="Verdana"/>
          <w:bCs/>
          <w:sz w:val="32"/>
          <w:szCs w:val="36"/>
          <w:lang w:val="en-US"/>
        </w:rPr>
        <w:t>Cas</w:t>
      </w:r>
      <w:r w:rsidR="00A71C37">
        <w:rPr>
          <w:rFonts w:ascii="Verdana" w:hAnsi="Verdana"/>
          <w:bCs/>
          <w:sz w:val="32"/>
          <w:szCs w:val="36"/>
          <w:lang w:val="en-US"/>
        </w:rPr>
        <w:t xml:space="preserve">e Number in R4BP: </w:t>
      </w:r>
      <w:r w:rsidR="00A71C37" w:rsidRPr="00A71C37">
        <w:rPr>
          <w:rFonts w:ascii="Verdana" w:hAnsi="Verdana"/>
          <w:bCs/>
          <w:sz w:val="32"/>
          <w:szCs w:val="36"/>
          <w:lang w:val="en-US"/>
        </w:rPr>
        <w:t>BC-VF001195-47</w:t>
      </w:r>
    </w:p>
    <w:p w14:paraId="416C7DD9" w14:textId="77777777" w:rsidR="0063672D" w:rsidRDefault="0063672D" w:rsidP="001A2A50">
      <w:pPr>
        <w:shd w:val="clear" w:color="auto" w:fill="D9D9D9" w:themeFill="background1" w:themeFillShade="D9"/>
        <w:tabs>
          <w:tab w:val="left" w:pos="8505"/>
        </w:tabs>
        <w:ind w:left="-142" w:right="-45"/>
        <w:jc w:val="center"/>
        <w:rPr>
          <w:rFonts w:ascii="Verdana" w:hAnsi="Verdana"/>
          <w:bCs/>
          <w:sz w:val="32"/>
          <w:szCs w:val="36"/>
          <w:lang w:val="en-US"/>
        </w:rPr>
      </w:pPr>
      <w:r>
        <w:rPr>
          <w:rFonts w:ascii="Verdana" w:hAnsi="Verdana"/>
          <w:bCs/>
          <w:sz w:val="32"/>
          <w:szCs w:val="36"/>
          <w:lang w:val="en-US"/>
        </w:rPr>
        <w:t>Case Number NA-MAC: BC-GU067230-28</w:t>
      </w:r>
    </w:p>
    <w:p w14:paraId="7A24C6D8" w14:textId="77777777" w:rsidR="0063672D" w:rsidRPr="005807FB" w:rsidRDefault="0063672D" w:rsidP="000A3523">
      <w:pPr>
        <w:tabs>
          <w:tab w:val="left" w:pos="8505"/>
        </w:tabs>
        <w:ind w:left="-142" w:right="-45"/>
        <w:jc w:val="center"/>
        <w:rPr>
          <w:rFonts w:ascii="Verdana" w:hAnsi="Verdana"/>
          <w:bCs/>
          <w:sz w:val="32"/>
          <w:szCs w:val="36"/>
          <w:lang w:val="en-US"/>
        </w:rPr>
      </w:pPr>
    </w:p>
    <w:p w14:paraId="6FED4494" w14:textId="77777777" w:rsidR="000A3523" w:rsidRPr="005807FB" w:rsidRDefault="000A3523" w:rsidP="000A3523">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 xml:space="preserve">Evaluating Competent Authority: </w:t>
      </w:r>
      <w:r>
        <w:rPr>
          <w:rFonts w:ascii="Verdana" w:hAnsi="Verdana"/>
          <w:bCs/>
          <w:sz w:val="32"/>
          <w:szCs w:val="36"/>
          <w:lang w:val="en-US"/>
        </w:rPr>
        <w:t>FR</w:t>
      </w:r>
    </w:p>
    <w:p w14:paraId="7C6CC232" w14:textId="77777777" w:rsidR="000A3523" w:rsidRPr="005807FB" w:rsidRDefault="000A3523" w:rsidP="000A3523">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14:paraId="7362EFAC" w14:textId="77777777" w:rsidR="004548FF" w:rsidRDefault="000A3523" w:rsidP="00212565">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 xml:space="preserve">Date: </w:t>
      </w:r>
      <w:r w:rsidR="00A71C37">
        <w:rPr>
          <w:rFonts w:ascii="Verdana" w:hAnsi="Verdana"/>
          <w:bCs/>
          <w:sz w:val="32"/>
          <w:szCs w:val="36"/>
          <w:lang w:val="en-US"/>
        </w:rPr>
        <w:t>Februar</w:t>
      </w:r>
      <w:r w:rsidR="00212565">
        <w:rPr>
          <w:rFonts w:ascii="Verdana" w:hAnsi="Verdana"/>
          <w:bCs/>
          <w:sz w:val="32"/>
          <w:szCs w:val="36"/>
          <w:lang w:val="en-US"/>
        </w:rPr>
        <w:t>y 2018</w:t>
      </w:r>
    </w:p>
    <w:p w14:paraId="35918EE6" w14:textId="29DEFCC5" w:rsidR="0063672D" w:rsidRPr="00521643" w:rsidRDefault="0063672D" w:rsidP="0063672D">
      <w:pPr>
        <w:shd w:val="clear" w:color="auto" w:fill="D9D9D9" w:themeFill="background1" w:themeFillShade="D9"/>
        <w:tabs>
          <w:tab w:val="left" w:pos="8505"/>
        </w:tabs>
        <w:ind w:left="-142" w:right="-45"/>
        <w:jc w:val="center"/>
        <w:rPr>
          <w:rFonts w:ascii="Verdana" w:hAnsi="Verdana"/>
          <w:bCs/>
          <w:sz w:val="32"/>
          <w:szCs w:val="36"/>
          <w:lang w:val="en-US"/>
        </w:rPr>
        <w:sectPr w:rsidR="0063672D" w:rsidRPr="00521643" w:rsidSect="0063672D">
          <w:headerReference w:type="default" r:id="rId12"/>
          <w:pgSz w:w="11906" w:h="16838"/>
          <w:pgMar w:top="1417" w:right="1417" w:bottom="1417" w:left="1417" w:header="708" w:footer="708" w:gutter="0"/>
          <w:pgNumType w:start="0"/>
          <w:cols w:space="708"/>
          <w:titlePg/>
          <w:docGrid w:linePitch="360"/>
        </w:sectPr>
      </w:pPr>
      <w:r w:rsidRPr="00521643">
        <w:rPr>
          <w:rFonts w:ascii="Verdana" w:hAnsi="Verdana"/>
          <w:bCs/>
          <w:sz w:val="32"/>
          <w:szCs w:val="36"/>
          <w:lang w:val="en-US"/>
        </w:rPr>
        <w:t xml:space="preserve">Updated: </w:t>
      </w:r>
      <w:r w:rsidR="004E1BDF">
        <w:rPr>
          <w:rFonts w:ascii="Verdana" w:hAnsi="Verdana"/>
          <w:bCs/>
          <w:sz w:val="32"/>
          <w:szCs w:val="36"/>
          <w:lang w:val="en-US"/>
        </w:rPr>
        <w:t xml:space="preserve">May </w:t>
      </w:r>
      <w:r w:rsidR="00861E38">
        <w:rPr>
          <w:rFonts w:ascii="Verdana" w:hAnsi="Verdana"/>
          <w:bCs/>
          <w:sz w:val="32"/>
          <w:szCs w:val="36"/>
          <w:lang w:val="en-US"/>
        </w:rPr>
        <w:t>2022</w:t>
      </w:r>
    </w:p>
    <w:p w14:paraId="2C23D94F" w14:textId="77777777" w:rsidR="004548FF" w:rsidRPr="0096377F" w:rsidRDefault="004548FF" w:rsidP="00007CB1">
      <w:pPr>
        <w:rPr>
          <w:rFonts w:ascii="Arial" w:hAnsi="Arial" w:cs="Arial"/>
          <w:b/>
          <w:sz w:val="32"/>
          <w:szCs w:val="32"/>
          <w:lang w:val="en-GB"/>
        </w:rPr>
      </w:pPr>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r w:rsidRPr="0096377F">
        <w:rPr>
          <w:rFonts w:ascii="Arial" w:hAnsi="Arial" w:cs="Arial"/>
          <w:b/>
          <w:sz w:val="32"/>
          <w:szCs w:val="32"/>
          <w:lang w:val="en-GB"/>
        </w:rPr>
        <w:lastRenderedPageBreak/>
        <w:t>Contents</w:t>
      </w:r>
    </w:p>
    <w:p w14:paraId="64E72420" w14:textId="449471D8" w:rsidR="00537BB7" w:rsidRPr="0092251F" w:rsidRDefault="004548FF">
      <w:pPr>
        <w:pStyle w:val="TM1"/>
        <w:rPr>
          <w:rFonts w:ascii="Arial" w:eastAsiaTheme="minorEastAsia" w:hAnsi="Arial" w:cs="Arial"/>
          <w:b w:val="0"/>
          <w:snapToGrid/>
          <w:sz w:val="22"/>
          <w:szCs w:val="22"/>
          <w:lang w:val="fr-FR" w:eastAsia="fr-FR"/>
        </w:rPr>
      </w:pPr>
      <w:r w:rsidRPr="003163B6">
        <w:rPr>
          <w:rFonts w:ascii="Arial" w:hAnsi="Arial" w:cs="Arial"/>
        </w:rPr>
        <w:fldChar w:fldCharType="begin"/>
      </w:r>
      <w:r w:rsidRPr="003163B6">
        <w:rPr>
          <w:rFonts w:ascii="Arial" w:hAnsi="Arial" w:cs="Arial"/>
        </w:rPr>
        <w:instrText xml:space="preserve"> TOC \o "1-3" \h \z \u </w:instrText>
      </w:r>
      <w:r w:rsidRPr="003163B6">
        <w:rPr>
          <w:rFonts w:ascii="Arial" w:hAnsi="Arial" w:cs="Arial"/>
        </w:rPr>
        <w:fldChar w:fldCharType="separate"/>
      </w:r>
      <w:hyperlink w:anchor="_Toc99368371" w:history="1">
        <w:r w:rsidR="00537BB7" w:rsidRPr="0092251F">
          <w:rPr>
            <w:rStyle w:val="Lienhypertexte"/>
            <w:rFonts w:cs="Arial"/>
            <w:lang w:val="en-US" w:eastAsia="ar-SA"/>
          </w:rPr>
          <w:t>1</w:t>
        </w:r>
        <w:r w:rsidR="00537BB7" w:rsidRPr="0092251F">
          <w:rPr>
            <w:rFonts w:ascii="Arial" w:eastAsiaTheme="minorEastAsia" w:hAnsi="Arial" w:cs="Arial"/>
            <w:b w:val="0"/>
            <w:snapToGrid/>
            <w:sz w:val="22"/>
            <w:szCs w:val="22"/>
            <w:lang w:val="fr-FR" w:eastAsia="fr-FR"/>
          </w:rPr>
          <w:tab/>
        </w:r>
        <w:r w:rsidR="00537BB7" w:rsidRPr="0092251F">
          <w:rPr>
            <w:rStyle w:val="Lienhypertexte"/>
            <w:rFonts w:cs="Arial"/>
            <w:lang w:val="en-US" w:eastAsia="ar-SA"/>
          </w:rPr>
          <w:t>Summary of product characteristics for a biocidal product</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_Toc99368371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4</w:t>
        </w:r>
        <w:r w:rsidR="00537BB7" w:rsidRPr="0092251F">
          <w:rPr>
            <w:rFonts w:ascii="Arial" w:hAnsi="Arial" w:cs="Arial"/>
            <w:webHidden/>
          </w:rPr>
          <w:fldChar w:fldCharType="end"/>
        </w:r>
      </w:hyperlink>
    </w:p>
    <w:p w14:paraId="1261DF3B" w14:textId="23051C66" w:rsidR="00537BB7" w:rsidRPr="0092251F" w:rsidRDefault="00A37739">
      <w:pPr>
        <w:pStyle w:val="TM2"/>
        <w:rPr>
          <w:rFonts w:eastAsiaTheme="minorEastAsia" w:cs="Arial"/>
          <w:sz w:val="22"/>
          <w:szCs w:val="22"/>
          <w:lang w:val="fr-FR" w:eastAsia="fr-FR"/>
        </w:rPr>
      </w:pPr>
      <w:hyperlink w:anchor="_Toc99368372" w:history="1">
        <w:r w:rsidR="00537BB7" w:rsidRPr="0092251F">
          <w:rPr>
            <w:rStyle w:val="Lienhypertexte"/>
            <w:rFonts w:cs="Arial"/>
          </w:rPr>
          <w:t>1.1</w:t>
        </w:r>
        <w:r w:rsidR="00537BB7" w:rsidRPr="0092251F">
          <w:rPr>
            <w:rFonts w:eastAsiaTheme="minorEastAsia" w:cs="Arial"/>
            <w:sz w:val="22"/>
            <w:szCs w:val="22"/>
            <w:lang w:val="fr-FR" w:eastAsia="fr-FR"/>
          </w:rPr>
          <w:tab/>
        </w:r>
        <w:r w:rsidR="00537BB7" w:rsidRPr="0092251F">
          <w:rPr>
            <w:rStyle w:val="Lienhypertexte"/>
            <w:rFonts w:cs="Arial"/>
            <w:lang w:val="en-GB"/>
          </w:rPr>
          <w:t>Administrative information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_Toc99368372 \h </w:instrText>
        </w:r>
        <w:r w:rsidR="00537BB7" w:rsidRPr="0092251F">
          <w:rPr>
            <w:rFonts w:cs="Arial"/>
            <w:webHidden/>
          </w:rPr>
        </w:r>
        <w:r w:rsidR="00537BB7" w:rsidRPr="0092251F">
          <w:rPr>
            <w:rFonts w:cs="Arial"/>
            <w:webHidden/>
          </w:rPr>
          <w:fldChar w:fldCharType="separate"/>
        </w:r>
        <w:r w:rsidR="0092251F" w:rsidRPr="0092251F">
          <w:rPr>
            <w:rFonts w:cs="Arial"/>
            <w:webHidden/>
          </w:rPr>
          <w:t>4</w:t>
        </w:r>
        <w:r w:rsidR="00537BB7" w:rsidRPr="0092251F">
          <w:rPr>
            <w:rFonts w:cs="Arial"/>
            <w:webHidden/>
          </w:rPr>
          <w:fldChar w:fldCharType="end"/>
        </w:r>
      </w:hyperlink>
    </w:p>
    <w:p w14:paraId="4FBD9AB9" w14:textId="41F0BC00" w:rsidR="00537BB7" w:rsidRPr="0092251F" w:rsidRDefault="00A37739">
      <w:pPr>
        <w:pStyle w:val="TM3"/>
        <w:rPr>
          <w:rFonts w:eastAsiaTheme="minorEastAsia" w:cs="Arial"/>
          <w:sz w:val="22"/>
          <w:szCs w:val="22"/>
          <w:lang w:val="fr-FR" w:eastAsia="fr-FR"/>
        </w:rPr>
      </w:pPr>
      <w:hyperlink w:anchor="_Toc99368373" w:history="1">
        <w:r w:rsidR="00537BB7" w:rsidRPr="0092251F">
          <w:rPr>
            <w:rStyle w:val="Lienhypertexte"/>
            <w:rFonts w:cs="Arial"/>
          </w:rPr>
          <w:t>1.1.1</w:t>
        </w:r>
        <w:r w:rsidR="00537BB7" w:rsidRPr="0092251F">
          <w:rPr>
            <w:rFonts w:eastAsiaTheme="minorEastAsia" w:cs="Arial"/>
            <w:sz w:val="22"/>
            <w:szCs w:val="22"/>
            <w:lang w:val="fr-FR" w:eastAsia="fr-FR"/>
          </w:rPr>
          <w:tab/>
        </w:r>
        <w:r w:rsidR="00537BB7" w:rsidRPr="0092251F">
          <w:rPr>
            <w:rStyle w:val="Lienhypertexte"/>
            <w:rFonts w:cs="Arial"/>
          </w:rPr>
          <w:t>Trade name(s) of the product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_Toc99368373 \h </w:instrText>
        </w:r>
        <w:r w:rsidR="00537BB7" w:rsidRPr="0092251F">
          <w:rPr>
            <w:rFonts w:cs="Arial"/>
            <w:webHidden/>
          </w:rPr>
        </w:r>
        <w:r w:rsidR="00537BB7" w:rsidRPr="0092251F">
          <w:rPr>
            <w:rFonts w:cs="Arial"/>
            <w:webHidden/>
          </w:rPr>
          <w:fldChar w:fldCharType="separate"/>
        </w:r>
        <w:r w:rsidR="0092251F" w:rsidRPr="0092251F">
          <w:rPr>
            <w:rFonts w:cs="Arial"/>
            <w:webHidden/>
          </w:rPr>
          <w:t>4</w:t>
        </w:r>
        <w:r w:rsidR="00537BB7" w:rsidRPr="0092251F">
          <w:rPr>
            <w:rFonts w:cs="Arial"/>
            <w:webHidden/>
          </w:rPr>
          <w:fldChar w:fldCharType="end"/>
        </w:r>
      </w:hyperlink>
    </w:p>
    <w:p w14:paraId="37E57F34" w14:textId="1A5EA65D" w:rsidR="00537BB7" w:rsidRPr="0092251F" w:rsidRDefault="00A37739">
      <w:pPr>
        <w:pStyle w:val="TM3"/>
        <w:rPr>
          <w:rFonts w:eastAsiaTheme="minorEastAsia" w:cs="Arial"/>
          <w:sz w:val="22"/>
          <w:szCs w:val="22"/>
          <w:lang w:val="fr-FR" w:eastAsia="fr-FR"/>
        </w:rPr>
      </w:pPr>
      <w:hyperlink w:anchor="_Toc99368374" w:history="1">
        <w:r w:rsidR="00537BB7" w:rsidRPr="0092251F">
          <w:rPr>
            <w:rStyle w:val="Lienhypertexte"/>
            <w:rFonts w:cs="Arial"/>
            <w:i/>
          </w:rPr>
          <w:t>1.1.2</w:t>
        </w:r>
        <w:r w:rsidR="00537BB7" w:rsidRPr="0092251F">
          <w:rPr>
            <w:rFonts w:eastAsiaTheme="minorEastAsia" w:cs="Arial"/>
            <w:sz w:val="22"/>
            <w:szCs w:val="22"/>
            <w:lang w:val="fr-FR" w:eastAsia="fr-FR"/>
          </w:rPr>
          <w:tab/>
        </w:r>
        <w:r w:rsidR="00537BB7" w:rsidRPr="0092251F">
          <w:rPr>
            <w:rStyle w:val="Lienhypertexte"/>
            <w:rFonts w:cs="Arial"/>
          </w:rPr>
          <w:t>Authorisation holder</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_Toc99368374 \h </w:instrText>
        </w:r>
        <w:r w:rsidR="00537BB7" w:rsidRPr="0092251F">
          <w:rPr>
            <w:rFonts w:cs="Arial"/>
            <w:webHidden/>
          </w:rPr>
        </w:r>
        <w:r w:rsidR="00537BB7" w:rsidRPr="0092251F">
          <w:rPr>
            <w:rFonts w:cs="Arial"/>
            <w:webHidden/>
          </w:rPr>
          <w:fldChar w:fldCharType="separate"/>
        </w:r>
        <w:r w:rsidR="0092251F" w:rsidRPr="0092251F">
          <w:rPr>
            <w:rFonts w:cs="Arial"/>
            <w:webHidden/>
          </w:rPr>
          <w:t>4</w:t>
        </w:r>
        <w:r w:rsidR="00537BB7" w:rsidRPr="0092251F">
          <w:rPr>
            <w:rFonts w:cs="Arial"/>
            <w:webHidden/>
          </w:rPr>
          <w:fldChar w:fldCharType="end"/>
        </w:r>
      </w:hyperlink>
    </w:p>
    <w:p w14:paraId="7A4DB91E" w14:textId="5A84D7CD" w:rsidR="00537BB7" w:rsidRPr="0092251F" w:rsidRDefault="00A37739">
      <w:pPr>
        <w:pStyle w:val="TM3"/>
        <w:rPr>
          <w:rFonts w:eastAsiaTheme="minorEastAsia" w:cs="Arial"/>
          <w:sz w:val="22"/>
          <w:szCs w:val="22"/>
          <w:lang w:val="fr-FR" w:eastAsia="fr-FR"/>
        </w:rPr>
      </w:pPr>
      <w:hyperlink w:anchor="_Toc99368375" w:history="1">
        <w:r w:rsidR="00537BB7" w:rsidRPr="0092251F">
          <w:rPr>
            <w:rStyle w:val="Lienhypertexte"/>
            <w:rFonts w:cs="Arial"/>
            <w:i/>
          </w:rPr>
          <w:t>1.1.3</w:t>
        </w:r>
        <w:r w:rsidR="00537BB7" w:rsidRPr="0092251F">
          <w:rPr>
            <w:rFonts w:eastAsiaTheme="minorEastAsia" w:cs="Arial"/>
            <w:sz w:val="22"/>
            <w:szCs w:val="22"/>
            <w:lang w:val="fr-FR" w:eastAsia="fr-FR"/>
          </w:rPr>
          <w:tab/>
        </w:r>
        <w:r w:rsidR="00537BB7" w:rsidRPr="0092251F">
          <w:rPr>
            <w:rStyle w:val="Lienhypertexte"/>
            <w:rFonts w:cs="Arial"/>
          </w:rPr>
          <w:t>Manufacturer(s) of the product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_Toc99368375 \h </w:instrText>
        </w:r>
        <w:r w:rsidR="00537BB7" w:rsidRPr="0092251F">
          <w:rPr>
            <w:rFonts w:cs="Arial"/>
            <w:webHidden/>
          </w:rPr>
        </w:r>
        <w:r w:rsidR="00537BB7" w:rsidRPr="0092251F">
          <w:rPr>
            <w:rFonts w:cs="Arial"/>
            <w:webHidden/>
          </w:rPr>
          <w:fldChar w:fldCharType="separate"/>
        </w:r>
        <w:r w:rsidR="0092251F" w:rsidRPr="0092251F">
          <w:rPr>
            <w:rFonts w:cs="Arial"/>
            <w:webHidden/>
          </w:rPr>
          <w:t>4</w:t>
        </w:r>
        <w:r w:rsidR="00537BB7" w:rsidRPr="0092251F">
          <w:rPr>
            <w:rFonts w:cs="Arial"/>
            <w:webHidden/>
          </w:rPr>
          <w:fldChar w:fldCharType="end"/>
        </w:r>
      </w:hyperlink>
    </w:p>
    <w:p w14:paraId="12C39BD4" w14:textId="529B0337" w:rsidR="00537BB7" w:rsidRPr="0092251F" w:rsidRDefault="00A37739">
      <w:pPr>
        <w:pStyle w:val="TM3"/>
        <w:rPr>
          <w:rFonts w:eastAsiaTheme="minorEastAsia" w:cs="Arial"/>
          <w:sz w:val="22"/>
          <w:szCs w:val="22"/>
          <w:lang w:val="fr-FR" w:eastAsia="fr-FR"/>
        </w:rPr>
      </w:pPr>
      <w:hyperlink w:anchor="_Toc99368376" w:history="1">
        <w:r w:rsidR="00537BB7" w:rsidRPr="0092251F">
          <w:rPr>
            <w:rStyle w:val="Lienhypertexte"/>
            <w:rFonts w:cs="Arial"/>
            <w:i/>
          </w:rPr>
          <w:t>1.1.4</w:t>
        </w:r>
        <w:r w:rsidR="00537BB7" w:rsidRPr="0092251F">
          <w:rPr>
            <w:rFonts w:eastAsiaTheme="minorEastAsia" w:cs="Arial"/>
            <w:sz w:val="22"/>
            <w:szCs w:val="22"/>
            <w:lang w:val="fr-FR" w:eastAsia="fr-FR"/>
          </w:rPr>
          <w:tab/>
        </w:r>
        <w:r w:rsidR="00537BB7" w:rsidRPr="0092251F">
          <w:rPr>
            <w:rStyle w:val="Lienhypertexte"/>
            <w:rFonts w:cs="Arial"/>
          </w:rPr>
          <w:t>Manufacturer(s) of the active substance(s)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_Toc99368376 \h </w:instrText>
        </w:r>
        <w:r w:rsidR="00537BB7" w:rsidRPr="0092251F">
          <w:rPr>
            <w:rFonts w:cs="Arial"/>
            <w:webHidden/>
          </w:rPr>
        </w:r>
        <w:r w:rsidR="00537BB7" w:rsidRPr="0092251F">
          <w:rPr>
            <w:rFonts w:cs="Arial"/>
            <w:webHidden/>
          </w:rPr>
          <w:fldChar w:fldCharType="separate"/>
        </w:r>
        <w:r w:rsidR="0092251F" w:rsidRPr="0092251F">
          <w:rPr>
            <w:rFonts w:cs="Arial"/>
            <w:webHidden/>
          </w:rPr>
          <w:t>4</w:t>
        </w:r>
        <w:r w:rsidR="00537BB7" w:rsidRPr="0092251F">
          <w:rPr>
            <w:rFonts w:cs="Arial"/>
            <w:webHidden/>
          </w:rPr>
          <w:fldChar w:fldCharType="end"/>
        </w:r>
      </w:hyperlink>
    </w:p>
    <w:p w14:paraId="753DC517" w14:textId="5762814B" w:rsidR="00537BB7" w:rsidRPr="0092251F" w:rsidRDefault="00A37739">
      <w:pPr>
        <w:pStyle w:val="TM2"/>
        <w:rPr>
          <w:rFonts w:eastAsiaTheme="minorEastAsia" w:cs="Arial"/>
          <w:sz w:val="22"/>
          <w:szCs w:val="22"/>
          <w:lang w:val="fr-FR" w:eastAsia="fr-FR"/>
        </w:rPr>
      </w:pPr>
      <w:hyperlink w:anchor="_Toc99368377" w:history="1">
        <w:r w:rsidR="00537BB7" w:rsidRPr="0092251F">
          <w:rPr>
            <w:rStyle w:val="Lienhypertexte"/>
            <w:rFonts w:cs="Arial"/>
            <w:lang w:val="en-GB"/>
          </w:rPr>
          <w:t>1.2</w:t>
        </w:r>
        <w:r w:rsidR="00537BB7" w:rsidRPr="0092251F">
          <w:rPr>
            <w:rFonts w:eastAsiaTheme="minorEastAsia" w:cs="Arial"/>
            <w:sz w:val="22"/>
            <w:szCs w:val="22"/>
            <w:lang w:val="fr-FR" w:eastAsia="fr-FR"/>
          </w:rPr>
          <w:tab/>
        </w:r>
        <w:r w:rsidR="00537BB7" w:rsidRPr="0092251F">
          <w:rPr>
            <w:rStyle w:val="Lienhypertexte"/>
            <w:rFonts w:cs="Arial"/>
            <w:lang w:val="en-GB"/>
          </w:rPr>
          <w:t>Product composition and formulation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_Toc99368377 \h </w:instrText>
        </w:r>
        <w:r w:rsidR="00537BB7" w:rsidRPr="0092251F">
          <w:rPr>
            <w:rFonts w:cs="Arial"/>
            <w:webHidden/>
          </w:rPr>
        </w:r>
        <w:r w:rsidR="00537BB7" w:rsidRPr="0092251F">
          <w:rPr>
            <w:rFonts w:cs="Arial"/>
            <w:webHidden/>
          </w:rPr>
          <w:fldChar w:fldCharType="separate"/>
        </w:r>
        <w:r w:rsidR="0092251F" w:rsidRPr="0092251F">
          <w:rPr>
            <w:rFonts w:cs="Arial"/>
            <w:webHidden/>
          </w:rPr>
          <w:t>5</w:t>
        </w:r>
        <w:r w:rsidR="00537BB7" w:rsidRPr="0092251F">
          <w:rPr>
            <w:rFonts w:cs="Arial"/>
            <w:webHidden/>
          </w:rPr>
          <w:fldChar w:fldCharType="end"/>
        </w:r>
      </w:hyperlink>
    </w:p>
    <w:p w14:paraId="5DBF0295" w14:textId="403A50D4" w:rsidR="00537BB7" w:rsidRPr="0092251F" w:rsidRDefault="00A37739">
      <w:pPr>
        <w:pStyle w:val="TM3"/>
        <w:rPr>
          <w:rFonts w:eastAsiaTheme="minorEastAsia" w:cs="Arial"/>
          <w:sz w:val="22"/>
          <w:szCs w:val="22"/>
          <w:lang w:val="fr-FR" w:eastAsia="fr-FR"/>
        </w:rPr>
      </w:pPr>
      <w:hyperlink w:anchor="_Toc99368378" w:history="1">
        <w:r w:rsidR="00537BB7" w:rsidRPr="0092251F">
          <w:rPr>
            <w:rStyle w:val="Lienhypertexte"/>
            <w:rFonts w:cs="Arial"/>
            <w:i/>
          </w:rPr>
          <w:t>1.2.1</w:t>
        </w:r>
        <w:r w:rsidR="00537BB7" w:rsidRPr="0092251F">
          <w:rPr>
            <w:rFonts w:eastAsiaTheme="minorEastAsia" w:cs="Arial"/>
            <w:sz w:val="22"/>
            <w:szCs w:val="22"/>
            <w:lang w:val="fr-FR" w:eastAsia="fr-FR"/>
          </w:rPr>
          <w:tab/>
        </w:r>
        <w:r w:rsidR="00537BB7" w:rsidRPr="0092251F">
          <w:rPr>
            <w:rStyle w:val="Lienhypertexte"/>
            <w:rFonts w:cs="Arial"/>
          </w:rPr>
          <w:t>Qualitative and quantitative information on the composition of the product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_Toc99368378 \h </w:instrText>
        </w:r>
        <w:r w:rsidR="00537BB7" w:rsidRPr="0092251F">
          <w:rPr>
            <w:rFonts w:cs="Arial"/>
            <w:webHidden/>
          </w:rPr>
        </w:r>
        <w:r w:rsidR="00537BB7" w:rsidRPr="0092251F">
          <w:rPr>
            <w:rFonts w:cs="Arial"/>
            <w:webHidden/>
          </w:rPr>
          <w:fldChar w:fldCharType="separate"/>
        </w:r>
        <w:r w:rsidR="0092251F" w:rsidRPr="0092251F">
          <w:rPr>
            <w:rFonts w:cs="Arial"/>
            <w:webHidden/>
          </w:rPr>
          <w:t>5</w:t>
        </w:r>
        <w:r w:rsidR="00537BB7" w:rsidRPr="0092251F">
          <w:rPr>
            <w:rFonts w:cs="Arial"/>
            <w:webHidden/>
          </w:rPr>
          <w:fldChar w:fldCharType="end"/>
        </w:r>
      </w:hyperlink>
    </w:p>
    <w:p w14:paraId="03D2F875" w14:textId="158D0BA7" w:rsidR="00537BB7" w:rsidRPr="0092251F" w:rsidRDefault="00A37739">
      <w:pPr>
        <w:pStyle w:val="TM3"/>
        <w:rPr>
          <w:rFonts w:eastAsiaTheme="minorEastAsia" w:cs="Arial"/>
          <w:sz w:val="22"/>
          <w:szCs w:val="22"/>
          <w:lang w:val="fr-FR" w:eastAsia="fr-FR"/>
        </w:rPr>
      </w:pPr>
      <w:hyperlink w:anchor="_Toc99368379" w:history="1">
        <w:r w:rsidR="00537BB7" w:rsidRPr="0092251F">
          <w:rPr>
            <w:rStyle w:val="Lienhypertexte"/>
            <w:rFonts w:cs="Arial"/>
            <w:i/>
          </w:rPr>
          <w:t>1.2.2</w:t>
        </w:r>
        <w:r w:rsidR="00537BB7" w:rsidRPr="0092251F">
          <w:rPr>
            <w:rFonts w:eastAsiaTheme="minorEastAsia" w:cs="Arial"/>
            <w:sz w:val="22"/>
            <w:szCs w:val="22"/>
            <w:lang w:val="fr-FR" w:eastAsia="fr-FR"/>
          </w:rPr>
          <w:tab/>
        </w:r>
        <w:r w:rsidR="00537BB7" w:rsidRPr="0092251F">
          <w:rPr>
            <w:rStyle w:val="Lienhypertexte"/>
            <w:rFonts w:cs="Arial"/>
          </w:rPr>
          <w:t>Type of formulation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_Toc99368379 \h </w:instrText>
        </w:r>
        <w:r w:rsidR="00537BB7" w:rsidRPr="0092251F">
          <w:rPr>
            <w:rFonts w:cs="Arial"/>
            <w:webHidden/>
          </w:rPr>
        </w:r>
        <w:r w:rsidR="00537BB7" w:rsidRPr="0092251F">
          <w:rPr>
            <w:rFonts w:cs="Arial"/>
            <w:webHidden/>
          </w:rPr>
          <w:fldChar w:fldCharType="separate"/>
        </w:r>
        <w:r w:rsidR="0092251F" w:rsidRPr="0092251F">
          <w:rPr>
            <w:rFonts w:cs="Arial"/>
            <w:webHidden/>
          </w:rPr>
          <w:t>5</w:t>
        </w:r>
        <w:r w:rsidR="00537BB7" w:rsidRPr="0092251F">
          <w:rPr>
            <w:rFonts w:cs="Arial"/>
            <w:webHidden/>
          </w:rPr>
          <w:fldChar w:fldCharType="end"/>
        </w:r>
      </w:hyperlink>
    </w:p>
    <w:p w14:paraId="4F924A50" w14:textId="2EE48407" w:rsidR="00537BB7" w:rsidRPr="0092251F" w:rsidRDefault="00A37739">
      <w:pPr>
        <w:pStyle w:val="TM2"/>
        <w:rPr>
          <w:rFonts w:eastAsiaTheme="minorEastAsia" w:cs="Arial"/>
          <w:sz w:val="22"/>
          <w:szCs w:val="22"/>
          <w:lang w:val="fr-FR" w:eastAsia="fr-FR"/>
        </w:rPr>
      </w:pPr>
      <w:hyperlink w:anchor="_Toc99368380" w:history="1">
        <w:r w:rsidR="00537BB7" w:rsidRPr="0092251F">
          <w:rPr>
            <w:rStyle w:val="Lienhypertexte"/>
            <w:rFonts w:cs="Arial"/>
            <w:lang w:val="en-GB"/>
          </w:rPr>
          <w:t>1.3</w:t>
        </w:r>
        <w:r w:rsidR="00537BB7" w:rsidRPr="0092251F">
          <w:rPr>
            <w:rFonts w:eastAsiaTheme="minorEastAsia" w:cs="Arial"/>
            <w:sz w:val="22"/>
            <w:szCs w:val="22"/>
            <w:lang w:val="fr-FR" w:eastAsia="fr-FR"/>
          </w:rPr>
          <w:tab/>
        </w:r>
        <w:r w:rsidR="00537BB7" w:rsidRPr="0092251F">
          <w:rPr>
            <w:rStyle w:val="Lienhypertexte"/>
            <w:rFonts w:cs="Arial"/>
            <w:lang w:val="en-GB"/>
          </w:rPr>
          <w:t>Hazard and precautionary statements according to Regulation (EC) 1272/2008</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_Toc99368380 \h </w:instrText>
        </w:r>
        <w:r w:rsidR="00537BB7" w:rsidRPr="0092251F">
          <w:rPr>
            <w:rFonts w:cs="Arial"/>
            <w:webHidden/>
          </w:rPr>
        </w:r>
        <w:r w:rsidR="00537BB7" w:rsidRPr="0092251F">
          <w:rPr>
            <w:rFonts w:cs="Arial"/>
            <w:webHidden/>
          </w:rPr>
          <w:fldChar w:fldCharType="separate"/>
        </w:r>
        <w:r w:rsidR="0092251F" w:rsidRPr="0092251F">
          <w:rPr>
            <w:rFonts w:cs="Arial"/>
            <w:webHidden/>
          </w:rPr>
          <w:t>5</w:t>
        </w:r>
        <w:r w:rsidR="00537BB7" w:rsidRPr="0092251F">
          <w:rPr>
            <w:rFonts w:cs="Arial"/>
            <w:webHidden/>
          </w:rPr>
          <w:fldChar w:fldCharType="end"/>
        </w:r>
      </w:hyperlink>
    </w:p>
    <w:p w14:paraId="3A39C68A" w14:textId="018C193C" w:rsidR="00537BB7" w:rsidRPr="0092251F" w:rsidRDefault="00A37739">
      <w:pPr>
        <w:pStyle w:val="TM2"/>
        <w:rPr>
          <w:rFonts w:eastAsiaTheme="minorEastAsia" w:cs="Arial"/>
          <w:sz w:val="22"/>
          <w:szCs w:val="22"/>
          <w:lang w:val="fr-FR" w:eastAsia="fr-FR"/>
        </w:rPr>
      </w:pPr>
      <w:hyperlink w:anchor="_Toc99368381" w:history="1">
        <w:r w:rsidR="00537BB7" w:rsidRPr="0092251F">
          <w:rPr>
            <w:rStyle w:val="Lienhypertexte"/>
            <w:rFonts w:cs="Arial"/>
            <w:lang w:val="en-GB"/>
          </w:rPr>
          <w:t>1.4</w:t>
        </w:r>
        <w:r w:rsidR="00537BB7" w:rsidRPr="0092251F">
          <w:rPr>
            <w:rFonts w:eastAsiaTheme="minorEastAsia" w:cs="Arial"/>
            <w:sz w:val="22"/>
            <w:szCs w:val="22"/>
            <w:lang w:val="fr-FR" w:eastAsia="fr-FR"/>
          </w:rPr>
          <w:tab/>
        </w:r>
        <w:r w:rsidR="00537BB7" w:rsidRPr="0092251F">
          <w:rPr>
            <w:rStyle w:val="Lienhypertexte"/>
            <w:rFonts w:cs="Arial"/>
          </w:rPr>
          <w:t>Authorised use(s)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_Toc99368381 \h </w:instrText>
        </w:r>
        <w:r w:rsidR="00537BB7" w:rsidRPr="0092251F">
          <w:rPr>
            <w:rFonts w:cs="Arial"/>
            <w:webHidden/>
          </w:rPr>
        </w:r>
        <w:r w:rsidR="00537BB7" w:rsidRPr="0092251F">
          <w:rPr>
            <w:rFonts w:cs="Arial"/>
            <w:webHidden/>
          </w:rPr>
          <w:fldChar w:fldCharType="separate"/>
        </w:r>
        <w:r w:rsidR="0092251F" w:rsidRPr="0092251F">
          <w:rPr>
            <w:rFonts w:cs="Arial"/>
            <w:webHidden/>
          </w:rPr>
          <w:t>5</w:t>
        </w:r>
        <w:r w:rsidR="00537BB7" w:rsidRPr="0092251F">
          <w:rPr>
            <w:rFonts w:cs="Arial"/>
            <w:webHidden/>
          </w:rPr>
          <w:fldChar w:fldCharType="end"/>
        </w:r>
      </w:hyperlink>
    </w:p>
    <w:p w14:paraId="5582700D" w14:textId="5722D770" w:rsidR="00537BB7" w:rsidRPr="0092251F" w:rsidRDefault="00A37739">
      <w:pPr>
        <w:pStyle w:val="TM3"/>
        <w:rPr>
          <w:rFonts w:eastAsiaTheme="minorEastAsia" w:cs="Arial"/>
          <w:sz w:val="22"/>
          <w:szCs w:val="22"/>
          <w:lang w:val="fr-FR" w:eastAsia="fr-FR"/>
        </w:rPr>
      </w:pPr>
      <w:hyperlink w:anchor="_Toc99368382" w:history="1">
        <w:r w:rsidR="00537BB7" w:rsidRPr="0092251F">
          <w:rPr>
            <w:rStyle w:val="Lienhypertexte"/>
            <w:rFonts w:cs="Arial"/>
            <w:lang w:val="en-GB"/>
          </w:rPr>
          <w:t>1.4.1</w:t>
        </w:r>
        <w:r w:rsidR="00537BB7" w:rsidRPr="0092251F">
          <w:rPr>
            <w:rFonts w:eastAsiaTheme="minorEastAsia" w:cs="Arial"/>
            <w:sz w:val="22"/>
            <w:szCs w:val="22"/>
            <w:lang w:val="fr-FR" w:eastAsia="fr-FR"/>
          </w:rPr>
          <w:tab/>
        </w:r>
        <w:r w:rsidR="00537BB7" w:rsidRPr="0092251F">
          <w:rPr>
            <w:rStyle w:val="Lienhypertexte"/>
            <w:rFonts w:cs="Arial"/>
            <w:lang w:val="en-GB"/>
          </w:rPr>
          <w:t>Use description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_Toc99368382 \h </w:instrText>
        </w:r>
        <w:r w:rsidR="00537BB7" w:rsidRPr="0092251F">
          <w:rPr>
            <w:rFonts w:cs="Arial"/>
            <w:webHidden/>
          </w:rPr>
        </w:r>
        <w:r w:rsidR="00537BB7" w:rsidRPr="0092251F">
          <w:rPr>
            <w:rFonts w:cs="Arial"/>
            <w:webHidden/>
          </w:rPr>
          <w:fldChar w:fldCharType="separate"/>
        </w:r>
        <w:r w:rsidR="0092251F" w:rsidRPr="0092251F">
          <w:rPr>
            <w:rFonts w:cs="Arial"/>
            <w:webHidden/>
          </w:rPr>
          <w:t>5</w:t>
        </w:r>
        <w:r w:rsidR="00537BB7" w:rsidRPr="0092251F">
          <w:rPr>
            <w:rFonts w:cs="Arial"/>
            <w:webHidden/>
          </w:rPr>
          <w:fldChar w:fldCharType="end"/>
        </w:r>
      </w:hyperlink>
    </w:p>
    <w:p w14:paraId="08118D59" w14:textId="32C2FDB5" w:rsidR="00537BB7" w:rsidRPr="0092251F" w:rsidRDefault="00A37739">
      <w:pPr>
        <w:pStyle w:val="TM3"/>
        <w:rPr>
          <w:rFonts w:eastAsiaTheme="minorEastAsia" w:cs="Arial"/>
          <w:sz w:val="22"/>
          <w:szCs w:val="22"/>
          <w:lang w:val="fr-FR" w:eastAsia="fr-FR"/>
        </w:rPr>
      </w:pPr>
      <w:hyperlink w:anchor="_Toc99368383" w:history="1">
        <w:r w:rsidR="00537BB7" w:rsidRPr="0092251F">
          <w:rPr>
            <w:rStyle w:val="Lienhypertexte"/>
            <w:rFonts w:cs="Arial"/>
            <w:lang w:val="en-GB"/>
          </w:rPr>
          <w:t>1.4.2</w:t>
        </w:r>
        <w:r w:rsidR="00537BB7" w:rsidRPr="0092251F">
          <w:rPr>
            <w:rFonts w:eastAsiaTheme="minorEastAsia" w:cs="Arial"/>
            <w:sz w:val="22"/>
            <w:szCs w:val="22"/>
            <w:lang w:val="fr-FR" w:eastAsia="fr-FR"/>
          </w:rPr>
          <w:tab/>
        </w:r>
        <w:r w:rsidR="00537BB7" w:rsidRPr="0092251F">
          <w:rPr>
            <w:rStyle w:val="Lienhypertexte"/>
            <w:rFonts w:cs="Arial"/>
            <w:lang w:val="en-GB"/>
          </w:rPr>
          <w:t>Use description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_Toc99368383 \h </w:instrText>
        </w:r>
        <w:r w:rsidR="00537BB7" w:rsidRPr="0092251F">
          <w:rPr>
            <w:rFonts w:cs="Arial"/>
            <w:webHidden/>
          </w:rPr>
        </w:r>
        <w:r w:rsidR="00537BB7" w:rsidRPr="0092251F">
          <w:rPr>
            <w:rFonts w:cs="Arial"/>
            <w:webHidden/>
          </w:rPr>
          <w:fldChar w:fldCharType="separate"/>
        </w:r>
        <w:r w:rsidR="0092251F" w:rsidRPr="0092251F">
          <w:rPr>
            <w:rFonts w:cs="Arial"/>
            <w:webHidden/>
          </w:rPr>
          <w:t>7</w:t>
        </w:r>
        <w:r w:rsidR="00537BB7" w:rsidRPr="0092251F">
          <w:rPr>
            <w:rFonts w:cs="Arial"/>
            <w:webHidden/>
          </w:rPr>
          <w:fldChar w:fldCharType="end"/>
        </w:r>
      </w:hyperlink>
    </w:p>
    <w:p w14:paraId="24685504" w14:textId="69635257" w:rsidR="00537BB7" w:rsidRPr="0092251F" w:rsidRDefault="00A37739">
      <w:pPr>
        <w:pStyle w:val="TM3"/>
        <w:rPr>
          <w:rFonts w:eastAsiaTheme="minorEastAsia" w:cs="Arial"/>
          <w:sz w:val="22"/>
          <w:szCs w:val="22"/>
          <w:lang w:val="fr-FR" w:eastAsia="fr-FR"/>
        </w:rPr>
      </w:pPr>
      <w:hyperlink w:anchor="_Toc99368384" w:history="1">
        <w:r w:rsidR="00537BB7" w:rsidRPr="0092251F">
          <w:rPr>
            <w:rStyle w:val="Lienhypertexte"/>
            <w:rFonts w:cs="Arial"/>
            <w:lang w:val="en-GB"/>
          </w:rPr>
          <w:t>1.4.3</w:t>
        </w:r>
        <w:r w:rsidR="00537BB7" w:rsidRPr="0092251F">
          <w:rPr>
            <w:rFonts w:eastAsiaTheme="minorEastAsia" w:cs="Arial"/>
            <w:sz w:val="22"/>
            <w:szCs w:val="22"/>
            <w:lang w:val="fr-FR" w:eastAsia="fr-FR"/>
          </w:rPr>
          <w:tab/>
        </w:r>
        <w:r w:rsidR="00537BB7" w:rsidRPr="0092251F">
          <w:rPr>
            <w:rStyle w:val="Lienhypertexte"/>
            <w:rFonts w:cs="Arial"/>
            <w:lang w:val="en-GB"/>
          </w:rPr>
          <w:t>Use description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_Toc99368384 \h </w:instrText>
        </w:r>
        <w:r w:rsidR="00537BB7" w:rsidRPr="0092251F">
          <w:rPr>
            <w:rFonts w:cs="Arial"/>
            <w:webHidden/>
          </w:rPr>
        </w:r>
        <w:r w:rsidR="00537BB7" w:rsidRPr="0092251F">
          <w:rPr>
            <w:rFonts w:cs="Arial"/>
            <w:webHidden/>
          </w:rPr>
          <w:fldChar w:fldCharType="separate"/>
        </w:r>
        <w:r w:rsidR="0092251F" w:rsidRPr="0092251F">
          <w:rPr>
            <w:rFonts w:cs="Arial"/>
            <w:webHidden/>
          </w:rPr>
          <w:t>8</w:t>
        </w:r>
        <w:r w:rsidR="00537BB7" w:rsidRPr="0092251F">
          <w:rPr>
            <w:rFonts w:cs="Arial"/>
            <w:webHidden/>
          </w:rPr>
          <w:fldChar w:fldCharType="end"/>
        </w:r>
      </w:hyperlink>
    </w:p>
    <w:p w14:paraId="51925172" w14:textId="1B80DE4E" w:rsidR="00537BB7" w:rsidRPr="0092251F" w:rsidRDefault="00A37739">
      <w:pPr>
        <w:pStyle w:val="TM3"/>
        <w:rPr>
          <w:rFonts w:eastAsiaTheme="minorEastAsia" w:cs="Arial"/>
          <w:sz w:val="22"/>
          <w:szCs w:val="22"/>
          <w:lang w:val="fr-FR" w:eastAsia="fr-FR"/>
        </w:rPr>
      </w:pPr>
      <w:hyperlink w:anchor="_Toc99368385" w:history="1">
        <w:r w:rsidR="00537BB7" w:rsidRPr="0092251F">
          <w:rPr>
            <w:rStyle w:val="Lienhypertexte"/>
            <w:rFonts w:cs="Arial"/>
            <w:lang w:val="en-GB"/>
          </w:rPr>
          <w:t>1.4.4</w:t>
        </w:r>
        <w:r w:rsidR="00537BB7" w:rsidRPr="0092251F">
          <w:rPr>
            <w:rFonts w:eastAsiaTheme="minorEastAsia" w:cs="Arial"/>
            <w:sz w:val="22"/>
            <w:szCs w:val="22"/>
            <w:lang w:val="fr-FR" w:eastAsia="fr-FR"/>
          </w:rPr>
          <w:tab/>
        </w:r>
        <w:r w:rsidR="00537BB7" w:rsidRPr="0092251F">
          <w:rPr>
            <w:rStyle w:val="Lienhypertexte"/>
            <w:rFonts w:cs="Arial"/>
            <w:lang w:val="en-GB"/>
          </w:rPr>
          <w:t>Use description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_Toc99368385 \h </w:instrText>
        </w:r>
        <w:r w:rsidR="00537BB7" w:rsidRPr="0092251F">
          <w:rPr>
            <w:rFonts w:cs="Arial"/>
            <w:webHidden/>
          </w:rPr>
        </w:r>
        <w:r w:rsidR="00537BB7" w:rsidRPr="0092251F">
          <w:rPr>
            <w:rFonts w:cs="Arial"/>
            <w:webHidden/>
          </w:rPr>
          <w:fldChar w:fldCharType="separate"/>
        </w:r>
        <w:r w:rsidR="0092251F" w:rsidRPr="0092251F">
          <w:rPr>
            <w:rFonts w:cs="Arial"/>
            <w:webHidden/>
          </w:rPr>
          <w:t>9</w:t>
        </w:r>
        <w:r w:rsidR="00537BB7" w:rsidRPr="0092251F">
          <w:rPr>
            <w:rFonts w:cs="Arial"/>
            <w:webHidden/>
          </w:rPr>
          <w:fldChar w:fldCharType="end"/>
        </w:r>
      </w:hyperlink>
    </w:p>
    <w:p w14:paraId="754B57D4" w14:textId="058D38AF" w:rsidR="00537BB7" w:rsidRPr="0092251F" w:rsidRDefault="00A37739">
      <w:pPr>
        <w:pStyle w:val="TM3"/>
        <w:rPr>
          <w:rFonts w:eastAsiaTheme="minorEastAsia" w:cs="Arial"/>
          <w:sz w:val="22"/>
          <w:szCs w:val="22"/>
          <w:lang w:val="fr-FR" w:eastAsia="fr-FR"/>
        </w:rPr>
      </w:pPr>
      <w:hyperlink w:anchor="_Toc99368386" w:history="1">
        <w:r w:rsidR="00537BB7" w:rsidRPr="0092251F">
          <w:rPr>
            <w:rStyle w:val="Lienhypertexte"/>
            <w:rFonts w:cs="Arial"/>
            <w:lang w:val="en-GB"/>
          </w:rPr>
          <w:t>1.4.5</w:t>
        </w:r>
        <w:r w:rsidR="00537BB7" w:rsidRPr="0092251F">
          <w:rPr>
            <w:rFonts w:eastAsiaTheme="minorEastAsia" w:cs="Arial"/>
            <w:sz w:val="22"/>
            <w:szCs w:val="22"/>
            <w:lang w:val="fr-FR" w:eastAsia="fr-FR"/>
          </w:rPr>
          <w:tab/>
        </w:r>
        <w:r w:rsidR="00537BB7" w:rsidRPr="0092251F">
          <w:rPr>
            <w:rStyle w:val="Lienhypertexte"/>
            <w:rFonts w:cs="Arial"/>
            <w:lang w:val="en-GB"/>
          </w:rPr>
          <w:t>Use description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_Toc99368386 \h </w:instrText>
        </w:r>
        <w:r w:rsidR="00537BB7" w:rsidRPr="0092251F">
          <w:rPr>
            <w:rFonts w:cs="Arial"/>
            <w:webHidden/>
          </w:rPr>
        </w:r>
        <w:r w:rsidR="00537BB7" w:rsidRPr="0092251F">
          <w:rPr>
            <w:rFonts w:cs="Arial"/>
            <w:webHidden/>
          </w:rPr>
          <w:fldChar w:fldCharType="separate"/>
        </w:r>
        <w:r w:rsidR="0092251F" w:rsidRPr="0092251F">
          <w:rPr>
            <w:rFonts w:cs="Arial"/>
            <w:webHidden/>
          </w:rPr>
          <w:t>11</w:t>
        </w:r>
        <w:r w:rsidR="00537BB7" w:rsidRPr="0092251F">
          <w:rPr>
            <w:rFonts w:cs="Arial"/>
            <w:webHidden/>
          </w:rPr>
          <w:fldChar w:fldCharType="end"/>
        </w:r>
      </w:hyperlink>
    </w:p>
    <w:p w14:paraId="667562EA" w14:textId="2505B577" w:rsidR="00537BB7" w:rsidRPr="0092251F" w:rsidRDefault="00A37739">
      <w:pPr>
        <w:pStyle w:val="TM2"/>
        <w:rPr>
          <w:rFonts w:eastAsiaTheme="minorEastAsia" w:cs="Arial"/>
          <w:sz w:val="22"/>
          <w:szCs w:val="22"/>
          <w:lang w:val="fr-FR" w:eastAsia="fr-FR"/>
        </w:rPr>
      </w:pPr>
      <w:hyperlink w:anchor="_Toc99368387" w:history="1">
        <w:r w:rsidR="00537BB7" w:rsidRPr="0092251F">
          <w:rPr>
            <w:rStyle w:val="Lienhypertexte"/>
            <w:rFonts w:cs="Arial"/>
            <w:lang w:val="en-GB"/>
          </w:rPr>
          <w:t>1.5</w:t>
        </w:r>
        <w:r w:rsidR="00537BB7" w:rsidRPr="0092251F">
          <w:rPr>
            <w:rFonts w:eastAsiaTheme="minorEastAsia" w:cs="Arial"/>
            <w:sz w:val="22"/>
            <w:szCs w:val="22"/>
            <w:lang w:val="fr-FR" w:eastAsia="fr-FR"/>
          </w:rPr>
          <w:tab/>
        </w:r>
        <w:r w:rsidR="00537BB7" w:rsidRPr="0092251F">
          <w:rPr>
            <w:rStyle w:val="Lienhypertexte"/>
            <w:rFonts w:cs="Arial"/>
            <w:lang w:val="en-GB"/>
          </w:rPr>
          <w:t>General directions for use</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_Toc99368387 \h </w:instrText>
        </w:r>
        <w:r w:rsidR="00537BB7" w:rsidRPr="0092251F">
          <w:rPr>
            <w:rFonts w:cs="Arial"/>
            <w:webHidden/>
          </w:rPr>
        </w:r>
        <w:r w:rsidR="00537BB7" w:rsidRPr="0092251F">
          <w:rPr>
            <w:rFonts w:cs="Arial"/>
            <w:webHidden/>
          </w:rPr>
          <w:fldChar w:fldCharType="separate"/>
        </w:r>
        <w:r w:rsidR="0092251F" w:rsidRPr="0092251F">
          <w:rPr>
            <w:rFonts w:cs="Arial"/>
            <w:webHidden/>
          </w:rPr>
          <w:t>12</w:t>
        </w:r>
        <w:r w:rsidR="00537BB7" w:rsidRPr="0092251F">
          <w:rPr>
            <w:rFonts w:cs="Arial"/>
            <w:webHidden/>
          </w:rPr>
          <w:fldChar w:fldCharType="end"/>
        </w:r>
      </w:hyperlink>
    </w:p>
    <w:p w14:paraId="4060916F" w14:textId="78E3E1D4" w:rsidR="00537BB7" w:rsidRPr="0092251F" w:rsidRDefault="00A37739">
      <w:pPr>
        <w:pStyle w:val="TM3"/>
        <w:rPr>
          <w:rFonts w:eastAsiaTheme="minorEastAsia" w:cs="Arial"/>
          <w:sz w:val="22"/>
          <w:szCs w:val="22"/>
          <w:lang w:val="fr-FR" w:eastAsia="fr-FR"/>
        </w:rPr>
      </w:pPr>
      <w:hyperlink w:anchor="_Toc99368388" w:history="1">
        <w:r w:rsidR="00537BB7" w:rsidRPr="0092251F">
          <w:rPr>
            <w:rStyle w:val="Lienhypertexte"/>
            <w:rFonts w:cs="Arial"/>
            <w:lang w:val="en-GB"/>
          </w:rPr>
          <w:t>1.5.1</w:t>
        </w:r>
        <w:r w:rsidR="00537BB7" w:rsidRPr="0092251F">
          <w:rPr>
            <w:rFonts w:eastAsiaTheme="minorEastAsia" w:cs="Arial"/>
            <w:sz w:val="22"/>
            <w:szCs w:val="22"/>
            <w:lang w:val="fr-FR" w:eastAsia="fr-FR"/>
          </w:rPr>
          <w:tab/>
        </w:r>
        <w:r w:rsidR="00537BB7" w:rsidRPr="0092251F">
          <w:rPr>
            <w:rStyle w:val="Lienhypertexte"/>
            <w:rFonts w:cs="Arial"/>
            <w:lang w:val="en-GB"/>
          </w:rPr>
          <w:t>Instructions for use</w:t>
        </w:r>
        <w:r w:rsidR="00537BB7" w:rsidRPr="0092251F">
          <w:rPr>
            <w:rStyle w:val="Lienhypertexte"/>
            <w:rFonts w:cs="Arial"/>
            <w:vertAlign w:val="superscript"/>
            <w:lang w:val="en-GB"/>
          </w:rPr>
          <w:t>6</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_Toc99368388 \h </w:instrText>
        </w:r>
        <w:r w:rsidR="00537BB7" w:rsidRPr="0092251F">
          <w:rPr>
            <w:rFonts w:cs="Arial"/>
            <w:webHidden/>
          </w:rPr>
        </w:r>
        <w:r w:rsidR="00537BB7" w:rsidRPr="0092251F">
          <w:rPr>
            <w:rFonts w:cs="Arial"/>
            <w:webHidden/>
          </w:rPr>
          <w:fldChar w:fldCharType="separate"/>
        </w:r>
        <w:r w:rsidR="0092251F" w:rsidRPr="0092251F">
          <w:rPr>
            <w:rFonts w:cs="Arial"/>
            <w:webHidden/>
          </w:rPr>
          <w:t>12</w:t>
        </w:r>
        <w:r w:rsidR="00537BB7" w:rsidRPr="0092251F">
          <w:rPr>
            <w:rFonts w:cs="Arial"/>
            <w:webHidden/>
          </w:rPr>
          <w:fldChar w:fldCharType="end"/>
        </w:r>
      </w:hyperlink>
    </w:p>
    <w:p w14:paraId="53B834C7" w14:textId="5BA6EDCD" w:rsidR="00537BB7" w:rsidRPr="0092251F" w:rsidRDefault="00A37739">
      <w:pPr>
        <w:pStyle w:val="TM3"/>
        <w:rPr>
          <w:rFonts w:eastAsiaTheme="minorEastAsia" w:cs="Arial"/>
          <w:sz w:val="22"/>
          <w:szCs w:val="22"/>
          <w:lang w:val="fr-FR" w:eastAsia="fr-FR"/>
        </w:rPr>
      </w:pPr>
      <w:hyperlink w:anchor="_Toc99368389" w:history="1">
        <w:r w:rsidR="00537BB7" w:rsidRPr="0092251F">
          <w:rPr>
            <w:rStyle w:val="Lienhypertexte"/>
            <w:rFonts w:cs="Arial"/>
            <w:lang w:val="en-GB"/>
          </w:rPr>
          <w:t>1.5.2</w:t>
        </w:r>
        <w:r w:rsidR="00537BB7" w:rsidRPr="0092251F">
          <w:rPr>
            <w:rFonts w:eastAsiaTheme="minorEastAsia" w:cs="Arial"/>
            <w:sz w:val="22"/>
            <w:szCs w:val="22"/>
            <w:lang w:val="fr-FR" w:eastAsia="fr-FR"/>
          </w:rPr>
          <w:tab/>
        </w:r>
        <w:r w:rsidR="00537BB7" w:rsidRPr="0092251F">
          <w:rPr>
            <w:rStyle w:val="Lienhypertexte"/>
            <w:rFonts w:cs="Arial"/>
            <w:lang w:val="en-GB"/>
          </w:rPr>
          <w:t>Risk mitigation measures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_Toc99368389 \h </w:instrText>
        </w:r>
        <w:r w:rsidR="00537BB7" w:rsidRPr="0092251F">
          <w:rPr>
            <w:rFonts w:cs="Arial"/>
            <w:webHidden/>
          </w:rPr>
        </w:r>
        <w:r w:rsidR="00537BB7" w:rsidRPr="0092251F">
          <w:rPr>
            <w:rFonts w:cs="Arial"/>
            <w:webHidden/>
          </w:rPr>
          <w:fldChar w:fldCharType="separate"/>
        </w:r>
        <w:r w:rsidR="0092251F" w:rsidRPr="0092251F">
          <w:rPr>
            <w:rFonts w:cs="Arial"/>
            <w:webHidden/>
          </w:rPr>
          <w:t>13</w:t>
        </w:r>
        <w:r w:rsidR="00537BB7" w:rsidRPr="0092251F">
          <w:rPr>
            <w:rFonts w:cs="Arial"/>
            <w:webHidden/>
          </w:rPr>
          <w:fldChar w:fldCharType="end"/>
        </w:r>
      </w:hyperlink>
    </w:p>
    <w:p w14:paraId="5CCD8DE2" w14:textId="04456922" w:rsidR="00537BB7" w:rsidRPr="0092251F" w:rsidRDefault="00A37739">
      <w:pPr>
        <w:pStyle w:val="TM3"/>
        <w:rPr>
          <w:rFonts w:eastAsiaTheme="minorEastAsia" w:cs="Arial"/>
          <w:sz w:val="22"/>
          <w:szCs w:val="22"/>
          <w:lang w:val="fr-FR" w:eastAsia="fr-FR"/>
        </w:rPr>
      </w:pPr>
      <w:hyperlink w:anchor="_Toc99368390" w:history="1">
        <w:r w:rsidR="00537BB7" w:rsidRPr="0092251F">
          <w:rPr>
            <w:rStyle w:val="Lienhypertexte"/>
            <w:rFonts w:cs="Arial"/>
            <w:lang w:val="en-GB"/>
          </w:rPr>
          <w:t>1.5.3</w:t>
        </w:r>
        <w:r w:rsidR="00537BB7" w:rsidRPr="0092251F">
          <w:rPr>
            <w:rFonts w:eastAsiaTheme="minorEastAsia" w:cs="Arial"/>
            <w:sz w:val="22"/>
            <w:szCs w:val="22"/>
            <w:lang w:val="fr-FR" w:eastAsia="fr-FR"/>
          </w:rPr>
          <w:tab/>
        </w:r>
        <w:r w:rsidR="00537BB7" w:rsidRPr="0092251F">
          <w:rPr>
            <w:rStyle w:val="Lienhypertexte"/>
            <w:rFonts w:cs="Arial"/>
            <w:lang w:val="en-GB"/>
          </w:rPr>
          <w:t>Particulars of likely direct or indirect effects, first aid instructions and emergency measures to protect the environment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_Toc99368390 \h </w:instrText>
        </w:r>
        <w:r w:rsidR="00537BB7" w:rsidRPr="0092251F">
          <w:rPr>
            <w:rFonts w:cs="Arial"/>
            <w:webHidden/>
          </w:rPr>
        </w:r>
        <w:r w:rsidR="00537BB7" w:rsidRPr="0092251F">
          <w:rPr>
            <w:rFonts w:cs="Arial"/>
            <w:webHidden/>
          </w:rPr>
          <w:fldChar w:fldCharType="separate"/>
        </w:r>
        <w:r w:rsidR="0092251F" w:rsidRPr="0092251F">
          <w:rPr>
            <w:rFonts w:cs="Arial"/>
            <w:webHidden/>
          </w:rPr>
          <w:t>14</w:t>
        </w:r>
        <w:r w:rsidR="00537BB7" w:rsidRPr="0092251F">
          <w:rPr>
            <w:rFonts w:cs="Arial"/>
            <w:webHidden/>
          </w:rPr>
          <w:fldChar w:fldCharType="end"/>
        </w:r>
      </w:hyperlink>
    </w:p>
    <w:p w14:paraId="54C8FDE7" w14:textId="7B31205A" w:rsidR="00537BB7" w:rsidRPr="0092251F" w:rsidRDefault="00A37739">
      <w:pPr>
        <w:pStyle w:val="TM3"/>
        <w:rPr>
          <w:rFonts w:eastAsiaTheme="minorEastAsia" w:cs="Arial"/>
          <w:sz w:val="22"/>
          <w:szCs w:val="22"/>
          <w:lang w:val="fr-FR" w:eastAsia="fr-FR"/>
        </w:rPr>
      </w:pPr>
      <w:hyperlink w:anchor="_Toc99368391" w:history="1">
        <w:r w:rsidR="00537BB7" w:rsidRPr="0092251F">
          <w:rPr>
            <w:rStyle w:val="Lienhypertexte"/>
            <w:rFonts w:cs="Arial"/>
            <w:lang w:val="en-GB"/>
          </w:rPr>
          <w:t>1.5.4</w:t>
        </w:r>
        <w:r w:rsidR="00537BB7" w:rsidRPr="0092251F">
          <w:rPr>
            <w:rFonts w:eastAsiaTheme="minorEastAsia" w:cs="Arial"/>
            <w:sz w:val="22"/>
            <w:szCs w:val="22"/>
            <w:lang w:val="fr-FR" w:eastAsia="fr-FR"/>
          </w:rPr>
          <w:tab/>
        </w:r>
        <w:r w:rsidR="00537BB7" w:rsidRPr="0092251F">
          <w:rPr>
            <w:rStyle w:val="Lienhypertexte"/>
            <w:rFonts w:cs="Arial"/>
            <w:lang w:val="en-GB"/>
          </w:rPr>
          <w:t>Instructions for safe disposal of the product and its packaging</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_Toc99368391 \h </w:instrText>
        </w:r>
        <w:r w:rsidR="00537BB7" w:rsidRPr="0092251F">
          <w:rPr>
            <w:rFonts w:cs="Arial"/>
            <w:webHidden/>
          </w:rPr>
        </w:r>
        <w:r w:rsidR="00537BB7" w:rsidRPr="0092251F">
          <w:rPr>
            <w:rFonts w:cs="Arial"/>
            <w:webHidden/>
          </w:rPr>
          <w:fldChar w:fldCharType="separate"/>
        </w:r>
        <w:r w:rsidR="0092251F" w:rsidRPr="0092251F">
          <w:rPr>
            <w:rFonts w:cs="Arial"/>
            <w:webHidden/>
          </w:rPr>
          <w:t>14</w:t>
        </w:r>
        <w:r w:rsidR="00537BB7" w:rsidRPr="0092251F">
          <w:rPr>
            <w:rFonts w:cs="Arial"/>
            <w:webHidden/>
          </w:rPr>
          <w:fldChar w:fldCharType="end"/>
        </w:r>
      </w:hyperlink>
    </w:p>
    <w:p w14:paraId="3DC168DA" w14:textId="375A5351" w:rsidR="00537BB7" w:rsidRPr="0092251F" w:rsidRDefault="00A37739">
      <w:pPr>
        <w:pStyle w:val="TM3"/>
        <w:rPr>
          <w:rFonts w:eastAsiaTheme="minorEastAsia" w:cs="Arial"/>
          <w:sz w:val="22"/>
          <w:szCs w:val="22"/>
          <w:lang w:val="fr-FR" w:eastAsia="fr-FR"/>
        </w:rPr>
      </w:pPr>
      <w:hyperlink w:anchor="_Toc99368392" w:history="1">
        <w:r w:rsidR="00537BB7" w:rsidRPr="0092251F">
          <w:rPr>
            <w:rStyle w:val="Lienhypertexte"/>
            <w:rFonts w:cs="Arial"/>
            <w:lang w:val="en-GB" w:eastAsia="en-GB"/>
          </w:rPr>
          <w:t>1.5.5</w:t>
        </w:r>
        <w:r w:rsidR="00537BB7" w:rsidRPr="0092251F">
          <w:rPr>
            <w:rFonts w:eastAsiaTheme="minorEastAsia" w:cs="Arial"/>
            <w:sz w:val="22"/>
            <w:szCs w:val="22"/>
            <w:lang w:val="fr-FR" w:eastAsia="fr-FR"/>
          </w:rPr>
          <w:tab/>
        </w:r>
        <w:r w:rsidR="00537BB7" w:rsidRPr="0092251F">
          <w:rPr>
            <w:rStyle w:val="Lienhypertexte"/>
            <w:rFonts w:cs="Arial"/>
            <w:lang w:val="en-GB"/>
          </w:rPr>
          <w:t>Conditions of storage and shelf-life of the product under normal conditions of storage</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_Toc99368392 \h </w:instrText>
        </w:r>
        <w:r w:rsidR="00537BB7" w:rsidRPr="0092251F">
          <w:rPr>
            <w:rFonts w:cs="Arial"/>
            <w:webHidden/>
          </w:rPr>
        </w:r>
        <w:r w:rsidR="00537BB7" w:rsidRPr="0092251F">
          <w:rPr>
            <w:rFonts w:cs="Arial"/>
            <w:webHidden/>
          </w:rPr>
          <w:fldChar w:fldCharType="separate"/>
        </w:r>
        <w:r w:rsidR="0092251F" w:rsidRPr="0092251F">
          <w:rPr>
            <w:rFonts w:cs="Arial"/>
            <w:webHidden/>
          </w:rPr>
          <w:t>14</w:t>
        </w:r>
        <w:r w:rsidR="00537BB7" w:rsidRPr="0092251F">
          <w:rPr>
            <w:rFonts w:cs="Arial"/>
            <w:webHidden/>
          </w:rPr>
          <w:fldChar w:fldCharType="end"/>
        </w:r>
      </w:hyperlink>
    </w:p>
    <w:p w14:paraId="3FE0362E" w14:textId="3CB77DCA" w:rsidR="00537BB7" w:rsidRPr="0092251F" w:rsidRDefault="00A37739">
      <w:pPr>
        <w:pStyle w:val="TM2"/>
        <w:rPr>
          <w:rFonts w:eastAsiaTheme="minorEastAsia" w:cs="Arial"/>
          <w:sz w:val="22"/>
          <w:szCs w:val="22"/>
          <w:lang w:val="fr-FR" w:eastAsia="fr-FR"/>
        </w:rPr>
      </w:pPr>
      <w:hyperlink w:anchor="_Toc99368393" w:history="1">
        <w:r w:rsidR="00537BB7" w:rsidRPr="0092251F">
          <w:rPr>
            <w:rStyle w:val="Lienhypertexte"/>
            <w:rFonts w:cs="Arial"/>
          </w:rPr>
          <w:t>1.6</w:t>
        </w:r>
        <w:r w:rsidR="00537BB7" w:rsidRPr="0092251F">
          <w:rPr>
            <w:rFonts w:eastAsiaTheme="minorEastAsia" w:cs="Arial"/>
            <w:sz w:val="22"/>
            <w:szCs w:val="22"/>
            <w:lang w:val="fr-FR" w:eastAsia="fr-FR"/>
          </w:rPr>
          <w:tab/>
        </w:r>
        <w:r w:rsidR="00537BB7" w:rsidRPr="0092251F">
          <w:rPr>
            <w:rStyle w:val="Lienhypertexte"/>
            <w:rFonts w:cs="Arial"/>
          </w:rPr>
          <w:t>Other information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_Toc99368393 \h </w:instrText>
        </w:r>
        <w:r w:rsidR="00537BB7" w:rsidRPr="0092251F">
          <w:rPr>
            <w:rFonts w:cs="Arial"/>
            <w:webHidden/>
          </w:rPr>
        </w:r>
        <w:r w:rsidR="00537BB7" w:rsidRPr="0092251F">
          <w:rPr>
            <w:rFonts w:cs="Arial"/>
            <w:webHidden/>
          </w:rPr>
          <w:fldChar w:fldCharType="separate"/>
        </w:r>
        <w:r w:rsidR="0092251F" w:rsidRPr="0092251F">
          <w:rPr>
            <w:rFonts w:cs="Arial"/>
            <w:webHidden/>
          </w:rPr>
          <w:t>15</w:t>
        </w:r>
        <w:r w:rsidR="00537BB7" w:rsidRPr="0092251F">
          <w:rPr>
            <w:rFonts w:cs="Arial"/>
            <w:webHidden/>
          </w:rPr>
          <w:fldChar w:fldCharType="end"/>
        </w:r>
      </w:hyperlink>
    </w:p>
    <w:p w14:paraId="178B6B63" w14:textId="773D5B3D" w:rsidR="00537BB7" w:rsidRPr="0092251F" w:rsidRDefault="00A37739">
      <w:pPr>
        <w:pStyle w:val="TM3"/>
        <w:rPr>
          <w:rFonts w:eastAsiaTheme="minorEastAsia" w:cs="Arial"/>
          <w:sz w:val="22"/>
          <w:szCs w:val="22"/>
          <w:lang w:val="fr-FR" w:eastAsia="fr-FR"/>
        </w:rPr>
      </w:pPr>
      <w:hyperlink w:anchor="_Toc99368404" w:history="1">
        <w:r w:rsidR="00537BB7" w:rsidRPr="0092251F">
          <w:rPr>
            <w:rStyle w:val="Lienhypertexte"/>
            <w:rFonts w:cs="Arial"/>
            <w:lang w:val="en-GB"/>
          </w:rPr>
          <w:t>1.6.1</w:t>
        </w:r>
        <w:r w:rsidR="00537BB7" w:rsidRPr="0092251F">
          <w:rPr>
            <w:rFonts w:eastAsiaTheme="minorEastAsia" w:cs="Arial"/>
            <w:sz w:val="22"/>
            <w:szCs w:val="22"/>
            <w:lang w:val="fr-FR" w:eastAsia="fr-FR"/>
          </w:rPr>
          <w:tab/>
        </w:r>
        <w:r w:rsidR="00537BB7" w:rsidRPr="0092251F">
          <w:rPr>
            <w:rStyle w:val="Lienhypertexte"/>
            <w:rFonts w:cs="Arial"/>
            <w:lang w:val="en-GB"/>
          </w:rPr>
          <w:t>Information on the substance(s) of concern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_Toc99368404 \h </w:instrText>
        </w:r>
        <w:r w:rsidR="00537BB7" w:rsidRPr="0092251F">
          <w:rPr>
            <w:rFonts w:cs="Arial"/>
            <w:webHidden/>
          </w:rPr>
        </w:r>
        <w:r w:rsidR="00537BB7" w:rsidRPr="0092251F">
          <w:rPr>
            <w:rFonts w:cs="Arial"/>
            <w:webHidden/>
          </w:rPr>
          <w:fldChar w:fldCharType="separate"/>
        </w:r>
        <w:r w:rsidR="0092251F" w:rsidRPr="0092251F">
          <w:rPr>
            <w:rFonts w:cs="Arial"/>
            <w:webHidden/>
          </w:rPr>
          <w:t>16</w:t>
        </w:r>
        <w:r w:rsidR="00537BB7" w:rsidRPr="0092251F">
          <w:rPr>
            <w:rFonts w:cs="Arial"/>
            <w:webHidden/>
          </w:rPr>
          <w:fldChar w:fldCharType="end"/>
        </w:r>
      </w:hyperlink>
    </w:p>
    <w:p w14:paraId="5AA38549" w14:textId="4CF55BC5" w:rsidR="00537BB7" w:rsidRPr="0092251F" w:rsidRDefault="00A37739">
      <w:pPr>
        <w:pStyle w:val="TM2"/>
        <w:rPr>
          <w:rFonts w:eastAsiaTheme="minorEastAsia" w:cs="Arial"/>
          <w:sz w:val="22"/>
          <w:szCs w:val="22"/>
          <w:lang w:val="fr-FR" w:eastAsia="fr-FR"/>
        </w:rPr>
      </w:pPr>
      <w:hyperlink w:anchor="_Toc99368405" w:history="1">
        <w:r w:rsidR="00537BB7" w:rsidRPr="0092251F">
          <w:rPr>
            <w:rStyle w:val="Lienhypertexte"/>
            <w:rFonts w:cs="Arial"/>
            <w:lang w:val="en-GB"/>
          </w:rPr>
          <w:t>1.7</w:t>
        </w:r>
        <w:r w:rsidR="00537BB7" w:rsidRPr="0092251F">
          <w:rPr>
            <w:rFonts w:eastAsiaTheme="minorEastAsia" w:cs="Arial"/>
            <w:sz w:val="22"/>
            <w:szCs w:val="22"/>
            <w:lang w:val="fr-FR" w:eastAsia="fr-FR"/>
          </w:rPr>
          <w:tab/>
        </w:r>
        <w:r w:rsidR="00537BB7" w:rsidRPr="0092251F">
          <w:rPr>
            <w:rStyle w:val="Lienhypertexte"/>
            <w:rFonts w:cs="Arial"/>
            <w:lang w:val="en-GB"/>
          </w:rPr>
          <w:t>Documentation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_Toc99368405 \h </w:instrText>
        </w:r>
        <w:r w:rsidR="00537BB7" w:rsidRPr="0092251F">
          <w:rPr>
            <w:rFonts w:cs="Arial"/>
            <w:webHidden/>
          </w:rPr>
        </w:r>
        <w:r w:rsidR="00537BB7" w:rsidRPr="0092251F">
          <w:rPr>
            <w:rFonts w:cs="Arial"/>
            <w:webHidden/>
          </w:rPr>
          <w:fldChar w:fldCharType="separate"/>
        </w:r>
        <w:r w:rsidR="0092251F" w:rsidRPr="0092251F">
          <w:rPr>
            <w:rFonts w:cs="Arial"/>
            <w:webHidden/>
          </w:rPr>
          <w:t>16</w:t>
        </w:r>
        <w:r w:rsidR="00537BB7" w:rsidRPr="0092251F">
          <w:rPr>
            <w:rFonts w:cs="Arial"/>
            <w:webHidden/>
          </w:rPr>
          <w:fldChar w:fldCharType="end"/>
        </w:r>
      </w:hyperlink>
    </w:p>
    <w:p w14:paraId="4E3D36EE" w14:textId="07761980" w:rsidR="00537BB7" w:rsidRPr="0092251F" w:rsidRDefault="00A37739">
      <w:pPr>
        <w:pStyle w:val="TM3"/>
        <w:rPr>
          <w:rFonts w:eastAsiaTheme="minorEastAsia" w:cs="Arial"/>
          <w:sz w:val="22"/>
          <w:szCs w:val="22"/>
          <w:lang w:val="fr-FR" w:eastAsia="fr-FR"/>
        </w:rPr>
      </w:pPr>
      <w:hyperlink w:anchor="_Toc99368406" w:history="1">
        <w:r w:rsidR="00537BB7" w:rsidRPr="0092251F">
          <w:rPr>
            <w:rStyle w:val="Lienhypertexte"/>
            <w:rFonts w:cs="Arial"/>
            <w:lang w:val="en-GB"/>
          </w:rPr>
          <w:t>1.7.1</w:t>
        </w:r>
        <w:r w:rsidR="00537BB7" w:rsidRPr="0092251F">
          <w:rPr>
            <w:rFonts w:eastAsiaTheme="minorEastAsia" w:cs="Arial"/>
            <w:sz w:val="22"/>
            <w:szCs w:val="22"/>
            <w:lang w:val="fr-FR" w:eastAsia="fr-FR"/>
          </w:rPr>
          <w:tab/>
        </w:r>
        <w:r w:rsidR="00537BB7" w:rsidRPr="0092251F">
          <w:rPr>
            <w:rStyle w:val="Lienhypertexte"/>
            <w:rFonts w:cs="Arial"/>
            <w:lang w:val="en-GB"/>
          </w:rPr>
          <w:t>Data submitted in relation to product application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_Toc99368406 \h </w:instrText>
        </w:r>
        <w:r w:rsidR="00537BB7" w:rsidRPr="0092251F">
          <w:rPr>
            <w:rFonts w:cs="Arial"/>
            <w:webHidden/>
          </w:rPr>
        </w:r>
        <w:r w:rsidR="00537BB7" w:rsidRPr="0092251F">
          <w:rPr>
            <w:rFonts w:cs="Arial"/>
            <w:webHidden/>
          </w:rPr>
          <w:fldChar w:fldCharType="separate"/>
        </w:r>
        <w:r w:rsidR="0092251F" w:rsidRPr="0092251F">
          <w:rPr>
            <w:rFonts w:cs="Arial"/>
            <w:webHidden/>
          </w:rPr>
          <w:t>16</w:t>
        </w:r>
        <w:r w:rsidR="00537BB7" w:rsidRPr="0092251F">
          <w:rPr>
            <w:rFonts w:cs="Arial"/>
            <w:webHidden/>
          </w:rPr>
          <w:fldChar w:fldCharType="end"/>
        </w:r>
      </w:hyperlink>
    </w:p>
    <w:p w14:paraId="1D713A81" w14:textId="567B1CF5" w:rsidR="00537BB7" w:rsidRPr="0092251F" w:rsidRDefault="00A37739">
      <w:pPr>
        <w:pStyle w:val="TM3"/>
        <w:rPr>
          <w:rFonts w:eastAsiaTheme="minorEastAsia" w:cs="Arial"/>
          <w:sz w:val="22"/>
          <w:szCs w:val="22"/>
          <w:lang w:val="fr-FR" w:eastAsia="fr-FR"/>
        </w:rPr>
      </w:pPr>
      <w:hyperlink w:anchor="_Toc99368407" w:history="1">
        <w:r w:rsidR="00537BB7" w:rsidRPr="0092251F">
          <w:rPr>
            <w:rStyle w:val="Lienhypertexte"/>
            <w:rFonts w:cs="Arial"/>
            <w:lang w:val="en-GB"/>
          </w:rPr>
          <w:t>1.7.2</w:t>
        </w:r>
        <w:r w:rsidR="00537BB7" w:rsidRPr="0092251F">
          <w:rPr>
            <w:rFonts w:eastAsiaTheme="minorEastAsia" w:cs="Arial"/>
            <w:sz w:val="22"/>
            <w:szCs w:val="22"/>
            <w:lang w:val="fr-FR" w:eastAsia="fr-FR"/>
          </w:rPr>
          <w:tab/>
        </w:r>
        <w:r w:rsidR="00537BB7" w:rsidRPr="0092251F">
          <w:rPr>
            <w:rStyle w:val="Lienhypertexte"/>
            <w:rFonts w:cs="Arial"/>
            <w:lang w:val="en-GB"/>
          </w:rPr>
          <w:t>Access to documentation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_Toc99368407 \h </w:instrText>
        </w:r>
        <w:r w:rsidR="00537BB7" w:rsidRPr="0092251F">
          <w:rPr>
            <w:rFonts w:cs="Arial"/>
            <w:webHidden/>
          </w:rPr>
        </w:r>
        <w:r w:rsidR="00537BB7" w:rsidRPr="0092251F">
          <w:rPr>
            <w:rFonts w:cs="Arial"/>
            <w:webHidden/>
          </w:rPr>
          <w:fldChar w:fldCharType="separate"/>
        </w:r>
        <w:r w:rsidR="0092251F" w:rsidRPr="0092251F">
          <w:rPr>
            <w:rFonts w:cs="Arial"/>
            <w:webHidden/>
          </w:rPr>
          <w:t>18</w:t>
        </w:r>
        <w:r w:rsidR="00537BB7" w:rsidRPr="0092251F">
          <w:rPr>
            <w:rFonts w:cs="Arial"/>
            <w:webHidden/>
          </w:rPr>
          <w:fldChar w:fldCharType="end"/>
        </w:r>
      </w:hyperlink>
    </w:p>
    <w:p w14:paraId="1BDE2BE0" w14:textId="246C5869" w:rsidR="00537BB7" w:rsidRPr="0092251F" w:rsidRDefault="00A37739">
      <w:pPr>
        <w:pStyle w:val="TM1"/>
        <w:rPr>
          <w:rFonts w:ascii="Arial" w:eastAsiaTheme="minorEastAsia" w:hAnsi="Arial" w:cs="Arial"/>
          <w:b w:val="0"/>
          <w:snapToGrid/>
          <w:sz w:val="22"/>
          <w:szCs w:val="22"/>
          <w:lang w:val="fr-FR" w:eastAsia="fr-FR"/>
        </w:rPr>
      </w:pPr>
      <w:hyperlink w:anchor="_Toc99368408" w:history="1">
        <w:r w:rsidR="00537BB7" w:rsidRPr="0092251F">
          <w:rPr>
            <w:rStyle w:val="Lienhypertexte"/>
            <w:rFonts w:cs="Arial"/>
          </w:rPr>
          <w:t>2</w:t>
        </w:r>
        <w:r w:rsidR="00537BB7" w:rsidRPr="0092251F">
          <w:rPr>
            <w:rFonts w:ascii="Arial" w:eastAsiaTheme="minorEastAsia" w:hAnsi="Arial" w:cs="Arial"/>
            <w:b w:val="0"/>
            <w:snapToGrid/>
            <w:sz w:val="22"/>
            <w:szCs w:val="22"/>
            <w:lang w:val="fr-FR" w:eastAsia="fr-FR"/>
          </w:rPr>
          <w:tab/>
        </w:r>
        <w:r w:rsidR="00537BB7" w:rsidRPr="0092251F">
          <w:rPr>
            <w:rStyle w:val="Lienhypertexte"/>
            <w:rFonts w:cs="Arial"/>
          </w:rPr>
          <w:t>Summary of the product assessment</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_Toc99368408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19</w:t>
        </w:r>
        <w:r w:rsidR="00537BB7" w:rsidRPr="0092251F">
          <w:rPr>
            <w:rFonts w:ascii="Arial" w:hAnsi="Arial" w:cs="Arial"/>
            <w:webHidden/>
          </w:rPr>
          <w:fldChar w:fldCharType="end"/>
        </w:r>
      </w:hyperlink>
    </w:p>
    <w:p w14:paraId="3545EF04" w14:textId="44F37471" w:rsidR="00537BB7" w:rsidRPr="0092251F" w:rsidRDefault="00A37739">
      <w:pPr>
        <w:pStyle w:val="TM2"/>
        <w:rPr>
          <w:rFonts w:eastAsiaTheme="minorEastAsia" w:cs="Arial"/>
          <w:sz w:val="22"/>
          <w:szCs w:val="22"/>
          <w:lang w:val="fr-FR" w:eastAsia="fr-FR"/>
        </w:rPr>
      </w:pPr>
      <w:hyperlink w:anchor="_Toc99368409" w:history="1">
        <w:r w:rsidR="00537BB7" w:rsidRPr="0092251F">
          <w:rPr>
            <w:rStyle w:val="Lienhypertexte"/>
            <w:rFonts w:cs="Arial"/>
            <w:lang w:val="en-GB"/>
          </w:rPr>
          <w:t>2.1</w:t>
        </w:r>
        <w:r w:rsidR="00537BB7" w:rsidRPr="0092251F">
          <w:rPr>
            <w:rFonts w:eastAsiaTheme="minorEastAsia" w:cs="Arial"/>
            <w:sz w:val="22"/>
            <w:szCs w:val="22"/>
            <w:lang w:val="fr-FR" w:eastAsia="fr-FR"/>
          </w:rPr>
          <w:tab/>
        </w:r>
        <w:r w:rsidR="00537BB7" w:rsidRPr="0092251F">
          <w:rPr>
            <w:rStyle w:val="Lienhypertexte"/>
            <w:rFonts w:cs="Arial"/>
            <w:lang w:val="en-GB"/>
          </w:rPr>
          <w:t>Identity related issues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_Toc99368409 \h </w:instrText>
        </w:r>
        <w:r w:rsidR="00537BB7" w:rsidRPr="0092251F">
          <w:rPr>
            <w:rFonts w:cs="Arial"/>
            <w:webHidden/>
          </w:rPr>
        </w:r>
        <w:r w:rsidR="00537BB7" w:rsidRPr="0092251F">
          <w:rPr>
            <w:rFonts w:cs="Arial"/>
            <w:webHidden/>
          </w:rPr>
          <w:fldChar w:fldCharType="separate"/>
        </w:r>
        <w:r w:rsidR="0092251F" w:rsidRPr="0092251F">
          <w:rPr>
            <w:rFonts w:cs="Arial"/>
            <w:webHidden/>
          </w:rPr>
          <w:t>19</w:t>
        </w:r>
        <w:r w:rsidR="00537BB7" w:rsidRPr="0092251F">
          <w:rPr>
            <w:rFonts w:cs="Arial"/>
            <w:webHidden/>
          </w:rPr>
          <w:fldChar w:fldCharType="end"/>
        </w:r>
      </w:hyperlink>
    </w:p>
    <w:p w14:paraId="56EF4099" w14:textId="173717C4" w:rsidR="00537BB7" w:rsidRPr="0092251F" w:rsidRDefault="00A37739">
      <w:pPr>
        <w:pStyle w:val="TM2"/>
        <w:rPr>
          <w:rFonts w:eastAsiaTheme="minorEastAsia" w:cs="Arial"/>
          <w:sz w:val="22"/>
          <w:szCs w:val="22"/>
          <w:lang w:val="fr-FR" w:eastAsia="fr-FR"/>
        </w:rPr>
      </w:pPr>
      <w:hyperlink w:anchor="_Toc99368410" w:history="1">
        <w:r w:rsidR="00537BB7" w:rsidRPr="0092251F">
          <w:rPr>
            <w:rStyle w:val="Lienhypertexte"/>
            <w:rFonts w:cs="Arial"/>
            <w:lang w:val="en-GB"/>
          </w:rPr>
          <w:t>2.2</w:t>
        </w:r>
        <w:r w:rsidR="00537BB7" w:rsidRPr="0092251F">
          <w:rPr>
            <w:rFonts w:eastAsiaTheme="minorEastAsia" w:cs="Arial"/>
            <w:sz w:val="22"/>
            <w:szCs w:val="22"/>
            <w:lang w:val="fr-FR" w:eastAsia="fr-FR"/>
          </w:rPr>
          <w:tab/>
        </w:r>
        <w:r w:rsidR="00537BB7" w:rsidRPr="0092251F">
          <w:rPr>
            <w:rStyle w:val="Lienhypertexte"/>
            <w:rFonts w:cs="Arial"/>
            <w:lang w:val="en-GB"/>
          </w:rPr>
          <w:t>Classification, labelling and packaging – PAR 2012, updated 2017</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_Toc99368410 \h </w:instrText>
        </w:r>
        <w:r w:rsidR="00537BB7" w:rsidRPr="0092251F">
          <w:rPr>
            <w:rFonts w:cs="Arial"/>
            <w:webHidden/>
          </w:rPr>
        </w:r>
        <w:r w:rsidR="00537BB7" w:rsidRPr="0092251F">
          <w:rPr>
            <w:rFonts w:cs="Arial"/>
            <w:webHidden/>
          </w:rPr>
          <w:fldChar w:fldCharType="separate"/>
        </w:r>
        <w:r w:rsidR="0092251F" w:rsidRPr="0092251F">
          <w:rPr>
            <w:rFonts w:cs="Arial"/>
            <w:webHidden/>
          </w:rPr>
          <w:t>19</w:t>
        </w:r>
        <w:r w:rsidR="00537BB7" w:rsidRPr="0092251F">
          <w:rPr>
            <w:rFonts w:cs="Arial"/>
            <w:webHidden/>
          </w:rPr>
          <w:fldChar w:fldCharType="end"/>
        </w:r>
      </w:hyperlink>
    </w:p>
    <w:p w14:paraId="338E06BF" w14:textId="37B1E2D2" w:rsidR="00537BB7" w:rsidRPr="0092251F" w:rsidRDefault="00A37739">
      <w:pPr>
        <w:pStyle w:val="TM3"/>
        <w:rPr>
          <w:rFonts w:eastAsiaTheme="minorEastAsia" w:cs="Arial"/>
          <w:sz w:val="22"/>
          <w:szCs w:val="22"/>
          <w:lang w:val="fr-FR" w:eastAsia="fr-FR"/>
        </w:rPr>
      </w:pPr>
      <w:hyperlink w:anchor="_Toc99368411" w:history="1">
        <w:r w:rsidR="00537BB7" w:rsidRPr="0092251F">
          <w:rPr>
            <w:rStyle w:val="Lienhypertexte"/>
            <w:rFonts w:cs="Arial"/>
            <w:lang w:val="en-GB"/>
          </w:rPr>
          <w:t>2.2.1</w:t>
        </w:r>
        <w:r w:rsidR="00537BB7" w:rsidRPr="0092251F">
          <w:rPr>
            <w:rFonts w:eastAsiaTheme="minorEastAsia" w:cs="Arial"/>
            <w:sz w:val="22"/>
            <w:szCs w:val="22"/>
            <w:lang w:val="fr-FR" w:eastAsia="fr-FR"/>
          </w:rPr>
          <w:tab/>
        </w:r>
        <w:r w:rsidR="00537BB7" w:rsidRPr="0092251F">
          <w:rPr>
            <w:rStyle w:val="Lienhypertexte"/>
            <w:rFonts w:cs="Arial"/>
            <w:lang w:val="en-GB"/>
          </w:rPr>
          <w:t>Harmonised classification of the biocidal product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_Toc99368411 \h </w:instrText>
        </w:r>
        <w:r w:rsidR="00537BB7" w:rsidRPr="0092251F">
          <w:rPr>
            <w:rFonts w:cs="Arial"/>
            <w:webHidden/>
          </w:rPr>
        </w:r>
        <w:r w:rsidR="00537BB7" w:rsidRPr="0092251F">
          <w:rPr>
            <w:rFonts w:cs="Arial"/>
            <w:webHidden/>
          </w:rPr>
          <w:fldChar w:fldCharType="separate"/>
        </w:r>
        <w:r w:rsidR="0092251F" w:rsidRPr="0092251F">
          <w:rPr>
            <w:rFonts w:cs="Arial"/>
            <w:webHidden/>
          </w:rPr>
          <w:t>19</w:t>
        </w:r>
        <w:r w:rsidR="00537BB7" w:rsidRPr="0092251F">
          <w:rPr>
            <w:rFonts w:cs="Arial"/>
            <w:webHidden/>
          </w:rPr>
          <w:fldChar w:fldCharType="end"/>
        </w:r>
      </w:hyperlink>
    </w:p>
    <w:p w14:paraId="6AA5AD11" w14:textId="6A297E5E" w:rsidR="00537BB7" w:rsidRPr="0092251F" w:rsidRDefault="00A37739">
      <w:pPr>
        <w:pStyle w:val="TM3"/>
        <w:rPr>
          <w:rFonts w:eastAsiaTheme="minorEastAsia" w:cs="Arial"/>
          <w:sz w:val="22"/>
          <w:szCs w:val="22"/>
          <w:lang w:val="fr-FR" w:eastAsia="fr-FR"/>
        </w:rPr>
      </w:pPr>
      <w:hyperlink w:anchor="_Toc99368412" w:history="1">
        <w:r w:rsidR="00537BB7" w:rsidRPr="0092251F">
          <w:rPr>
            <w:rStyle w:val="Lienhypertexte"/>
            <w:rFonts w:cs="Arial"/>
            <w:lang w:val="en-GB"/>
          </w:rPr>
          <w:t>2.2.2</w:t>
        </w:r>
        <w:r w:rsidR="00537BB7" w:rsidRPr="0092251F">
          <w:rPr>
            <w:rFonts w:eastAsiaTheme="minorEastAsia" w:cs="Arial"/>
            <w:sz w:val="22"/>
            <w:szCs w:val="22"/>
            <w:lang w:val="fr-FR" w:eastAsia="fr-FR"/>
          </w:rPr>
          <w:tab/>
        </w:r>
        <w:r w:rsidR="00537BB7" w:rsidRPr="0092251F">
          <w:rPr>
            <w:rStyle w:val="Lienhypertexte"/>
            <w:rFonts w:cs="Arial"/>
            <w:lang w:val="en-GB"/>
          </w:rPr>
          <w:t>Labelling of the biocidal product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_Toc99368412 \h </w:instrText>
        </w:r>
        <w:r w:rsidR="00537BB7" w:rsidRPr="0092251F">
          <w:rPr>
            <w:rFonts w:cs="Arial"/>
            <w:webHidden/>
          </w:rPr>
        </w:r>
        <w:r w:rsidR="00537BB7" w:rsidRPr="0092251F">
          <w:rPr>
            <w:rFonts w:cs="Arial"/>
            <w:webHidden/>
          </w:rPr>
          <w:fldChar w:fldCharType="separate"/>
        </w:r>
        <w:r w:rsidR="0092251F" w:rsidRPr="0092251F">
          <w:rPr>
            <w:rFonts w:cs="Arial"/>
            <w:webHidden/>
          </w:rPr>
          <w:t>19</w:t>
        </w:r>
        <w:r w:rsidR="00537BB7" w:rsidRPr="0092251F">
          <w:rPr>
            <w:rFonts w:cs="Arial"/>
            <w:webHidden/>
          </w:rPr>
          <w:fldChar w:fldCharType="end"/>
        </w:r>
      </w:hyperlink>
    </w:p>
    <w:p w14:paraId="70ED63A7" w14:textId="1338DD77" w:rsidR="00537BB7" w:rsidRPr="0092251F" w:rsidRDefault="00A37739">
      <w:pPr>
        <w:pStyle w:val="TM3"/>
        <w:rPr>
          <w:rFonts w:eastAsiaTheme="minorEastAsia" w:cs="Arial"/>
          <w:sz w:val="22"/>
          <w:szCs w:val="22"/>
          <w:lang w:val="fr-FR" w:eastAsia="fr-FR"/>
        </w:rPr>
      </w:pPr>
      <w:hyperlink w:anchor="_Toc99368413" w:history="1">
        <w:r w:rsidR="00537BB7" w:rsidRPr="0092251F">
          <w:rPr>
            <w:rStyle w:val="Lienhypertexte"/>
            <w:rFonts w:cs="Arial"/>
            <w:lang w:val="en-GB"/>
          </w:rPr>
          <w:t>2.2.3</w:t>
        </w:r>
        <w:r w:rsidR="00537BB7" w:rsidRPr="0092251F">
          <w:rPr>
            <w:rFonts w:eastAsiaTheme="minorEastAsia" w:cs="Arial"/>
            <w:sz w:val="22"/>
            <w:szCs w:val="22"/>
            <w:lang w:val="fr-FR" w:eastAsia="fr-FR"/>
          </w:rPr>
          <w:tab/>
        </w:r>
        <w:r w:rsidR="00537BB7" w:rsidRPr="0092251F">
          <w:rPr>
            <w:rStyle w:val="Lienhypertexte"/>
            <w:rFonts w:cs="Arial"/>
            <w:lang w:val="en-GB"/>
          </w:rPr>
          <w:t>Packaging of the biocidal product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_Toc99368413 \h </w:instrText>
        </w:r>
        <w:r w:rsidR="00537BB7" w:rsidRPr="0092251F">
          <w:rPr>
            <w:rFonts w:cs="Arial"/>
            <w:webHidden/>
          </w:rPr>
        </w:r>
        <w:r w:rsidR="00537BB7" w:rsidRPr="0092251F">
          <w:rPr>
            <w:rFonts w:cs="Arial"/>
            <w:webHidden/>
          </w:rPr>
          <w:fldChar w:fldCharType="separate"/>
        </w:r>
        <w:r w:rsidR="0092251F" w:rsidRPr="0092251F">
          <w:rPr>
            <w:rFonts w:cs="Arial"/>
            <w:webHidden/>
          </w:rPr>
          <w:t>20</w:t>
        </w:r>
        <w:r w:rsidR="00537BB7" w:rsidRPr="0092251F">
          <w:rPr>
            <w:rFonts w:cs="Arial"/>
            <w:webHidden/>
          </w:rPr>
          <w:fldChar w:fldCharType="end"/>
        </w:r>
      </w:hyperlink>
    </w:p>
    <w:p w14:paraId="5E14EEE2" w14:textId="4F0A038C" w:rsidR="00537BB7" w:rsidRPr="0092251F" w:rsidRDefault="00A37739">
      <w:pPr>
        <w:pStyle w:val="TM2"/>
        <w:rPr>
          <w:rFonts w:eastAsiaTheme="minorEastAsia" w:cs="Arial"/>
          <w:sz w:val="22"/>
          <w:szCs w:val="22"/>
          <w:lang w:val="fr-FR" w:eastAsia="fr-FR"/>
        </w:rPr>
      </w:pPr>
      <w:hyperlink w:anchor="_Toc99368414" w:history="1">
        <w:r w:rsidR="00537BB7" w:rsidRPr="0092251F">
          <w:rPr>
            <w:rStyle w:val="Lienhypertexte"/>
            <w:rFonts w:cs="Arial"/>
            <w:lang w:val="en-GB"/>
          </w:rPr>
          <w:t>2.3</w:t>
        </w:r>
        <w:r w:rsidR="00537BB7" w:rsidRPr="0092251F">
          <w:rPr>
            <w:rFonts w:eastAsiaTheme="minorEastAsia" w:cs="Arial"/>
            <w:sz w:val="22"/>
            <w:szCs w:val="22"/>
            <w:lang w:val="fr-FR" w:eastAsia="fr-FR"/>
          </w:rPr>
          <w:tab/>
        </w:r>
        <w:r w:rsidR="00537BB7" w:rsidRPr="0092251F">
          <w:rPr>
            <w:rStyle w:val="Lienhypertexte"/>
            <w:rFonts w:cs="Arial"/>
            <w:lang w:val="en-GB"/>
          </w:rPr>
          <w:t>Physico/chemical properties and analytical methods – PAR 2012, updated 2017</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_Toc99368414 \h </w:instrText>
        </w:r>
        <w:r w:rsidR="00537BB7" w:rsidRPr="0092251F">
          <w:rPr>
            <w:rFonts w:cs="Arial"/>
            <w:webHidden/>
          </w:rPr>
        </w:r>
        <w:r w:rsidR="00537BB7" w:rsidRPr="0092251F">
          <w:rPr>
            <w:rFonts w:cs="Arial"/>
            <w:webHidden/>
          </w:rPr>
          <w:fldChar w:fldCharType="separate"/>
        </w:r>
        <w:r w:rsidR="0092251F" w:rsidRPr="0092251F">
          <w:rPr>
            <w:rFonts w:cs="Arial"/>
            <w:webHidden/>
          </w:rPr>
          <w:t>20</w:t>
        </w:r>
        <w:r w:rsidR="00537BB7" w:rsidRPr="0092251F">
          <w:rPr>
            <w:rFonts w:cs="Arial"/>
            <w:webHidden/>
          </w:rPr>
          <w:fldChar w:fldCharType="end"/>
        </w:r>
      </w:hyperlink>
    </w:p>
    <w:p w14:paraId="641D3F9F" w14:textId="2077C114" w:rsidR="00537BB7" w:rsidRPr="0092251F" w:rsidRDefault="00A37739">
      <w:pPr>
        <w:pStyle w:val="TM3"/>
        <w:rPr>
          <w:rFonts w:eastAsiaTheme="minorEastAsia" w:cs="Arial"/>
          <w:sz w:val="22"/>
          <w:szCs w:val="22"/>
          <w:lang w:val="fr-FR" w:eastAsia="fr-FR"/>
        </w:rPr>
      </w:pPr>
      <w:hyperlink w:anchor="_Toc99368415" w:history="1">
        <w:r w:rsidR="00537BB7" w:rsidRPr="0092251F">
          <w:rPr>
            <w:rStyle w:val="Lienhypertexte"/>
            <w:rFonts w:cs="Arial"/>
            <w:lang w:val="en-GB"/>
          </w:rPr>
          <w:t>2.3.1</w:t>
        </w:r>
        <w:r w:rsidR="00537BB7" w:rsidRPr="0092251F">
          <w:rPr>
            <w:rFonts w:eastAsiaTheme="minorEastAsia" w:cs="Arial"/>
            <w:sz w:val="22"/>
            <w:szCs w:val="22"/>
            <w:lang w:val="fr-FR" w:eastAsia="fr-FR"/>
          </w:rPr>
          <w:tab/>
        </w:r>
        <w:r w:rsidR="00537BB7" w:rsidRPr="0092251F">
          <w:rPr>
            <w:rStyle w:val="Lienhypertexte"/>
            <w:rFonts w:cs="Arial"/>
            <w:lang w:val="en-GB"/>
          </w:rPr>
          <w:t>Physico-chemical properties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_Toc99368415 \h </w:instrText>
        </w:r>
        <w:r w:rsidR="00537BB7" w:rsidRPr="0092251F">
          <w:rPr>
            <w:rFonts w:cs="Arial"/>
            <w:webHidden/>
          </w:rPr>
        </w:r>
        <w:r w:rsidR="00537BB7" w:rsidRPr="0092251F">
          <w:rPr>
            <w:rFonts w:cs="Arial"/>
            <w:webHidden/>
          </w:rPr>
          <w:fldChar w:fldCharType="separate"/>
        </w:r>
        <w:r w:rsidR="0092251F" w:rsidRPr="0092251F">
          <w:rPr>
            <w:rFonts w:cs="Arial"/>
            <w:webHidden/>
          </w:rPr>
          <w:t>21</w:t>
        </w:r>
        <w:r w:rsidR="00537BB7" w:rsidRPr="0092251F">
          <w:rPr>
            <w:rFonts w:cs="Arial"/>
            <w:webHidden/>
          </w:rPr>
          <w:fldChar w:fldCharType="end"/>
        </w:r>
      </w:hyperlink>
    </w:p>
    <w:p w14:paraId="511EA9B3" w14:textId="2920C64B" w:rsidR="00537BB7" w:rsidRPr="0092251F" w:rsidRDefault="00A37739">
      <w:pPr>
        <w:pStyle w:val="TM3"/>
        <w:rPr>
          <w:rFonts w:eastAsiaTheme="minorEastAsia" w:cs="Arial"/>
          <w:sz w:val="22"/>
          <w:szCs w:val="22"/>
          <w:lang w:val="fr-FR" w:eastAsia="fr-FR"/>
        </w:rPr>
      </w:pPr>
      <w:hyperlink w:anchor="_Toc99368416" w:history="1">
        <w:r w:rsidR="00537BB7" w:rsidRPr="0092251F">
          <w:rPr>
            <w:rStyle w:val="Lienhypertexte"/>
            <w:rFonts w:cs="Arial"/>
            <w:lang w:val="en-GB"/>
          </w:rPr>
          <w:t>2.3.2</w:t>
        </w:r>
        <w:r w:rsidR="00537BB7" w:rsidRPr="0092251F">
          <w:rPr>
            <w:rFonts w:eastAsiaTheme="minorEastAsia" w:cs="Arial"/>
            <w:sz w:val="22"/>
            <w:szCs w:val="22"/>
            <w:lang w:val="fr-FR" w:eastAsia="fr-FR"/>
          </w:rPr>
          <w:tab/>
        </w:r>
        <w:r w:rsidR="00537BB7" w:rsidRPr="0092251F">
          <w:rPr>
            <w:rStyle w:val="Lienhypertexte"/>
            <w:rFonts w:cs="Arial"/>
            <w:lang w:val="en-GB"/>
          </w:rPr>
          <w:t>Analytical methods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_Toc99368416 \h </w:instrText>
        </w:r>
        <w:r w:rsidR="00537BB7" w:rsidRPr="0092251F">
          <w:rPr>
            <w:rFonts w:cs="Arial"/>
            <w:webHidden/>
          </w:rPr>
        </w:r>
        <w:r w:rsidR="00537BB7" w:rsidRPr="0092251F">
          <w:rPr>
            <w:rFonts w:cs="Arial"/>
            <w:webHidden/>
          </w:rPr>
          <w:fldChar w:fldCharType="separate"/>
        </w:r>
        <w:r w:rsidR="0092251F" w:rsidRPr="0092251F">
          <w:rPr>
            <w:rFonts w:cs="Arial"/>
            <w:webHidden/>
          </w:rPr>
          <w:t>26</w:t>
        </w:r>
        <w:r w:rsidR="00537BB7" w:rsidRPr="0092251F">
          <w:rPr>
            <w:rFonts w:cs="Arial"/>
            <w:webHidden/>
          </w:rPr>
          <w:fldChar w:fldCharType="end"/>
        </w:r>
      </w:hyperlink>
    </w:p>
    <w:p w14:paraId="20612A4C" w14:textId="18BB1846" w:rsidR="00537BB7" w:rsidRPr="0092251F" w:rsidRDefault="00A37739">
      <w:pPr>
        <w:pStyle w:val="TM2"/>
        <w:rPr>
          <w:rFonts w:eastAsiaTheme="minorEastAsia" w:cs="Arial"/>
          <w:sz w:val="22"/>
          <w:szCs w:val="22"/>
          <w:lang w:val="fr-FR" w:eastAsia="fr-FR"/>
        </w:rPr>
      </w:pPr>
      <w:hyperlink w:anchor="_Toc99368417" w:history="1">
        <w:r w:rsidR="00537BB7" w:rsidRPr="0092251F">
          <w:rPr>
            <w:rStyle w:val="Lienhypertexte"/>
            <w:rFonts w:cs="Arial"/>
            <w:lang w:val="en-GB"/>
          </w:rPr>
          <w:t>2.4</w:t>
        </w:r>
        <w:r w:rsidR="00537BB7" w:rsidRPr="0092251F">
          <w:rPr>
            <w:rFonts w:eastAsiaTheme="minorEastAsia" w:cs="Arial"/>
            <w:sz w:val="22"/>
            <w:szCs w:val="22"/>
            <w:lang w:val="fr-FR" w:eastAsia="fr-FR"/>
          </w:rPr>
          <w:tab/>
        </w:r>
        <w:r w:rsidR="00537BB7" w:rsidRPr="0092251F">
          <w:rPr>
            <w:rStyle w:val="Lienhypertexte"/>
            <w:rFonts w:cs="Arial"/>
            <w:lang w:val="en-GB"/>
          </w:rPr>
          <w:t>Risk assessment for Physico-chemical properties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_Toc99368417 \h </w:instrText>
        </w:r>
        <w:r w:rsidR="00537BB7" w:rsidRPr="0092251F">
          <w:rPr>
            <w:rFonts w:cs="Arial"/>
            <w:webHidden/>
          </w:rPr>
        </w:r>
        <w:r w:rsidR="00537BB7" w:rsidRPr="0092251F">
          <w:rPr>
            <w:rFonts w:cs="Arial"/>
            <w:webHidden/>
          </w:rPr>
          <w:fldChar w:fldCharType="separate"/>
        </w:r>
        <w:r w:rsidR="0092251F" w:rsidRPr="0092251F">
          <w:rPr>
            <w:rFonts w:cs="Arial"/>
            <w:webHidden/>
          </w:rPr>
          <w:t>30</w:t>
        </w:r>
        <w:r w:rsidR="00537BB7" w:rsidRPr="0092251F">
          <w:rPr>
            <w:rFonts w:cs="Arial"/>
            <w:webHidden/>
          </w:rPr>
          <w:fldChar w:fldCharType="end"/>
        </w:r>
      </w:hyperlink>
    </w:p>
    <w:p w14:paraId="4AA05929" w14:textId="30D6E9A0" w:rsidR="00537BB7" w:rsidRPr="0092251F" w:rsidRDefault="00A37739">
      <w:pPr>
        <w:pStyle w:val="TM2"/>
        <w:rPr>
          <w:rFonts w:eastAsiaTheme="minorEastAsia" w:cs="Arial"/>
          <w:sz w:val="22"/>
          <w:szCs w:val="22"/>
          <w:lang w:val="fr-FR" w:eastAsia="fr-FR"/>
        </w:rPr>
      </w:pPr>
      <w:hyperlink w:anchor="_Toc99368418" w:history="1">
        <w:r w:rsidR="00537BB7" w:rsidRPr="0092251F">
          <w:rPr>
            <w:rStyle w:val="Lienhypertexte"/>
            <w:rFonts w:cs="Arial"/>
            <w:lang w:val="en-GB"/>
          </w:rPr>
          <w:t>2.5</w:t>
        </w:r>
        <w:r w:rsidR="00537BB7" w:rsidRPr="0092251F">
          <w:rPr>
            <w:rFonts w:eastAsiaTheme="minorEastAsia" w:cs="Arial"/>
            <w:sz w:val="22"/>
            <w:szCs w:val="22"/>
            <w:lang w:val="fr-FR" w:eastAsia="fr-FR"/>
          </w:rPr>
          <w:tab/>
        </w:r>
        <w:r w:rsidR="00537BB7" w:rsidRPr="0092251F">
          <w:rPr>
            <w:rStyle w:val="Lienhypertexte"/>
            <w:rFonts w:cs="Arial"/>
            <w:lang w:val="en-GB"/>
          </w:rPr>
          <w:t>Effectiveness against target organisms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_Toc99368418 \h </w:instrText>
        </w:r>
        <w:r w:rsidR="00537BB7" w:rsidRPr="0092251F">
          <w:rPr>
            <w:rFonts w:cs="Arial"/>
            <w:webHidden/>
          </w:rPr>
        </w:r>
        <w:r w:rsidR="00537BB7" w:rsidRPr="0092251F">
          <w:rPr>
            <w:rFonts w:cs="Arial"/>
            <w:webHidden/>
          </w:rPr>
          <w:fldChar w:fldCharType="separate"/>
        </w:r>
        <w:r w:rsidR="0092251F" w:rsidRPr="0092251F">
          <w:rPr>
            <w:rFonts w:cs="Arial"/>
            <w:webHidden/>
          </w:rPr>
          <w:t>30</w:t>
        </w:r>
        <w:r w:rsidR="00537BB7" w:rsidRPr="0092251F">
          <w:rPr>
            <w:rFonts w:cs="Arial"/>
            <w:webHidden/>
          </w:rPr>
          <w:fldChar w:fldCharType="end"/>
        </w:r>
      </w:hyperlink>
    </w:p>
    <w:p w14:paraId="0489528A" w14:textId="4BC9B5A4" w:rsidR="00537BB7" w:rsidRPr="0092251F" w:rsidRDefault="00A37739">
      <w:pPr>
        <w:pStyle w:val="TM3"/>
        <w:rPr>
          <w:rFonts w:eastAsiaTheme="minorEastAsia" w:cs="Arial"/>
          <w:sz w:val="22"/>
          <w:szCs w:val="22"/>
          <w:lang w:val="fr-FR" w:eastAsia="fr-FR"/>
        </w:rPr>
      </w:pPr>
      <w:hyperlink w:anchor="_Toc99368419" w:history="1">
        <w:r w:rsidR="00537BB7" w:rsidRPr="0092251F">
          <w:rPr>
            <w:rStyle w:val="Lienhypertexte"/>
            <w:rFonts w:cs="Arial"/>
          </w:rPr>
          <w:t>2.5.1</w:t>
        </w:r>
        <w:r w:rsidR="00537BB7" w:rsidRPr="0092251F">
          <w:rPr>
            <w:rFonts w:eastAsiaTheme="minorEastAsia" w:cs="Arial"/>
            <w:sz w:val="22"/>
            <w:szCs w:val="22"/>
            <w:lang w:val="fr-FR" w:eastAsia="fr-FR"/>
          </w:rPr>
          <w:tab/>
        </w:r>
        <w:r w:rsidR="00537BB7" w:rsidRPr="0092251F">
          <w:rPr>
            <w:rStyle w:val="Lienhypertexte"/>
            <w:rFonts w:cs="Arial"/>
          </w:rPr>
          <w:t>Function</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_Toc99368419 \h </w:instrText>
        </w:r>
        <w:r w:rsidR="00537BB7" w:rsidRPr="0092251F">
          <w:rPr>
            <w:rFonts w:cs="Arial"/>
            <w:webHidden/>
          </w:rPr>
        </w:r>
        <w:r w:rsidR="00537BB7" w:rsidRPr="0092251F">
          <w:rPr>
            <w:rFonts w:cs="Arial"/>
            <w:webHidden/>
          </w:rPr>
          <w:fldChar w:fldCharType="separate"/>
        </w:r>
        <w:r w:rsidR="0092251F" w:rsidRPr="0092251F">
          <w:rPr>
            <w:rFonts w:cs="Arial"/>
            <w:webHidden/>
          </w:rPr>
          <w:t>30</w:t>
        </w:r>
        <w:r w:rsidR="00537BB7" w:rsidRPr="0092251F">
          <w:rPr>
            <w:rFonts w:cs="Arial"/>
            <w:webHidden/>
          </w:rPr>
          <w:fldChar w:fldCharType="end"/>
        </w:r>
      </w:hyperlink>
    </w:p>
    <w:p w14:paraId="2330270A" w14:textId="1B375C12" w:rsidR="00537BB7" w:rsidRPr="0092251F" w:rsidRDefault="00A37739">
      <w:pPr>
        <w:pStyle w:val="TM2"/>
        <w:rPr>
          <w:rFonts w:eastAsiaTheme="minorEastAsia" w:cs="Arial"/>
          <w:sz w:val="22"/>
          <w:szCs w:val="22"/>
          <w:lang w:val="fr-FR" w:eastAsia="fr-FR"/>
        </w:rPr>
      </w:pPr>
      <w:hyperlink w:anchor="_Toc99368420" w:history="1">
        <w:r w:rsidR="00537BB7" w:rsidRPr="0092251F">
          <w:rPr>
            <w:rStyle w:val="Lienhypertexte"/>
            <w:rFonts w:cs="Arial"/>
            <w:lang w:val="fr-FR"/>
          </w:rPr>
          <w:t>2.6</w:t>
        </w:r>
        <w:r w:rsidR="00537BB7" w:rsidRPr="0092251F">
          <w:rPr>
            <w:rFonts w:eastAsiaTheme="minorEastAsia" w:cs="Arial"/>
            <w:sz w:val="22"/>
            <w:szCs w:val="22"/>
            <w:lang w:val="fr-FR" w:eastAsia="fr-FR"/>
          </w:rPr>
          <w:tab/>
        </w:r>
        <w:r w:rsidR="00537BB7" w:rsidRPr="0092251F">
          <w:rPr>
            <w:rStyle w:val="Lienhypertexte"/>
            <w:rFonts w:cs="Arial"/>
            <w:lang w:val="fr-FR"/>
          </w:rPr>
          <w:t>Exposure assessment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_Toc99368420 \h </w:instrText>
        </w:r>
        <w:r w:rsidR="00537BB7" w:rsidRPr="0092251F">
          <w:rPr>
            <w:rFonts w:cs="Arial"/>
            <w:webHidden/>
          </w:rPr>
        </w:r>
        <w:r w:rsidR="00537BB7" w:rsidRPr="0092251F">
          <w:rPr>
            <w:rFonts w:cs="Arial"/>
            <w:webHidden/>
          </w:rPr>
          <w:fldChar w:fldCharType="separate"/>
        </w:r>
        <w:r w:rsidR="0092251F" w:rsidRPr="0092251F">
          <w:rPr>
            <w:rFonts w:cs="Arial"/>
            <w:webHidden/>
          </w:rPr>
          <w:t>35</w:t>
        </w:r>
        <w:r w:rsidR="00537BB7" w:rsidRPr="0092251F">
          <w:rPr>
            <w:rFonts w:cs="Arial"/>
            <w:webHidden/>
          </w:rPr>
          <w:fldChar w:fldCharType="end"/>
        </w:r>
      </w:hyperlink>
    </w:p>
    <w:p w14:paraId="0956793C" w14:textId="263F7702" w:rsidR="00537BB7" w:rsidRPr="0092251F" w:rsidRDefault="00A37739">
      <w:pPr>
        <w:pStyle w:val="TM3"/>
        <w:rPr>
          <w:rFonts w:eastAsiaTheme="minorEastAsia" w:cs="Arial"/>
          <w:sz w:val="22"/>
          <w:szCs w:val="22"/>
          <w:lang w:val="fr-FR" w:eastAsia="fr-FR"/>
        </w:rPr>
      </w:pPr>
      <w:hyperlink w:anchor="_Toc99368421" w:history="1">
        <w:r w:rsidR="00537BB7" w:rsidRPr="0092251F">
          <w:rPr>
            <w:rStyle w:val="Lienhypertexte"/>
            <w:rFonts w:cs="Arial"/>
            <w:lang w:val="en-GB"/>
          </w:rPr>
          <w:t>2.6.1</w:t>
        </w:r>
        <w:r w:rsidR="00537BB7" w:rsidRPr="0092251F">
          <w:rPr>
            <w:rFonts w:eastAsiaTheme="minorEastAsia" w:cs="Arial"/>
            <w:sz w:val="22"/>
            <w:szCs w:val="22"/>
            <w:lang w:val="fr-FR" w:eastAsia="fr-FR"/>
          </w:rPr>
          <w:tab/>
        </w:r>
        <w:r w:rsidR="00537BB7" w:rsidRPr="0092251F">
          <w:rPr>
            <w:rStyle w:val="Lienhypertexte"/>
            <w:rFonts w:cs="Arial"/>
            <w:lang w:val="en-GB"/>
          </w:rPr>
          <w:t>Description of the intended use(s)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_Toc99368421 \h </w:instrText>
        </w:r>
        <w:r w:rsidR="00537BB7" w:rsidRPr="0092251F">
          <w:rPr>
            <w:rFonts w:cs="Arial"/>
            <w:webHidden/>
          </w:rPr>
        </w:r>
        <w:r w:rsidR="00537BB7" w:rsidRPr="0092251F">
          <w:rPr>
            <w:rFonts w:cs="Arial"/>
            <w:webHidden/>
          </w:rPr>
          <w:fldChar w:fldCharType="separate"/>
        </w:r>
        <w:r w:rsidR="0092251F" w:rsidRPr="0092251F">
          <w:rPr>
            <w:rFonts w:cs="Arial"/>
            <w:webHidden/>
          </w:rPr>
          <w:t>35</w:t>
        </w:r>
        <w:r w:rsidR="00537BB7" w:rsidRPr="0092251F">
          <w:rPr>
            <w:rFonts w:cs="Arial"/>
            <w:webHidden/>
          </w:rPr>
          <w:fldChar w:fldCharType="end"/>
        </w:r>
      </w:hyperlink>
    </w:p>
    <w:p w14:paraId="5575BB07" w14:textId="0A49FBD0" w:rsidR="00537BB7" w:rsidRPr="0092251F" w:rsidRDefault="00A37739">
      <w:pPr>
        <w:pStyle w:val="TM3"/>
        <w:rPr>
          <w:rFonts w:eastAsiaTheme="minorEastAsia" w:cs="Arial"/>
          <w:sz w:val="22"/>
          <w:szCs w:val="22"/>
          <w:lang w:val="fr-FR" w:eastAsia="fr-FR"/>
        </w:rPr>
      </w:pPr>
      <w:hyperlink w:anchor="_Toc99368422" w:history="1">
        <w:r w:rsidR="00537BB7" w:rsidRPr="0092251F">
          <w:rPr>
            <w:rStyle w:val="Lienhypertexte"/>
            <w:rFonts w:cs="Arial"/>
            <w:lang w:val="en-GB"/>
          </w:rPr>
          <w:t>2.6.2</w:t>
        </w:r>
        <w:r w:rsidR="00537BB7" w:rsidRPr="0092251F">
          <w:rPr>
            <w:rFonts w:eastAsiaTheme="minorEastAsia" w:cs="Arial"/>
            <w:sz w:val="22"/>
            <w:szCs w:val="22"/>
            <w:lang w:val="fr-FR" w:eastAsia="fr-FR"/>
          </w:rPr>
          <w:tab/>
        </w:r>
        <w:r w:rsidR="00537BB7" w:rsidRPr="0092251F">
          <w:rPr>
            <w:rStyle w:val="Lienhypertexte"/>
            <w:rFonts w:cs="Arial"/>
            <w:lang w:val="en-GB"/>
          </w:rPr>
          <w:t>Assessment of exposure to humans and the environment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_Toc99368422 \h </w:instrText>
        </w:r>
        <w:r w:rsidR="00537BB7" w:rsidRPr="0092251F">
          <w:rPr>
            <w:rFonts w:cs="Arial"/>
            <w:webHidden/>
          </w:rPr>
        </w:r>
        <w:r w:rsidR="00537BB7" w:rsidRPr="0092251F">
          <w:rPr>
            <w:rFonts w:cs="Arial"/>
            <w:webHidden/>
          </w:rPr>
          <w:fldChar w:fldCharType="separate"/>
        </w:r>
        <w:r w:rsidR="0092251F" w:rsidRPr="0092251F">
          <w:rPr>
            <w:rFonts w:cs="Arial"/>
            <w:webHidden/>
          </w:rPr>
          <w:t>37</w:t>
        </w:r>
        <w:r w:rsidR="00537BB7" w:rsidRPr="0092251F">
          <w:rPr>
            <w:rFonts w:cs="Arial"/>
            <w:webHidden/>
          </w:rPr>
          <w:fldChar w:fldCharType="end"/>
        </w:r>
      </w:hyperlink>
    </w:p>
    <w:p w14:paraId="2094D948" w14:textId="140EFA95" w:rsidR="00537BB7" w:rsidRPr="0092251F" w:rsidRDefault="00A37739">
      <w:pPr>
        <w:pStyle w:val="TM2"/>
        <w:rPr>
          <w:rFonts w:eastAsiaTheme="minorEastAsia" w:cs="Arial"/>
          <w:sz w:val="22"/>
          <w:szCs w:val="22"/>
          <w:lang w:val="fr-FR" w:eastAsia="fr-FR"/>
        </w:rPr>
      </w:pPr>
      <w:hyperlink w:anchor="_Toc99368423" w:history="1">
        <w:r w:rsidR="00537BB7" w:rsidRPr="0092251F">
          <w:rPr>
            <w:rStyle w:val="Lienhypertexte"/>
            <w:rFonts w:cs="Arial"/>
            <w:lang w:val="en-GB"/>
          </w:rPr>
          <w:t>2.7</w:t>
        </w:r>
        <w:r w:rsidR="00537BB7" w:rsidRPr="0092251F">
          <w:rPr>
            <w:rFonts w:eastAsiaTheme="minorEastAsia" w:cs="Arial"/>
            <w:sz w:val="22"/>
            <w:szCs w:val="22"/>
            <w:lang w:val="fr-FR" w:eastAsia="fr-FR"/>
          </w:rPr>
          <w:tab/>
        </w:r>
        <w:r w:rsidR="00537BB7" w:rsidRPr="0092251F">
          <w:rPr>
            <w:rStyle w:val="Lienhypertexte"/>
            <w:rFonts w:cs="Arial"/>
            <w:lang w:val="en-GB"/>
          </w:rPr>
          <w:t>Risk assessment for human health</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_Toc99368423 \h </w:instrText>
        </w:r>
        <w:r w:rsidR="00537BB7" w:rsidRPr="0092251F">
          <w:rPr>
            <w:rFonts w:cs="Arial"/>
            <w:webHidden/>
          </w:rPr>
        </w:r>
        <w:r w:rsidR="00537BB7" w:rsidRPr="0092251F">
          <w:rPr>
            <w:rFonts w:cs="Arial"/>
            <w:webHidden/>
          </w:rPr>
          <w:fldChar w:fldCharType="separate"/>
        </w:r>
        <w:r w:rsidR="0092251F" w:rsidRPr="0092251F">
          <w:rPr>
            <w:rFonts w:cs="Arial"/>
            <w:webHidden/>
          </w:rPr>
          <w:t>38</w:t>
        </w:r>
        <w:r w:rsidR="00537BB7" w:rsidRPr="0092251F">
          <w:rPr>
            <w:rFonts w:cs="Arial"/>
            <w:webHidden/>
          </w:rPr>
          <w:fldChar w:fldCharType="end"/>
        </w:r>
      </w:hyperlink>
    </w:p>
    <w:p w14:paraId="09605B8D" w14:textId="61CE66D4" w:rsidR="00537BB7" w:rsidRPr="0092251F" w:rsidRDefault="00A37739">
      <w:pPr>
        <w:pStyle w:val="TM3"/>
        <w:rPr>
          <w:rFonts w:eastAsiaTheme="minorEastAsia" w:cs="Arial"/>
          <w:sz w:val="22"/>
          <w:szCs w:val="22"/>
          <w:lang w:val="fr-FR" w:eastAsia="fr-FR"/>
        </w:rPr>
      </w:pPr>
      <w:hyperlink w:anchor="_Toc99368424" w:history="1">
        <w:r w:rsidR="00537BB7" w:rsidRPr="0092251F">
          <w:rPr>
            <w:rStyle w:val="Lienhypertexte"/>
            <w:rFonts w:eastAsia="Times New Roman" w:cs="Arial"/>
            <w:lang w:val="en-GB"/>
          </w:rPr>
          <w:t>2.7.1</w:t>
        </w:r>
        <w:r w:rsidR="00537BB7" w:rsidRPr="0092251F">
          <w:rPr>
            <w:rFonts w:eastAsiaTheme="minorEastAsia" w:cs="Arial"/>
            <w:sz w:val="22"/>
            <w:szCs w:val="22"/>
            <w:lang w:val="fr-FR" w:eastAsia="fr-FR"/>
          </w:rPr>
          <w:tab/>
        </w:r>
        <w:r w:rsidR="00537BB7" w:rsidRPr="0092251F">
          <w:rPr>
            <w:rStyle w:val="Lienhypertexte"/>
            <w:rFonts w:eastAsia="Times New Roman" w:cs="Arial"/>
            <w:lang w:val="en-GB"/>
          </w:rPr>
          <w:t>Hazard potential</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_Toc99368424 \h </w:instrText>
        </w:r>
        <w:r w:rsidR="00537BB7" w:rsidRPr="0092251F">
          <w:rPr>
            <w:rFonts w:cs="Arial"/>
            <w:webHidden/>
          </w:rPr>
        </w:r>
        <w:r w:rsidR="00537BB7" w:rsidRPr="0092251F">
          <w:rPr>
            <w:rFonts w:cs="Arial"/>
            <w:webHidden/>
          </w:rPr>
          <w:fldChar w:fldCharType="separate"/>
        </w:r>
        <w:r w:rsidR="0092251F" w:rsidRPr="0092251F">
          <w:rPr>
            <w:rFonts w:cs="Arial"/>
            <w:webHidden/>
          </w:rPr>
          <w:t>38</w:t>
        </w:r>
        <w:r w:rsidR="00537BB7" w:rsidRPr="0092251F">
          <w:rPr>
            <w:rFonts w:cs="Arial"/>
            <w:webHidden/>
          </w:rPr>
          <w:fldChar w:fldCharType="end"/>
        </w:r>
      </w:hyperlink>
    </w:p>
    <w:p w14:paraId="50A4F322" w14:textId="671C49EB" w:rsidR="00537BB7" w:rsidRPr="0092251F" w:rsidRDefault="00A37739">
      <w:pPr>
        <w:pStyle w:val="TM3"/>
        <w:rPr>
          <w:rFonts w:eastAsiaTheme="minorEastAsia" w:cs="Arial"/>
          <w:sz w:val="22"/>
          <w:szCs w:val="22"/>
          <w:lang w:val="fr-FR" w:eastAsia="fr-FR"/>
        </w:rPr>
      </w:pPr>
      <w:hyperlink w:anchor="_Toc99368425" w:history="1">
        <w:r w:rsidR="00537BB7" w:rsidRPr="0092251F">
          <w:rPr>
            <w:rStyle w:val="Lienhypertexte"/>
            <w:rFonts w:eastAsia="Times New Roman" w:cs="Arial"/>
            <w:lang w:val="en-GB"/>
          </w:rPr>
          <w:t>2.7.2</w:t>
        </w:r>
        <w:r w:rsidR="00537BB7" w:rsidRPr="0092251F">
          <w:rPr>
            <w:rFonts w:eastAsiaTheme="minorEastAsia" w:cs="Arial"/>
            <w:sz w:val="22"/>
            <w:szCs w:val="22"/>
            <w:lang w:val="fr-FR" w:eastAsia="fr-FR"/>
          </w:rPr>
          <w:tab/>
        </w:r>
        <w:r w:rsidR="00537BB7" w:rsidRPr="0092251F">
          <w:rPr>
            <w:rStyle w:val="Lienhypertexte"/>
            <w:rFonts w:eastAsia="Times New Roman" w:cs="Arial"/>
            <w:lang w:val="en-GB"/>
          </w:rPr>
          <w:t>Exposure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_Toc99368425 \h </w:instrText>
        </w:r>
        <w:r w:rsidR="00537BB7" w:rsidRPr="0092251F">
          <w:rPr>
            <w:rFonts w:cs="Arial"/>
            <w:webHidden/>
          </w:rPr>
        </w:r>
        <w:r w:rsidR="00537BB7" w:rsidRPr="0092251F">
          <w:rPr>
            <w:rFonts w:cs="Arial"/>
            <w:webHidden/>
          </w:rPr>
          <w:fldChar w:fldCharType="separate"/>
        </w:r>
        <w:r w:rsidR="0092251F" w:rsidRPr="0092251F">
          <w:rPr>
            <w:rFonts w:cs="Arial"/>
            <w:webHidden/>
          </w:rPr>
          <w:t>40</w:t>
        </w:r>
        <w:r w:rsidR="00537BB7" w:rsidRPr="0092251F">
          <w:rPr>
            <w:rFonts w:cs="Arial"/>
            <w:webHidden/>
          </w:rPr>
          <w:fldChar w:fldCharType="end"/>
        </w:r>
      </w:hyperlink>
    </w:p>
    <w:p w14:paraId="6310410E" w14:textId="61C7ECB2" w:rsidR="00537BB7" w:rsidRPr="0092251F" w:rsidRDefault="00A37739">
      <w:pPr>
        <w:pStyle w:val="TM3"/>
        <w:rPr>
          <w:rFonts w:eastAsiaTheme="minorEastAsia" w:cs="Arial"/>
          <w:sz w:val="22"/>
          <w:szCs w:val="22"/>
          <w:lang w:val="fr-FR" w:eastAsia="fr-FR"/>
        </w:rPr>
      </w:pPr>
      <w:hyperlink w:anchor="_Toc99368426" w:history="1">
        <w:r w:rsidR="00537BB7" w:rsidRPr="0092251F">
          <w:rPr>
            <w:rStyle w:val="Lienhypertexte"/>
            <w:rFonts w:eastAsia="Times New Roman" w:cs="Arial"/>
            <w:lang w:val="en-GB"/>
          </w:rPr>
          <w:t>2.7.3</w:t>
        </w:r>
        <w:r w:rsidR="00537BB7" w:rsidRPr="0092251F">
          <w:rPr>
            <w:rFonts w:eastAsiaTheme="minorEastAsia" w:cs="Arial"/>
            <w:sz w:val="22"/>
            <w:szCs w:val="22"/>
            <w:lang w:val="fr-FR" w:eastAsia="fr-FR"/>
          </w:rPr>
          <w:tab/>
        </w:r>
        <w:r w:rsidR="00537BB7" w:rsidRPr="0092251F">
          <w:rPr>
            <w:rStyle w:val="Lienhypertexte"/>
            <w:rFonts w:eastAsia="Times New Roman" w:cs="Arial"/>
            <w:lang w:val="en-GB"/>
          </w:rPr>
          <w:t>Risk characterisation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_Toc99368426 \h </w:instrText>
        </w:r>
        <w:r w:rsidR="00537BB7" w:rsidRPr="0092251F">
          <w:rPr>
            <w:rFonts w:cs="Arial"/>
            <w:webHidden/>
          </w:rPr>
        </w:r>
        <w:r w:rsidR="00537BB7" w:rsidRPr="0092251F">
          <w:rPr>
            <w:rFonts w:cs="Arial"/>
            <w:webHidden/>
          </w:rPr>
          <w:fldChar w:fldCharType="separate"/>
        </w:r>
        <w:r w:rsidR="0092251F" w:rsidRPr="0092251F">
          <w:rPr>
            <w:rFonts w:cs="Arial"/>
            <w:webHidden/>
          </w:rPr>
          <w:t>43</w:t>
        </w:r>
        <w:r w:rsidR="00537BB7" w:rsidRPr="0092251F">
          <w:rPr>
            <w:rFonts w:cs="Arial"/>
            <w:webHidden/>
          </w:rPr>
          <w:fldChar w:fldCharType="end"/>
        </w:r>
      </w:hyperlink>
    </w:p>
    <w:p w14:paraId="019CB0E6" w14:textId="3E36BB3D" w:rsidR="00537BB7" w:rsidRPr="0092251F" w:rsidRDefault="00A37739">
      <w:pPr>
        <w:pStyle w:val="TM2"/>
        <w:rPr>
          <w:rFonts w:eastAsiaTheme="minorEastAsia" w:cs="Arial"/>
          <w:sz w:val="22"/>
          <w:szCs w:val="22"/>
          <w:lang w:val="fr-FR" w:eastAsia="fr-FR"/>
        </w:rPr>
      </w:pPr>
      <w:hyperlink w:anchor="_Toc99368427" w:history="1">
        <w:r w:rsidR="00537BB7" w:rsidRPr="0092251F">
          <w:rPr>
            <w:rStyle w:val="Lienhypertexte"/>
            <w:rFonts w:cs="Arial"/>
            <w:lang w:val="en-GB"/>
          </w:rPr>
          <w:t>2.8</w:t>
        </w:r>
        <w:r w:rsidR="00537BB7" w:rsidRPr="0092251F">
          <w:rPr>
            <w:rFonts w:eastAsiaTheme="minorEastAsia" w:cs="Arial"/>
            <w:sz w:val="22"/>
            <w:szCs w:val="22"/>
            <w:lang w:val="fr-FR" w:eastAsia="fr-FR"/>
          </w:rPr>
          <w:tab/>
        </w:r>
        <w:r w:rsidR="00537BB7" w:rsidRPr="0092251F">
          <w:rPr>
            <w:rStyle w:val="Lienhypertexte"/>
            <w:rFonts w:cs="Arial"/>
            <w:lang w:val="en-GB"/>
          </w:rPr>
          <w:t>Risk assessment for the environment (2012, updated 2017)</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_Toc99368427 \h </w:instrText>
        </w:r>
        <w:r w:rsidR="00537BB7" w:rsidRPr="0092251F">
          <w:rPr>
            <w:rFonts w:cs="Arial"/>
            <w:webHidden/>
          </w:rPr>
        </w:r>
        <w:r w:rsidR="00537BB7" w:rsidRPr="0092251F">
          <w:rPr>
            <w:rFonts w:cs="Arial"/>
            <w:webHidden/>
          </w:rPr>
          <w:fldChar w:fldCharType="separate"/>
        </w:r>
        <w:r w:rsidR="0092251F" w:rsidRPr="0092251F">
          <w:rPr>
            <w:rFonts w:cs="Arial"/>
            <w:webHidden/>
          </w:rPr>
          <w:t>44</w:t>
        </w:r>
        <w:r w:rsidR="00537BB7" w:rsidRPr="0092251F">
          <w:rPr>
            <w:rFonts w:cs="Arial"/>
            <w:webHidden/>
          </w:rPr>
          <w:fldChar w:fldCharType="end"/>
        </w:r>
      </w:hyperlink>
    </w:p>
    <w:p w14:paraId="733B0FDD" w14:textId="14740723" w:rsidR="00537BB7" w:rsidRPr="0092251F" w:rsidRDefault="00A37739">
      <w:pPr>
        <w:pStyle w:val="TM3"/>
        <w:rPr>
          <w:rFonts w:eastAsiaTheme="minorEastAsia" w:cs="Arial"/>
          <w:sz w:val="22"/>
          <w:szCs w:val="22"/>
          <w:lang w:val="fr-FR" w:eastAsia="fr-FR"/>
        </w:rPr>
      </w:pPr>
      <w:hyperlink w:anchor="_Toc99368428" w:history="1">
        <w:r w:rsidR="00537BB7" w:rsidRPr="0092251F">
          <w:rPr>
            <w:rStyle w:val="Lienhypertexte"/>
            <w:rFonts w:cs="Arial"/>
          </w:rPr>
          <w:t>2.8.1</w:t>
        </w:r>
        <w:r w:rsidR="00537BB7" w:rsidRPr="0092251F">
          <w:rPr>
            <w:rFonts w:eastAsiaTheme="minorEastAsia" w:cs="Arial"/>
            <w:sz w:val="22"/>
            <w:szCs w:val="22"/>
            <w:lang w:val="fr-FR" w:eastAsia="fr-FR"/>
          </w:rPr>
          <w:tab/>
        </w:r>
        <w:r w:rsidR="00537BB7" w:rsidRPr="0092251F">
          <w:rPr>
            <w:rStyle w:val="Lienhypertexte"/>
            <w:rFonts w:cs="Arial"/>
          </w:rPr>
          <w:t>Fate and distribution of the active substance, difenacoum, in the environment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_Toc99368428 \h </w:instrText>
        </w:r>
        <w:r w:rsidR="00537BB7" w:rsidRPr="0092251F">
          <w:rPr>
            <w:rFonts w:cs="Arial"/>
            <w:webHidden/>
          </w:rPr>
        </w:r>
        <w:r w:rsidR="00537BB7" w:rsidRPr="0092251F">
          <w:rPr>
            <w:rFonts w:cs="Arial"/>
            <w:webHidden/>
          </w:rPr>
          <w:fldChar w:fldCharType="separate"/>
        </w:r>
        <w:r w:rsidR="0092251F" w:rsidRPr="0092251F">
          <w:rPr>
            <w:rFonts w:cs="Arial"/>
            <w:webHidden/>
          </w:rPr>
          <w:t>44</w:t>
        </w:r>
        <w:r w:rsidR="00537BB7" w:rsidRPr="0092251F">
          <w:rPr>
            <w:rFonts w:cs="Arial"/>
            <w:webHidden/>
          </w:rPr>
          <w:fldChar w:fldCharType="end"/>
        </w:r>
      </w:hyperlink>
    </w:p>
    <w:p w14:paraId="3BDC86D9" w14:textId="28F0466D" w:rsidR="00537BB7" w:rsidRPr="0092251F" w:rsidRDefault="00A37739">
      <w:pPr>
        <w:pStyle w:val="TM3"/>
        <w:rPr>
          <w:rFonts w:eastAsiaTheme="minorEastAsia" w:cs="Arial"/>
          <w:sz w:val="22"/>
          <w:szCs w:val="22"/>
          <w:lang w:val="fr-FR" w:eastAsia="fr-FR"/>
        </w:rPr>
      </w:pPr>
      <w:hyperlink w:anchor="_Toc99368429" w:history="1">
        <w:r w:rsidR="00537BB7" w:rsidRPr="0092251F">
          <w:rPr>
            <w:rStyle w:val="Lienhypertexte"/>
            <w:rFonts w:cs="Arial"/>
          </w:rPr>
          <w:t>2.8.2</w:t>
        </w:r>
        <w:r w:rsidR="00537BB7" w:rsidRPr="0092251F">
          <w:rPr>
            <w:rFonts w:eastAsiaTheme="minorEastAsia" w:cs="Arial"/>
            <w:sz w:val="22"/>
            <w:szCs w:val="22"/>
            <w:lang w:val="fr-FR" w:eastAsia="fr-FR"/>
          </w:rPr>
          <w:tab/>
        </w:r>
        <w:r w:rsidR="00537BB7" w:rsidRPr="0092251F">
          <w:rPr>
            <w:rStyle w:val="Lienhypertexte"/>
            <w:rFonts w:cs="Arial"/>
          </w:rPr>
          <w:t>Effects of the active substance on environmental organisms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_Toc99368429 \h </w:instrText>
        </w:r>
        <w:r w:rsidR="00537BB7" w:rsidRPr="0092251F">
          <w:rPr>
            <w:rFonts w:cs="Arial"/>
            <w:webHidden/>
          </w:rPr>
        </w:r>
        <w:r w:rsidR="00537BB7" w:rsidRPr="0092251F">
          <w:rPr>
            <w:rFonts w:cs="Arial"/>
            <w:webHidden/>
          </w:rPr>
          <w:fldChar w:fldCharType="separate"/>
        </w:r>
        <w:r w:rsidR="0092251F" w:rsidRPr="0092251F">
          <w:rPr>
            <w:rFonts w:cs="Arial"/>
            <w:webHidden/>
          </w:rPr>
          <w:t>46</w:t>
        </w:r>
        <w:r w:rsidR="00537BB7" w:rsidRPr="0092251F">
          <w:rPr>
            <w:rFonts w:cs="Arial"/>
            <w:webHidden/>
          </w:rPr>
          <w:fldChar w:fldCharType="end"/>
        </w:r>
      </w:hyperlink>
    </w:p>
    <w:p w14:paraId="162E1810" w14:textId="3F5CE210" w:rsidR="00537BB7" w:rsidRPr="0092251F" w:rsidRDefault="00A37739">
      <w:pPr>
        <w:pStyle w:val="TM3"/>
        <w:rPr>
          <w:rFonts w:eastAsiaTheme="minorEastAsia" w:cs="Arial"/>
          <w:sz w:val="22"/>
          <w:szCs w:val="22"/>
          <w:lang w:val="fr-FR" w:eastAsia="fr-FR"/>
        </w:rPr>
      </w:pPr>
      <w:hyperlink w:anchor="_Toc99368430" w:history="1">
        <w:r w:rsidR="00537BB7" w:rsidRPr="0092251F">
          <w:rPr>
            <w:rStyle w:val="Lienhypertexte"/>
            <w:rFonts w:cs="Arial"/>
          </w:rPr>
          <w:t>2.8.3</w:t>
        </w:r>
        <w:r w:rsidR="00537BB7" w:rsidRPr="0092251F">
          <w:rPr>
            <w:rFonts w:eastAsiaTheme="minorEastAsia" w:cs="Arial"/>
            <w:sz w:val="22"/>
            <w:szCs w:val="22"/>
            <w:lang w:val="fr-FR" w:eastAsia="fr-FR"/>
          </w:rPr>
          <w:tab/>
        </w:r>
        <w:r w:rsidR="00537BB7" w:rsidRPr="0092251F">
          <w:rPr>
            <w:rStyle w:val="Lienhypertexte"/>
            <w:rFonts w:cs="Arial"/>
          </w:rPr>
          <w:t xml:space="preserve">Effects on environmental organisms for biocidal product </w:t>
        </w:r>
        <w:r w:rsidR="00537BB7" w:rsidRPr="0092251F">
          <w:rPr>
            <w:rStyle w:val="Lienhypertexte"/>
            <w:rFonts w:cs="Arial"/>
            <w:lang w:val="en-US"/>
          </w:rPr>
          <w:t>NYNA D+ PATE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_Toc99368430 \h </w:instrText>
        </w:r>
        <w:r w:rsidR="00537BB7" w:rsidRPr="0092251F">
          <w:rPr>
            <w:rFonts w:cs="Arial"/>
            <w:webHidden/>
          </w:rPr>
        </w:r>
        <w:r w:rsidR="00537BB7" w:rsidRPr="0092251F">
          <w:rPr>
            <w:rFonts w:cs="Arial"/>
            <w:webHidden/>
          </w:rPr>
          <w:fldChar w:fldCharType="separate"/>
        </w:r>
        <w:r w:rsidR="0092251F" w:rsidRPr="0092251F">
          <w:rPr>
            <w:rFonts w:cs="Arial"/>
            <w:webHidden/>
          </w:rPr>
          <w:t>49</w:t>
        </w:r>
        <w:r w:rsidR="00537BB7" w:rsidRPr="0092251F">
          <w:rPr>
            <w:rFonts w:cs="Arial"/>
            <w:webHidden/>
          </w:rPr>
          <w:fldChar w:fldCharType="end"/>
        </w:r>
      </w:hyperlink>
    </w:p>
    <w:p w14:paraId="015DE081" w14:textId="09B56845" w:rsidR="00537BB7" w:rsidRPr="0092251F" w:rsidRDefault="00A37739">
      <w:pPr>
        <w:pStyle w:val="TM3"/>
        <w:rPr>
          <w:rFonts w:eastAsiaTheme="minorEastAsia" w:cs="Arial"/>
          <w:sz w:val="22"/>
          <w:szCs w:val="22"/>
          <w:lang w:val="fr-FR" w:eastAsia="fr-FR"/>
        </w:rPr>
      </w:pPr>
      <w:hyperlink w:anchor="_Toc99368431" w:history="1">
        <w:r w:rsidR="00537BB7" w:rsidRPr="0092251F">
          <w:rPr>
            <w:rStyle w:val="Lienhypertexte"/>
            <w:rFonts w:cs="Arial"/>
          </w:rPr>
          <w:t>2.8.4</w:t>
        </w:r>
        <w:r w:rsidR="00537BB7" w:rsidRPr="0092251F">
          <w:rPr>
            <w:rFonts w:eastAsiaTheme="minorEastAsia" w:cs="Arial"/>
            <w:sz w:val="22"/>
            <w:szCs w:val="22"/>
            <w:lang w:val="fr-FR" w:eastAsia="fr-FR"/>
          </w:rPr>
          <w:tab/>
        </w:r>
        <w:r w:rsidR="00537BB7" w:rsidRPr="0092251F">
          <w:rPr>
            <w:rStyle w:val="Lienhypertexte"/>
            <w:rFonts w:cs="Arial"/>
          </w:rPr>
          <w:t>Environmental exposure assessment – PAR 2012, updated 2017</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_Toc99368431 \h </w:instrText>
        </w:r>
        <w:r w:rsidR="00537BB7" w:rsidRPr="0092251F">
          <w:rPr>
            <w:rFonts w:cs="Arial"/>
            <w:webHidden/>
          </w:rPr>
        </w:r>
        <w:r w:rsidR="00537BB7" w:rsidRPr="0092251F">
          <w:rPr>
            <w:rFonts w:cs="Arial"/>
            <w:webHidden/>
          </w:rPr>
          <w:fldChar w:fldCharType="separate"/>
        </w:r>
        <w:r w:rsidR="0092251F" w:rsidRPr="0092251F">
          <w:rPr>
            <w:rFonts w:cs="Arial"/>
            <w:webHidden/>
          </w:rPr>
          <w:t>50</w:t>
        </w:r>
        <w:r w:rsidR="00537BB7" w:rsidRPr="0092251F">
          <w:rPr>
            <w:rFonts w:cs="Arial"/>
            <w:webHidden/>
          </w:rPr>
          <w:fldChar w:fldCharType="end"/>
        </w:r>
      </w:hyperlink>
    </w:p>
    <w:p w14:paraId="097A5B4E" w14:textId="10BE9362" w:rsidR="00537BB7" w:rsidRPr="0092251F" w:rsidRDefault="00A37739">
      <w:pPr>
        <w:pStyle w:val="TM3"/>
        <w:rPr>
          <w:rFonts w:eastAsiaTheme="minorEastAsia" w:cs="Arial"/>
          <w:sz w:val="22"/>
          <w:szCs w:val="22"/>
          <w:lang w:val="fr-FR" w:eastAsia="fr-FR"/>
        </w:rPr>
      </w:pPr>
      <w:hyperlink w:anchor="_Toc99368432" w:history="1">
        <w:r w:rsidR="00537BB7" w:rsidRPr="0092251F">
          <w:rPr>
            <w:rStyle w:val="Lienhypertexte"/>
            <w:rFonts w:cs="Arial"/>
          </w:rPr>
          <w:t>2.8.5</w:t>
        </w:r>
        <w:r w:rsidR="00537BB7" w:rsidRPr="0092251F">
          <w:rPr>
            <w:rFonts w:eastAsiaTheme="minorEastAsia" w:cs="Arial"/>
            <w:sz w:val="22"/>
            <w:szCs w:val="22"/>
            <w:lang w:val="fr-FR" w:eastAsia="fr-FR"/>
          </w:rPr>
          <w:tab/>
        </w:r>
        <w:r w:rsidR="00537BB7" w:rsidRPr="0092251F">
          <w:rPr>
            <w:rStyle w:val="Lienhypertexte"/>
            <w:rFonts w:cs="Arial"/>
          </w:rPr>
          <w:t>Risk characterisation for the environment – PAR 2012, updated 2017</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_Toc99368432 \h </w:instrText>
        </w:r>
        <w:r w:rsidR="00537BB7" w:rsidRPr="0092251F">
          <w:rPr>
            <w:rFonts w:cs="Arial"/>
            <w:webHidden/>
          </w:rPr>
        </w:r>
        <w:r w:rsidR="00537BB7" w:rsidRPr="0092251F">
          <w:rPr>
            <w:rFonts w:cs="Arial"/>
            <w:webHidden/>
          </w:rPr>
          <w:fldChar w:fldCharType="separate"/>
        </w:r>
        <w:r w:rsidR="0092251F" w:rsidRPr="0092251F">
          <w:rPr>
            <w:rFonts w:cs="Arial"/>
            <w:webHidden/>
          </w:rPr>
          <w:t>56</w:t>
        </w:r>
        <w:r w:rsidR="00537BB7" w:rsidRPr="0092251F">
          <w:rPr>
            <w:rFonts w:cs="Arial"/>
            <w:webHidden/>
          </w:rPr>
          <w:fldChar w:fldCharType="end"/>
        </w:r>
      </w:hyperlink>
    </w:p>
    <w:p w14:paraId="360D79C8" w14:textId="5660C77C" w:rsidR="00537BB7" w:rsidRPr="0092251F" w:rsidRDefault="00A37739">
      <w:pPr>
        <w:pStyle w:val="TM2"/>
        <w:rPr>
          <w:rFonts w:eastAsiaTheme="minorEastAsia" w:cs="Arial"/>
          <w:sz w:val="22"/>
          <w:szCs w:val="22"/>
          <w:lang w:val="fr-FR" w:eastAsia="fr-FR"/>
        </w:rPr>
      </w:pPr>
      <w:hyperlink w:anchor="_Toc99368433" w:history="1">
        <w:r w:rsidR="00537BB7" w:rsidRPr="0092251F">
          <w:rPr>
            <w:rStyle w:val="Lienhypertexte"/>
            <w:rFonts w:cs="Arial"/>
            <w:lang w:val="en-GB"/>
          </w:rPr>
          <w:t>2.9</w:t>
        </w:r>
        <w:r w:rsidR="00537BB7" w:rsidRPr="0092251F">
          <w:rPr>
            <w:rFonts w:eastAsiaTheme="minorEastAsia" w:cs="Arial"/>
            <w:sz w:val="22"/>
            <w:szCs w:val="22"/>
            <w:lang w:val="fr-FR" w:eastAsia="fr-FR"/>
          </w:rPr>
          <w:tab/>
        </w:r>
        <w:r w:rsidR="00537BB7" w:rsidRPr="0092251F">
          <w:rPr>
            <w:rStyle w:val="Lienhypertexte"/>
            <w:rFonts w:cs="Arial"/>
            <w:lang w:val="en-GB"/>
          </w:rPr>
          <w:t>Risk assessment for the environment (2021)</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_Toc99368433 \h </w:instrText>
        </w:r>
        <w:r w:rsidR="00537BB7" w:rsidRPr="0092251F">
          <w:rPr>
            <w:rFonts w:cs="Arial"/>
            <w:webHidden/>
          </w:rPr>
        </w:r>
        <w:r w:rsidR="00537BB7" w:rsidRPr="0092251F">
          <w:rPr>
            <w:rFonts w:cs="Arial"/>
            <w:webHidden/>
          </w:rPr>
          <w:fldChar w:fldCharType="separate"/>
        </w:r>
        <w:r w:rsidR="0092251F" w:rsidRPr="0092251F">
          <w:rPr>
            <w:rFonts w:cs="Arial"/>
            <w:webHidden/>
          </w:rPr>
          <w:t>60</w:t>
        </w:r>
        <w:r w:rsidR="00537BB7" w:rsidRPr="0092251F">
          <w:rPr>
            <w:rFonts w:cs="Arial"/>
            <w:webHidden/>
          </w:rPr>
          <w:fldChar w:fldCharType="end"/>
        </w:r>
      </w:hyperlink>
    </w:p>
    <w:p w14:paraId="3E05C6B5" w14:textId="24045976" w:rsidR="00537BB7" w:rsidRPr="0092251F" w:rsidRDefault="00A37739">
      <w:pPr>
        <w:pStyle w:val="TM2"/>
        <w:rPr>
          <w:rFonts w:eastAsiaTheme="minorEastAsia" w:cs="Arial"/>
          <w:sz w:val="22"/>
          <w:szCs w:val="22"/>
          <w:lang w:val="fr-FR" w:eastAsia="fr-FR"/>
        </w:rPr>
      </w:pPr>
      <w:hyperlink w:anchor="_Toc99368434" w:history="1">
        <w:r w:rsidR="00537BB7" w:rsidRPr="0092251F">
          <w:rPr>
            <w:rStyle w:val="Lienhypertexte"/>
            <w:rFonts w:cs="Arial"/>
            <w:lang w:val="en-GB"/>
          </w:rPr>
          <w:t>2.10</w:t>
        </w:r>
        <w:r w:rsidR="00537BB7" w:rsidRPr="0092251F">
          <w:rPr>
            <w:rFonts w:eastAsiaTheme="minorEastAsia" w:cs="Arial"/>
            <w:sz w:val="22"/>
            <w:szCs w:val="22"/>
            <w:lang w:val="fr-FR" w:eastAsia="fr-FR"/>
          </w:rPr>
          <w:tab/>
        </w:r>
        <w:r w:rsidR="00537BB7" w:rsidRPr="0092251F">
          <w:rPr>
            <w:rStyle w:val="Lienhypertexte"/>
            <w:rFonts w:cs="Arial"/>
            <w:lang w:val="en-GB"/>
          </w:rPr>
          <w:t>Measures to protect man, animals and the environment – PAR 2012</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_Toc99368434 \h </w:instrText>
        </w:r>
        <w:r w:rsidR="00537BB7" w:rsidRPr="0092251F">
          <w:rPr>
            <w:rFonts w:cs="Arial"/>
            <w:webHidden/>
          </w:rPr>
        </w:r>
        <w:r w:rsidR="00537BB7" w:rsidRPr="0092251F">
          <w:rPr>
            <w:rFonts w:cs="Arial"/>
            <w:webHidden/>
          </w:rPr>
          <w:fldChar w:fldCharType="separate"/>
        </w:r>
        <w:r w:rsidR="0092251F" w:rsidRPr="0092251F">
          <w:rPr>
            <w:rFonts w:cs="Arial"/>
            <w:webHidden/>
          </w:rPr>
          <w:t>79</w:t>
        </w:r>
        <w:r w:rsidR="00537BB7" w:rsidRPr="0092251F">
          <w:rPr>
            <w:rFonts w:cs="Arial"/>
            <w:webHidden/>
          </w:rPr>
          <w:fldChar w:fldCharType="end"/>
        </w:r>
      </w:hyperlink>
    </w:p>
    <w:p w14:paraId="7EA4F633" w14:textId="0F2E37BC" w:rsidR="00537BB7" w:rsidRPr="0092251F" w:rsidRDefault="00A37739">
      <w:pPr>
        <w:pStyle w:val="TM3"/>
        <w:rPr>
          <w:rFonts w:eastAsiaTheme="minorEastAsia" w:cs="Arial"/>
          <w:sz w:val="22"/>
          <w:szCs w:val="22"/>
          <w:lang w:val="fr-FR" w:eastAsia="fr-FR"/>
        </w:rPr>
      </w:pPr>
      <w:hyperlink w:anchor="_Toc99368435" w:history="1">
        <w:r w:rsidR="00537BB7" w:rsidRPr="0092251F">
          <w:rPr>
            <w:rStyle w:val="Lienhypertexte"/>
            <w:rFonts w:cs="Arial"/>
            <w:lang w:val="en-GB"/>
          </w:rPr>
          <w:t>2.10.1</w:t>
        </w:r>
        <w:r w:rsidR="00537BB7" w:rsidRPr="0092251F">
          <w:rPr>
            <w:rFonts w:eastAsiaTheme="minorEastAsia" w:cs="Arial"/>
            <w:sz w:val="22"/>
            <w:szCs w:val="22"/>
            <w:lang w:val="fr-FR" w:eastAsia="fr-FR"/>
          </w:rPr>
          <w:tab/>
        </w:r>
        <w:r w:rsidR="00537BB7" w:rsidRPr="0092251F">
          <w:rPr>
            <w:rStyle w:val="Lienhypertexte"/>
            <w:rFonts w:cs="Arial"/>
            <w:lang w:val="en-US"/>
          </w:rPr>
          <w:t>Recommended methods and precautions concerning handling, use, storage, transport or fire</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_Toc99368435 \h </w:instrText>
        </w:r>
        <w:r w:rsidR="00537BB7" w:rsidRPr="0092251F">
          <w:rPr>
            <w:rFonts w:cs="Arial"/>
            <w:webHidden/>
          </w:rPr>
        </w:r>
        <w:r w:rsidR="00537BB7" w:rsidRPr="0092251F">
          <w:rPr>
            <w:rFonts w:cs="Arial"/>
            <w:webHidden/>
          </w:rPr>
          <w:fldChar w:fldCharType="separate"/>
        </w:r>
        <w:r w:rsidR="0092251F" w:rsidRPr="0092251F">
          <w:rPr>
            <w:rFonts w:cs="Arial"/>
            <w:webHidden/>
          </w:rPr>
          <w:t>79</w:t>
        </w:r>
        <w:r w:rsidR="00537BB7" w:rsidRPr="0092251F">
          <w:rPr>
            <w:rFonts w:cs="Arial"/>
            <w:webHidden/>
          </w:rPr>
          <w:fldChar w:fldCharType="end"/>
        </w:r>
      </w:hyperlink>
    </w:p>
    <w:p w14:paraId="19860AAD" w14:textId="3BB1C51B" w:rsidR="00537BB7" w:rsidRPr="0092251F" w:rsidRDefault="00A37739">
      <w:pPr>
        <w:pStyle w:val="TM3"/>
        <w:rPr>
          <w:rFonts w:eastAsiaTheme="minorEastAsia" w:cs="Arial"/>
          <w:sz w:val="22"/>
          <w:szCs w:val="22"/>
          <w:lang w:val="fr-FR" w:eastAsia="fr-FR"/>
        </w:rPr>
      </w:pPr>
      <w:hyperlink w:anchor="_Toc99368436" w:history="1">
        <w:r w:rsidR="00537BB7" w:rsidRPr="0092251F">
          <w:rPr>
            <w:rStyle w:val="Lienhypertexte"/>
            <w:rFonts w:cs="Arial"/>
            <w:lang w:val="en-US"/>
          </w:rPr>
          <w:t>2.10.2</w:t>
        </w:r>
        <w:r w:rsidR="00537BB7" w:rsidRPr="0092251F">
          <w:rPr>
            <w:rFonts w:eastAsiaTheme="minorEastAsia" w:cs="Arial"/>
            <w:sz w:val="22"/>
            <w:szCs w:val="22"/>
            <w:lang w:val="fr-FR" w:eastAsia="fr-FR"/>
          </w:rPr>
          <w:tab/>
        </w:r>
        <w:r w:rsidR="00537BB7" w:rsidRPr="0092251F">
          <w:rPr>
            <w:rStyle w:val="Lienhypertexte"/>
            <w:rFonts w:cs="Arial"/>
            <w:lang w:val="en-US"/>
          </w:rPr>
          <w:t>Emergency measures in case of an accident</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_Toc99368436 \h </w:instrText>
        </w:r>
        <w:r w:rsidR="00537BB7" w:rsidRPr="0092251F">
          <w:rPr>
            <w:rFonts w:cs="Arial"/>
            <w:webHidden/>
          </w:rPr>
        </w:r>
        <w:r w:rsidR="00537BB7" w:rsidRPr="0092251F">
          <w:rPr>
            <w:rFonts w:cs="Arial"/>
            <w:webHidden/>
          </w:rPr>
          <w:fldChar w:fldCharType="separate"/>
        </w:r>
        <w:r w:rsidR="0092251F" w:rsidRPr="0092251F">
          <w:rPr>
            <w:rFonts w:cs="Arial"/>
            <w:webHidden/>
          </w:rPr>
          <w:t>79</w:t>
        </w:r>
        <w:r w:rsidR="00537BB7" w:rsidRPr="0092251F">
          <w:rPr>
            <w:rFonts w:cs="Arial"/>
            <w:webHidden/>
          </w:rPr>
          <w:fldChar w:fldCharType="end"/>
        </w:r>
      </w:hyperlink>
    </w:p>
    <w:p w14:paraId="465443F9" w14:textId="274D8583" w:rsidR="00537BB7" w:rsidRPr="0092251F" w:rsidRDefault="00A37739">
      <w:pPr>
        <w:pStyle w:val="TM3"/>
        <w:rPr>
          <w:rFonts w:eastAsiaTheme="minorEastAsia" w:cs="Arial"/>
          <w:sz w:val="22"/>
          <w:szCs w:val="22"/>
          <w:lang w:val="fr-FR" w:eastAsia="fr-FR"/>
        </w:rPr>
      </w:pPr>
      <w:hyperlink w:anchor="_Toc99368437" w:history="1">
        <w:r w:rsidR="00537BB7" w:rsidRPr="0092251F">
          <w:rPr>
            <w:rStyle w:val="Lienhypertexte"/>
            <w:rFonts w:cs="Arial"/>
            <w:lang w:val="en-US"/>
          </w:rPr>
          <w:t>2.10.3</w:t>
        </w:r>
        <w:r w:rsidR="00537BB7" w:rsidRPr="0092251F">
          <w:rPr>
            <w:rFonts w:eastAsiaTheme="minorEastAsia" w:cs="Arial"/>
            <w:sz w:val="22"/>
            <w:szCs w:val="22"/>
            <w:lang w:val="fr-FR" w:eastAsia="fr-FR"/>
          </w:rPr>
          <w:tab/>
        </w:r>
        <w:r w:rsidR="00537BB7" w:rsidRPr="0092251F">
          <w:rPr>
            <w:rStyle w:val="Lienhypertexte"/>
            <w:rFonts w:cs="Arial"/>
            <w:lang w:val="en-US"/>
          </w:rPr>
          <w:t>Disposal considerations</w:t>
        </w:r>
        <w:r w:rsidR="00537BB7" w:rsidRPr="0092251F">
          <w:rPr>
            <w:rFonts w:cs="Arial"/>
            <w:webHidden/>
          </w:rPr>
          <w:tab/>
        </w:r>
        <w:r w:rsidR="00537BB7" w:rsidRPr="0092251F">
          <w:rPr>
            <w:rFonts w:cs="Arial"/>
            <w:webHidden/>
          </w:rPr>
          <w:fldChar w:fldCharType="begin"/>
        </w:r>
        <w:r w:rsidR="00537BB7" w:rsidRPr="0092251F">
          <w:rPr>
            <w:rFonts w:cs="Arial"/>
            <w:webHidden/>
          </w:rPr>
          <w:instrText xml:space="preserve"> PAGEREF _Toc99368437 \h </w:instrText>
        </w:r>
        <w:r w:rsidR="00537BB7" w:rsidRPr="0092251F">
          <w:rPr>
            <w:rFonts w:cs="Arial"/>
            <w:webHidden/>
          </w:rPr>
        </w:r>
        <w:r w:rsidR="00537BB7" w:rsidRPr="0092251F">
          <w:rPr>
            <w:rFonts w:cs="Arial"/>
            <w:webHidden/>
          </w:rPr>
          <w:fldChar w:fldCharType="separate"/>
        </w:r>
        <w:r w:rsidR="0092251F" w:rsidRPr="0092251F">
          <w:rPr>
            <w:rFonts w:cs="Arial"/>
            <w:webHidden/>
          </w:rPr>
          <w:t>80</w:t>
        </w:r>
        <w:r w:rsidR="00537BB7" w:rsidRPr="0092251F">
          <w:rPr>
            <w:rFonts w:cs="Arial"/>
            <w:webHidden/>
          </w:rPr>
          <w:fldChar w:fldCharType="end"/>
        </w:r>
      </w:hyperlink>
    </w:p>
    <w:p w14:paraId="29C078FB" w14:textId="71A4ABAC" w:rsidR="00537BB7" w:rsidRPr="0092251F" w:rsidRDefault="00A37739">
      <w:pPr>
        <w:pStyle w:val="TM1"/>
        <w:rPr>
          <w:rFonts w:ascii="Arial" w:eastAsiaTheme="minorEastAsia" w:hAnsi="Arial" w:cs="Arial"/>
          <w:b w:val="0"/>
          <w:snapToGrid/>
          <w:sz w:val="22"/>
          <w:szCs w:val="22"/>
          <w:lang w:val="fr-FR" w:eastAsia="fr-FR"/>
        </w:rPr>
      </w:pPr>
      <w:hyperlink w:anchor="_Toc99368438" w:history="1">
        <w:r w:rsidR="00537BB7" w:rsidRPr="0092251F">
          <w:rPr>
            <w:rStyle w:val="Lienhypertexte"/>
            <w:rFonts w:cs="Arial"/>
          </w:rPr>
          <w:t>Annex 1: List of studies reviewed</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_Toc99368438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81</w:t>
        </w:r>
        <w:r w:rsidR="00537BB7" w:rsidRPr="0092251F">
          <w:rPr>
            <w:rFonts w:ascii="Arial" w:hAnsi="Arial" w:cs="Arial"/>
            <w:webHidden/>
          </w:rPr>
          <w:fldChar w:fldCharType="end"/>
        </w:r>
      </w:hyperlink>
    </w:p>
    <w:p w14:paraId="57EE00A3" w14:textId="3EBE7F31" w:rsidR="00537BB7" w:rsidRPr="0092251F" w:rsidRDefault="00A37739">
      <w:pPr>
        <w:pStyle w:val="TM1"/>
        <w:rPr>
          <w:rFonts w:ascii="Arial" w:eastAsiaTheme="minorEastAsia" w:hAnsi="Arial" w:cs="Arial"/>
          <w:b w:val="0"/>
          <w:snapToGrid/>
          <w:sz w:val="22"/>
          <w:szCs w:val="22"/>
          <w:lang w:val="fr-FR" w:eastAsia="fr-FR"/>
        </w:rPr>
      </w:pPr>
      <w:hyperlink w:anchor="_Toc99368439" w:history="1">
        <w:r w:rsidR="00537BB7" w:rsidRPr="0092251F">
          <w:rPr>
            <w:rStyle w:val="Lienhypertexte"/>
            <w:rFonts w:cs="Arial"/>
          </w:rPr>
          <w:t>Annex 2: Analytical methods residues – active substance – PAR 2012</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_Toc99368439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86</w:t>
        </w:r>
        <w:r w:rsidR="00537BB7" w:rsidRPr="0092251F">
          <w:rPr>
            <w:rFonts w:ascii="Arial" w:hAnsi="Arial" w:cs="Arial"/>
            <w:webHidden/>
          </w:rPr>
          <w:fldChar w:fldCharType="end"/>
        </w:r>
      </w:hyperlink>
    </w:p>
    <w:p w14:paraId="609B43AE" w14:textId="3FC6A84A" w:rsidR="00537BB7" w:rsidRPr="0092251F" w:rsidRDefault="00A37739">
      <w:pPr>
        <w:pStyle w:val="TM1"/>
        <w:rPr>
          <w:rFonts w:ascii="Arial" w:eastAsiaTheme="minorEastAsia" w:hAnsi="Arial" w:cs="Arial"/>
          <w:b w:val="0"/>
          <w:snapToGrid/>
          <w:sz w:val="22"/>
          <w:szCs w:val="22"/>
          <w:lang w:val="fr-FR" w:eastAsia="fr-FR"/>
        </w:rPr>
      </w:pPr>
      <w:hyperlink w:anchor="_Toc99368440" w:history="1">
        <w:r w:rsidR="00537BB7" w:rsidRPr="0092251F">
          <w:rPr>
            <w:rStyle w:val="Lienhypertexte"/>
            <w:rFonts w:cs="Arial"/>
          </w:rPr>
          <w:t>Annexe 3a:  Efficacy of the Active Substance from its Use in the Product</w:t>
        </w:r>
        <w:r w:rsidR="00537BB7" w:rsidRPr="0092251F">
          <w:rPr>
            <w:rStyle w:val="Lienhypertexte"/>
            <w:rFonts w:eastAsia="Arial Unicode MS" w:cs="Arial"/>
            <w:lang w:eastAsia="en-US"/>
          </w:rPr>
          <w:t xml:space="preserve"> </w:t>
        </w:r>
        <w:r w:rsidR="00537BB7" w:rsidRPr="0092251F">
          <w:rPr>
            <w:rStyle w:val="Lienhypertexte"/>
            <w:rFonts w:cs="Arial"/>
          </w:rPr>
          <w:t>NYNA D+ PATE – PAR 2012</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_Toc99368440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90</w:t>
        </w:r>
        <w:r w:rsidR="00537BB7" w:rsidRPr="0092251F">
          <w:rPr>
            <w:rFonts w:ascii="Arial" w:hAnsi="Arial" w:cs="Arial"/>
            <w:webHidden/>
          </w:rPr>
          <w:fldChar w:fldCharType="end"/>
        </w:r>
      </w:hyperlink>
    </w:p>
    <w:p w14:paraId="3F805B94" w14:textId="223DBB5F" w:rsidR="00537BB7" w:rsidRPr="0092251F" w:rsidRDefault="00A37739">
      <w:pPr>
        <w:pStyle w:val="TM1"/>
        <w:rPr>
          <w:rFonts w:ascii="Arial" w:eastAsiaTheme="minorEastAsia" w:hAnsi="Arial" w:cs="Arial"/>
          <w:b w:val="0"/>
          <w:snapToGrid/>
          <w:sz w:val="22"/>
          <w:szCs w:val="22"/>
          <w:lang w:val="fr-FR" w:eastAsia="fr-FR"/>
        </w:rPr>
      </w:pPr>
      <w:hyperlink w:anchor="_Toc99368441" w:history="1">
        <w:r w:rsidR="00537BB7" w:rsidRPr="0092251F">
          <w:rPr>
            <w:rStyle w:val="Lienhypertexte"/>
            <w:rFonts w:cs="Arial"/>
          </w:rPr>
          <w:t>Annex 4: Toxicology and metabolism –active substance – PAR 2012, updated 2017</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_Toc99368441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92</w:t>
        </w:r>
        <w:r w:rsidR="00537BB7" w:rsidRPr="0092251F">
          <w:rPr>
            <w:rFonts w:ascii="Arial" w:hAnsi="Arial" w:cs="Arial"/>
            <w:webHidden/>
          </w:rPr>
          <w:fldChar w:fldCharType="end"/>
        </w:r>
      </w:hyperlink>
    </w:p>
    <w:p w14:paraId="3A460FC9" w14:textId="507016A8" w:rsidR="00537BB7" w:rsidRPr="0092251F" w:rsidRDefault="00A37739">
      <w:pPr>
        <w:pStyle w:val="TM1"/>
        <w:rPr>
          <w:rFonts w:ascii="Arial" w:eastAsiaTheme="minorEastAsia" w:hAnsi="Arial" w:cs="Arial"/>
          <w:b w:val="0"/>
          <w:snapToGrid/>
          <w:sz w:val="22"/>
          <w:szCs w:val="22"/>
          <w:lang w:val="fr-FR" w:eastAsia="fr-FR"/>
        </w:rPr>
      </w:pPr>
      <w:hyperlink w:anchor="_Toc99368442" w:history="1">
        <w:r w:rsidR="00537BB7" w:rsidRPr="0092251F">
          <w:rPr>
            <w:rStyle w:val="Lienhypertexte"/>
            <w:rFonts w:cs="Arial"/>
          </w:rPr>
          <w:t>Annex 5: Toxicology – biocidal product – PAR 2012, updated 2017</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_Toc99368442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94</w:t>
        </w:r>
        <w:r w:rsidR="00537BB7" w:rsidRPr="0092251F">
          <w:rPr>
            <w:rFonts w:ascii="Arial" w:hAnsi="Arial" w:cs="Arial"/>
            <w:webHidden/>
          </w:rPr>
          <w:fldChar w:fldCharType="end"/>
        </w:r>
      </w:hyperlink>
    </w:p>
    <w:p w14:paraId="2CD875C0" w14:textId="70C3546E" w:rsidR="00537BB7" w:rsidRPr="0092251F" w:rsidRDefault="00A37739">
      <w:pPr>
        <w:pStyle w:val="TM1"/>
        <w:rPr>
          <w:rFonts w:ascii="Arial" w:eastAsiaTheme="minorEastAsia" w:hAnsi="Arial" w:cs="Arial"/>
          <w:b w:val="0"/>
          <w:snapToGrid/>
          <w:sz w:val="22"/>
          <w:szCs w:val="22"/>
          <w:lang w:val="fr-FR" w:eastAsia="fr-FR"/>
        </w:rPr>
      </w:pPr>
      <w:hyperlink w:anchor="_Toc99368443" w:history="1">
        <w:r w:rsidR="00537BB7" w:rsidRPr="0092251F">
          <w:rPr>
            <w:rStyle w:val="Lienhypertexte"/>
            <w:rFonts w:cs="Arial"/>
          </w:rPr>
          <w:t>Annex 6: Safety for professional operators – PAR 2012</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_Toc99368443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96</w:t>
        </w:r>
        <w:r w:rsidR="00537BB7" w:rsidRPr="0092251F">
          <w:rPr>
            <w:rFonts w:ascii="Arial" w:hAnsi="Arial" w:cs="Arial"/>
            <w:webHidden/>
          </w:rPr>
          <w:fldChar w:fldCharType="end"/>
        </w:r>
      </w:hyperlink>
    </w:p>
    <w:p w14:paraId="072A1787" w14:textId="5C5073E4" w:rsidR="00537BB7" w:rsidRPr="0092251F" w:rsidRDefault="00A37739">
      <w:pPr>
        <w:pStyle w:val="TM1"/>
        <w:rPr>
          <w:rFonts w:ascii="Arial" w:eastAsiaTheme="minorEastAsia" w:hAnsi="Arial" w:cs="Arial"/>
          <w:b w:val="0"/>
          <w:snapToGrid/>
          <w:sz w:val="22"/>
          <w:szCs w:val="22"/>
          <w:lang w:val="fr-FR" w:eastAsia="fr-FR"/>
        </w:rPr>
      </w:pPr>
      <w:hyperlink w:anchor="_Toc99368444" w:history="1">
        <w:r w:rsidR="00537BB7" w:rsidRPr="0092251F">
          <w:rPr>
            <w:rStyle w:val="Lienhypertexte"/>
            <w:rFonts w:cs="Arial"/>
          </w:rPr>
          <w:t>Annex 7: Safety for non-professional operators and the general public – PAR 2012</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_Toc99368444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98</w:t>
        </w:r>
        <w:r w:rsidR="00537BB7" w:rsidRPr="0092251F">
          <w:rPr>
            <w:rFonts w:ascii="Arial" w:hAnsi="Arial" w:cs="Arial"/>
            <w:webHidden/>
          </w:rPr>
          <w:fldChar w:fldCharType="end"/>
        </w:r>
      </w:hyperlink>
    </w:p>
    <w:p w14:paraId="74D5422C" w14:textId="4DF5350E" w:rsidR="00537BB7" w:rsidRPr="0092251F" w:rsidRDefault="00A37739">
      <w:pPr>
        <w:pStyle w:val="TM1"/>
        <w:rPr>
          <w:rFonts w:ascii="Arial" w:eastAsiaTheme="minorEastAsia" w:hAnsi="Arial" w:cs="Arial"/>
          <w:b w:val="0"/>
          <w:snapToGrid/>
          <w:sz w:val="22"/>
          <w:szCs w:val="22"/>
          <w:lang w:val="fr-FR" w:eastAsia="fr-FR"/>
        </w:rPr>
      </w:pPr>
      <w:hyperlink w:anchor="_Toc99368445" w:history="1">
        <w:r w:rsidR="00537BB7" w:rsidRPr="0092251F">
          <w:rPr>
            <w:rStyle w:val="Lienhypertexte"/>
            <w:rFonts w:cs="Arial"/>
          </w:rPr>
          <w:t>Annex 8: Residue behaviour – PAR 2012</w:t>
        </w:r>
        <w:r w:rsidR="00537BB7" w:rsidRPr="0092251F">
          <w:rPr>
            <w:rFonts w:ascii="Arial" w:hAnsi="Arial" w:cs="Arial"/>
            <w:webHidden/>
          </w:rPr>
          <w:tab/>
        </w:r>
        <w:r w:rsidR="00537BB7" w:rsidRPr="0092251F">
          <w:rPr>
            <w:rFonts w:ascii="Arial" w:hAnsi="Arial" w:cs="Arial"/>
            <w:webHidden/>
          </w:rPr>
          <w:fldChar w:fldCharType="begin"/>
        </w:r>
        <w:r w:rsidR="00537BB7" w:rsidRPr="0092251F">
          <w:rPr>
            <w:rFonts w:ascii="Arial" w:hAnsi="Arial" w:cs="Arial"/>
            <w:webHidden/>
          </w:rPr>
          <w:instrText xml:space="preserve"> PAGEREF _Toc99368445 \h </w:instrText>
        </w:r>
        <w:r w:rsidR="00537BB7" w:rsidRPr="0092251F">
          <w:rPr>
            <w:rFonts w:ascii="Arial" w:hAnsi="Arial" w:cs="Arial"/>
            <w:webHidden/>
          </w:rPr>
        </w:r>
        <w:r w:rsidR="00537BB7" w:rsidRPr="0092251F">
          <w:rPr>
            <w:rFonts w:ascii="Arial" w:hAnsi="Arial" w:cs="Arial"/>
            <w:webHidden/>
          </w:rPr>
          <w:fldChar w:fldCharType="separate"/>
        </w:r>
        <w:r w:rsidR="0092251F" w:rsidRPr="0092251F">
          <w:rPr>
            <w:rFonts w:ascii="Arial" w:hAnsi="Arial" w:cs="Arial"/>
            <w:webHidden/>
          </w:rPr>
          <w:t>100</w:t>
        </w:r>
        <w:r w:rsidR="00537BB7" w:rsidRPr="0092251F">
          <w:rPr>
            <w:rFonts w:ascii="Arial" w:hAnsi="Arial" w:cs="Arial"/>
            <w:webHidden/>
          </w:rPr>
          <w:fldChar w:fldCharType="end"/>
        </w:r>
      </w:hyperlink>
    </w:p>
    <w:p w14:paraId="247E4B84" w14:textId="48A1091B" w:rsidR="000A3523" w:rsidRDefault="004548FF" w:rsidP="005574F6">
      <w:pPr>
        <w:tabs>
          <w:tab w:val="left" w:pos="8222"/>
          <w:tab w:val="right" w:leader="dot" w:pos="8647"/>
        </w:tabs>
        <w:spacing w:line="276" w:lineRule="auto"/>
        <w:rPr>
          <w:rFonts w:ascii="Arial" w:hAnsi="Arial" w:cs="Arial"/>
          <w:lang w:val="en-GB"/>
        </w:rPr>
        <w:sectPr w:rsidR="000A3523" w:rsidSect="00EA18E9">
          <w:footerReference w:type="default" r:id="rId13"/>
          <w:pgSz w:w="11906" w:h="16838"/>
          <w:pgMar w:top="1417" w:right="1417" w:bottom="1417" w:left="1417" w:header="708" w:footer="708" w:gutter="0"/>
          <w:pgNumType w:start="1"/>
          <w:cols w:space="708"/>
          <w:docGrid w:linePitch="360"/>
        </w:sectPr>
      </w:pPr>
      <w:r w:rsidRPr="003163B6">
        <w:rPr>
          <w:rFonts w:ascii="Arial" w:hAnsi="Arial" w:cs="Arial"/>
          <w:lang w:val="en-GB"/>
        </w:rPr>
        <w:fldChar w:fldCharType="end"/>
      </w:r>
    </w:p>
    <w:p w14:paraId="1C23DA5A" w14:textId="77777777" w:rsidR="0094260D" w:rsidRPr="00111FB1" w:rsidRDefault="0094260D" w:rsidP="0094260D">
      <w:pPr>
        <w:jc w:val="both"/>
        <w:rPr>
          <w:rFonts w:ascii="Arial" w:hAnsi="Arial" w:cs="Arial"/>
          <w:b/>
          <w:bCs/>
          <w:u w:val="single"/>
          <w:lang w:val="en-GB"/>
        </w:rPr>
      </w:pPr>
      <w:r w:rsidRPr="00111FB1">
        <w:rPr>
          <w:rFonts w:ascii="Arial" w:hAnsi="Arial" w:cs="Arial"/>
          <w:b/>
          <w:bCs/>
          <w:u w:val="single"/>
          <w:lang w:val="en-GB"/>
        </w:rPr>
        <w:lastRenderedPageBreak/>
        <w:t>Note to the reader</w:t>
      </w:r>
    </w:p>
    <w:p w14:paraId="213DEEFD" w14:textId="77777777" w:rsidR="0063672D" w:rsidRPr="00111FB1" w:rsidRDefault="0063672D" w:rsidP="0094260D">
      <w:pPr>
        <w:jc w:val="both"/>
        <w:rPr>
          <w:rFonts w:ascii="Arial" w:hAnsi="Arial" w:cs="Arial"/>
          <w:bCs/>
          <w:lang w:val="en-GB"/>
        </w:rPr>
      </w:pPr>
    </w:p>
    <w:p w14:paraId="60062884" w14:textId="77777777" w:rsidR="0063672D" w:rsidRPr="00E15540" w:rsidRDefault="0063672D" w:rsidP="0063672D">
      <w:pPr>
        <w:jc w:val="both"/>
        <w:rPr>
          <w:rFonts w:ascii="Arial" w:hAnsi="Arial" w:cs="Arial"/>
          <w:bCs/>
        </w:rPr>
      </w:pPr>
      <w:r w:rsidRPr="00794FFD">
        <w:rPr>
          <w:rFonts w:ascii="Arial" w:hAnsi="Arial" w:cs="Arial"/>
          <w:bCs/>
        </w:rPr>
        <w:t xml:space="preserve">This PAR has been updated with the data provided by the applicant and is based on the PAR of the first authorisation </w:t>
      </w:r>
      <w:r w:rsidRPr="006C3E77">
        <w:rPr>
          <w:rFonts w:ascii="Arial" w:hAnsi="Arial" w:cs="Arial"/>
          <w:bCs/>
        </w:rPr>
        <w:t xml:space="preserve">and the subsequent successive assessments (administrative change, </w:t>
      </w:r>
      <w:r w:rsidRPr="00E15540">
        <w:rPr>
          <w:rFonts w:ascii="Arial" w:hAnsi="Arial" w:cs="Arial"/>
          <w:bCs/>
        </w:rPr>
        <w:t>major change, …).</w:t>
      </w:r>
    </w:p>
    <w:p w14:paraId="674D2A2A" w14:textId="77777777" w:rsidR="0063672D" w:rsidRPr="00794FFD" w:rsidRDefault="0063672D" w:rsidP="0063672D">
      <w:pPr>
        <w:jc w:val="both"/>
        <w:rPr>
          <w:rFonts w:ascii="Arial" w:hAnsi="Arial" w:cs="Arial"/>
          <w:bCs/>
        </w:rPr>
      </w:pPr>
      <w:r w:rsidRPr="00E15540">
        <w:rPr>
          <w:rFonts w:ascii="Arial" w:hAnsi="Arial" w:cs="Arial"/>
          <w:bCs/>
        </w:rPr>
        <w:t>In this consolidated PAR, the assessments related to the new data are at the end of the concerned section and are highlighted in grey.</w:t>
      </w:r>
    </w:p>
    <w:p w14:paraId="165781C6" w14:textId="77777777" w:rsidR="0063672D" w:rsidRPr="00794FFD" w:rsidRDefault="0063672D" w:rsidP="0063672D">
      <w:pPr>
        <w:jc w:val="both"/>
        <w:rPr>
          <w:rFonts w:ascii="Arial" w:hAnsi="Arial" w:cs="Arial"/>
          <w:bCs/>
        </w:rPr>
      </w:pPr>
    </w:p>
    <w:p w14:paraId="361A4DB7" w14:textId="77777777" w:rsidR="0063672D" w:rsidRPr="00794FFD" w:rsidRDefault="0063672D" w:rsidP="0063672D">
      <w:pPr>
        <w:jc w:val="both"/>
        <w:rPr>
          <w:rFonts w:ascii="Arial" w:hAnsi="Arial" w:cs="Arial"/>
          <w:bCs/>
        </w:rPr>
      </w:pPr>
      <w:r w:rsidRPr="00794FFD">
        <w:rPr>
          <w:rFonts w:ascii="Arial" w:hAnsi="Arial" w:cs="Arial"/>
          <w:bCs/>
        </w:rPr>
        <w:t>The SPC (in the section 1 of the PAR) corresponds to the currently authorised uses in France.</w:t>
      </w:r>
    </w:p>
    <w:p w14:paraId="4A284F46" w14:textId="77777777" w:rsidR="0094260D" w:rsidRPr="00794FFD" w:rsidRDefault="0094260D" w:rsidP="0094260D">
      <w:pPr>
        <w:jc w:val="both"/>
        <w:rPr>
          <w:rFonts w:ascii="Arial" w:hAnsi="Arial" w:cs="Arial"/>
          <w:u w:val="single"/>
          <w:lang w:val="en-GB"/>
        </w:rPr>
      </w:pPr>
    </w:p>
    <w:p w14:paraId="07760879" w14:textId="77777777" w:rsidR="0094260D" w:rsidRPr="00111FB1" w:rsidRDefault="0094260D" w:rsidP="0094260D">
      <w:pPr>
        <w:rPr>
          <w:rFonts w:ascii="Arial" w:hAnsi="Arial" w:cs="Arial"/>
          <w:b/>
          <w:bCs/>
          <w:u w:val="single"/>
          <w:lang w:val="en-US"/>
        </w:rPr>
      </w:pPr>
      <w:r w:rsidRPr="00111FB1">
        <w:rPr>
          <w:rFonts w:ascii="Arial" w:hAnsi="Arial" w:cs="Arial"/>
          <w:b/>
          <w:bCs/>
          <w:u w:val="single"/>
          <w:lang w:val="en-US"/>
        </w:rPr>
        <w:t>Disclaimer regarding user category</w:t>
      </w:r>
    </w:p>
    <w:p w14:paraId="562FCDD7" w14:textId="77777777" w:rsidR="0094260D" w:rsidRPr="00111FB1" w:rsidRDefault="0094260D" w:rsidP="0094260D">
      <w:pPr>
        <w:rPr>
          <w:rFonts w:ascii="Arial" w:hAnsi="Arial" w:cs="Arial"/>
          <w:b/>
          <w:bCs/>
          <w:lang w:val="en-US"/>
        </w:rPr>
      </w:pPr>
    </w:p>
    <w:p w14:paraId="02F8A0AE" w14:textId="77777777" w:rsidR="0094260D" w:rsidRPr="00111FB1" w:rsidRDefault="00EB26F4" w:rsidP="0094260D">
      <w:pPr>
        <w:jc w:val="both"/>
        <w:rPr>
          <w:rFonts w:ascii="Arial" w:hAnsi="Arial" w:cs="Arial"/>
          <w:lang w:val="en-US"/>
        </w:rPr>
      </w:pPr>
      <w:r w:rsidRPr="00111FB1">
        <w:rPr>
          <w:rFonts w:ascii="Arial" w:hAnsi="Arial" w:cs="Arial"/>
          <w:lang w:val="en-US"/>
        </w:rPr>
        <w:t>For the </w:t>
      </w:r>
      <w:r w:rsidR="0094260D" w:rsidRPr="00111FB1">
        <w:rPr>
          <w:rFonts w:ascii="Arial" w:hAnsi="Arial" w:cs="Arial"/>
          <w:lang w:val="en-US"/>
        </w:rPr>
        <w:t xml:space="preserve">risk assessment of PT14, two user categories have been addressed depending on the quantity of manipulated product and the possibility of using PPE: non-professional users and professional users. </w:t>
      </w:r>
    </w:p>
    <w:p w14:paraId="1738D216" w14:textId="77777777" w:rsidR="0094260D" w:rsidRPr="00111FB1" w:rsidRDefault="0094260D" w:rsidP="0094260D">
      <w:pPr>
        <w:jc w:val="both"/>
        <w:rPr>
          <w:rFonts w:ascii="Arial" w:hAnsi="Arial" w:cs="Arial"/>
          <w:lang w:val="en-US"/>
        </w:rPr>
      </w:pPr>
    </w:p>
    <w:p w14:paraId="79E0432C" w14:textId="77777777" w:rsidR="009B6AFF" w:rsidRPr="00111FB1" w:rsidRDefault="009B6AFF" w:rsidP="009B6AFF">
      <w:pPr>
        <w:jc w:val="both"/>
        <w:rPr>
          <w:rFonts w:ascii="Arial" w:hAnsi="Arial" w:cs="Arial"/>
          <w:lang w:val="en-US"/>
        </w:rPr>
      </w:pPr>
      <w:r w:rsidRPr="00111FB1">
        <w:rPr>
          <w:rFonts w:ascii="Arial" w:hAnsi="Arial" w:cs="Arial"/>
          <w:lang w:val="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2B7DF422" w14:textId="77777777" w:rsidR="009B6AFF" w:rsidRPr="00111FB1" w:rsidRDefault="009B6AFF" w:rsidP="009B6AFF">
      <w:pPr>
        <w:jc w:val="both"/>
        <w:rPr>
          <w:rFonts w:ascii="Arial" w:hAnsi="Arial" w:cs="Arial"/>
          <w:lang w:val="en-US"/>
        </w:rPr>
      </w:pPr>
    </w:p>
    <w:p w14:paraId="1A0B8DA7" w14:textId="41FC87AC" w:rsidR="009B6AFF" w:rsidRPr="00111FB1" w:rsidRDefault="009B6AFF" w:rsidP="009B6AFF">
      <w:pPr>
        <w:widowControl w:val="0"/>
        <w:autoSpaceDE w:val="0"/>
        <w:autoSpaceDN w:val="0"/>
        <w:adjustRightInd w:val="0"/>
        <w:spacing w:line="240" w:lineRule="auto"/>
        <w:jc w:val="both"/>
        <w:rPr>
          <w:rFonts w:ascii="Arial" w:hAnsi="Arial" w:cs="Arial"/>
          <w:lang w:val="en-US"/>
        </w:rPr>
      </w:pPr>
      <w:r w:rsidRPr="00111FB1">
        <w:rPr>
          <w:rFonts w:ascii="Arial" w:hAnsi="Arial" w:cs="Arial"/>
          <w:lang w:val="en-US"/>
        </w:rPr>
        <w:t xml:space="preserve">Consequently, in the SPC in Part </w:t>
      </w:r>
      <w:r w:rsidR="0063672D" w:rsidRPr="00111FB1">
        <w:rPr>
          <w:rFonts w:ascii="Arial" w:hAnsi="Arial" w:cs="Arial"/>
          <w:lang w:val="en-US"/>
        </w:rPr>
        <w:t>1</w:t>
      </w:r>
      <w:r w:rsidRPr="00111FB1">
        <w:rPr>
          <w:rFonts w:ascii="Arial" w:hAnsi="Arial" w:cs="Arial"/>
          <w:lang w:val="en-US"/>
        </w:rPr>
        <w:t>, uses for “professionals” are mentioned according to the agreed standard SPC, but they not relevant in France. It is proposed that each cMS adapts the conditions of authorization of the product according to its own legislation.</w:t>
      </w:r>
    </w:p>
    <w:p w14:paraId="0C07D7AD" w14:textId="77777777" w:rsidR="0092251F" w:rsidRDefault="0092251F" w:rsidP="0094260D">
      <w:pPr>
        <w:tabs>
          <w:tab w:val="left" w:pos="1584"/>
        </w:tabs>
        <w:kinsoku w:val="0"/>
        <w:overflowPunct w:val="0"/>
        <w:spacing w:before="16" w:after="240" w:line="368" w:lineRule="exact"/>
        <w:textAlignment w:val="baseline"/>
        <w:rPr>
          <w:rFonts w:ascii="Arial" w:hAnsi="Arial" w:cs="Arial"/>
          <w:b/>
          <w:bCs/>
          <w:sz w:val="32"/>
          <w:szCs w:val="32"/>
          <w:lang w:val="en-US"/>
        </w:rPr>
      </w:pPr>
    </w:p>
    <w:p w14:paraId="3F037ED0" w14:textId="77777777" w:rsidR="000A3523" w:rsidRPr="00CB4BB5" w:rsidRDefault="000A3523" w:rsidP="00847F15">
      <w:pPr>
        <w:numPr>
          <w:ilvl w:val="0"/>
          <w:numId w:val="16"/>
        </w:numPr>
        <w:tabs>
          <w:tab w:val="left" w:pos="1584"/>
        </w:tabs>
        <w:kinsoku w:val="0"/>
        <w:overflowPunct w:val="0"/>
        <w:spacing w:before="16" w:after="240" w:line="368" w:lineRule="exact"/>
        <w:textAlignment w:val="baseline"/>
        <w:rPr>
          <w:rFonts w:ascii="Arial" w:hAnsi="Arial" w:cs="Arial"/>
          <w:b/>
          <w:bCs/>
          <w:sz w:val="32"/>
          <w:szCs w:val="32"/>
          <w:lang w:val="en-US"/>
        </w:rPr>
      </w:pPr>
      <w:r>
        <w:rPr>
          <w:rFonts w:ascii="Arial" w:hAnsi="Arial" w:cs="Arial"/>
          <w:b/>
          <w:bCs/>
          <w:sz w:val="32"/>
          <w:szCs w:val="32"/>
          <w:lang w:val="en-US"/>
        </w:rPr>
        <w:t>History of the dossier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8"/>
        <w:gridCol w:w="1607"/>
        <w:gridCol w:w="1391"/>
        <w:gridCol w:w="3651"/>
      </w:tblGrid>
      <w:tr w:rsidR="00211001" w:rsidRPr="00376F7C" w14:paraId="62B83C49" w14:textId="77777777" w:rsidTr="002866E6">
        <w:trPr>
          <w:jc w:val="center"/>
        </w:trPr>
        <w:tc>
          <w:tcPr>
            <w:tcW w:w="780" w:type="pct"/>
            <w:shd w:val="clear" w:color="auto" w:fill="F2F2F2"/>
            <w:vAlign w:val="center"/>
          </w:tcPr>
          <w:p w14:paraId="0424BB72" w14:textId="77777777" w:rsidR="00211001" w:rsidRPr="007A0FEA" w:rsidRDefault="00211001" w:rsidP="00420914">
            <w:pPr>
              <w:jc w:val="center"/>
              <w:rPr>
                <w:rFonts w:ascii="Arial" w:hAnsi="Arial" w:cs="Arial"/>
                <w:b/>
                <w:lang w:val="en-GB"/>
              </w:rPr>
            </w:pPr>
            <w:r w:rsidRPr="007A0FEA">
              <w:rPr>
                <w:rFonts w:ascii="Arial" w:hAnsi="Arial" w:cs="Arial"/>
                <w:b/>
                <w:lang w:val="en-GB"/>
              </w:rPr>
              <w:t>Application type</w:t>
            </w:r>
          </w:p>
        </w:tc>
        <w:tc>
          <w:tcPr>
            <w:tcW w:w="391" w:type="pct"/>
            <w:shd w:val="clear" w:color="auto" w:fill="F2F2F2"/>
            <w:vAlign w:val="center"/>
          </w:tcPr>
          <w:p w14:paraId="1037BBA4" w14:textId="77777777" w:rsidR="00211001" w:rsidRPr="007A0FEA" w:rsidRDefault="00211001" w:rsidP="00420914">
            <w:pPr>
              <w:jc w:val="center"/>
              <w:rPr>
                <w:rFonts w:ascii="Arial" w:hAnsi="Arial" w:cs="Arial"/>
                <w:b/>
                <w:lang w:val="en-GB"/>
              </w:rPr>
            </w:pPr>
            <w:r w:rsidRPr="007A0FEA">
              <w:rPr>
                <w:rFonts w:ascii="Arial" w:hAnsi="Arial" w:cs="Arial"/>
                <w:b/>
                <w:lang w:val="en-GB"/>
              </w:rPr>
              <w:t>refMS</w:t>
            </w:r>
          </w:p>
        </w:tc>
        <w:tc>
          <w:tcPr>
            <w:tcW w:w="934" w:type="pct"/>
            <w:shd w:val="clear" w:color="auto" w:fill="F2F2F2"/>
            <w:vAlign w:val="center"/>
          </w:tcPr>
          <w:p w14:paraId="45263109" w14:textId="77777777" w:rsidR="00211001" w:rsidRPr="007A0FEA" w:rsidRDefault="00211001" w:rsidP="00420914">
            <w:pPr>
              <w:jc w:val="center"/>
              <w:rPr>
                <w:rFonts w:ascii="Arial" w:hAnsi="Arial" w:cs="Arial"/>
                <w:b/>
                <w:lang w:val="en-GB"/>
              </w:rPr>
            </w:pPr>
            <w:r w:rsidRPr="007A0FEA">
              <w:rPr>
                <w:rFonts w:ascii="Arial" w:hAnsi="Arial" w:cs="Arial"/>
                <w:b/>
                <w:lang w:val="en-GB"/>
              </w:rPr>
              <w:t>Case number in the refMS</w:t>
            </w:r>
          </w:p>
        </w:tc>
        <w:tc>
          <w:tcPr>
            <w:tcW w:w="812" w:type="pct"/>
            <w:shd w:val="clear" w:color="auto" w:fill="F2F2F2"/>
            <w:vAlign w:val="center"/>
          </w:tcPr>
          <w:p w14:paraId="6533F16C" w14:textId="77777777" w:rsidR="00211001" w:rsidRPr="007A0FEA" w:rsidRDefault="00211001" w:rsidP="00420914">
            <w:pPr>
              <w:jc w:val="center"/>
              <w:rPr>
                <w:rFonts w:ascii="Arial" w:hAnsi="Arial" w:cs="Arial"/>
                <w:b/>
                <w:lang w:val="en-GB"/>
              </w:rPr>
            </w:pPr>
            <w:r w:rsidRPr="007A0FEA">
              <w:rPr>
                <w:rFonts w:ascii="Arial" w:hAnsi="Arial" w:cs="Arial"/>
                <w:b/>
                <w:lang w:val="en-GB"/>
              </w:rPr>
              <w:t>Decision date</w:t>
            </w:r>
          </w:p>
        </w:tc>
        <w:tc>
          <w:tcPr>
            <w:tcW w:w="2083" w:type="pct"/>
            <w:shd w:val="clear" w:color="auto" w:fill="F2F2F2"/>
            <w:vAlign w:val="center"/>
          </w:tcPr>
          <w:p w14:paraId="14C19D32" w14:textId="77777777" w:rsidR="00211001" w:rsidRPr="007A0FEA" w:rsidRDefault="00211001" w:rsidP="00420914">
            <w:pPr>
              <w:jc w:val="center"/>
              <w:rPr>
                <w:rFonts w:ascii="Arial" w:hAnsi="Arial" w:cs="Arial"/>
                <w:b/>
                <w:lang w:val="en-GB"/>
              </w:rPr>
            </w:pPr>
            <w:r w:rsidRPr="007A0FEA">
              <w:rPr>
                <w:rFonts w:ascii="Arial" w:hAnsi="Arial" w:cs="Arial"/>
                <w:b/>
                <w:lang w:val="en-GB"/>
              </w:rPr>
              <w:t>Assessment carried out (i.e. first authorisation / amendment /renewal)</w:t>
            </w:r>
          </w:p>
        </w:tc>
      </w:tr>
      <w:tr w:rsidR="00211001" w:rsidRPr="00376F7C" w14:paraId="3A75659B" w14:textId="77777777" w:rsidTr="002866E6">
        <w:trPr>
          <w:trHeight w:val="510"/>
          <w:jc w:val="center"/>
        </w:trPr>
        <w:tc>
          <w:tcPr>
            <w:tcW w:w="780" w:type="pct"/>
            <w:shd w:val="clear" w:color="auto" w:fill="auto"/>
            <w:vAlign w:val="center"/>
          </w:tcPr>
          <w:p w14:paraId="50EDB467" w14:textId="77777777" w:rsidR="00211001" w:rsidRPr="00F73205" w:rsidRDefault="00211001" w:rsidP="00420914">
            <w:pPr>
              <w:jc w:val="center"/>
              <w:rPr>
                <w:rFonts w:ascii="Arial" w:hAnsi="Arial" w:cs="Arial"/>
                <w:lang w:val="en-GB"/>
              </w:rPr>
            </w:pPr>
            <w:r w:rsidRPr="00F73205">
              <w:rPr>
                <w:rFonts w:ascii="Arial" w:hAnsi="Arial" w:cs="Arial"/>
                <w:lang w:val="en-GB"/>
              </w:rPr>
              <w:t>NA-APP</w:t>
            </w:r>
          </w:p>
        </w:tc>
        <w:tc>
          <w:tcPr>
            <w:tcW w:w="391" w:type="pct"/>
            <w:shd w:val="clear" w:color="auto" w:fill="auto"/>
            <w:vAlign w:val="center"/>
          </w:tcPr>
          <w:p w14:paraId="4A2EC53C" w14:textId="77777777" w:rsidR="00211001" w:rsidRPr="00F73205" w:rsidRDefault="00211001" w:rsidP="00420914">
            <w:pPr>
              <w:jc w:val="center"/>
              <w:rPr>
                <w:rFonts w:ascii="Arial" w:hAnsi="Arial" w:cs="Arial"/>
                <w:i/>
                <w:lang w:val="en-GB"/>
              </w:rPr>
            </w:pPr>
            <w:r w:rsidRPr="00F73205">
              <w:rPr>
                <w:rFonts w:ascii="Arial" w:hAnsi="Arial" w:cs="Arial"/>
                <w:i/>
                <w:lang w:val="en-GB"/>
              </w:rPr>
              <w:t>FR</w:t>
            </w:r>
          </w:p>
        </w:tc>
        <w:tc>
          <w:tcPr>
            <w:tcW w:w="934" w:type="pct"/>
            <w:shd w:val="clear" w:color="auto" w:fill="auto"/>
            <w:vAlign w:val="center"/>
          </w:tcPr>
          <w:p w14:paraId="7F516543" w14:textId="77777777" w:rsidR="00211001" w:rsidRPr="00F73205" w:rsidRDefault="00211001" w:rsidP="00420914">
            <w:pPr>
              <w:jc w:val="center"/>
              <w:rPr>
                <w:rFonts w:ascii="Arial" w:hAnsi="Arial" w:cs="Arial"/>
                <w:i/>
                <w:lang w:val="en-GB"/>
              </w:rPr>
            </w:pPr>
            <w:r w:rsidRPr="00F73205">
              <w:rPr>
                <w:rFonts w:ascii="Arial" w:hAnsi="Arial" w:cs="Arial"/>
                <w:i/>
                <w:lang w:val="en-GB"/>
              </w:rPr>
              <w:t>NA</w:t>
            </w:r>
          </w:p>
        </w:tc>
        <w:tc>
          <w:tcPr>
            <w:tcW w:w="812" w:type="pct"/>
            <w:shd w:val="clear" w:color="auto" w:fill="auto"/>
            <w:vAlign w:val="center"/>
          </w:tcPr>
          <w:p w14:paraId="70A6ACB4" w14:textId="77777777" w:rsidR="00211001" w:rsidRPr="00F73205" w:rsidRDefault="00211001" w:rsidP="00420914">
            <w:pPr>
              <w:jc w:val="center"/>
              <w:rPr>
                <w:rFonts w:ascii="Arial" w:hAnsi="Arial" w:cs="Arial"/>
                <w:lang w:val="en-GB"/>
              </w:rPr>
            </w:pPr>
            <w:r w:rsidRPr="00F73205">
              <w:rPr>
                <w:rFonts w:ascii="Arial" w:hAnsi="Arial" w:cs="Arial"/>
                <w:lang w:val="en-GB"/>
              </w:rPr>
              <w:t>23.02.2012</w:t>
            </w:r>
          </w:p>
        </w:tc>
        <w:tc>
          <w:tcPr>
            <w:tcW w:w="2083" w:type="pct"/>
            <w:shd w:val="clear" w:color="auto" w:fill="auto"/>
            <w:vAlign w:val="center"/>
          </w:tcPr>
          <w:p w14:paraId="453C6ED9" w14:textId="77777777" w:rsidR="00211001" w:rsidRPr="00F73205" w:rsidRDefault="00211001" w:rsidP="00420914">
            <w:pPr>
              <w:rPr>
                <w:rFonts w:ascii="Arial" w:hAnsi="Arial" w:cs="Arial"/>
                <w:lang w:val="en-GB"/>
              </w:rPr>
            </w:pPr>
            <w:r w:rsidRPr="00F73205">
              <w:rPr>
                <w:rFonts w:ascii="Arial" w:hAnsi="Arial" w:cs="Arial"/>
                <w:lang w:val="en-GB"/>
              </w:rPr>
              <w:t>Initial assessment</w:t>
            </w:r>
            <w:r w:rsidR="0094260D">
              <w:rPr>
                <w:rFonts w:ascii="Arial" w:hAnsi="Arial" w:cs="Arial"/>
                <w:lang w:val="en-GB"/>
              </w:rPr>
              <w:t xml:space="preserve"> : NYNA D+ PATE</w:t>
            </w:r>
          </w:p>
        </w:tc>
      </w:tr>
      <w:tr w:rsidR="00A71C37" w:rsidRPr="00376F7C" w14:paraId="6BC1AFF3" w14:textId="77777777" w:rsidTr="002866E6">
        <w:trPr>
          <w:trHeight w:val="510"/>
          <w:jc w:val="center"/>
        </w:trPr>
        <w:tc>
          <w:tcPr>
            <w:tcW w:w="780" w:type="pct"/>
            <w:shd w:val="clear" w:color="auto" w:fill="auto"/>
            <w:vAlign w:val="center"/>
          </w:tcPr>
          <w:p w14:paraId="44C7BEEE" w14:textId="77777777" w:rsidR="00A71C37" w:rsidRPr="00F73205" w:rsidRDefault="00A71C37" w:rsidP="00D84DB3">
            <w:pPr>
              <w:jc w:val="center"/>
              <w:rPr>
                <w:rFonts w:ascii="Arial" w:hAnsi="Arial" w:cs="Arial"/>
                <w:lang w:val="en-GB"/>
              </w:rPr>
            </w:pPr>
            <w:r>
              <w:rPr>
                <w:rFonts w:ascii="Arial" w:hAnsi="Arial" w:cs="Arial"/>
                <w:lang w:val="en-GB"/>
              </w:rPr>
              <w:t>NA-BBS</w:t>
            </w:r>
          </w:p>
        </w:tc>
        <w:tc>
          <w:tcPr>
            <w:tcW w:w="391" w:type="pct"/>
            <w:shd w:val="clear" w:color="auto" w:fill="auto"/>
            <w:vAlign w:val="center"/>
          </w:tcPr>
          <w:p w14:paraId="3DF47F36" w14:textId="77777777" w:rsidR="00A71C37" w:rsidRPr="00F73205" w:rsidRDefault="00A71C37" w:rsidP="00D84DB3">
            <w:pPr>
              <w:jc w:val="center"/>
              <w:rPr>
                <w:rFonts w:ascii="Arial" w:hAnsi="Arial" w:cs="Arial"/>
                <w:i/>
                <w:lang w:val="en-GB"/>
              </w:rPr>
            </w:pPr>
            <w:r w:rsidRPr="00F73205">
              <w:rPr>
                <w:rFonts w:ascii="Arial" w:hAnsi="Arial" w:cs="Arial"/>
                <w:i/>
                <w:lang w:val="en-GB"/>
              </w:rPr>
              <w:t>FR</w:t>
            </w:r>
          </w:p>
        </w:tc>
        <w:tc>
          <w:tcPr>
            <w:tcW w:w="934" w:type="pct"/>
            <w:shd w:val="clear" w:color="auto" w:fill="auto"/>
            <w:vAlign w:val="center"/>
          </w:tcPr>
          <w:p w14:paraId="67C110C8" w14:textId="77777777" w:rsidR="00A71C37" w:rsidRPr="00F73205" w:rsidRDefault="00A71C37" w:rsidP="00D84DB3">
            <w:pPr>
              <w:jc w:val="center"/>
              <w:rPr>
                <w:rFonts w:ascii="Arial" w:hAnsi="Arial" w:cs="Arial"/>
                <w:i/>
                <w:lang w:val="en-GB"/>
              </w:rPr>
            </w:pPr>
            <w:r w:rsidRPr="00F73205">
              <w:rPr>
                <w:rFonts w:ascii="Arial" w:hAnsi="Arial" w:cs="Arial"/>
                <w:i/>
                <w:lang w:val="en-GB"/>
              </w:rPr>
              <w:t>NA</w:t>
            </w:r>
          </w:p>
        </w:tc>
        <w:tc>
          <w:tcPr>
            <w:tcW w:w="812" w:type="pct"/>
            <w:shd w:val="clear" w:color="auto" w:fill="auto"/>
            <w:vAlign w:val="center"/>
          </w:tcPr>
          <w:p w14:paraId="74ADC483" w14:textId="77777777" w:rsidR="00A71C37" w:rsidRPr="00F73205" w:rsidRDefault="00D25969" w:rsidP="00D84DB3">
            <w:pPr>
              <w:jc w:val="center"/>
              <w:rPr>
                <w:rFonts w:ascii="Arial" w:hAnsi="Arial" w:cs="Arial"/>
                <w:lang w:val="en-GB"/>
              </w:rPr>
            </w:pPr>
            <w:r>
              <w:rPr>
                <w:rFonts w:ascii="Arial" w:hAnsi="Arial" w:cs="Arial"/>
                <w:lang w:val="en-GB"/>
              </w:rPr>
              <w:t>11.10.2012</w:t>
            </w:r>
          </w:p>
        </w:tc>
        <w:tc>
          <w:tcPr>
            <w:tcW w:w="2083" w:type="pct"/>
            <w:shd w:val="clear" w:color="auto" w:fill="auto"/>
            <w:vAlign w:val="center"/>
          </w:tcPr>
          <w:p w14:paraId="4958B918" w14:textId="77777777" w:rsidR="00A71C37" w:rsidRPr="00F73205" w:rsidRDefault="00A71C37" w:rsidP="00D25969">
            <w:pPr>
              <w:rPr>
                <w:rFonts w:ascii="Arial" w:hAnsi="Arial" w:cs="Arial"/>
                <w:lang w:val="en-GB"/>
              </w:rPr>
            </w:pPr>
            <w:r>
              <w:rPr>
                <w:rFonts w:ascii="Arial" w:hAnsi="Arial" w:cs="Arial"/>
                <w:lang w:val="en-GB"/>
              </w:rPr>
              <w:t xml:space="preserve">Same product – </w:t>
            </w:r>
            <w:r w:rsidR="00D25969">
              <w:rPr>
                <w:rFonts w:ascii="Arial" w:hAnsi="Arial" w:cs="Arial"/>
                <w:lang w:val="en-GB"/>
              </w:rPr>
              <w:t>PATAPPAT</w:t>
            </w:r>
            <w:r>
              <w:rPr>
                <w:rFonts w:ascii="Arial" w:hAnsi="Arial" w:cs="Arial"/>
                <w:lang w:val="en-GB"/>
              </w:rPr>
              <w:t xml:space="preserve"> </w:t>
            </w:r>
          </w:p>
        </w:tc>
      </w:tr>
      <w:tr w:rsidR="00A71C37" w:rsidRPr="00376F7C" w14:paraId="47DFE848" w14:textId="77777777" w:rsidTr="002866E6">
        <w:trPr>
          <w:trHeight w:val="510"/>
          <w:jc w:val="center"/>
        </w:trPr>
        <w:tc>
          <w:tcPr>
            <w:tcW w:w="780" w:type="pct"/>
            <w:shd w:val="clear" w:color="auto" w:fill="auto"/>
            <w:vAlign w:val="center"/>
          </w:tcPr>
          <w:p w14:paraId="0087DC24" w14:textId="77777777" w:rsidR="00A71C37" w:rsidRPr="00F73205" w:rsidRDefault="00A71C37" w:rsidP="00D84DB3">
            <w:pPr>
              <w:jc w:val="center"/>
              <w:rPr>
                <w:rFonts w:ascii="Arial" w:hAnsi="Arial" w:cs="Arial"/>
                <w:lang w:val="en-GB"/>
              </w:rPr>
            </w:pPr>
            <w:r w:rsidRPr="00F73205">
              <w:rPr>
                <w:rFonts w:ascii="Arial" w:hAnsi="Arial" w:cs="Arial"/>
                <w:lang w:val="en-GB"/>
              </w:rPr>
              <w:t>NA-RNL</w:t>
            </w:r>
          </w:p>
        </w:tc>
        <w:tc>
          <w:tcPr>
            <w:tcW w:w="391" w:type="pct"/>
            <w:shd w:val="clear" w:color="auto" w:fill="auto"/>
            <w:vAlign w:val="center"/>
          </w:tcPr>
          <w:p w14:paraId="7715030D" w14:textId="77777777" w:rsidR="00A71C37" w:rsidRPr="00F73205" w:rsidRDefault="00A71C37" w:rsidP="00D84DB3">
            <w:pPr>
              <w:jc w:val="center"/>
              <w:rPr>
                <w:rFonts w:ascii="Arial" w:hAnsi="Arial" w:cs="Arial"/>
                <w:i/>
                <w:lang w:val="en-GB"/>
              </w:rPr>
            </w:pPr>
            <w:r w:rsidRPr="00F73205">
              <w:rPr>
                <w:rFonts w:ascii="Arial" w:hAnsi="Arial" w:cs="Arial"/>
                <w:i/>
                <w:lang w:val="en-GB"/>
              </w:rPr>
              <w:t>FR</w:t>
            </w:r>
          </w:p>
        </w:tc>
        <w:tc>
          <w:tcPr>
            <w:tcW w:w="934" w:type="pct"/>
            <w:shd w:val="clear" w:color="auto" w:fill="auto"/>
            <w:vAlign w:val="center"/>
          </w:tcPr>
          <w:p w14:paraId="7C230FD8" w14:textId="77777777" w:rsidR="00A71C37" w:rsidRPr="00F73205" w:rsidRDefault="00A71C37" w:rsidP="00A71C37">
            <w:pPr>
              <w:jc w:val="center"/>
              <w:rPr>
                <w:rFonts w:ascii="Arial" w:hAnsi="Arial" w:cs="Arial"/>
              </w:rPr>
            </w:pPr>
            <w:r w:rsidRPr="00A71C37">
              <w:rPr>
                <w:rFonts w:ascii="Arial" w:hAnsi="Arial" w:cs="Arial"/>
              </w:rPr>
              <w:t>BC-VF001195-47</w:t>
            </w:r>
          </w:p>
        </w:tc>
        <w:tc>
          <w:tcPr>
            <w:tcW w:w="812" w:type="pct"/>
            <w:shd w:val="clear" w:color="auto" w:fill="auto"/>
            <w:vAlign w:val="center"/>
          </w:tcPr>
          <w:p w14:paraId="6823BC17" w14:textId="77777777" w:rsidR="00A71C37" w:rsidRPr="00F73205" w:rsidRDefault="00E271FE" w:rsidP="00D84DB3">
            <w:pPr>
              <w:jc w:val="center"/>
              <w:rPr>
                <w:rFonts w:ascii="Arial" w:hAnsi="Arial" w:cs="Arial"/>
              </w:rPr>
            </w:pPr>
            <w:r>
              <w:rPr>
                <w:rFonts w:ascii="Arial" w:hAnsi="Arial" w:cs="Arial"/>
              </w:rPr>
              <w:t>06/03/2018</w:t>
            </w:r>
          </w:p>
        </w:tc>
        <w:tc>
          <w:tcPr>
            <w:tcW w:w="2083" w:type="pct"/>
            <w:shd w:val="clear" w:color="auto" w:fill="auto"/>
            <w:vAlign w:val="center"/>
          </w:tcPr>
          <w:p w14:paraId="3DF3AA7A" w14:textId="77777777" w:rsidR="00A71C37" w:rsidRPr="007571E9" w:rsidRDefault="00A71C37" w:rsidP="00D84DB3">
            <w:pPr>
              <w:rPr>
                <w:rFonts w:ascii="Arial" w:hAnsi="Arial" w:cs="Arial"/>
                <w:lang w:val="en-GB"/>
              </w:rPr>
            </w:pPr>
            <w:r w:rsidRPr="007571E9">
              <w:rPr>
                <w:rFonts w:ascii="Arial" w:hAnsi="Arial" w:cs="Arial"/>
                <w:lang w:val="en-GB"/>
              </w:rPr>
              <w:t>Renewal of the authorisation</w:t>
            </w:r>
          </w:p>
        </w:tc>
      </w:tr>
      <w:tr w:rsidR="0063672D" w:rsidRPr="00376F7C" w14:paraId="40D3E8BF" w14:textId="77777777" w:rsidTr="002866E6">
        <w:trPr>
          <w:trHeight w:val="510"/>
          <w:jc w:val="center"/>
        </w:trPr>
        <w:tc>
          <w:tcPr>
            <w:tcW w:w="780" w:type="pct"/>
            <w:shd w:val="clear" w:color="auto" w:fill="auto"/>
            <w:vAlign w:val="center"/>
          </w:tcPr>
          <w:p w14:paraId="73DEE373" w14:textId="77777777" w:rsidR="0063672D" w:rsidRPr="00F73205" w:rsidRDefault="0063672D" w:rsidP="0063672D">
            <w:pPr>
              <w:jc w:val="center"/>
              <w:rPr>
                <w:rFonts w:ascii="Arial" w:hAnsi="Arial" w:cs="Arial"/>
                <w:lang w:val="en-GB"/>
              </w:rPr>
            </w:pPr>
            <w:r w:rsidRPr="007625E5">
              <w:rPr>
                <w:rFonts w:ascii="Arial" w:hAnsi="Arial" w:cs="Arial"/>
                <w:lang w:val="en-GB"/>
              </w:rPr>
              <w:t>NA-ADC</w:t>
            </w:r>
          </w:p>
        </w:tc>
        <w:tc>
          <w:tcPr>
            <w:tcW w:w="391" w:type="pct"/>
            <w:shd w:val="clear" w:color="auto" w:fill="auto"/>
            <w:vAlign w:val="center"/>
          </w:tcPr>
          <w:p w14:paraId="48C8B60D" w14:textId="77777777" w:rsidR="0063672D" w:rsidRPr="00F73205" w:rsidRDefault="0063672D" w:rsidP="0063672D">
            <w:pPr>
              <w:jc w:val="center"/>
              <w:rPr>
                <w:rFonts w:ascii="Arial" w:hAnsi="Arial" w:cs="Arial"/>
                <w:i/>
                <w:lang w:val="en-GB"/>
              </w:rPr>
            </w:pPr>
            <w:r>
              <w:rPr>
                <w:rFonts w:ascii="Arial" w:hAnsi="Arial" w:cs="Arial"/>
                <w:i/>
                <w:lang w:val="en-GB"/>
              </w:rPr>
              <w:t>FR</w:t>
            </w:r>
          </w:p>
        </w:tc>
        <w:tc>
          <w:tcPr>
            <w:tcW w:w="934" w:type="pct"/>
            <w:shd w:val="clear" w:color="auto" w:fill="auto"/>
            <w:vAlign w:val="center"/>
          </w:tcPr>
          <w:p w14:paraId="56FCF38D" w14:textId="77777777" w:rsidR="0063672D" w:rsidRPr="00A71C37" w:rsidRDefault="0063672D" w:rsidP="0063672D">
            <w:pPr>
              <w:jc w:val="center"/>
              <w:rPr>
                <w:rFonts w:ascii="Arial" w:hAnsi="Arial" w:cs="Arial"/>
              </w:rPr>
            </w:pPr>
            <w:r w:rsidRPr="0063672D">
              <w:rPr>
                <w:rFonts w:ascii="Arial" w:hAnsi="Arial" w:cs="Arial"/>
              </w:rPr>
              <w:t>BC-FQ045975-15</w:t>
            </w:r>
          </w:p>
        </w:tc>
        <w:tc>
          <w:tcPr>
            <w:tcW w:w="812" w:type="pct"/>
            <w:shd w:val="clear" w:color="auto" w:fill="auto"/>
            <w:vAlign w:val="center"/>
          </w:tcPr>
          <w:p w14:paraId="41185877" w14:textId="77777777" w:rsidR="0063672D" w:rsidRDefault="0063672D" w:rsidP="0063672D">
            <w:pPr>
              <w:jc w:val="center"/>
              <w:rPr>
                <w:rFonts w:ascii="Arial" w:hAnsi="Arial" w:cs="Arial"/>
              </w:rPr>
            </w:pPr>
            <w:r>
              <w:rPr>
                <w:rFonts w:ascii="Arial" w:hAnsi="Arial" w:cs="Arial"/>
              </w:rPr>
              <w:t>11.02.2019</w:t>
            </w:r>
          </w:p>
        </w:tc>
        <w:tc>
          <w:tcPr>
            <w:tcW w:w="2083" w:type="pct"/>
            <w:shd w:val="clear" w:color="auto" w:fill="auto"/>
            <w:vAlign w:val="center"/>
          </w:tcPr>
          <w:p w14:paraId="5E06AAD0" w14:textId="77777777" w:rsidR="0063672D" w:rsidRPr="007571E9" w:rsidRDefault="0063672D" w:rsidP="0063672D">
            <w:pPr>
              <w:rPr>
                <w:rFonts w:ascii="Arial" w:hAnsi="Arial" w:cs="Arial"/>
                <w:lang w:val="en-GB"/>
              </w:rPr>
            </w:pPr>
            <w:r>
              <w:rPr>
                <w:rFonts w:ascii="Arial" w:hAnsi="Arial" w:cs="Arial"/>
                <w:lang w:val="en-GB"/>
              </w:rPr>
              <w:t>Administrative change</w:t>
            </w:r>
          </w:p>
        </w:tc>
      </w:tr>
      <w:tr w:rsidR="0063672D" w:rsidRPr="00376F7C" w14:paraId="321A360A" w14:textId="77777777" w:rsidTr="00794FFD">
        <w:trPr>
          <w:trHeight w:val="510"/>
          <w:jc w:val="center"/>
        </w:trPr>
        <w:tc>
          <w:tcPr>
            <w:tcW w:w="780" w:type="pct"/>
            <w:shd w:val="clear" w:color="auto" w:fill="D9D9D9" w:themeFill="background1" w:themeFillShade="D9"/>
            <w:vAlign w:val="center"/>
          </w:tcPr>
          <w:p w14:paraId="1C94B28B" w14:textId="77777777" w:rsidR="0063672D" w:rsidRPr="00F73205" w:rsidRDefault="0063672D" w:rsidP="0063672D">
            <w:pPr>
              <w:jc w:val="center"/>
              <w:rPr>
                <w:rFonts w:ascii="Arial" w:hAnsi="Arial" w:cs="Arial"/>
                <w:lang w:val="en-GB"/>
              </w:rPr>
            </w:pPr>
            <w:r>
              <w:rPr>
                <w:rFonts w:ascii="Arial" w:hAnsi="Arial" w:cs="Arial"/>
                <w:lang w:val="en-GB"/>
              </w:rPr>
              <w:t>NA-MAC</w:t>
            </w:r>
          </w:p>
        </w:tc>
        <w:tc>
          <w:tcPr>
            <w:tcW w:w="391" w:type="pct"/>
            <w:shd w:val="clear" w:color="auto" w:fill="D9D9D9" w:themeFill="background1" w:themeFillShade="D9"/>
            <w:vAlign w:val="center"/>
          </w:tcPr>
          <w:p w14:paraId="0F923918" w14:textId="77777777" w:rsidR="0063672D" w:rsidRPr="00F73205" w:rsidRDefault="0063672D" w:rsidP="0063672D">
            <w:pPr>
              <w:jc w:val="center"/>
              <w:rPr>
                <w:rFonts w:ascii="Arial" w:hAnsi="Arial" w:cs="Arial"/>
                <w:i/>
                <w:lang w:val="en-GB"/>
              </w:rPr>
            </w:pPr>
            <w:r>
              <w:rPr>
                <w:rFonts w:ascii="Arial" w:hAnsi="Arial" w:cs="Arial"/>
                <w:i/>
                <w:lang w:val="en-GB"/>
              </w:rPr>
              <w:t>FR</w:t>
            </w:r>
          </w:p>
        </w:tc>
        <w:tc>
          <w:tcPr>
            <w:tcW w:w="934" w:type="pct"/>
            <w:shd w:val="clear" w:color="auto" w:fill="D9D9D9" w:themeFill="background1" w:themeFillShade="D9"/>
            <w:vAlign w:val="center"/>
          </w:tcPr>
          <w:p w14:paraId="77A502D7" w14:textId="77777777" w:rsidR="0063672D" w:rsidRPr="00A71C37" w:rsidRDefault="0063672D" w:rsidP="0063672D">
            <w:pPr>
              <w:jc w:val="center"/>
              <w:rPr>
                <w:rFonts w:ascii="Arial" w:hAnsi="Arial" w:cs="Arial"/>
              </w:rPr>
            </w:pPr>
            <w:r>
              <w:rPr>
                <w:rFonts w:ascii="Arial" w:hAnsi="Arial" w:cs="Arial"/>
              </w:rPr>
              <w:t>BC-GU067230-28</w:t>
            </w:r>
          </w:p>
        </w:tc>
        <w:tc>
          <w:tcPr>
            <w:tcW w:w="812" w:type="pct"/>
            <w:shd w:val="clear" w:color="auto" w:fill="D9D9D9" w:themeFill="background1" w:themeFillShade="D9"/>
            <w:vAlign w:val="center"/>
          </w:tcPr>
          <w:p w14:paraId="106AE9FE" w14:textId="43D2A71F" w:rsidR="0063672D" w:rsidRDefault="00A37739" w:rsidP="0063672D">
            <w:pPr>
              <w:jc w:val="center"/>
              <w:rPr>
                <w:rFonts w:ascii="Arial" w:hAnsi="Arial" w:cs="Arial"/>
              </w:rPr>
            </w:pPr>
            <w:r>
              <w:rPr>
                <w:rFonts w:ascii="Arial" w:hAnsi="Arial" w:cs="Arial"/>
              </w:rPr>
              <w:t>24.05.2022</w:t>
            </w:r>
          </w:p>
        </w:tc>
        <w:tc>
          <w:tcPr>
            <w:tcW w:w="2083" w:type="pct"/>
            <w:shd w:val="clear" w:color="auto" w:fill="D9D9D9" w:themeFill="background1" w:themeFillShade="D9"/>
            <w:vAlign w:val="center"/>
          </w:tcPr>
          <w:p w14:paraId="709F80B9" w14:textId="13F5BE44" w:rsidR="0063672D" w:rsidRPr="007571E9" w:rsidRDefault="004D216D" w:rsidP="00794FFD">
            <w:pPr>
              <w:rPr>
                <w:rFonts w:ascii="Arial" w:hAnsi="Arial" w:cs="Arial"/>
                <w:lang w:val="en-GB"/>
              </w:rPr>
            </w:pPr>
            <w:r w:rsidRPr="00E75DF7">
              <w:rPr>
                <w:rFonts w:ascii="Arial" w:hAnsi="Arial" w:cs="Arial"/>
              </w:rPr>
              <w:t xml:space="preserve">Addition of outdoor uses: “Rat and Mouse – </w:t>
            </w:r>
            <w:r w:rsidR="00794FFD">
              <w:rPr>
                <w:rFonts w:ascii="Arial" w:hAnsi="Arial" w:cs="Arial"/>
              </w:rPr>
              <w:t>Trained p</w:t>
            </w:r>
            <w:r w:rsidRPr="00E75DF7">
              <w:rPr>
                <w:rFonts w:ascii="Arial" w:hAnsi="Arial" w:cs="Arial"/>
              </w:rPr>
              <w:t xml:space="preserve">rofessionals </w:t>
            </w:r>
            <w:r w:rsidR="00794FFD">
              <w:rPr>
                <w:rFonts w:ascii="Arial" w:hAnsi="Arial" w:cs="Arial"/>
              </w:rPr>
              <w:t>and professionals</w:t>
            </w:r>
            <w:r w:rsidRPr="00E75DF7">
              <w:rPr>
                <w:rFonts w:ascii="Arial" w:hAnsi="Arial" w:cs="Arial"/>
              </w:rPr>
              <w:t>– Outdoor around the buildings”</w:t>
            </w:r>
            <w:r>
              <w:rPr>
                <w:rFonts w:ascii="Arial" w:hAnsi="Arial" w:cs="Arial"/>
              </w:rPr>
              <w:t xml:space="preserve"> and ”</w:t>
            </w:r>
            <w:r w:rsidRPr="0054492B">
              <w:rPr>
                <w:rFonts w:ascii="Arial" w:hAnsi="Arial" w:cs="Arial"/>
              </w:rPr>
              <w:t xml:space="preserve"> Rat and mouse </w:t>
            </w:r>
            <w:r w:rsidR="00794FFD">
              <w:rPr>
                <w:rFonts w:ascii="Arial" w:hAnsi="Arial" w:cs="Arial"/>
              </w:rPr>
              <w:t>–</w:t>
            </w:r>
            <w:r w:rsidRPr="0054492B">
              <w:rPr>
                <w:rFonts w:ascii="Arial" w:hAnsi="Arial" w:cs="Arial"/>
              </w:rPr>
              <w:t xml:space="preserve"> </w:t>
            </w:r>
            <w:r w:rsidR="00794FFD">
              <w:rPr>
                <w:rFonts w:ascii="Arial" w:hAnsi="Arial" w:cs="Arial"/>
              </w:rPr>
              <w:t>Trained p</w:t>
            </w:r>
            <w:r w:rsidRPr="0054492B">
              <w:rPr>
                <w:rFonts w:ascii="Arial" w:hAnsi="Arial" w:cs="Arial"/>
              </w:rPr>
              <w:t>rofessionnals - Outdoor open areas, external landfills and waste</w:t>
            </w:r>
            <w:r>
              <w:rPr>
                <w:rFonts w:ascii="Arial" w:hAnsi="Arial" w:cs="Arial"/>
              </w:rPr>
              <w:t>”</w:t>
            </w:r>
          </w:p>
        </w:tc>
      </w:tr>
    </w:tbl>
    <w:p w14:paraId="32909C6C" w14:textId="38C53D50" w:rsidR="006C3E77" w:rsidRDefault="006C3E77" w:rsidP="000A3523">
      <w:pPr>
        <w:widowControl w:val="0"/>
        <w:tabs>
          <w:tab w:val="left" w:pos="709"/>
        </w:tabs>
        <w:kinsoku w:val="0"/>
        <w:overflowPunct w:val="0"/>
        <w:spacing w:line="368" w:lineRule="exact"/>
        <w:textAlignment w:val="baseline"/>
        <w:rPr>
          <w:rFonts w:ascii="Arial" w:hAnsi="Arial" w:cs="Arial"/>
          <w:b/>
          <w:bCs/>
          <w:sz w:val="24"/>
          <w:szCs w:val="32"/>
        </w:rPr>
      </w:pPr>
    </w:p>
    <w:p w14:paraId="01CDF258" w14:textId="3DC2FFBD" w:rsidR="0060309C" w:rsidRDefault="0060309C" w:rsidP="000A3523">
      <w:pPr>
        <w:widowControl w:val="0"/>
        <w:tabs>
          <w:tab w:val="left" w:pos="709"/>
        </w:tabs>
        <w:kinsoku w:val="0"/>
        <w:overflowPunct w:val="0"/>
        <w:spacing w:line="368" w:lineRule="exact"/>
        <w:textAlignment w:val="baseline"/>
        <w:rPr>
          <w:rFonts w:ascii="Arial" w:hAnsi="Arial" w:cs="Arial"/>
          <w:b/>
          <w:bCs/>
          <w:sz w:val="24"/>
          <w:szCs w:val="32"/>
        </w:rPr>
      </w:pPr>
      <w:bookmarkStart w:id="16" w:name="_GoBack"/>
      <w:bookmarkEnd w:id="16"/>
    </w:p>
    <w:p w14:paraId="7CD9D318" w14:textId="6F281B89" w:rsidR="0060309C" w:rsidRDefault="0060309C" w:rsidP="000A3523">
      <w:pPr>
        <w:widowControl w:val="0"/>
        <w:tabs>
          <w:tab w:val="left" w:pos="709"/>
        </w:tabs>
        <w:kinsoku w:val="0"/>
        <w:overflowPunct w:val="0"/>
        <w:spacing w:line="368" w:lineRule="exact"/>
        <w:textAlignment w:val="baseline"/>
        <w:rPr>
          <w:rFonts w:ascii="Arial" w:hAnsi="Arial" w:cs="Arial"/>
          <w:b/>
          <w:bCs/>
          <w:sz w:val="24"/>
          <w:szCs w:val="32"/>
        </w:rPr>
      </w:pPr>
    </w:p>
    <w:p w14:paraId="70B5535F" w14:textId="285857C3" w:rsidR="0060309C" w:rsidRDefault="0060309C" w:rsidP="000A3523">
      <w:pPr>
        <w:widowControl w:val="0"/>
        <w:tabs>
          <w:tab w:val="left" w:pos="709"/>
        </w:tabs>
        <w:kinsoku w:val="0"/>
        <w:overflowPunct w:val="0"/>
        <w:spacing w:line="368" w:lineRule="exact"/>
        <w:textAlignment w:val="baseline"/>
        <w:rPr>
          <w:rFonts w:ascii="Arial" w:hAnsi="Arial" w:cs="Arial"/>
          <w:b/>
          <w:bCs/>
          <w:sz w:val="24"/>
          <w:szCs w:val="32"/>
        </w:rPr>
      </w:pPr>
    </w:p>
    <w:p w14:paraId="602BA463" w14:textId="60E40DE5" w:rsidR="0060309C" w:rsidRDefault="0060309C" w:rsidP="000A3523">
      <w:pPr>
        <w:widowControl w:val="0"/>
        <w:tabs>
          <w:tab w:val="left" w:pos="709"/>
        </w:tabs>
        <w:kinsoku w:val="0"/>
        <w:overflowPunct w:val="0"/>
        <w:spacing w:line="368" w:lineRule="exact"/>
        <w:textAlignment w:val="baseline"/>
        <w:rPr>
          <w:rFonts w:ascii="Arial" w:hAnsi="Arial" w:cs="Arial"/>
          <w:b/>
          <w:bCs/>
          <w:sz w:val="24"/>
          <w:szCs w:val="32"/>
        </w:rPr>
      </w:pPr>
    </w:p>
    <w:p w14:paraId="27F5FDCF" w14:textId="77777777" w:rsidR="0060309C" w:rsidRDefault="0060309C" w:rsidP="000A3523">
      <w:pPr>
        <w:widowControl w:val="0"/>
        <w:tabs>
          <w:tab w:val="left" w:pos="709"/>
        </w:tabs>
        <w:kinsoku w:val="0"/>
        <w:overflowPunct w:val="0"/>
        <w:spacing w:line="368" w:lineRule="exact"/>
        <w:textAlignment w:val="baseline"/>
        <w:rPr>
          <w:rFonts w:ascii="Arial" w:hAnsi="Arial" w:cs="Arial"/>
          <w:b/>
          <w:bCs/>
          <w:sz w:val="24"/>
          <w:szCs w:val="32"/>
        </w:rPr>
      </w:pPr>
    </w:p>
    <w:p w14:paraId="3732155F" w14:textId="77777777" w:rsidR="0063672D" w:rsidRPr="002866E6" w:rsidRDefault="0063672D" w:rsidP="002866E6">
      <w:pPr>
        <w:pStyle w:val="Titre1"/>
        <w:spacing w:before="0"/>
        <w:rPr>
          <w:rFonts w:cs="Arial"/>
          <w:b w:val="0"/>
          <w:bCs w:val="0"/>
          <w:szCs w:val="20"/>
          <w:lang w:val="en-US" w:eastAsia="ar-SA"/>
        </w:rPr>
      </w:pPr>
      <w:bookmarkStart w:id="17" w:name="_Toc99368371"/>
      <w:bookmarkStart w:id="18" w:name="_Toc224453223"/>
      <w:bookmarkStart w:id="19" w:name="_Toc145926268"/>
      <w:bookmarkStart w:id="20" w:name="_Toc145926939"/>
      <w:bookmarkStart w:id="21"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2866E6">
        <w:rPr>
          <w:rFonts w:cs="Arial"/>
          <w:szCs w:val="20"/>
          <w:lang w:val="en-US" w:eastAsia="ar-SA"/>
        </w:rPr>
        <w:lastRenderedPageBreak/>
        <w:t>Summary of product characteristics for a biocidal product</w:t>
      </w:r>
      <w:bookmarkEnd w:id="17"/>
      <w:r w:rsidRPr="002866E6">
        <w:rPr>
          <w:rFonts w:cs="Arial"/>
          <w:szCs w:val="20"/>
          <w:lang w:val="en-US" w:eastAsia="ar-SA"/>
        </w:rPr>
        <w:t xml:space="preserve"> </w:t>
      </w:r>
    </w:p>
    <w:p w14:paraId="176AB99A" w14:textId="77777777" w:rsidR="0063672D" w:rsidRPr="00EB5AC6" w:rsidRDefault="0063672D" w:rsidP="0063672D">
      <w:pPr>
        <w:pStyle w:val="Titre20"/>
        <w:tabs>
          <w:tab w:val="clear" w:pos="1304"/>
        </w:tabs>
        <w:spacing w:after="120"/>
        <w:ind w:left="1418" w:hanging="1134"/>
        <w:jc w:val="both"/>
      </w:pPr>
      <w:bookmarkStart w:id="22" w:name="_Toc99368372"/>
      <w:r w:rsidRPr="00EB5AC6">
        <w:rPr>
          <w:lang w:val="en-GB"/>
        </w:rPr>
        <w:t>Administrative information</w:t>
      </w:r>
      <w:bookmarkEnd w:id="22"/>
    </w:p>
    <w:p w14:paraId="745F057C" w14:textId="77777777" w:rsidR="0063672D" w:rsidRPr="00EB5AC6" w:rsidRDefault="0063672D" w:rsidP="0063672D">
      <w:pPr>
        <w:pStyle w:val="Titre30"/>
        <w:spacing w:before="0"/>
        <w:rPr>
          <w:sz w:val="20"/>
          <w:szCs w:val="20"/>
        </w:rPr>
      </w:pPr>
      <w:bookmarkStart w:id="23" w:name="_Toc99368373"/>
      <w:r w:rsidRPr="00EB5AC6">
        <w:rPr>
          <w:sz w:val="20"/>
          <w:szCs w:val="20"/>
        </w:rPr>
        <w:t>Trade name(s) of the product</w:t>
      </w:r>
      <w:bookmarkEnd w:id="23"/>
    </w:p>
    <w:tbl>
      <w:tblPr>
        <w:tblW w:w="9025" w:type="dxa"/>
        <w:tblInd w:w="45" w:type="dxa"/>
        <w:tblLayout w:type="fixed"/>
        <w:tblCellMar>
          <w:left w:w="0" w:type="dxa"/>
          <w:right w:w="0" w:type="dxa"/>
        </w:tblCellMar>
        <w:tblLook w:val="0000" w:firstRow="0" w:lastRow="0" w:firstColumn="0" w:lastColumn="0" w:noHBand="0" w:noVBand="0"/>
      </w:tblPr>
      <w:tblGrid>
        <w:gridCol w:w="3611"/>
        <w:gridCol w:w="5414"/>
      </w:tblGrid>
      <w:tr w:rsidR="0063672D" w:rsidRPr="00EB5AC6" w14:paraId="7D555230" w14:textId="77777777" w:rsidTr="0063672D">
        <w:trPr>
          <w:tblHeader/>
        </w:trPr>
        <w:tc>
          <w:tcPr>
            <w:tcW w:w="361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625D41" w14:textId="77777777" w:rsidR="0063672D" w:rsidRPr="00EB5AC6" w:rsidRDefault="0063672D" w:rsidP="0063672D">
            <w:pPr>
              <w:ind w:left="360"/>
              <w:rPr>
                <w:rFonts w:ascii="Arial" w:hAnsi="Arial" w:cs="Arial"/>
                <w:sz w:val="20"/>
              </w:rPr>
            </w:pPr>
            <w:r w:rsidRPr="00EB5AC6">
              <w:rPr>
                <w:rFonts w:ascii="Arial" w:hAnsi="Arial" w:cs="Arial"/>
                <w:b/>
                <w:sz w:val="20"/>
                <w:lang w:val="en-GB" w:eastAsia="en-GB"/>
              </w:rPr>
              <w:t>Trade name(s)</w:t>
            </w:r>
          </w:p>
        </w:tc>
        <w:tc>
          <w:tcPr>
            <w:tcW w:w="541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4A08684" w14:textId="77777777" w:rsidR="0063672D" w:rsidRPr="00EB5AC6" w:rsidRDefault="0063672D" w:rsidP="0063672D">
            <w:pPr>
              <w:ind w:left="30"/>
              <w:rPr>
                <w:rFonts w:ascii="Arial" w:hAnsi="Arial" w:cs="Arial"/>
                <w:sz w:val="20"/>
              </w:rPr>
            </w:pPr>
            <w:r>
              <w:rPr>
                <w:rFonts w:ascii="Arial" w:hAnsi="Arial" w:cs="Arial"/>
                <w:sz w:val="20"/>
              </w:rPr>
              <w:t>PATAPPAT</w:t>
            </w:r>
          </w:p>
        </w:tc>
      </w:tr>
      <w:tr w:rsidR="0063672D" w:rsidRPr="00EB5AC6" w14:paraId="210F28CC" w14:textId="77777777" w:rsidTr="0063672D">
        <w:tc>
          <w:tcPr>
            <w:tcW w:w="3611"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3EEC47" w14:textId="77777777" w:rsidR="0063672D" w:rsidRPr="00EB5AC6" w:rsidRDefault="0063672D" w:rsidP="0063672D">
            <w:pPr>
              <w:ind w:left="360"/>
              <w:rPr>
                <w:rFonts w:ascii="Arial" w:hAnsi="Arial" w:cs="Arial"/>
                <w:sz w:val="20"/>
              </w:rPr>
            </w:pPr>
          </w:p>
        </w:tc>
        <w:tc>
          <w:tcPr>
            <w:tcW w:w="5414" w:type="dxa"/>
            <w:tcBorders>
              <w:top w:val="nil"/>
              <w:left w:val="nil"/>
              <w:bottom w:val="single" w:sz="4" w:space="0" w:color="000000"/>
              <w:right w:val="single" w:sz="4" w:space="0" w:color="000000"/>
            </w:tcBorders>
            <w:tcMar>
              <w:top w:w="40" w:type="dxa"/>
              <w:left w:w="40" w:type="dxa"/>
              <w:bottom w:w="40" w:type="dxa"/>
              <w:right w:w="40" w:type="dxa"/>
            </w:tcMar>
          </w:tcPr>
          <w:p w14:paraId="01FB4EEA" w14:textId="77777777" w:rsidR="0063672D" w:rsidRPr="00EB5AC6" w:rsidRDefault="0063672D" w:rsidP="0063672D">
            <w:pPr>
              <w:ind w:left="30"/>
              <w:rPr>
                <w:rFonts w:ascii="Arial" w:hAnsi="Arial" w:cs="Arial"/>
                <w:sz w:val="20"/>
              </w:rPr>
            </w:pPr>
          </w:p>
        </w:tc>
      </w:tr>
    </w:tbl>
    <w:p w14:paraId="5D9CE005" w14:textId="77777777" w:rsidR="0063672D" w:rsidRPr="00EB5AC6" w:rsidRDefault="0063672D" w:rsidP="0063672D">
      <w:pPr>
        <w:pStyle w:val="Titre30"/>
        <w:rPr>
          <w:i/>
          <w:sz w:val="20"/>
          <w:szCs w:val="20"/>
        </w:rPr>
      </w:pPr>
      <w:bookmarkStart w:id="24" w:name="_Toc99368374"/>
      <w:r w:rsidRPr="00EB5AC6">
        <w:rPr>
          <w:sz w:val="20"/>
          <w:szCs w:val="20"/>
        </w:rPr>
        <w:t>Authorisation holder</w:t>
      </w:r>
      <w:bookmarkEnd w:id="24"/>
    </w:p>
    <w:tbl>
      <w:tblPr>
        <w:tblW w:w="9025" w:type="dxa"/>
        <w:tblInd w:w="45" w:type="dxa"/>
        <w:tblLayout w:type="fixed"/>
        <w:tblCellMar>
          <w:left w:w="0" w:type="dxa"/>
          <w:right w:w="0" w:type="dxa"/>
        </w:tblCellMar>
        <w:tblLook w:val="0000" w:firstRow="0" w:lastRow="0" w:firstColumn="0" w:lastColumn="0" w:noHBand="0" w:noVBand="0"/>
      </w:tblPr>
      <w:tblGrid>
        <w:gridCol w:w="3610"/>
        <w:gridCol w:w="1347"/>
        <w:gridCol w:w="4068"/>
      </w:tblGrid>
      <w:tr w:rsidR="0063672D" w:rsidRPr="00EB5AC6" w14:paraId="04E2A32F" w14:textId="77777777" w:rsidTr="0063672D">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664AFC5A" w14:textId="77777777" w:rsidR="0063672D" w:rsidRPr="00EB5AC6" w:rsidRDefault="0063672D" w:rsidP="006F150D">
            <w:pPr>
              <w:ind w:left="56"/>
              <w:rPr>
                <w:rFonts w:ascii="Arial" w:hAnsi="Arial" w:cs="Arial"/>
                <w:b/>
                <w:sz w:val="20"/>
              </w:rPr>
            </w:pPr>
            <w:r w:rsidRPr="00EB5AC6">
              <w:rPr>
                <w:rFonts w:ascii="Arial" w:hAnsi="Arial" w:cs="Arial"/>
                <w:b/>
                <w:sz w:val="20"/>
                <w:lang w:val="en-GB" w:eastAsia="en-GB"/>
              </w:rPr>
              <w:t>Name and address of the authorisation holder</w:t>
            </w:r>
          </w:p>
        </w:tc>
        <w:tc>
          <w:tcPr>
            <w:tcW w:w="1347"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5BFEF0C" w14:textId="77777777" w:rsidR="0063672D" w:rsidRPr="00EB5AC6" w:rsidRDefault="0063672D" w:rsidP="002866E6">
            <w:pPr>
              <w:rPr>
                <w:rFonts w:ascii="Arial" w:hAnsi="Arial" w:cs="Arial"/>
                <w:b/>
                <w:sz w:val="20"/>
              </w:rPr>
            </w:pPr>
            <w:r w:rsidRPr="00EB5AC6">
              <w:rPr>
                <w:rFonts w:ascii="Arial" w:hAnsi="Arial" w:cs="Arial"/>
                <w:b/>
                <w:sz w:val="20"/>
                <w:lang w:val="en-GB" w:eastAsia="en-GB"/>
              </w:rPr>
              <w:t>Name</w:t>
            </w:r>
          </w:p>
        </w:tc>
        <w:tc>
          <w:tcPr>
            <w:tcW w:w="406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427DD9" w14:textId="77777777" w:rsidR="0063672D" w:rsidRPr="00EB5AC6" w:rsidRDefault="0063672D" w:rsidP="0063672D">
            <w:pPr>
              <w:pStyle w:val="Special"/>
              <w:rPr>
                <w:rFonts w:ascii="Arial" w:hAnsi="Arial" w:cs="Arial"/>
                <w:sz w:val="20"/>
                <w:szCs w:val="20"/>
              </w:rPr>
            </w:pPr>
            <w:r w:rsidRPr="004429E9">
              <w:rPr>
                <w:rFonts w:ascii="Arial" w:hAnsi="Arial" w:cs="Arial"/>
                <w:sz w:val="20"/>
                <w:szCs w:val="20"/>
              </w:rPr>
              <w:t>SBM développement SAS</w:t>
            </w:r>
          </w:p>
        </w:tc>
      </w:tr>
      <w:tr w:rsidR="0063672D" w:rsidRPr="00EB5AC6" w14:paraId="1016BCD3" w14:textId="77777777" w:rsidTr="0063672D">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059B0224" w14:textId="77777777" w:rsidR="0063672D" w:rsidRPr="00EB5AC6" w:rsidRDefault="0063672D" w:rsidP="006F150D">
            <w:pPr>
              <w:pStyle w:val="Special"/>
              <w:ind w:left="56"/>
              <w:rPr>
                <w:rFonts w:ascii="Arial" w:hAnsi="Arial" w:cs="Arial"/>
                <w:b/>
                <w:sz w:val="20"/>
              </w:rPr>
            </w:pPr>
          </w:p>
        </w:tc>
        <w:tc>
          <w:tcPr>
            <w:tcW w:w="1347" w:type="dxa"/>
            <w:tcBorders>
              <w:top w:val="nil"/>
              <w:left w:val="nil"/>
              <w:bottom w:val="single" w:sz="4" w:space="0" w:color="000000"/>
              <w:right w:val="single" w:sz="4" w:space="0" w:color="000000"/>
            </w:tcBorders>
            <w:tcMar>
              <w:top w:w="40" w:type="dxa"/>
              <w:left w:w="40" w:type="dxa"/>
              <w:bottom w:w="40" w:type="dxa"/>
              <w:right w:w="40" w:type="dxa"/>
            </w:tcMar>
          </w:tcPr>
          <w:p w14:paraId="26ADDE2B" w14:textId="77777777" w:rsidR="0063672D" w:rsidRPr="00EB5AC6" w:rsidRDefault="0063672D" w:rsidP="002866E6">
            <w:pPr>
              <w:rPr>
                <w:rFonts w:ascii="Arial" w:hAnsi="Arial" w:cs="Arial"/>
                <w:b/>
                <w:sz w:val="20"/>
              </w:rPr>
            </w:pPr>
            <w:r w:rsidRPr="00EB5AC6">
              <w:rPr>
                <w:rFonts w:ascii="Arial" w:hAnsi="Arial" w:cs="Arial"/>
                <w:b/>
                <w:sz w:val="20"/>
                <w:lang w:val="en-GB" w:eastAsia="en-GB"/>
              </w:rPr>
              <w:t>Address</w:t>
            </w:r>
          </w:p>
        </w:tc>
        <w:tc>
          <w:tcPr>
            <w:tcW w:w="4068" w:type="dxa"/>
            <w:tcBorders>
              <w:top w:val="nil"/>
              <w:left w:val="nil"/>
              <w:bottom w:val="single" w:sz="4" w:space="0" w:color="000000"/>
              <w:right w:val="single" w:sz="4" w:space="0" w:color="000000"/>
            </w:tcBorders>
            <w:tcMar>
              <w:top w:w="40" w:type="dxa"/>
              <w:left w:w="40" w:type="dxa"/>
              <w:bottom w:w="40" w:type="dxa"/>
              <w:right w:w="40" w:type="dxa"/>
            </w:tcMar>
          </w:tcPr>
          <w:p w14:paraId="2B55D16C" w14:textId="0777F3B8" w:rsidR="0063672D" w:rsidRDefault="00554C66" w:rsidP="0063672D">
            <w:pPr>
              <w:rPr>
                <w:rFonts w:ascii="Arial" w:hAnsi="Arial" w:cs="Arial"/>
                <w:sz w:val="20"/>
                <w:szCs w:val="20"/>
              </w:rPr>
            </w:pPr>
            <w:r>
              <w:rPr>
                <w:rFonts w:ascii="Arial" w:hAnsi="Arial" w:cs="Arial"/>
                <w:sz w:val="20"/>
                <w:szCs w:val="20"/>
              </w:rPr>
              <w:t>60 chemin des mouilles</w:t>
            </w:r>
            <w:r w:rsidRPr="004429E9" w:rsidDel="00554C66">
              <w:rPr>
                <w:rFonts w:ascii="Arial" w:hAnsi="Arial" w:cs="Arial"/>
                <w:sz w:val="20"/>
                <w:szCs w:val="20"/>
              </w:rPr>
              <w:t xml:space="preserve"> </w:t>
            </w:r>
            <w:r w:rsidR="0063672D" w:rsidRPr="004429E9">
              <w:rPr>
                <w:rFonts w:ascii="Arial" w:hAnsi="Arial" w:cs="Arial"/>
                <w:sz w:val="20"/>
                <w:szCs w:val="20"/>
              </w:rPr>
              <w:t>69130</w:t>
            </w:r>
            <w:r w:rsidR="0063672D">
              <w:rPr>
                <w:rFonts w:ascii="Arial" w:hAnsi="Arial" w:cs="Arial"/>
                <w:sz w:val="20"/>
                <w:szCs w:val="20"/>
              </w:rPr>
              <w:t xml:space="preserve"> Ecully</w:t>
            </w:r>
          </w:p>
          <w:p w14:paraId="164FD7CE" w14:textId="77777777" w:rsidR="0063672D" w:rsidRPr="00EB5AC6" w:rsidRDefault="0063672D" w:rsidP="0063672D">
            <w:pPr>
              <w:rPr>
                <w:rFonts w:ascii="Arial" w:hAnsi="Arial" w:cs="Arial"/>
                <w:sz w:val="20"/>
                <w:szCs w:val="20"/>
              </w:rPr>
            </w:pPr>
            <w:r>
              <w:rPr>
                <w:rFonts w:ascii="Arial" w:hAnsi="Arial" w:cs="Arial"/>
                <w:sz w:val="20"/>
                <w:szCs w:val="20"/>
              </w:rPr>
              <w:t>France</w:t>
            </w:r>
          </w:p>
        </w:tc>
      </w:tr>
      <w:tr w:rsidR="0063672D" w:rsidRPr="00EB5AC6" w14:paraId="21A9F823"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56ACF7" w14:textId="77777777" w:rsidR="0063672D" w:rsidRPr="00EB5AC6" w:rsidRDefault="0063672D" w:rsidP="006F150D">
            <w:pPr>
              <w:ind w:left="56"/>
              <w:rPr>
                <w:rFonts w:ascii="Arial" w:hAnsi="Arial" w:cs="Arial"/>
                <w:b/>
                <w:sz w:val="20"/>
              </w:rPr>
            </w:pPr>
            <w:r w:rsidRPr="00EB5AC6">
              <w:rPr>
                <w:rFonts w:ascii="Arial" w:hAnsi="Arial" w:cs="Arial"/>
                <w:b/>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3F36500E" w14:textId="024518CF" w:rsidR="0063672D" w:rsidRPr="00EB5AC6" w:rsidRDefault="00554C66" w:rsidP="00EA4679">
            <w:pPr>
              <w:pStyle w:val="Special"/>
              <w:rPr>
                <w:rFonts w:ascii="Arial" w:hAnsi="Arial" w:cs="Arial"/>
                <w:sz w:val="20"/>
                <w:szCs w:val="20"/>
              </w:rPr>
            </w:pPr>
            <w:r>
              <w:rPr>
                <w:rFonts w:ascii="Arial" w:hAnsi="Arial" w:cs="Arial"/>
                <w:sz w:val="20"/>
                <w:szCs w:val="20"/>
              </w:rPr>
              <w:t>FR-201</w:t>
            </w:r>
            <w:r w:rsidR="00EA4679">
              <w:rPr>
                <w:rFonts w:ascii="Arial" w:hAnsi="Arial" w:cs="Arial"/>
                <w:sz w:val="20"/>
                <w:szCs w:val="20"/>
              </w:rPr>
              <w:t>2</w:t>
            </w:r>
            <w:r>
              <w:rPr>
                <w:rFonts w:ascii="Arial" w:hAnsi="Arial" w:cs="Arial"/>
                <w:sz w:val="20"/>
                <w:szCs w:val="20"/>
              </w:rPr>
              <w:t>-0497</w:t>
            </w:r>
          </w:p>
        </w:tc>
      </w:tr>
      <w:tr w:rsidR="0063672D" w:rsidRPr="00EB5AC6" w14:paraId="7B325507"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A12265" w14:textId="77777777" w:rsidR="0063672D" w:rsidRPr="00C82F54" w:rsidRDefault="0063672D" w:rsidP="006F150D">
            <w:pPr>
              <w:ind w:left="56"/>
              <w:rPr>
                <w:rFonts w:ascii="Arial" w:hAnsi="Arial" w:cs="Arial"/>
                <w:b/>
                <w:bCs/>
                <w:sz w:val="20"/>
                <w:lang w:val="en-GB" w:eastAsia="en-GB"/>
              </w:rPr>
            </w:pPr>
            <w:r w:rsidRPr="00C82F54">
              <w:rPr>
                <w:rFonts w:ascii="Arial" w:hAnsi="Arial" w:cs="Arial"/>
                <w:b/>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10B141B4" w14:textId="24880F43" w:rsidR="0063672D" w:rsidRPr="00C82F54" w:rsidRDefault="00EA4679" w:rsidP="00C82F54">
            <w:pPr>
              <w:pStyle w:val="Special"/>
              <w:rPr>
                <w:rFonts w:ascii="Arial" w:hAnsi="Arial" w:cs="Arial"/>
                <w:sz w:val="20"/>
                <w:szCs w:val="20"/>
              </w:rPr>
            </w:pPr>
            <w:r w:rsidRPr="00C82F54">
              <w:rPr>
                <w:rFonts w:ascii="Arial" w:hAnsi="Arial" w:cs="Arial"/>
                <w:sz w:val="20"/>
                <w:szCs w:val="20"/>
              </w:rPr>
              <w:t>FR-0005659-0000 (2014/FR/3737/1)</w:t>
            </w:r>
          </w:p>
        </w:tc>
      </w:tr>
      <w:tr w:rsidR="0063672D" w:rsidRPr="00EB5AC6" w14:paraId="3D45AB05"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F4E80D" w14:textId="3AA1CE5E" w:rsidR="0063672D" w:rsidRPr="00C82F54" w:rsidRDefault="0063672D" w:rsidP="006F150D">
            <w:pPr>
              <w:ind w:left="56"/>
              <w:rPr>
                <w:rFonts w:ascii="Arial" w:hAnsi="Arial" w:cs="Arial"/>
                <w:b/>
                <w:sz w:val="20"/>
              </w:rPr>
            </w:pPr>
            <w:r w:rsidRPr="00C82F54">
              <w:rPr>
                <w:rFonts w:ascii="Arial" w:hAnsi="Arial" w:cs="Arial"/>
                <w:b/>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527713F6" w14:textId="12005B72" w:rsidR="0063672D" w:rsidRPr="006F150D" w:rsidRDefault="004E1BDF" w:rsidP="00C82F54">
            <w:pPr>
              <w:pStyle w:val="Special"/>
              <w:rPr>
                <w:rFonts w:ascii="Arial" w:hAnsi="Arial" w:cs="Arial"/>
                <w:sz w:val="20"/>
                <w:szCs w:val="20"/>
              </w:rPr>
            </w:pPr>
            <w:r>
              <w:rPr>
                <w:rFonts w:ascii="Arial" w:hAnsi="Arial" w:cs="Arial"/>
                <w:sz w:val="20"/>
                <w:szCs w:val="20"/>
              </w:rPr>
              <w:t>11/10/2012</w:t>
            </w:r>
          </w:p>
        </w:tc>
      </w:tr>
      <w:tr w:rsidR="0063672D" w:rsidRPr="00EB5AC6" w14:paraId="01CB4D50"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BEB2D0" w14:textId="77777777" w:rsidR="0063672D" w:rsidRPr="00C82F54" w:rsidRDefault="0063672D" w:rsidP="006F150D">
            <w:pPr>
              <w:ind w:left="56"/>
              <w:rPr>
                <w:rFonts w:ascii="Arial" w:hAnsi="Arial" w:cs="Arial"/>
                <w:b/>
                <w:sz w:val="20"/>
              </w:rPr>
            </w:pPr>
            <w:r w:rsidRPr="00C82F54">
              <w:rPr>
                <w:rFonts w:ascii="Arial" w:hAnsi="Arial" w:cs="Arial"/>
                <w:b/>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12DEA0CB" w14:textId="7D9F3172" w:rsidR="0063672D" w:rsidRPr="006F150D" w:rsidRDefault="004E1BDF" w:rsidP="00C82F54">
            <w:pPr>
              <w:pStyle w:val="Special"/>
              <w:rPr>
                <w:rFonts w:ascii="Arial" w:hAnsi="Arial" w:cs="Arial"/>
                <w:sz w:val="20"/>
                <w:szCs w:val="20"/>
              </w:rPr>
            </w:pPr>
            <w:r>
              <w:rPr>
                <w:rFonts w:ascii="Arial" w:hAnsi="Arial" w:cs="Arial"/>
                <w:sz w:val="20"/>
                <w:szCs w:val="20"/>
              </w:rPr>
              <w:t>01/07/2024</w:t>
            </w:r>
          </w:p>
        </w:tc>
      </w:tr>
    </w:tbl>
    <w:p w14:paraId="6F61A710" w14:textId="77777777" w:rsidR="0063672D" w:rsidRPr="00EB5AC6" w:rsidRDefault="0063672D" w:rsidP="0063672D">
      <w:pPr>
        <w:pStyle w:val="Titre30"/>
        <w:rPr>
          <w:i/>
          <w:sz w:val="20"/>
          <w:szCs w:val="20"/>
        </w:rPr>
      </w:pPr>
      <w:bookmarkStart w:id="25" w:name="_Toc99368375"/>
      <w:r w:rsidRPr="00EB5AC6">
        <w:rPr>
          <w:sz w:val="20"/>
          <w:szCs w:val="20"/>
        </w:rPr>
        <w:t>Manufacturer(s) of the product</w:t>
      </w:r>
      <w:bookmarkEnd w:id="25"/>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63672D" w:rsidRPr="00FC5F0C" w14:paraId="1AE37CE7" w14:textId="77777777" w:rsidTr="0063672D">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530914" w14:textId="77777777" w:rsidR="0063672D" w:rsidRPr="00FC5F0C" w:rsidRDefault="0063672D" w:rsidP="0063672D">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5C8FFCD6" w14:textId="77777777" w:rsidR="0063672D" w:rsidRPr="00FC5F0C" w:rsidRDefault="0063672D" w:rsidP="0063672D">
            <w:pPr>
              <w:rPr>
                <w:rFonts w:ascii="Arial" w:hAnsi="Arial" w:cs="Arial"/>
                <w:sz w:val="20"/>
              </w:rPr>
            </w:pPr>
            <w:r w:rsidRPr="00FC5F0C">
              <w:rPr>
                <w:rFonts w:ascii="Arial" w:hAnsi="Arial" w:cs="Arial"/>
                <w:sz w:val="20"/>
              </w:rPr>
              <w:t>IRIS</w:t>
            </w:r>
          </w:p>
        </w:tc>
      </w:tr>
      <w:tr w:rsidR="0063672D" w:rsidRPr="00FC5F0C" w14:paraId="7E65A44D"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3B779F" w14:textId="77777777" w:rsidR="0063672D" w:rsidRPr="00FC5F0C" w:rsidRDefault="0063672D" w:rsidP="0063672D">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868D01A" w14:textId="77777777" w:rsidR="0063672D" w:rsidRPr="00FC5F0C" w:rsidRDefault="0063672D" w:rsidP="0063672D">
            <w:pPr>
              <w:rPr>
                <w:rFonts w:ascii="Arial" w:hAnsi="Arial" w:cs="Arial"/>
                <w:sz w:val="20"/>
              </w:rPr>
            </w:pPr>
            <w:r w:rsidRPr="00FC5F0C">
              <w:rPr>
                <w:rFonts w:ascii="Arial" w:hAnsi="Arial" w:cs="Arial"/>
                <w:sz w:val="20"/>
              </w:rPr>
              <w:t>1126A Avenue Du Moulinas - Route De Saint Privat</w:t>
            </w:r>
          </w:p>
          <w:p w14:paraId="080437E9" w14:textId="77777777" w:rsidR="0063672D" w:rsidRPr="00FC5F0C" w:rsidRDefault="0063672D" w:rsidP="0063672D">
            <w:pPr>
              <w:rPr>
                <w:rFonts w:ascii="Arial" w:hAnsi="Arial" w:cs="Arial"/>
                <w:sz w:val="20"/>
              </w:rPr>
            </w:pPr>
            <w:r w:rsidRPr="00FC5F0C">
              <w:rPr>
                <w:rFonts w:ascii="Arial" w:hAnsi="Arial" w:cs="Arial"/>
                <w:sz w:val="20"/>
              </w:rPr>
              <w:t>30340 SALINDRES</w:t>
            </w:r>
          </w:p>
          <w:p w14:paraId="24E19D8B" w14:textId="77777777" w:rsidR="0063672D" w:rsidRPr="00FC5F0C" w:rsidRDefault="0063672D" w:rsidP="0063672D">
            <w:pPr>
              <w:rPr>
                <w:rFonts w:ascii="Arial" w:hAnsi="Arial" w:cs="Arial"/>
                <w:sz w:val="20"/>
              </w:rPr>
            </w:pPr>
            <w:r w:rsidRPr="00FC5F0C">
              <w:rPr>
                <w:rFonts w:ascii="Arial" w:hAnsi="Arial" w:cs="Arial"/>
                <w:sz w:val="20"/>
              </w:rPr>
              <w:t>France</w:t>
            </w:r>
          </w:p>
        </w:tc>
      </w:tr>
      <w:tr w:rsidR="0063672D" w:rsidRPr="00FC5F0C" w14:paraId="31277563"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5D10C4" w14:textId="77777777" w:rsidR="0063672D" w:rsidRPr="00FC5F0C" w:rsidRDefault="0063672D" w:rsidP="0063672D">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958ED2B" w14:textId="77777777" w:rsidR="0063672D" w:rsidRPr="00FC5F0C" w:rsidRDefault="0063672D" w:rsidP="0063672D">
            <w:pPr>
              <w:rPr>
                <w:rFonts w:ascii="Arial" w:hAnsi="Arial" w:cs="Arial"/>
                <w:sz w:val="20"/>
              </w:rPr>
            </w:pPr>
            <w:r w:rsidRPr="00FC5F0C">
              <w:rPr>
                <w:rFonts w:ascii="Arial" w:hAnsi="Arial" w:cs="Arial"/>
                <w:sz w:val="20"/>
              </w:rPr>
              <w:t>1126A Avenue Du Moulinas - Route De Saint Privat</w:t>
            </w:r>
          </w:p>
          <w:p w14:paraId="238F6CC7" w14:textId="77777777" w:rsidR="0063672D" w:rsidRPr="00FC5F0C" w:rsidRDefault="0063672D" w:rsidP="0063672D">
            <w:pPr>
              <w:rPr>
                <w:rFonts w:ascii="Arial" w:hAnsi="Arial" w:cs="Arial"/>
                <w:sz w:val="20"/>
              </w:rPr>
            </w:pPr>
            <w:r w:rsidRPr="00FC5F0C">
              <w:rPr>
                <w:rFonts w:ascii="Arial" w:hAnsi="Arial" w:cs="Arial"/>
                <w:sz w:val="20"/>
              </w:rPr>
              <w:t>30340 SALINDRES</w:t>
            </w:r>
          </w:p>
          <w:p w14:paraId="504CE62F" w14:textId="77777777" w:rsidR="0063672D" w:rsidRPr="00FC5F0C" w:rsidRDefault="0063672D" w:rsidP="0063672D">
            <w:pPr>
              <w:rPr>
                <w:rFonts w:ascii="Arial" w:hAnsi="Arial" w:cs="Arial"/>
                <w:sz w:val="20"/>
              </w:rPr>
            </w:pPr>
            <w:r w:rsidRPr="00FC5F0C">
              <w:rPr>
                <w:rFonts w:ascii="Arial" w:hAnsi="Arial" w:cs="Arial"/>
                <w:sz w:val="20"/>
              </w:rPr>
              <w:t>France</w:t>
            </w:r>
          </w:p>
        </w:tc>
      </w:tr>
    </w:tbl>
    <w:p w14:paraId="51CF2869" w14:textId="77777777" w:rsidR="0063672D" w:rsidRDefault="0063672D" w:rsidP="00E860D6"/>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63672D" w:rsidRPr="00FC5F0C" w14:paraId="3DC108EA" w14:textId="77777777" w:rsidTr="0063672D">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4E2EFF" w14:textId="77777777" w:rsidR="0063672D" w:rsidRPr="00FC5F0C" w:rsidRDefault="0063672D" w:rsidP="0063672D">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396DA0DD" w14:textId="77777777" w:rsidR="0063672D" w:rsidRPr="00FC5F0C" w:rsidRDefault="0063672D" w:rsidP="0063672D">
            <w:pPr>
              <w:rPr>
                <w:rFonts w:ascii="Arial" w:hAnsi="Arial" w:cs="Arial"/>
                <w:sz w:val="20"/>
              </w:rPr>
            </w:pPr>
            <w:r>
              <w:rPr>
                <w:rFonts w:ascii="Arial" w:hAnsi="Arial" w:cs="Arial"/>
                <w:sz w:val="20"/>
              </w:rPr>
              <w:t>INDUSTRIAL CHIMICA SRL</w:t>
            </w:r>
          </w:p>
        </w:tc>
      </w:tr>
      <w:tr w:rsidR="0063672D" w:rsidRPr="00FC5F0C" w14:paraId="737FBC9F"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7FCF8D" w14:textId="77777777" w:rsidR="0063672D" w:rsidRPr="00FC5F0C" w:rsidRDefault="0063672D" w:rsidP="0063672D">
            <w:pPr>
              <w:rPr>
                <w:rFonts w:ascii="Arial" w:hAnsi="Arial" w:cs="Arial"/>
                <w:b/>
                <w:sz w:val="20"/>
              </w:rPr>
            </w:pPr>
            <w:r w:rsidRPr="00FC5F0C">
              <w:rPr>
                <w:rFonts w:ascii="Arial" w:hAnsi="Arial" w:cs="Arial"/>
                <w:b/>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F4A2633" w14:textId="77777777" w:rsidR="0063672D" w:rsidRDefault="0063672D" w:rsidP="0063672D">
            <w:pPr>
              <w:rPr>
                <w:rFonts w:ascii="Arial" w:hAnsi="Arial" w:cs="Arial"/>
                <w:sz w:val="20"/>
              </w:rPr>
            </w:pPr>
            <w:r>
              <w:rPr>
                <w:rFonts w:ascii="Arial" w:hAnsi="Arial" w:cs="Arial"/>
                <w:sz w:val="20"/>
              </w:rPr>
              <w:t>Via Sorgaglia 40</w:t>
            </w:r>
          </w:p>
          <w:p w14:paraId="2AA81B11" w14:textId="77777777" w:rsidR="0063672D" w:rsidRDefault="0063672D" w:rsidP="0063672D">
            <w:pPr>
              <w:rPr>
                <w:rFonts w:ascii="Arial" w:hAnsi="Arial" w:cs="Arial"/>
                <w:sz w:val="20"/>
              </w:rPr>
            </w:pPr>
            <w:r>
              <w:rPr>
                <w:rFonts w:ascii="Arial" w:hAnsi="Arial" w:cs="Arial"/>
                <w:sz w:val="20"/>
              </w:rPr>
              <w:t>I-35020 ARRE (PD)</w:t>
            </w:r>
          </w:p>
          <w:p w14:paraId="0E2318EC" w14:textId="77777777" w:rsidR="0063672D" w:rsidRPr="00FC5F0C" w:rsidRDefault="0063672D" w:rsidP="0063672D">
            <w:pPr>
              <w:rPr>
                <w:rFonts w:ascii="Arial" w:hAnsi="Arial" w:cs="Arial"/>
                <w:sz w:val="20"/>
              </w:rPr>
            </w:pPr>
            <w:r>
              <w:rPr>
                <w:rFonts w:ascii="Arial" w:hAnsi="Arial" w:cs="Arial"/>
                <w:sz w:val="20"/>
              </w:rPr>
              <w:t>Italy</w:t>
            </w:r>
          </w:p>
        </w:tc>
      </w:tr>
      <w:tr w:rsidR="0063672D" w:rsidRPr="00FC5F0C" w14:paraId="1E9D9C1F"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740405" w14:textId="77777777" w:rsidR="0063672D" w:rsidRPr="00FC5F0C" w:rsidRDefault="0063672D" w:rsidP="0063672D">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BCAE8CB" w14:textId="77777777" w:rsidR="0063672D" w:rsidRDefault="0063672D" w:rsidP="0063672D">
            <w:pPr>
              <w:rPr>
                <w:rFonts w:ascii="Arial" w:hAnsi="Arial" w:cs="Arial"/>
                <w:sz w:val="20"/>
              </w:rPr>
            </w:pPr>
            <w:r>
              <w:rPr>
                <w:rFonts w:ascii="Arial" w:hAnsi="Arial" w:cs="Arial"/>
                <w:sz w:val="20"/>
              </w:rPr>
              <w:t>Via Sorgaglia 40</w:t>
            </w:r>
          </w:p>
          <w:p w14:paraId="22517755" w14:textId="77777777" w:rsidR="0063672D" w:rsidRDefault="0063672D" w:rsidP="0063672D">
            <w:pPr>
              <w:rPr>
                <w:rFonts w:ascii="Arial" w:hAnsi="Arial" w:cs="Arial"/>
                <w:sz w:val="20"/>
              </w:rPr>
            </w:pPr>
            <w:r>
              <w:rPr>
                <w:rFonts w:ascii="Arial" w:hAnsi="Arial" w:cs="Arial"/>
                <w:sz w:val="20"/>
              </w:rPr>
              <w:t>I-35020 ARRE (PD)</w:t>
            </w:r>
          </w:p>
          <w:p w14:paraId="2A5BCB93" w14:textId="77777777" w:rsidR="0063672D" w:rsidRPr="00FC5F0C" w:rsidRDefault="0063672D" w:rsidP="0063672D">
            <w:pPr>
              <w:rPr>
                <w:rFonts w:ascii="Arial" w:hAnsi="Arial" w:cs="Arial"/>
                <w:sz w:val="20"/>
              </w:rPr>
            </w:pPr>
            <w:r>
              <w:rPr>
                <w:rFonts w:ascii="Arial" w:hAnsi="Arial" w:cs="Arial"/>
                <w:sz w:val="20"/>
              </w:rPr>
              <w:t>Italy</w:t>
            </w:r>
          </w:p>
        </w:tc>
      </w:tr>
    </w:tbl>
    <w:p w14:paraId="1F7B234F" w14:textId="77777777" w:rsidR="0063672D" w:rsidRDefault="0063672D" w:rsidP="0063672D"/>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63672D" w:rsidRPr="00FC5F0C" w14:paraId="14AECE06" w14:textId="77777777" w:rsidTr="0063672D">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066391" w14:textId="77777777" w:rsidR="0063672D" w:rsidRPr="00FC5F0C" w:rsidRDefault="0063672D" w:rsidP="0063672D">
            <w:pPr>
              <w:rPr>
                <w:rFonts w:ascii="Arial" w:hAnsi="Arial" w:cs="Arial"/>
                <w:b/>
                <w:sz w:val="20"/>
              </w:rPr>
            </w:pPr>
            <w:r w:rsidRPr="00FC5F0C">
              <w:rPr>
                <w:rFonts w:ascii="Arial" w:hAnsi="Arial" w:cs="Arial"/>
                <w:b/>
                <w:sz w:val="20"/>
                <w:lang w:val="en-GB" w:eastAsia="en-GB"/>
              </w:rPr>
              <w:t>Name of manufacturer</w:t>
            </w:r>
          </w:p>
        </w:tc>
        <w:tc>
          <w:tcPr>
            <w:tcW w:w="5415" w:type="dxa"/>
            <w:tcBorders>
              <w:top w:val="single" w:sz="4" w:space="0" w:color="000000"/>
              <w:left w:val="nil"/>
              <w:bottom w:val="single" w:sz="4" w:space="0" w:color="000000"/>
              <w:right w:val="single" w:sz="4" w:space="0" w:color="auto"/>
            </w:tcBorders>
          </w:tcPr>
          <w:p w14:paraId="5A2691A8" w14:textId="77777777" w:rsidR="0063672D" w:rsidRPr="00FC5F0C" w:rsidRDefault="0063672D" w:rsidP="0063672D">
            <w:pPr>
              <w:ind w:left="71"/>
              <w:rPr>
                <w:rFonts w:ascii="Arial" w:hAnsi="Arial" w:cs="Arial"/>
                <w:sz w:val="20"/>
                <w:szCs w:val="20"/>
              </w:rPr>
            </w:pPr>
            <w:r>
              <w:rPr>
                <w:rFonts w:ascii="Arial" w:hAnsi="Arial" w:cs="Arial"/>
                <w:sz w:val="20"/>
                <w:szCs w:val="20"/>
              </w:rPr>
              <w:t xml:space="preserve">KOLLANT </w:t>
            </w:r>
            <w:r w:rsidRPr="007D789D">
              <w:rPr>
                <w:rFonts w:ascii="Arial" w:hAnsi="Arial" w:cs="Arial"/>
                <w:sz w:val="20"/>
                <w:szCs w:val="20"/>
              </w:rPr>
              <w:t>S.r.l</w:t>
            </w:r>
          </w:p>
        </w:tc>
      </w:tr>
      <w:tr w:rsidR="0063672D" w:rsidRPr="00FC5F0C" w14:paraId="632E54BF"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22768D" w14:textId="77777777" w:rsidR="0063672D" w:rsidRPr="00FC5F0C" w:rsidRDefault="0063672D" w:rsidP="0063672D">
            <w:pPr>
              <w:rPr>
                <w:rFonts w:ascii="Arial" w:hAnsi="Arial" w:cs="Arial"/>
                <w:b/>
                <w:sz w:val="20"/>
              </w:rPr>
            </w:pPr>
            <w:r w:rsidRPr="00FC5F0C">
              <w:rPr>
                <w:rFonts w:ascii="Arial" w:hAnsi="Arial" w:cs="Arial"/>
                <w:b/>
                <w:sz w:val="20"/>
                <w:lang w:val="en-GB" w:eastAsia="en-GB"/>
              </w:rPr>
              <w:t>Address of manufacturer</w:t>
            </w:r>
          </w:p>
        </w:tc>
        <w:tc>
          <w:tcPr>
            <w:tcW w:w="5415" w:type="dxa"/>
            <w:tcBorders>
              <w:top w:val="single" w:sz="4" w:space="0" w:color="000000"/>
              <w:left w:val="nil"/>
              <w:bottom w:val="single" w:sz="4" w:space="0" w:color="000000"/>
              <w:right w:val="single" w:sz="4" w:space="0" w:color="auto"/>
            </w:tcBorders>
          </w:tcPr>
          <w:p w14:paraId="722AC5CD" w14:textId="77777777" w:rsidR="0063672D" w:rsidRDefault="0063672D" w:rsidP="0063672D">
            <w:pPr>
              <w:ind w:left="71"/>
              <w:rPr>
                <w:rFonts w:ascii="Arial" w:hAnsi="Arial" w:cs="Arial"/>
                <w:sz w:val="20"/>
                <w:szCs w:val="20"/>
              </w:rPr>
            </w:pPr>
            <w:r w:rsidRPr="007D789D">
              <w:rPr>
                <w:rFonts w:ascii="Arial" w:hAnsi="Arial" w:cs="Arial"/>
                <w:sz w:val="20"/>
                <w:szCs w:val="20"/>
              </w:rPr>
              <w:t>Via C. Colombo 7-7/A</w:t>
            </w:r>
          </w:p>
          <w:p w14:paraId="6DF34DB8" w14:textId="77777777" w:rsidR="0063672D" w:rsidRDefault="0063672D" w:rsidP="0063672D">
            <w:pPr>
              <w:ind w:left="71"/>
              <w:rPr>
                <w:rFonts w:ascii="Arial" w:hAnsi="Arial" w:cs="Arial"/>
                <w:sz w:val="20"/>
                <w:szCs w:val="20"/>
              </w:rPr>
            </w:pPr>
            <w:r>
              <w:rPr>
                <w:rFonts w:ascii="Arial" w:hAnsi="Arial" w:cs="Arial"/>
                <w:sz w:val="20"/>
                <w:szCs w:val="20"/>
              </w:rPr>
              <w:t xml:space="preserve">30030 </w:t>
            </w:r>
            <w:r w:rsidRPr="007D789D">
              <w:rPr>
                <w:rFonts w:ascii="Arial" w:hAnsi="Arial" w:cs="Arial"/>
                <w:sz w:val="20"/>
                <w:szCs w:val="20"/>
              </w:rPr>
              <w:t>Vigonovo (VE)</w:t>
            </w:r>
          </w:p>
          <w:p w14:paraId="29F97C9D" w14:textId="1428AA80" w:rsidR="0063672D" w:rsidRPr="00FC5F0C" w:rsidRDefault="000D3CCE" w:rsidP="0063672D">
            <w:pPr>
              <w:ind w:left="71"/>
              <w:rPr>
                <w:rFonts w:ascii="Arial" w:hAnsi="Arial" w:cs="Arial"/>
                <w:sz w:val="20"/>
                <w:szCs w:val="20"/>
              </w:rPr>
            </w:pPr>
            <w:r>
              <w:rPr>
                <w:rFonts w:ascii="Arial" w:hAnsi="Arial" w:cs="Arial"/>
                <w:sz w:val="20"/>
                <w:szCs w:val="20"/>
              </w:rPr>
              <w:t>Italy</w:t>
            </w:r>
          </w:p>
        </w:tc>
      </w:tr>
      <w:tr w:rsidR="0063672D" w:rsidRPr="00FC5F0C" w14:paraId="16EB1882"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7608B2" w14:textId="77777777" w:rsidR="0063672D" w:rsidRPr="00FC5F0C" w:rsidRDefault="0063672D" w:rsidP="0063672D">
            <w:pPr>
              <w:rPr>
                <w:rFonts w:ascii="Arial" w:hAnsi="Arial" w:cs="Arial"/>
                <w:b/>
                <w:sz w:val="20"/>
              </w:rPr>
            </w:pPr>
            <w:r w:rsidRPr="00FC5F0C">
              <w:rPr>
                <w:rFonts w:ascii="Arial" w:hAnsi="Arial" w:cs="Arial"/>
                <w:b/>
                <w:sz w:val="20"/>
                <w:lang w:val="en-GB" w:eastAsia="en-GB"/>
              </w:rPr>
              <w:t>Location of manufacturing sites</w:t>
            </w:r>
          </w:p>
        </w:tc>
        <w:tc>
          <w:tcPr>
            <w:tcW w:w="5415" w:type="dxa"/>
            <w:tcBorders>
              <w:top w:val="single" w:sz="4" w:space="0" w:color="000000"/>
              <w:left w:val="nil"/>
              <w:bottom w:val="single" w:sz="4" w:space="0" w:color="000000"/>
              <w:right w:val="single" w:sz="4" w:space="0" w:color="auto"/>
            </w:tcBorders>
          </w:tcPr>
          <w:p w14:paraId="623837F4" w14:textId="77777777" w:rsidR="0063672D" w:rsidRDefault="0063672D" w:rsidP="0063672D">
            <w:pPr>
              <w:ind w:left="71"/>
              <w:rPr>
                <w:rFonts w:ascii="Arial" w:hAnsi="Arial" w:cs="Arial"/>
                <w:sz w:val="20"/>
                <w:szCs w:val="20"/>
              </w:rPr>
            </w:pPr>
            <w:r w:rsidRPr="007D789D">
              <w:rPr>
                <w:rFonts w:ascii="Arial" w:hAnsi="Arial" w:cs="Arial"/>
                <w:sz w:val="20"/>
                <w:szCs w:val="20"/>
              </w:rPr>
              <w:t>Via C. Colombo 7-7/A</w:t>
            </w:r>
          </w:p>
          <w:p w14:paraId="21C77AB0" w14:textId="77777777" w:rsidR="0063672D" w:rsidRDefault="0063672D" w:rsidP="0063672D">
            <w:pPr>
              <w:ind w:left="71"/>
              <w:rPr>
                <w:rFonts w:ascii="Arial" w:hAnsi="Arial" w:cs="Arial"/>
                <w:sz w:val="20"/>
                <w:szCs w:val="20"/>
              </w:rPr>
            </w:pPr>
            <w:r>
              <w:rPr>
                <w:rFonts w:ascii="Arial" w:hAnsi="Arial" w:cs="Arial"/>
                <w:sz w:val="20"/>
                <w:szCs w:val="20"/>
              </w:rPr>
              <w:t xml:space="preserve">30030 </w:t>
            </w:r>
            <w:r w:rsidRPr="007D789D">
              <w:rPr>
                <w:rFonts w:ascii="Arial" w:hAnsi="Arial" w:cs="Arial"/>
                <w:sz w:val="20"/>
                <w:szCs w:val="20"/>
              </w:rPr>
              <w:t>Vigonovo (VE)</w:t>
            </w:r>
          </w:p>
          <w:p w14:paraId="7CBA6CC1" w14:textId="5EA28CFE" w:rsidR="0063672D" w:rsidRPr="00FC5F0C" w:rsidRDefault="000D3CCE" w:rsidP="0063672D">
            <w:pPr>
              <w:ind w:left="71"/>
              <w:rPr>
                <w:sz w:val="20"/>
                <w:szCs w:val="20"/>
              </w:rPr>
            </w:pPr>
            <w:r>
              <w:rPr>
                <w:rFonts w:ascii="Arial" w:hAnsi="Arial" w:cs="Arial"/>
                <w:sz w:val="20"/>
                <w:szCs w:val="20"/>
              </w:rPr>
              <w:t>Italy</w:t>
            </w:r>
          </w:p>
        </w:tc>
      </w:tr>
    </w:tbl>
    <w:p w14:paraId="5417F862" w14:textId="77777777" w:rsidR="0063672D" w:rsidRPr="00D54E18" w:rsidRDefault="0063672D" w:rsidP="0063672D"/>
    <w:p w14:paraId="36A0BA8B" w14:textId="77777777" w:rsidR="0063672D" w:rsidRPr="00EB5AC6" w:rsidRDefault="0063672D" w:rsidP="0063672D">
      <w:pPr>
        <w:pStyle w:val="Titre30"/>
        <w:rPr>
          <w:i/>
          <w:sz w:val="20"/>
          <w:szCs w:val="20"/>
        </w:rPr>
      </w:pPr>
      <w:bookmarkStart w:id="26" w:name="_Toc99368376"/>
      <w:r w:rsidRPr="00EB5AC6">
        <w:rPr>
          <w:sz w:val="20"/>
          <w:szCs w:val="20"/>
        </w:rPr>
        <w:t>Manufacturer(s) of the active substance(s)</w:t>
      </w:r>
      <w:bookmarkEnd w:id="26"/>
    </w:p>
    <w:tbl>
      <w:tblPr>
        <w:tblW w:w="9025" w:type="dxa"/>
        <w:tblInd w:w="45" w:type="dxa"/>
        <w:tblLayout w:type="fixed"/>
        <w:tblCellMar>
          <w:left w:w="0" w:type="dxa"/>
          <w:right w:w="0" w:type="dxa"/>
        </w:tblCellMar>
        <w:tblLook w:val="0000" w:firstRow="0" w:lastRow="0" w:firstColumn="0" w:lastColumn="0" w:noHBand="0" w:noVBand="0"/>
      </w:tblPr>
      <w:tblGrid>
        <w:gridCol w:w="3610"/>
        <w:gridCol w:w="5415"/>
      </w:tblGrid>
      <w:tr w:rsidR="0063672D" w:rsidRPr="00EB5AC6" w14:paraId="12709EBD" w14:textId="77777777" w:rsidTr="0063672D">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213266" w14:textId="77777777" w:rsidR="0063672D" w:rsidRPr="00EB5AC6" w:rsidRDefault="0063672D" w:rsidP="0063672D">
            <w:pPr>
              <w:rPr>
                <w:rFonts w:ascii="Arial" w:hAnsi="Arial" w:cs="Arial"/>
                <w:b/>
                <w:sz w:val="20"/>
                <w:szCs w:val="20"/>
              </w:rPr>
            </w:pPr>
            <w:r w:rsidRPr="00EB5AC6">
              <w:rPr>
                <w:rFonts w:ascii="Arial" w:hAnsi="Arial" w:cs="Arial"/>
                <w:b/>
                <w:sz w:val="20"/>
                <w:szCs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7974CF8" w14:textId="77777777" w:rsidR="0063672D" w:rsidRPr="00EB5AC6" w:rsidRDefault="0063672D" w:rsidP="0063672D">
            <w:pPr>
              <w:rPr>
                <w:rFonts w:ascii="Arial" w:hAnsi="Arial" w:cs="Arial"/>
                <w:sz w:val="20"/>
                <w:szCs w:val="20"/>
              </w:rPr>
            </w:pPr>
            <w:r w:rsidRPr="00EB5AC6">
              <w:rPr>
                <w:rFonts w:ascii="Arial" w:hAnsi="Arial" w:cs="Arial"/>
                <w:sz w:val="20"/>
                <w:szCs w:val="20"/>
              </w:rPr>
              <w:t>Difenacoum</w:t>
            </w:r>
          </w:p>
        </w:tc>
      </w:tr>
      <w:tr w:rsidR="0063672D" w:rsidRPr="00EB5AC6" w14:paraId="008B1007"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866792" w14:textId="77777777" w:rsidR="0063672D" w:rsidRPr="00EB5AC6" w:rsidRDefault="0063672D" w:rsidP="0063672D">
            <w:pPr>
              <w:rPr>
                <w:rFonts w:ascii="Arial" w:hAnsi="Arial" w:cs="Arial"/>
                <w:b/>
                <w:sz w:val="20"/>
                <w:szCs w:val="20"/>
              </w:rPr>
            </w:pPr>
            <w:r w:rsidRPr="00EB5AC6">
              <w:rPr>
                <w:rFonts w:ascii="Arial" w:hAnsi="Arial" w:cs="Arial"/>
                <w:b/>
                <w:sz w:val="20"/>
                <w:szCs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103FF447" w14:textId="77777777" w:rsidR="0063672D" w:rsidRPr="00EB5AC6" w:rsidRDefault="0063672D" w:rsidP="0063672D">
            <w:pPr>
              <w:rPr>
                <w:rFonts w:ascii="Arial" w:hAnsi="Arial" w:cs="Arial"/>
                <w:sz w:val="20"/>
                <w:szCs w:val="20"/>
              </w:rPr>
            </w:pPr>
            <w:r w:rsidRPr="00EB5AC6">
              <w:rPr>
                <w:rFonts w:ascii="Arial" w:hAnsi="Arial" w:cs="Arial"/>
                <w:sz w:val="20"/>
                <w:szCs w:val="20"/>
              </w:rPr>
              <w:t xml:space="preserve">ACTIVA </w:t>
            </w:r>
          </w:p>
        </w:tc>
      </w:tr>
      <w:tr w:rsidR="0063672D" w:rsidRPr="00EB5AC6" w14:paraId="69756F21"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F293EA" w14:textId="77777777" w:rsidR="0063672D" w:rsidRPr="00EB5AC6" w:rsidRDefault="0063672D" w:rsidP="0063672D">
            <w:pPr>
              <w:rPr>
                <w:rFonts w:ascii="Arial" w:hAnsi="Arial" w:cs="Arial"/>
                <w:b/>
                <w:sz w:val="20"/>
                <w:szCs w:val="20"/>
              </w:rPr>
            </w:pPr>
            <w:r w:rsidRPr="00EB5AC6">
              <w:rPr>
                <w:rFonts w:ascii="Arial" w:hAnsi="Arial" w:cs="Arial"/>
                <w:b/>
                <w:sz w:val="20"/>
                <w:szCs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2215AC5" w14:textId="77777777" w:rsidR="0063672D" w:rsidRPr="00EB5AC6" w:rsidRDefault="0063672D" w:rsidP="0063672D">
            <w:pPr>
              <w:rPr>
                <w:rFonts w:ascii="Arial" w:hAnsi="Arial" w:cs="Arial"/>
                <w:sz w:val="20"/>
                <w:szCs w:val="20"/>
              </w:rPr>
            </w:pPr>
            <w:r w:rsidRPr="00EB5AC6">
              <w:rPr>
                <w:rFonts w:ascii="Arial" w:hAnsi="Arial" w:cs="Arial"/>
                <w:sz w:val="20"/>
                <w:szCs w:val="20"/>
              </w:rPr>
              <w:t>Via Feltre, 32</w:t>
            </w:r>
          </w:p>
          <w:p w14:paraId="54A3DFA7" w14:textId="77777777" w:rsidR="0063672D" w:rsidRPr="00EB5AC6" w:rsidRDefault="0063672D" w:rsidP="0063672D">
            <w:pPr>
              <w:rPr>
                <w:rFonts w:ascii="Arial" w:hAnsi="Arial" w:cs="Arial"/>
                <w:sz w:val="20"/>
                <w:szCs w:val="20"/>
              </w:rPr>
            </w:pPr>
            <w:r w:rsidRPr="00EB5AC6">
              <w:rPr>
                <w:rFonts w:ascii="Arial" w:hAnsi="Arial" w:cs="Arial"/>
                <w:sz w:val="20"/>
                <w:szCs w:val="20"/>
              </w:rPr>
              <w:lastRenderedPageBreak/>
              <w:t>20132 MILAN</w:t>
            </w:r>
          </w:p>
          <w:p w14:paraId="2DC7EA54" w14:textId="77777777" w:rsidR="0063672D" w:rsidRPr="00EB5AC6" w:rsidRDefault="0063672D" w:rsidP="0063672D">
            <w:pPr>
              <w:rPr>
                <w:rFonts w:ascii="Arial" w:hAnsi="Arial" w:cs="Arial"/>
                <w:sz w:val="20"/>
                <w:szCs w:val="20"/>
              </w:rPr>
            </w:pPr>
            <w:r w:rsidRPr="00EB5AC6">
              <w:rPr>
                <w:rFonts w:ascii="Arial" w:hAnsi="Arial" w:cs="Arial"/>
                <w:sz w:val="20"/>
                <w:szCs w:val="20"/>
              </w:rPr>
              <w:t>Italy</w:t>
            </w:r>
          </w:p>
        </w:tc>
      </w:tr>
      <w:tr w:rsidR="0063672D" w:rsidRPr="00EB5AC6" w14:paraId="6AC14A24" w14:textId="77777777" w:rsidTr="0063672D">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35444A" w14:textId="77777777" w:rsidR="0063672D" w:rsidRPr="00EB5AC6" w:rsidRDefault="0063672D" w:rsidP="0063672D">
            <w:pPr>
              <w:rPr>
                <w:rFonts w:ascii="Arial" w:hAnsi="Arial" w:cs="Arial"/>
                <w:b/>
                <w:sz w:val="20"/>
                <w:szCs w:val="20"/>
              </w:rPr>
            </w:pPr>
            <w:r w:rsidRPr="00EB5AC6">
              <w:rPr>
                <w:rFonts w:ascii="Arial" w:hAnsi="Arial" w:cs="Arial"/>
                <w:b/>
                <w:sz w:val="20"/>
                <w:szCs w:val="20"/>
                <w:lang w:val="en-GB" w:eastAsia="en-GB"/>
              </w:rPr>
              <w:lastRenderedPageBreak/>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6B89BC06" w14:textId="77777777" w:rsidR="0063672D" w:rsidRPr="00EB5AC6" w:rsidRDefault="0063672D" w:rsidP="0063672D">
            <w:pPr>
              <w:rPr>
                <w:rFonts w:ascii="Arial" w:hAnsi="Arial" w:cs="Arial"/>
                <w:sz w:val="20"/>
                <w:szCs w:val="20"/>
              </w:rPr>
            </w:pPr>
            <w:r w:rsidRPr="00EB5AC6">
              <w:rPr>
                <w:rFonts w:ascii="Arial" w:hAnsi="Arial" w:cs="Arial"/>
                <w:sz w:val="20"/>
                <w:szCs w:val="20"/>
              </w:rPr>
              <w:t>Via Tre Ponti, 22</w:t>
            </w:r>
          </w:p>
          <w:p w14:paraId="1DFF16A9" w14:textId="77777777" w:rsidR="0063672D" w:rsidRPr="00EB5AC6" w:rsidRDefault="0063672D" w:rsidP="0063672D">
            <w:pPr>
              <w:rPr>
                <w:rFonts w:ascii="Arial" w:hAnsi="Arial" w:cs="Arial"/>
                <w:sz w:val="20"/>
                <w:szCs w:val="20"/>
              </w:rPr>
            </w:pPr>
            <w:r w:rsidRPr="00EB5AC6">
              <w:rPr>
                <w:rFonts w:ascii="Arial" w:hAnsi="Arial" w:cs="Arial"/>
                <w:sz w:val="20"/>
                <w:szCs w:val="20"/>
              </w:rPr>
              <w:t>37050 MS. MARIA DI ZEVIO (VR)</w:t>
            </w:r>
          </w:p>
          <w:p w14:paraId="5E151B33" w14:textId="77777777" w:rsidR="0063672D" w:rsidRPr="00EB5AC6" w:rsidRDefault="0063672D" w:rsidP="0063672D">
            <w:pPr>
              <w:rPr>
                <w:rFonts w:ascii="Arial" w:hAnsi="Arial" w:cs="Arial"/>
                <w:sz w:val="20"/>
                <w:szCs w:val="20"/>
              </w:rPr>
            </w:pPr>
            <w:r w:rsidRPr="00EB5AC6">
              <w:rPr>
                <w:rFonts w:ascii="Arial" w:hAnsi="Arial" w:cs="Arial"/>
                <w:sz w:val="20"/>
                <w:szCs w:val="20"/>
              </w:rPr>
              <w:t>Italy</w:t>
            </w:r>
          </w:p>
        </w:tc>
      </w:tr>
    </w:tbl>
    <w:p w14:paraId="14464662" w14:textId="77777777" w:rsidR="0063672D" w:rsidRPr="00EB5AC6" w:rsidRDefault="0063672D" w:rsidP="0063672D">
      <w:pPr>
        <w:pStyle w:val="Titre20"/>
        <w:tabs>
          <w:tab w:val="clear" w:pos="1304"/>
        </w:tabs>
        <w:spacing w:after="120"/>
        <w:ind w:left="1418" w:hanging="1134"/>
        <w:jc w:val="both"/>
        <w:rPr>
          <w:lang w:val="en-GB"/>
        </w:rPr>
      </w:pPr>
      <w:bookmarkStart w:id="27" w:name="_Toc99368377"/>
      <w:r w:rsidRPr="00EB5AC6">
        <w:rPr>
          <w:lang w:val="en-GB"/>
        </w:rPr>
        <w:t>Product composition and formulation</w:t>
      </w:r>
      <w:bookmarkEnd w:id="27"/>
    </w:p>
    <w:p w14:paraId="6706E861" w14:textId="77777777" w:rsidR="0063672D" w:rsidRPr="00EB5AC6" w:rsidRDefault="0063672D" w:rsidP="0063672D">
      <w:pPr>
        <w:pStyle w:val="Titre30"/>
        <w:spacing w:before="0"/>
        <w:rPr>
          <w:i/>
          <w:sz w:val="20"/>
          <w:szCs w:val="20"/>
        </w:rPr>
      </w:pPr>
      <w:bookmarkStart w:id="28" w:name="_Toc99368378"/>
      <w:r w:rsidRPr="00EB5AC6">
        <w:rPr>
          <w:sz w:val="20"/>
          <w:szCs w:val="20"/>
        </w:rPr>
        <w:t>Qualitative and quantitative information on the composition of the product</w:t>
      </w:r>
      <w:bookmarkEnd w:id="28"/>
    </w:p>
    <w:tbl>
      <w:tblPr>
        <w:tblW w:w="9021" w:type="dxa"/>
        <w:tblInd w:w="45" w:type="dxa"/>
        <w:tblLayout w:type="fixed"/>
        <w:tblCellMar>
          <w:left w:w="0" w:type="dxa"/>
          <w:right w:w="0" w:type="dxa"/>
        </w:tblCellMar>
        <w:tblLook w:val="0000" w:firstRow="0" w:lastRow="0" w:firstColumn="0" w:lastColumn="0" w:noHBand="0" w:noVBand="0"/>
      </w:tblPr>
      <w:tblGrid>
        <w:gridCol w:w="1838"/>
        <w:gridCol w:w="1771"/>
        <w:gridCol w:w="1353"/>
        <w:gridCol w:w="1353"/>
        <w:gridCol w:w="1353"/>
        <w:gridCol w:w="1353"/>
      </w:tblGrid>
      <w:tr w:rsidR="0063672D" w:rsidRPr="00EB5AC6" w14:paraId="329C66EA" w14:textId="77777777" w:rsidTr="0063672D">
        <w:trPr>
          <w:tblHeader/>
        </w:trPr>
        <w:tc>
          <w:tcPr>
            <w:tcW w:w="183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0DB5B8" w14:textId="77777777" w:rsidR="0063672D" w:rsidRPr="00EB5AC6" w:rsidRDefault="0063672D" w:rsidP="0063672D">
            <w:pPr>
              <w:jc w:val="center"/>
              <w:rPr>
                <w:rFonts w:ascii="Arial" w:hAnsi="Arial" w:cs="Arial"/>
                <w:sz w:val="20"/>
              </w:rPr>
            </w:pPr>
            <w:r w:rsidRPr="00EB5AC6">
              <w:rPr>
                <w:rFonts w:ascii="Arial" w:hAnsi="Arial" w:cs="Arial"/>
                <w:b/>
                <w:sz w:val="20"/>
                <w:lang w:val="en-GB" w:eastAsia="en-GB"/>
              </w:rPr>
              <w:t>Common name</w:t>
            </w:r>
          </w:p>
        </w:tc>
        <w:tc>
          <w:tcPr>
            <w:tcW w:w="1771"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C011D93" w14:textId="77777777" w:rsidR="0063672D" w:rsidRPr="00EB5AC6" w:rsidRDefault="0063672D" w:rsidP="0063672D">
            <w:pPr>
              <w:jc w:val="center"/>
              <w:rPr>
                <w:rFonts w:ascii="Arial" w:hAnsi="Arial" w:cs="Arial"/>
                <w:sz w:val="20"/>
              </w:rPr>
            </w:pPr>
            <w:r w:rsidRPr="00EB5AC6">
              <w:rPr>
                <w:rFonts w:ascii="Arial" w:hAnsi="Arial" w:cs="Arial"/>
                <w:b/>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1D8600C" w14:textId="77777777" w:rsidR="0063672D" w:rsidRPr="00EB5AC6" w:rsidRDefault="0063672D" w:rsidP="0063672D">
            <w:pPr>
              <w:jc w:val="center"/>
              <w:rPr>
                <w:rFonts w:ascii="Arial" w:hAnsi="Arial" w:cs="Arial"/>
                <w:sz w:val="20"/>
              </w:rPr>
            </w:pPr>
            <w:r w:rsidRPr="00EB5AC6">
              <w:rPr>
                <w:rFonts w:ascii="Arial" w:hAnsi="Arial" w:cs="Arial"/>
                <w:b/>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4E9AFC9" w14:textId="77777777" w:rsidR="0063672D" w:rsidRPr="00EB5AC6" w:rsidRDefault="0063672D" w:rsidP="0063672D">
            <w:pPr>
              <w:jc w:val="center"/>
              <w:rPr>
                <w:rFonts w:ascii="Arial" w:hAnsi="Arial" w:cs="Arial"/>
                <w:sz w:val="20"/>
              </w:rPr>
            </w:pPr>
            <w:r w:rsidRPr="00EB5AC6">
              <w:rPr>
                <w:rFonts w:ascii="Arial" w:hAnsi="Arial" w:cs="Arial"/>
                <w:b/>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4097C92" w14:textId="77777777" w:rsidR="0063672D" w:rsidRPr="00EB5AC6" w:rsidRDefault="0063672D" w:rsidP="0063672D">
            <w:pPr>
              <w:jc w:val="center"/>
              <w:rPr>
                <w:rFonts w:ascii="Arial" w:hAnsi="Arial" w:cs="Arial"/>
                <w:sz w:val="20"/>
              </w:rPr>
            </w:pPr>
            <w:r w:rsidRPr="00EB5AC6">
              <w:rPr>
                <w:rFonts w:ascii="Arial" w:hAnsi="Arial" w:cs="Arial"/>
                <w:b/>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AFCE2FA" w14:textId="77777777" w:rsidR="0063672D" w:rsidRPr="00EB5AC6" w:rsidRDefault="0063672D" w:rsidP="0063672D">
            <w:pPr>
              <w:jc w:val="center"/>
              <w:rPr>
                <w:rFonts w:ascii="Arial" w:hAnsi="Arial" w:cs="Arial"/>
                <w:sz w:val="20"/>
              </w:rPr>
            </w:pPr>
            <w:r w:rsidRPr="00EB5AC6">
              <w:rPr>
                <w:rFonts w:ascii="Arial" w:hAnsi="Arial" w:cs="Arial"/>
                <w:b/>
                <w:sz w:val="20"/>
                <w:lang w:val="en-GB" w:eastAsia="en-GB"/>
              </w:rPr>
              <w:t>Content (%)</w:t>
            </w:r>
          </w:p>
        </w:tc>
      </w:tr>
      <w:tr w:rsidR="0063672D" w:rsidRPr="00EB5AC6" w14:paraId="021F4E1E" w14:textId="77777777" w:rsidTr="0063672D">
        <w:tc>
          <w:tcPr>
            <w:tcW w:w="1838" w:type="dxa"/>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3524ED89" w14:textId="77777777" w:rsidR="0063672D" w:rsidRPr="00EB5AC6" w:rsidRDefault="0063672D" w:rsidP="0063672D">
            <w:pPr>
              <w:jc w:val="center"/>
              <w:rPr>
                <w:rFonts w:ascii="Arial" w:hAnsi="Arial" w:cs="Arial"/>
                <w:sz w:val="20"/>
                <w:lang w:val="pl-PL"/>
              </w:rPr>
            </w:pPr>
            <w:r w:rsidRPr="00EB5AC6">
              <w:rPr>
                <w:rFonts w:ascii="Arial" w:hAnsi="Arial" w:cs="Arial"/>
                <w:sz w:val="20"/>
                <w:lang w:val="pl-PL"/>
              </w:rPr>
              <w:t>Difenacoum</w:t>
            </w:r>
          </w:p>
        </w:tc>
        <w:tc>
          <w:tcPr>
            <w:tcW w:w="1771"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64B96208" w14:textId="77777777" w:rsidR="0063672D" w:rsidRPr="00EB5AC6" w:rsidRDefault="0063672D" w:rsidP="0063672D">
            <w:pPr>
              <w:jc w:val="center"/>
              <w:rPr>
                <w:rFonts w:ascii="Arial" w:hAnsi="Arial" w:cs="Arial"/>
                <w:sz w:val="20"/>
              </w:rPr>
            </w:pPr>
            <w:r w:rsidRPr="00EB5AC6">
              <w:rPr>
                <w:rFonts w:ascii="Arial" w:hAnsi="Arial" w:cs="Arial"/>
                <w:sz w:val="20"/>
              </w:rPr>
              <w:t>3-(3-biphenyl-4-yl-1,2,3,4- tetrahydro-1-naphthyl)-4- 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6F2AEC3" w14:textId="77777777" w:rsidR="0063672D" w:rsidRPr="00EB5AC6" w:rsidRDefault="0063672D" w:rsidP="0063672D">
            <w:pPr>
              <w:jc w:val="center"/>
              <w:rPr>
                <w:rFonts w:ascii="Arial" w:hAnsi="Arial" w:cs="Arial"/>
                <w:sz w:val="20"/>
              </w:rPr>
            </w:pPr>
            <w:r w:rsidRPr="00EB5AC6">
              <w:rPr>
                <w:rFonts w:ascii="Arial" w:hAnsi="Arial" w:cs="Arial"/>
                <w:sz w:val="20"/>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17275139" w14:textId="77777777" w:rsidR="0063672D" w:rsidRPr="00EB5AC6" w:rsidRDefault="0063672D" w:rsidP="0063672D">
            <w:pPr>
              <w:jc w:val="center"/>
              <w:rPr>
                <w:rFonts w:ascii="Arial" w:hAnsi="Arial" w:cs="Arial"/>
                <w:sz w:val="20"/>
              </w:rPr>
            </w:pPr>
            <w:r w:rsidRPr="00EB5AC6">
              <w:rPr>
                <w:rFonts w:ascii="Arial" w:hAnsi="Arial" w:cs="Arial"/>
                <w:sz w:val="20"/>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5A63BE23" w14:textId="77777777" w:rsidR="0063672D" w:rsidRPr="00EB5AC6" w:rsidRDefault="0063672D" w:rsidP="0063672D">
            <w:pPr>
              <w:jc w:val="center"/>
              <w:rPr>
                <w:rFonts w:ascii="Arial" w:hAnsi="Arial" w:cs="Arial"/>
                <w:sz w:val="20"/>
              </w:rPr>
            </w:pPr>
            <w:r w:rsidRPr="00EB5AC6">
              <w:rPr>
                <w:rFonts w:ascii="Arial" w:hAnsi="Arial" w:cs="Arial"/>
                <w:sz w:val="20"/>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vAlign w:val="center"/>
          </w:tcPr>
          <w:p w14:paraId="3F823B07" w14:textId="77777777" w:rsidR="0063672D" w:rsidRPr="00EB5AC6" w:rsidRDefault="0063672D" w:rsidP="0063672D">
            <w:pPr>
              <w:jc w:val="center"/>
              <w:rPr>
                <w:rFonts w:ascii="Arial" w:hAnsi="Arial" w:cs="Arial"/>
                <w:sz w:val="20"/>
              </w:rPr>
            </w:pPr>
            <w:r w:rsidRPr="00EB5AC6">
              <w:rPr>
                <w:rFonts w:ascii="Arial" w:hAnsi="Arial" w:cs="Arial"/>
                <w:sz w:val="20"/>
              </w:rPr>
              <w:t>0.005</w:t>
            </w:r>
          </w:p>
        </w:tc>
      </w:tr>
    </w:tbl>
    <w:p w14:paraId="06048ED2" w14:textId="77777777" w:rsidR="0063672D" w:rsidRPr="00EB5AC6" w:rsidRDefault="0063672D" w:rsidP="0063672D">
      <w:pPr>
        <w:pStyle w:val="Titre30"/>
        <w:rPr>
          <w:i/>
          <w:sz w:val="20"/>
          <w:szCs w:val="20"/>
        </w:rPr>
      </w:pPr>
      <w:bookmarkStart w:id="29" w:name="_Toc99368379"/>
      <w:r w:rsidRPr="00EB5AC6">
        <w:rPr>
          <w:sz w:val="20"/>
          <w:szCs w:val="20"/>
        </w:rPr>
        <w:t>Type of formulation</w:t>
      </w:r>
      <w:bookmarkEnd w:id="2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EB5AC6" w14:paraId="135A29D8"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E7D16D" w14:textId="77777777" w:rsidR="0063672D" w:rsidRPr="00EB5AC6" w:rsidRDefault="0063672D" w:rsidP="0063672D">
            <w:pPr>
              <w:tabs>
                <w:tab w:val="left" w:pos="2655"/>
              </w:tabs>
            </w:pPr>
            <w:r w:rsidRPr="00BC0B71">
              <w:rPr>
                <w:rFonts w:ascii="Arial" w:hAnsi="Arial" w:cs="Arial"/>
                <w:sz w:val="20"/>
              </w:rPr>
              <w:t>Ready-to-use bait:</w:t>
            </w:r>
            <w:r>
              <w:rPr>
                <w:rFonts w:ascii="Arial" w:hAnsi="Arial" w:cs="Arial"/>
                <w:sz w:val="20"/>
              </w:rPr>
              <w:t xml:space="preserve"> paste </w:t>
            </w:r>
          </w:p>
        </w:tc>
      </w:tr>
    </w:tbl>
    <w:p w14:paraId="0503F35A" w14:textId="77777777" w:rsidR="0063672D" w:rsidRPr="00EB5AC6" w:rsidRDefault="0063672D" w:rsidP="00E860D6"/>
    <w:p w14:paraId="039B79CC" w14:textId="77777777" w:rsidR="0063672D" w:rsidRPr="00EB5AC6" w:rsidRDefault="0063672D" w:rsidP="00E15540">
      <w:pPr>
        <w:pStyle w:val="Titre20"/>
        <w:keepNext w:val="0"/>
        <w:tabs>
          <w:tab w:val="clear" w:pos="1304"/>
        </w:tabs>
        <w:spacing w:before="0" w:after="120"/>
        <w:ind w:left="1276" w:hanging="992"/>
        <w:jc w:val="both"/>
        <w:rPr>
          <w:lang w:val="en-GB"/>
        </w:rPr>
      </w:pPr>
      <w:bookmarkStart w:id="30" w:name="_Toc99368380"/>
      <w:r w:rsidRPr="00EB5AC6">
        <w:rPr>
          <w:lang w:val="en-GB"/>
        </w:rPr>
        <w:t>Hazard and precautionary statements according to Regulation (EC) 1272/2008</w:t>
      </w:r>
      <w:bookmarkEnd w:id="30"/>
      <w:r w:rsidRPr="00EB5AC6">
        <w:rPr>
          <w:lang w:val="en-GB"/>
        </w:rPr>
        <w:t xml:space="preserve"> </w:t>
      </w:r>
    </w:p>
    <w:tbl>
      <w:tblPr>
        <w:tblW w:w="9015" w:type="dxa"/>
        <w:jc w:val="center"/>
        <w:tblLayout w:type="fixed"/>
        <w:tblLook w:val="04A0" w:firstRow="1" w:lastRow="0" w:firstColumn="1" w:lastColumn="0" w:noHBand="0" w:noVBand="1"/>
      </w:tblPr>
      <w:tblGrid>
        <w:gridCol w:w="2606"/>
        <w:gridCol w:w="6409"/>
      </w:tblGrid>
      <w:tr w:rsidR="0063672D" w:rsidRPr="00EB5AC6" w14:paraId="4B551498" w14:textId="77777777" w:rsidTr="00E15540">
        <w:trP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7E9C4020" w14:textId="77777777" w:rsidR="0063672D" w:rsidRPr="00EB5AC6" w:rsidRDefault="0063672D" w:rsidP="0063672D">
            <w:pPr>
              <w:rPr>
                <w:rFonts w:ascii="Arial" w:hAnsi="Arial" w:cs="Arial"/>
                <w:b/>
                <w:sz w:val="20"/>
                <w:szCs w:val="20"/>
                <w:lang w:eastAsia="fi-FI"/>
              </w:rPr>
            </w:pPr>
            <w:r w:rsidRPr="00EB5AC6">
              <w:rPr>
                <w:rFonts w:ascii="Arial" w:hAnsi="Arial" w:cs="Arial"/>
                <w:b/>
                <w:szCs w:val="20"/>
                <w:lang w:eastAsia="en-US"/>
              </w:rPr>
              <w:t>Classification</w:t>
            </w:r>
          </w:p>
        </w:tc>
      </w:tr>
      <w:tr w:rsidR="0063672D" w:rsidRPr="00EB5AC6" w14:paraId="2487B0F3" w14:textId="77777777" w:rsidTr="00E15540">
        <w:trPr>
          <w:jc w:val="center"/>
        </w:trPr>
        <w:tc>
          <w:tcPr>
            <w:tcW w:w="2606" w:type="dxa"/>
            <w:tcBorders>
              <w:top w:val="single" w:sz="2" w:space="0" w:color="auto"/>
              <w:left w:val="single" w:sz="2" w:space="0" w:color="auto"/>
              <w:bottom w:val="single" w:sz="2" w:space="0" w:color="auto"/>
              <w:right w:val="single" w:sz="2" w:space="0" w:color="auto"/>
            </w:tcBorders>
            <w:hideMark/>
          </w:tcPr>
          <w:p w14:paraId="1A03E68F" w14:textId="77777777" w:rsidR="0063672D" w:rsidRPr="00EB5AC6" w:rsidRDefault="0063672D" w:rsidP="0063672D">
            <w:pPr>
              <w:rPr>
                <w:rFonts w:ascii="Arial" w:hAnsi="Arial" w:cs="Arial"/>
                <w:sz w:val="20"/>
                <w:szCs w:val="20"/>
                <w:lang w:eastAsia="fi-FI"/>
              </w:rPr>
            </w:pPr>
            <w:r w:rsidRPr="00EB5AC6">
              <w:rPr>
                <w:rFonts w:ascii="Arial" w:hAnsi="Arial" w:cs="Arial"/>
                <w:sz w:val="20"/>
                <w:szCs w:val="20"/>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22B0BF89" w14:textId="77777777" w:rsidR="0063672D" w:rsidRPr="00EB5AC6" w:rsidRDefault="0063672D" w:rsidP="0063672D">
            <w:pPr>
              <w:snapToGrid w:val="0"/>
              <w:spacing w:line="276" w:lineRule="auto"/>
              <w:rPr>
                <w:rFonts w:ascii="Arial" w:hAnsi="Arial" w:cs="Arial"/>
                <w:sz w:val="20"/>
                <w:szCs w:val="20"/>
                <w:lang w:val="en-US"/>
              </w:rPr>
            </w:pPr>
            <w:r w:rsidRPr="00EB5AC6">
              <w:rPr>
                <w:rFonts w:ascii="Arial" w:hAnsi="Arial" w:cs="Arial"/>
                <w:sz w:val="20"/>
                <w:szCs w:val="20"/>
                <w:lang w:val="en-US"/>
              </w:rPr>
              <w:t>Repr. 1B</w:t>
            </w:r>
          </w:p>
          <w:p w14:paraId="71B0BE76" w14:textId="77777777" w:rsidR="0063672D" w:rsidRPr="00EB5AC6" w:rsidRDefault="0063672D" w:rsidP="0063672D">
            <w:pPr>
              <w:snapToGrid w:val="0"/>
              <w:spacing w:line="276" w:lineRule="auto"/>
              <w:rPr>
                <w:rFonts w:ascii="Arial" w:hAnsi="Arial" w:cs="Arial"/>
                <w:sz w:val="20"/>
                <w:szCs w:val="20"/>
                <w:lang w:eastAsia="fi-FI"/>
              </w:rPr>
            </w:pPr>
            <w:r w:rsidRPr="00EB5AC6">
              <w:rPr>
                <w:rFonts w:ascii="Arial" w:hAnsi="Arial" w:cs="Arial"/>
                <w:sz w:val="20"/>
                <w:szCs w:val="20"/>
                <w:lang w:val="en-US"/>
              </w:rPr>
              <w:t>STOT RE 2</w:t>
            </w:r>
          </w:p>
        </w:tc>
      </w:tr>
      <w:tr w:rsidR="0063672D" w:rsidRPr="00EB5AC6" w14:paraId="7BAB1B2C" w14:textId="77777777" w:rsidTr="00E15540">
        <w:trPr>
          <w:jc w:val="center"/>
        </w:trPr>
        <w:tc>
          <w:tcPr>
            <w:tcW w:w="2606" w:type="dxa"/>
            <w:tcBorders>
              <w:top w:val="single" w:sz="2" w:space="0" w:color="auto"/>
              <w:left w:val="single" w:sz="2" w:space="0" w:color="auto"/>
              <w:bottom w:val="single" w:sz="2" w:space="0" w:color="auto"/>
              <w:right w:val="single" w:sz="2" w:space="0" w:color="auto"/>
            </w:tcBorders>
            <w:hideMark/>
          </w:tcPr>
          <w:p w14:paraId="049C2C54" w14:textId="77777777" w:rsidR="0063672D" w:rsidRPr="00EB5AC6" w:rsidRDefault="0063672D" w:rsidP="0063672D">
            <w:pPr>
              <w:rPr>
                <w:rFonts w:ascii="Arial" w:hAnsi="Arial" w:cs="Arial"/>
                <w:sz w:val="20"/>
                <w:szCs w:val="20"/>
                <w:lang w:eastAsia="fi-FI"/>
              </w:rPr>
            </w:pPr>
            <w:r w:rsidRPr="00EB5AC6">
              <w:rPr>
                <w:rFonts w:ascii="Arial" w:hAnsi="Arial" w:cs="Arial"/>
                <w:sz w:val="20"/>
                <w:szCs w:val="20"/>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765D4204" w14:textId="77777777" w:rsidR="0063672D" w:rsidRPr="00EB5AC6" w:rsidRDefault="0063672D" w:rsidP="0063672D">
            <w:pPr>
              <w:snapToGrid w:val="0"/>
              <w:rPr>
                <w:rFonts w:ascii="Arial" w:hAnsi="Arial" w:cs="Arial"/>
                <w:sz w:val="20"/>
                <w:szCs w:val="20"/>
                <w:lang w:val="en-US" w:eastAsia="fi-FI"/>
              </w:rPr>
            </w:pPr>
            <w:r w:rsidRPr="00EB5AC6">
              <w:rPr>
                <w:rFonts w:ascii="Arial" w:hAnsi="Arial" w:cs="Arial"/>
                <w:sz w:val="20"/>
                <w:szCs w:val="20"/>
                <w:lang w:val="en-US" w:eastAsia="fi-FI"/>
              </w:rPr>
              <w:t xml:space="preserve">H360D: </w:t>
            </w:r>
            <w:r w:rsidRPr="00EB5AC6">
              <w:rPr>
                <w:rFonts w:ascii="Arial" w:hAnsi="Arial" w:cs="Arial"/>
                <w:sz w:val="20"/>
                <w:szCs w:val="20"/>
              </w:rPr>
              <w:t xml:space="preserve"> May damage the unborn child</w:t>
            </w:r>
          </w:p>
          <w:p w14:paraId="72BA99CC" w14:textId="77777777" w:rsidR="0063672D" w:rsidRPr="00EB5AC6" w:rsidRDefault="0063672D" w:rsidP="0063672D">
            <w:pPr>
              <w:snapToGrid w:val="0"/>
              <w:rPr>
                <w:rFonts w:ascii="Arial" w:hAnsi="Arial" w:cs="Arial"/>
                <w:sz w:val="20"/>
                <w:szCs w:val="20"/>
                <w:lang w:eastAsia="fi-FI"/>
              </w:rPr>
            </w:pPr>
            <w:r w:rsidRPr="00EB5AC6">
              <w:rPr>
                <w:rFonts w:ascii="Arial" w:hAnsi="Arial" w:cs="Arial"/>
                <w:sz w:val="20"/>
                <w:szCs w:val="20"/>
                <w:lang w:val="en-US" w:eastAsia="fi-FI"/>
              </w:rPr>
              <w:t xml:space="preserve">H373: </w:t>
            </w:r>
            <w:r w:rsidRPr="00EB5AC6">
              <w:rPr>
                <w:rFonts w:ascii="Arial" w:hAnsi="Arial" w:cs="Arial"/>
                <w:sz w:val="20"/>
                <w:szCs w:val="20"/>
              </w:rPr>
              <w:t xml:space="preserve"> May cause damage to organs through prolonged or repeated exposure</w:t>
            </w:r>
          </w:p>
        </w:tc>
      </w:tr>
      <w:tr w:rsidR="0063672D" w:rsidRPr="00EB5AC6" w14:paraId="67605858" w14:textId="77777777" w:rsidTr="00E15540">
        <w:trPr>
          <w:jc w:val="center"/>
        </w:trPr>
        <w:tc>
          <w:tcPr>
            <w:tcW w:w="9015" w:type="dxa"/>
            <w:gridSpan w:val="2"/>
            <w:tcBorders>
              <w:top w:val="single" w:sz="2" w:space="0" w:color="auto"/>
              <w:left w:val="single" w:sz="2" w:space="0" w:color="auto"/>
              <w:bottom w:val="single" w:sz="2" w:space="0" w:color="auto"/>
              <w:right w:val="single" w:sz="2" w:space="0" w:color="auto"/>
            </w:tcBorders>
          </w:tcPr>
          <w:p w14:paraId="6E3E4EC2" w14:textId="77777777" w:rsidR="0063672D" w:rsidRPr="00EB5AC6" w:rsidRDefault="0063672D" w:rsidP="0063672D">
            <w:pPr>
              <w:rPr>
                <w:rFonts w:ascii="Arial" w:hAnsi="Arial" w:cs="Arial"/>
                <w:sz w:val="20"/>
                <w:szCs w:val="20"/>
                <w:lang w:eastAsia="fi-FI"/>
              </w:rPr>
            </w:pPr>
          </w:p>
        </w:tc>
      </w:tr>
      <w:tr w:rsidR="0063672D" w:rsidRPr="00EB5AC6" w14:paraId="45ADE732" w14:textId="77777777" w:rsidTr="00E15540">
        <w:trP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762A0926" w14:textId="77777777" w:rsidR="0063672D" w:rsidRPr="00EB5AC6" w:rsidRDefault="0063672D" w:rsidP="0063672D">
            <w:pPr>
              <w:rPr>
                <w:rFonts w:ascii="Arial" w:hAnsi="Arial" w:cs="Arial"/>
                <w:b/>
                <w:sz w:val="20"/>
                <w:szCs w:val="20"/>
                <w:lang w:eastAsia="fi-FI"/>
              </w:rPr>
            </w:pPr>
            <w:r w:rsidRPr="00EB5AC6">
              <w:rPr>
                <w:rFonts w:ascii="Arial" w:hAnsi="Arial" w:cs="Arial"/>
                <w:b/>
                <w:szCs w:val="20"/>
                <w:lang w:eastAsia="en-US"/>
              </w:rPr>
              <w:t>Labelling</w:t>
            </w:r>
          </w:p>
        </w:tc>
      </w:tr>
      <w:tr w:rsidR="0063672D" w:rsidRPr="00EB5AC6" w14:paraId="59E4D477" w14:textId="77777777" w:rsidTr="00E15540">
        <w:trPr>
          <w:jc w:val="center"/>
        </w:trPr>
        <w:tc>
          <w:tcPr>
            <w:tcW w:w="2606" w:type="dxa"/>
            <w:tcBorders>
              <w:top w:val="single" w:sz="2" w:space="0" w:color="auto"/>
              <w:left w:val="single" w:sz="2" w:space="0" w:color="auto"/>
              <w:bottom w:val="single" w:sz="2" w:space="0" w:color="auto"/>
              <w:right w:val="single" w:sz="2" w:space="0" w:color="auto"/>
            </w:tcBorders>
            <w:hideMark/>
          </w:tcPr>
          <w:p w14:paraId="3B8B54B0" w14:textId="77777777" w:rsidR="0063672D" w:rsidRPr="00EB5AC6" w:rsidRDefault="0063672D" w:rsidP="0063672D">
            <w:pPr>
              <w:rPr>
                <w:rFonts w:ascii="Arial" w:hAnsi="Arial" w:cs="Arial"/>
                <w:sz w:val="20"/>
                <w:szCs w:val="20"/>
                <w:lang w:eastAsia="en-US"/>
              </w:rPr>
            </w:pPr>
            <w:r w:rsidRPr="00EB5AC6">
              <w:rPr>
                <w:rFonts w:ascii="Arial" w:hAnsi="Arial" w:cs="Arial"/>
                <w:sz w:val="20"/>
                <w:szCs w:val="20"/>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1C6B428D" w14:textId="5947EEE7" w:rsidR="0063672D" w:rsidRPr="00EB5AC6" w:rsidRDefault="0063672D" w:rsidP="00E15540">
            <w:pPr>
              <w:jc w:val="both"/>
              <w:rPr>
                <w:rFonts w:ascii="Arial" w:hAnsi="Arial" w:cs="Arial"/>
                <w:sz w:val="20"/>
                <w:szCs w:val="22"/>
              </w:rPr>
            </w:pPr>
            <w:r w:rsidRPr="00EB5AC6">
              <w:rPr>
                <w:rFonts w:ascii="Arial" w:hAnsi="Arial" w:cs="Arial"/>
                <w:sz w:val="20"/>
                <w:szCs w:val="22"/>
              </w:rPr>
              <w:t>Danger</w:t>
            </w:r>
          </w:p>
        </w:tc>
      </w:tr>
      <w:tr w:rsidR="0063672D" w:rsidRPr="00EB5AC6" w14:paraId="098BDB40" w14:textId="77777777" w:rsidTr="00E15540">
        <w:trPr>
          <w:jc w:val="center"/>
        </w:trPr>
        <w:tc>
          <w:tcPr>
            <w:tcW w:w="2606" w:type="dxa"/>
            <w:tcBorders>
              <w:top w:val="single" w:sz="2" w:space="0" w:color="auto"/>
              <w:left w:val="single" w:sz="2" w:space="0" w:color="auto"/>
              <w:bottom w:val="single" w:sz="2" w:space="0" w:color="auto"/>
              <w:right w:val="single" w:sz="2" w:space="0" w:color="auto"/>
            </w:tcBorders>
            <w:hideMark/>
          </w:tcPr>
          <w:p w14:paraId="3AB7D0BE" w14:textId="77777777" w:rsidR="0063672D" w:rsidRPr="00EB5AC6" w:rsidRDefault="0063672D" w:rsidP="0063672D">
            <w:pPr>
              <w:rPr>
                <w:rFonts w:ascii="Arial" w:hAnsi="Arial" w:cs="Arial"/>
                <w:sz w:val="20"/>
                <w:szCs w:val="20"/>
                <w:lang w:eastAsia="en-US"/>
              </w:rPr>
            </w:pPr>
            <w:r w:rsidRPr="00EB5AC6">
              <w:rPr>
                <w:rFonts w:ascii="Arial" w:hAnsi="Arial" w:cs="Arial"/>
                <w:sz w:val="20"/>
                <w:szCs w:val="20"/>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38CFD800" w14:textId="77777777" w:rsidR="0063672D" w:rsidRPr="00EB5AC6" w:rsidRDefault="0063672D" w:rsidP="0063672D">
            <w:pPr>
              <w:spacing w:line="276" w:lineRule="auto"/>
              <w:jc w:val="both"/>
              <w:rPr>
                <w:rFonts w:ascii="Arial" w:hAnsi="Arial" w:cs="Arial"/>
                <w:sz w:val="20"/>
                <w:szCs w:val="22"/>
              </w:rPr>
            </w:pPr>
            <w:r w:rsidRPr="00EB5AC6">
              <w:rPr>
                <w:rFonts w:ascii="Arial" w:hAnsi="Arial" w:cs="Arial"/>
                <w:sz w:val="20"/>
                <w:szCs w:val="22"/>
              </w:rPr>
              <w:t>H360D: May damage the unborn child</w:t>
            </w:r>
          </w:p>
          <w:p w14:paraId="189E3CB6" w14:textId="77777777" w:rsidR="0063672D" w:rsidRPr="00EB5AC6" w:rsidRDefault="0063672D" w:rsidP="0063672D">
            <w:pPr>
              <w:spacing w:line="276" w:lineRule="auto"/>
              <w:jc w:val="both"/>
              <w:rPr>
                <w:rFonts w:ascii="Arial" w:hAnsi="Arial" w:cs="Arial"/>
                <w:sz w:val="20"/>
                <w:szCs w:val="22"/>
              </w:rPr>
            </w:pPr>
            <w:r w:rsidRPr="00EB5AC6">
              <w:rPr>
                <w:rFonts w:ascii="Arial" w:hAnsi="Arial" w:cs="Arial"/>
                <w:sz w:val="20"/>
                <w:szCs w:val="22"/>
              </w:rPr>
              <w:t>H373: May cause damage to organs through prolonged or repeated exposure</w:t>
            </w:r>
          </w:p>
        </w:tc>
      </w:tr>
      <w:tr w:rsidR="0063672D" w:rsidRPr="00EB5AC6" w14:paraId="3556B970" w14:textId="77777777" w:rsidTr="00E15540">
        <w:trPr>
          <w:jc w:val="center"/>
        </w:trPr>
        <w:tc>
          <w:tcPr>
            <w:tcW w:w="2606" w:type="dxa"/>
            <w:tcBorders>
              <w:top w:val="single" w:sz="2" w:space="0" w:color="auto"/>
              <w:left w:val="single" w:sz="2" w:space="0" w:color="auto"/>
              <w:bottom w:val="single" w:sz="2" w:space="0" w:color="auto"/>
              <w:right w:val="single" w:sz="2" w:space="0" w:color="auto"/>
            </w:tcBorders>
            <w:hideMark/>
          </w:tcPr>
          <w:p w14:paraId="5566E484" w14:textId="77777777" w:rsidR="0063672D" w:rsidRPr="00EB5AC6" w:rsidRDefault="0063672D" w:rsidP="0063672D">
            <w:pPr>
              <w:rPr>
                <w:rFonts w:ascii="Arial" w:hAnsi="Arial" w:cs="Arial"/>
                <w:sz w:val="20"/>
                <w:szCs w:val="20"/>
                <w:lang w:eastAsia="en-US"/>
              </w:rPr>
            </w:pPr>
            <w:r w:rsidRPr="00EB5AC6">
              <w:rPr>
                <w:rFonts w:ascii="Arial" w:hAnsi="Arial" w:cs="Arial"/>
                <w:sz w:val="20"/>
                <w:szCs w:val="20"/>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6759739E" w14:textId="77777777" w:rsidR="0063672D" w:rsidRPr="00EB5AC6" w:rsidRDefault="0063672D" w:rsidP="0063672D">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P201: </w:t>
            </w:r>
            <w:r w:rsidRPr="00EB5AC6">
              <w:rPr>
                <w:rFonts w:ascii="Arial" w:hAnsi="Arial" w:cs="Arial"/>
                <w:sz w:val="20"/>
                <w:lang w:val="en"/>
              </w:rPr>
              <w:t>Obtain special instructions before use.</w:t>
            </w:r>
          </w:p>
          <w:p w14:paraId="6DB5622A" w14:textId="77777777" w:rsidR="0063672D" w:rsidRPr="00EB5AC6" w:rsidRDefault="0063672D" w:rsidP="0063672D">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P202: </w:t>
            </w:r>
            <w:r w:rsidRPr="00EB5AC6">
              <w:rPr>
                <w:rFonts w:ascii="Arial" w:hAnsi="Arial" w:cs="Arial"/>
                <w:sz w:val="20"/>
                <w:lang w:val="en"/>
              </w:rPr>
              <w:t>Do not handle until all safety precautions have been read and understood.</w:t>
            </w:r>
          </w:p>
          <w:p w14:paraId="6283E96E" w14:textId="77777777" w:rsidR="0063672D" w:rsidRPr="00EB5AC6" w:rsidRDefault="0063672D" w:rsidP="0063672D">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P260: </w:t>
            </w:r>
            <w:r w:rsidRPr="00EB5AC6">
              <w:rPr>
                <w:rFonts w:ascii="Arial" w:hAnsi="Arial" w:cs="Arial"/>
                <w:sz w:val="20"/>
                <w:lang w:val="en"/>
              </w:rPr>
              <w:t>Do not breathe dust/fumes/gas/mist/vapours/spray.</w:t>
            </w:r>
          </w:p>
          <w:p w14:paraId="799F0AAE" w14:textId="77777777" w:rsidR="0063672D" w:rsidRPr="00EB5AC6" w:rsidRDefault="0063672D" w:rsidP="0063672D">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P280: </w:t>
            </w:r>
            <w:r w:rsidRPr="00EB5AC6">
              <w:rPr>
                <w:rFonts w:ascii="Arial" w:hAnsi="Arial" w:cs="Arial"/>
                <w:sz w:val="20"/>
                <w:lang w:val="en"/>
              </w:rPr>
              <w:t>Wear protective gloves/protective clothing/eye protection/face protection.</w:t>
            </w:r>
          </w:p>
          <w:p w14:paraId="6569C0BA" w14:textId="77777777" w:rsidR="0063672D" w:rsidRPr="00EB5AC6" w:rsidRDefault="0063672D" w:rsidP="0063672D">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P308 + P313: </w:t>
            </w:r>
            <w:r w:rsidRPr="00EB5AC6">
              <w:rPr>
                <w:rFonts w:ascii="Arial" w:hAnsi="Arial" w:cs="Arial"/>
                <w:sz w:val="20"/>
                <w:lang w:val="en"/>
              </w:rPr>
              <w:t>If exposed</w:t>
            </w:r>
            <w:r>
              <w:rPr>
                <w:rFonts w:ascii="Arial" w:hAnsi="Arial" w:cs="Arial"/>
                <w:sz w:val="20"/>
                <w:lang w:val="en"/>
              </w:rPr>
              <w:t xml:space="preserve"> or concerned</w:t>
            </w:r>
            <w:r w:rsidRPr="00EB5AC6">
              <w:rPr>
                <w:rFonts w:ascii="Arial" w:hAnsi="Arial" w:cs="Arial"/>
                <w:sz w:val="20"/>
                <w:lang w:val="en"/>
              </w:rPr>
              <w:t xml:space="preserve">: </w:t>
            </w:r>
            <w:r>
              <w:rPr>
                <w:rFonts w:ascii="Arial" w:hAnsi="Arial" w:cs="Arial"/>
                <w:sz w:val="20"/>
                <w:lang w:val="en"/>
              </w:rPr>
              <w:t>Get medical advice/attention</w:t>
            </w:r>
            <w:r w:rsidRPr="00EB5AC6">
              <w:rPr>
                <w:rFonts w:ascii="Arial" w:hAnsi="Arial" w:cs="Arial"/>
                <w:sz w:val="20"/>
                <w:lang w:val="en"/>
              </w:rPr>
              <w:t>.</w:t>
            </w:r>
          </w:p>
          <w:p w14:paraId="251381CE" w14:textId="77777777" w:rsidR="0063672D" w:rsidRPr="00EB5AC6" w:rsidRDefault="0063672D" w:rsidP="0063672D">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P314: </w:t>
            </w:r>
            <w:r w:rsidRPr="00EB5AC6">
              <w:rPr>
                <w:rFonts w:ascii="Arial" w:hAnsi="Arial" w:cs="Arial"/>
                <w:sz w:val="20"/>
                <w:lang w:val="en"/>
              </w:rPr>
              <w:t>Get medical advice/attention if you feel unwell.</w:t>
            </w:r>
          </w:p>
          <w:p w14:paraId="78677454" w14:textId="77777777" w:rsidR="0063672D" w:rsidRPr="00EB5AC6" w:rsidRDefault="0063672D" w:rsidP="0063672D">
            <w:pPr>
              <w:autoSpaceDE w:val="0"/>
              <w:autoSpaceDN w:val="0"/>
              <w:adjustRightInd w:val="0"/>
              <w:spacing w:line="276" w:lineRule="auto"/>
              <w:ind w:left="34"/>
              <w:rPr>
                <w:rFonts w:ascii="Arial" w:hAnsi="Arial" w:cs="Arial"/>
                <w:sz w:val="20"/>
                <w:szCs w:val="22"/>
                <w:lang w:eastAsia="fi-FI"/>
              </w:rPr>
            </w:pPr>
            <w:r w:rsidRPr="00EB5AC6">
              <w:rPr>
                <w:rFonts w:ascii="Arial" w:hAnsi="Arial" w:cs="Arial"/>
                <w:sz w:val="20"/>
                <w:szCs w:val="22"/>
                <w:lang w:eastAsia="fi-FI"/>
              </w:rPr>
              <w:t xml:space="preserve">P405: </w:t>
            </w:r>
            <w:r w:rsidRPr="00EB5AC6">
              <w:rPr>
                <w:rFonts w:ascii="Arial" w:hAnsi="Arial" w:cs="Arial"/>
                <w:sz w:val="20"/>
                <w:lang w:val="en"/>
              </w:rPr>
              <w:t>Store locked up.</w:t>
            </w:r>
          </w:p>
          <w:p w14:paraId="33E6B912" w14:textId="27C64DD5" w:rsidR="0063672D" w:rsidRPr="00EB5AC6" w:rsidRDefault="004F4FB9" w:rsidP="0063672D">
            <w:pPr>
              <w:autoSpaceDE w:val="0"/>
              <w:autoSpaceDN w:val="0"/>
              <w:adjustRightInd w:val="0"/>
              <w:spacing w:line="276" w:lineRule="auto"/>
              <w:ind w:left="34"/>
              <w:rPr>
                <w:rFonts w:ascii="Arial" w:hAnsi="Arial" w:cs="Arial"/>
                <w:sz w:val="20"/>
                <w:szCs w:val="22"/>
                <w:lang w:eastAsia="fi-FI"/>
              </w:rPr>
            </w:pPr>
            <w:r>
              <w:rPr>
                <w:rFonts w:ascii="Arial" w:hAnsi="Arial" w:cs="Arial"/>
                <w:sz w:val="20"/>
                <w:szCs w:val="22"/>
                <w:lang w:eastAsia="fi-FI"/>
              </w:rPr>
              <w:t xml:space="preserve">P501: </w:t>
            </w:r>
            <w:r w:rsidRPr="004F4FB9">
              <w:rPr>
                <w:rFonts w:ascii="Arial" w:hAnsi="Arial" w:cs="Arial"/>
                <w:sz w:val="20"/>
                <w:szCs w:val="22"/>
                <w:lang w:eastAsia="fi-FI"/>
              </w:rPr>
              <w:t>Dispose of unused product, its packaging (….) and all other waste, in accordance with local regulations</w:t>
            </w:r>
            <w:r w:rsidR="00E15540">
              <w:rPr>
                <w:rFonts w:ascii="Arial" w:hAnsi="Arial" w:cs="Arial"/>
                <w:sz w:val="20"/>
                <w:szCs w:val="22"/>
                <w:lang w:eastAsia="fi-FI"/>
              </w:rPr>
              <w:t>.</w:t>
            </w:r>
          </w:p>
        </w:tc>
      </w:tr>
      <w:tr w:rsidR="0063672D" w:rsidRPr="00EB5AC6" w14:paraId="46EE26A0" w14:textId="77777777" w:rsidTr="00E15540">
        <w:trPr>
          <w:jc w:val="center"/>
        </w:trPr>
        <w:tc>
          <w:tcPr>
            <w:tcW w:w="9015" w:type="dxa"/>
            <w:gridSpan w:val="2"/>
            <w:tcBorders>
              <w:top w:val="single" w:sz="2" w:space="0" w:color="auto"/>
              <w:left w:val="single" w:sz="2" w:space="0" w:color="auto"/>
              <w:bottom w:val="single" w:sz="2" w:space="0" w:color="auto"/>
              <w:right w:val="single" w:sz="2" w:space="0" w:color="auto"/>
            </w:tcBorders>
          </w:tcPr>
          <w:p w14:paraId="5B14C59E" w14:textId="77777777" w:rsidR="0063672D" w:rsidRPr="00EB5AC6" w:rsidRDefault="0063672D" w:rsidP="0063672D">
            <w:pPr>
              <w:rPr>
                <w:rFonts w:ascii="Arial" w:hAnsi="Arial" w:cs="Arial"/>
                <w:sz w:val="20"/>
                <w:szCs w:val="20"/>
                <w:lang w:eastAsia="fi-FI"/>
              </w:rPr>
            </w:pPr>
          </w:p>
        </w:tc>
      </w:tr>
      <w:tr w:rsidR="0063672D" w:rsidRPr="00EB5AC6" w14:paraId="0B4683BA" w14:textId="77777777" w:rsidTr="00E15540">
        <w:trPr>
          <w:jc w:val="center"/>
        </w:trPr>
        <w:tc>
          <w:tcPr>
            <w:tcW w:w="2606" w:type="dxa"/>
            <w:tcBorders>
              <w:top w:val="single" w:sz="2" w:space="0" w:color="auto"/>
              <w:left w:val="single" w:sz="2" w:space="0" w:color="auto"/>
              <w:bottom w:val="single" w:sz="2" w:space="0" w:color="auto"/>
              <w:right w:val="single" w:sz="2" w:space="0" w:color="auto"/>
            </w:tcBorders>
            <w:hideMark/>
          </w:tcPr>
          <w:p w14:paraId="394C9501" w14:textId="77777777" w:rsidR="0063672D" w:rsidRPr="00EB5AC6" w:rsidRDefault="0063672D" w:rsidP="0063672D">
            <w:pPr>
              <w:rPr>
                <w:rFonts w:ascii="Arial" w:hAnsi="Arial" w:cs="Arial"/>
                <w:sz w:val="20"/>
                <w:szCs w:val="20"/>
                <w:lang w:eastAsia="fi-FI"/>
              </w:rPr>
            </w:pPr>
            <w:r w:rsidRPr="00EB5AC6">
              <w:rPr>
                <w:rFonts w:ascii="Arial" w:hAnsi="Arial" w:cs="Arial"/>
                <w:sz w:val="20"/>
                <w:szCs w:val="20"/>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49FD08C7" w14:textId="77777777" w:rsidR="0063672D" w:rsidRPr="00EB5AC6" w:rsidRDefault="0063672D" w:rsidP="0063672D">
            <w:pPr>
              <w:rPr>
                <w:rFonts w:ascii="Arial" w:hAnsi="Arial" w:cs="Arial"/>
                <w:b/>
                <w:sz w:val="20"/>
                <w:szCs w:val="20"/>
                <w:lang w:eastAsia="fi-FI"/>
              </w:rPr>
            </w:pPr>
            <w:r w:rsidRPr="00EB5AC6">
              <w:rPr>
                <w:rFonts w:ascii="Arial" w:hAnsi="Arial" w:cs="Arial"/>
                <w:b/>
                <w:sz w:val="20"/>
                <w:szCs w:val="20"/>
                <w:lang w:eastAsia="fi-FI"/>
              </w:rPr>
              <w:t>-</w:t>
            </w:r>
          </w:p>
        </w:tc>
      </w:tr>
    </w:tbl>
    <w:p w14:paraId="2B382A59" w14:textId="77777777" w:rsidR="0063672D" w:rsidRPr="00EB5AC6" w:rsidRDefault="0063672D" w:rsidP="002866E6"/>
    <w:p w14:paraId="24BD5F84" w14:textId="77777777" w:rsidR="0063672D" w:rsidRPr="00EB26F4" w:rsidRDefault="0063672D" w:rsidP="0063672D">
      <w:pPr>
        <w:pStyle w:val="Titre20"/>
        <w:tabs>
          <w:tab w:val="clear" w:pos="1304"/>
        </w:tabs>
        <w:spacing w:before="0" w:after="120"/>
        <w:ind w:left="1418" w:hanging="1134"/>
        <w:jc w:val="both"/>
        <w:rPr>
          <w:lang w:val="en-GB"/>
        </w:rPr>
      </w:pPr>
      <w:bookmarkStart w:id="31" w:name="_Toc99368381"/>
      <w:r w:rsidRPr="00EB5AC6">
        <w:t>Authorised use(s)</w:t>
      </w:r>
      <w:bookmarkEnd w:id="31"/>
    </w:p>
    <w:p w14:paraId="100613DD" w14:textId="77777777" w:rsidR="0063672D" w:rsidRPr="007853A1" w:rsidRDefault="0063672D" w:rsidP="0063672D">
      <w:pPr>
        <w:pStyle w:val="Titre30"/>
        <w:ind w:left="1446"/>
        <w:rPr>
          <w:lang w:val="en-GB"/>
        </w:rPr>
      </w:pPr>
      <w:bookmarkStart w:id="32" w:name="_Toc99368382"/>
      <w:r>
        <w:rPr>
          <w:lang w:val="en-GB"/>
        </w:rPr>
        <w:t>Use description</w:t>
      </w:r>
      <w:bookmarkEnd w:id="32"/>
    </w:p>
    <w:p w14:paraId="5434AEA5" w14:textId="77777777" w:rsidR="0063672D" w:rsidRPr="00143633" w:rsidRDefault="0063672D" w:rsidP="0063672D">
      <w:pPr>
        <w:pStyle w:val="Lgende"/>
        <w:spacing w:after="120"/>
        <w:rPr>
          <w:rFonts w:ascii="Arial" w:hAnsi="Arial" w:cs="Arial"/>
          <w:lang w:val="en-GB"/>
        </w:rPr>
      </w:pPr>
      <w:r w:rsidRPr="00143633">
        <w:rPr>
          <w:rFonts w:ascii="Arial" w:hAnsi="Arial" w:cs="Arial"/>
          <w:lang w:val="en-GB"/>
        </w:rPr>
        <w:t xml:space="preserve">Table </w:t>
      </w:r>
      <w:r>
        <w:rPr>
          <w:rFonts w:ascii="Arial" w:hAnsi="Arial" w:cs="Arial"/>
        </w:rPr>
        <w:t>1</w:t>
      </w:r>
      <w:r w:rsidRPr="00143633">
        <w:rPr>
          <w:rFonts w:ascii="Arial" w:hAnsi="Arial" w:cs="Arial"/>
          <w:lang w:val="en-GB"/>
        </w:rPr>
        <w:t xml:space="preserve">. Use # 1 – House mice and/or rats – trained professionals – indoor </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63672D" w:rsidRPr="00143633" w14:paraId="5B07E409" w14:textId="77777777" w:rsidTr="0063672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1CD3FA" w14:textId="77777777" w:rsidR="0063672D" w:rsidRPr="00143633" w:rsidRDefault="0063672D" w:rsidP="0063672D">
            <w:pPr>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0FCBDBD"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14</w:t>
            </w:r>
          </w:p>
        </w:tc>
      </w:tr>
      <w:tr w:rsidR="0063672D" w:rsidRPr="00143633" w14:paraId="34752E70"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C40815" w14:textId="77777777" w:rsidR="0063672D" w:rsidRPr="00143633" w:rsidRDefault="0063672D" w:rsidP="0063672D">
            <w:pPr>
              <w:rPr>
                <w:rFonts w:ascii="Arial" w:hAnsi="Arial" w:cs="Arial"/>
                <w:b/>
                <w:sz w:val="20"/>
                <w:szCs w:val="20"/>
                <w:lang w:val="en-GB"/>
              </w:rPr>
            </w:pPr>
            <w:r w:rsidRPr="00143633">
              <w:rPr>
                <w:rFonts w:ascii="Arial" w:hAnsi="Arial" w:cs="Arial"/>
                <w:b/>
                <w:bCs/>
                <w:sz w:val="20"/>
                <w:szCs w:val="20"/>
                <w:lang w:val="en-GB" w:eastAsia="en-GB"/>
              </w:rPr>
              <w:lastRenderedPageBreak/>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376ED29"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63672D" w:rsidRPr="00143633" w14:paraId="0743DD72"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8351F0" w14:textId="77777777" w:rsidR="0063672D" w:rsidRPr="00143633" w:rsidRDefault="0063672D" w:rsidP="0063672D">
            <w:pPr>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EEB1018"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 xml:space="preserve">Mus musculus (house mice)      </w:t>
            </w:r>
          </w:p>
          <w:p w14:paraId="7AD5537D" w14:textId="77777777" w:rsidR="0063672D" w:rsidRPr="00143633" w:rsidRDefault="0063672D" w:rsidP="0063672D">
            <w:pPr>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64F0DC64" w14:textId="77777777" w:rsidR="0063672D" w:rsidRPr="00143633" w:rsidRDefault="0063672D" w:rsidP="0063672D">
            <w:pPr>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63672D" w:rsidRPr="00143633" w14:paraId="2824A840"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1930E38" w14:textId="77777777" w:rsidR="0063672D" w:rsidRPr="00143633" w:rsidRDefault="0063672D" w:rsidP="0063672D">
            <w:pPr>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1954FD7"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 xml:space="preserve">Indoor  </w:t>
            </w:r>
          </w:p>
        </w:tc>
      </w:tr>
      <w:tr w:rsidR="0063672D" w:rsidRPr="00143633" w14:paraId="0585E7E1"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575B1F" w14:textId="77777777" w:rsidR="0063672D" w:rsidRPr="00143633" w:rsidRDefault="0063672D" w:rsidP="0063672D">
            <w:pPr>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F4F6CC2"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Bait formulations:</w:t>
            </w:r>
          </w:p>
          <w:p w14:paraId="150C26AC"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2"/>
            </w:r>
            <w:r w:rsidRPr="00143633">
              <w:rPr>
                <w:rFonts w:ascii="Arial" w:hAnsi="Arial" w:cs="Arial"/>
                <w:sz w:val="20"/>
                <w:szCs w:val="20"/>
                <w:lang w:val="en-GB"/>
              </w:rPr>
              <w:t xml:space="preserve"> </w:t>
            </w:r>
          </w:p>
          <w:p w14:paraId="0E343FF2"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63672D" w:rsidRPr="00143633" w14:paraId="70D0E880"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1D68B8" w14:textId="77777777" w:rsidR="0063672D" w:rsidRPr="00143633" w:rsidRDefault="0063672D" w:rsidP="0063672D">
            <w:pPr>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6C474DB5"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Bait products:</w:t>
            </w:r>
          </w:p>
          <w:p w14:paraId="067D0421" w14:textId="50FEA706" w:rsidR="0063672D" w:rsidRPr="00143633" w:rsidRDefault="0063672D" w:rsidP="0063672D">
            <w:pPr>
              <w:rPr>
                <w:rFonts w:ascii="Arial" w:hAnsi="Arial" w:cs="Arial"/>
                <w:sz w:val="20"/>
                <w:szCs w:val="20"/>
                <w:lang w:val="en-GB"/>
              </w:rPr>
            </w:pPr>
            <w:r>
              <w:rPr>
                <w:rFonts w:ascii="Arial" w:hAnsi="Arial" w:cs="Arial"/>
                <w:sz w:val="20"/>
                <w:szCs w:val="20"/>
                <w:lang w:val="en-GB"/>
              </w:rPr>
              <w:t>Rats: 180</w:t>
            </w:r>
            <w:r w:rsidRPr="00143633">
              <w:rPr>
                <w:rFonts w:ascii="Arial" w:hAnsi="Arial" w:cs="Arial"/>
                <w:sz w:val="20"/>
                <w:szCs w:val="20"/>
                <w:lang w:val="en-GB"/>
              </w:rPr>
              <w:t xml:space="preserve"> g of bait per baiting point</w:t>
            </w:r>
            <w:r w:rsidR="00E15540">
              <w:rPr>
                <w:rFonts w:ascii="Arial" w:hAnsi="Arial" w:cs="Arial"/>
                <w:sz w:val="20"/>
                <w:szCs w:val="20"/>
                <w:lang w:val="en-GB"/>
              </w:rPr>
              <w:t xml:space="preserve"> </w:t>
            </w:r>
            <w:r w:rsidR="00E15540" w:rsidRPr="00606257">
              <w:rPr>
                <w:rFonts w:ascii="Arial" w:hAnsi="Arial" w:cs="Arial"/>
                <w:sz w:val="20"/>
                <w:szCs w:val="20"/>
                <w:lang w:val="en-GB"/>
              </w:rPr>
              <w:t>distance 5 to 10</w:t>
            </w:r>
            <w:r w:rsidR="00E15540">
              <w:rPr>
                <w:rFonts w:ascii="Arial" w:hAnsi="Arial" w:cs="Arial"/>
                <w:sz w:val="20"/>
                <w:szCs w:val="20"/>
                <w:lang w:val="en-GB"/>
              </w:rPr>
              <w:t xml:space="preserve"> </w:t>
            </w:r>
            <w:r w:rsidR="00E15540" w:rsidRPr="00606257">
              <w:rPr>
                <w:rFonts w:ascii="Arial" w:hAnsi="Arial" w:cs="Arial"/>
                <w:sz w:val="20"/>
                <w:szCs w:val="20"/>
                <w:lang w:val="en-GB"/>
              </w:rPr>
              <w:t>m</w:t>
            </w:r>
            <w:r w:rsidRPr="00143633">
              <w:rPr>
                <w:rFonts w:ascii="Arial" w:hAnsi="Arial" w:cs="Arial"/>
                <w:sz w:val="20"/>
                <w:szCs w:val="20"/>
                <w:lang w:val="en-GB"/>
              </w:rPr>
              <w:t xml:space="preserve">. </w:t>
            </w:r>
          </w:p>
          <w:p w14:paraId="051424B5" w14:textId="4FD80135" w:rsidR="0063672D" w:rsidRPr="004232BC" w:rsidRDefault="0063672D" w:rsidP="00E15540">
            <w:pPr>
              <w:rPr>
                <w:rFonts w:ascii="Arial" w:hAnsi="Arial" w:cs="Arial"/>
                <w:sz w:val="20"/>
                <w:szCs w:val="20"/>
                <w:lang w:val="en-GB"/>
              </w:rPr>
            </w:pPr>
            <w:r>
              <w:rPr>
                <w:rFonts w:ascii="Arial" w:hAnsi="Arial" w:cs="Arial"/>
                <w:sz w:val="20"/>
                <w:szCs w:val="20"/>
                <w:lang w:val="en-GB"/>
              </w:rPr>
              <w:t xml:space="preserve">Mice: 30 </w:t>
            </w:r>
            <w:r w:rsidRPr="00143633">
              <w:rPr>
                <w:rFonts w:ascii="Arial" w:hAnsi="Arial" w:cs="Arial"/>
                <w:sz w:val="20"/>
                <w:szCs w:val="20"/>
                <w:lang w:val="en-GB"/>
              </w:rPr>
              <w:t>g of bait per baitin</w:t>
            </w:r>
            <w:r>
              <w:rPr>
                <w:rFonts w:ascii="Arial" w:hAnsi="Arial" w:cs="Arial"/>
                <w:sz w:val="20"/>
                <w:szCs w:val="20"/>
                <w:lang w:val="en-GB"/>
              </w:rPr>
              <w:t>g point</w:t>
            </w:r>
            <w:r w:rsidR="00E15540">
              <w:rPr>
                <w:rFonts w:ascii="Arial" w:hAnsi="Arial" w:cs="Arial"/>
                <w:sz w:val="20"/>
                <w:szCs w:val="20"/>
                <w:lang w:val="en-GB"/>
              </w:rPr>
              <w:t xml:space="preserve"> </w:t>
            </w:r>
            <w:r w:rsidR="00E15540" w:rsidRPr="00606257">
              <w:rPr>
                <w:rFonts w:ascii="Arial" w:hAnsi="Arial" w:cs="Arial"/>
                <w:sz w:val="20"/>
                <w:szCs w:val="20"/>
                <w:lang w:val="en-GB"/>
              </w:rPr>
              <w:t xml:space="preserve">distance </w:t>
            </w:r>
            <w:r w:rsidR="00E15540">
              <w:rPr>
                <w:rFonts w:ascii="Arial" w:hAnsi="Arial" w:cs="Arial"/>
                <w:sz w:val="20"/>
                <w:szCs w:val="20"/>
                <w:lang w:val="en-GB"/>
              </w:rPr>
              <w:t xml:space="preserve">1 to 2 </w:t>
            </w:r>
            <w:r w:rsidR="00E15540" w:rsidRPr="00606257">
              <w:rPr>
                <w:rFonts w:ascii="Arial" w:hAnsi="Arial" w:cs="Arial"/>
                <w:sz w:val="20"/>
                <w:szCs w:val="20"/>
                <w:lang w:val="en-GB"/>
              </w:rPr>
              <w:t>m</w:t>
            </w:r>
            <w:r>
              <w:rPr>
                <w:rFonts w:ascii="Arial" w:hAnsi="Arial" w:cs="Arial"/>
                <w:sz w:val="20"/>
                <w:szCs w:val="20"/>
                <w:lang w:val="en-GB"/>
              </w:rPr>
              <w:t xml:space="preserve">. </w:t>
            </w:r>
          </w:p>
        </w:tc>
      </w:tr>
      <w:tr w:rsidR="0063672D" w:rsidRPr="00143633" w14:paraId="509D0B12"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7471E9" w14:textId="77777777" w:rsidR="0063672D" w:rsidRPr="00143633" w:rsidRDefault="0063672D" w:rsidP="0063672D">
            <w:pPr>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42B16B" w14:textId="77777777" w:rsidR="0063672D" w:rsidRPr="00143633" w:rsidRDefault="0063672D" w:rsidP="0063672D">
            <w:pPr>
              <w:rPr>
                <w:rFonts w:ascii="Arial" w:hAnsi="Arial" w:cs="Arial"/>
                <w:sz w:val="20"/>
                <w:szCs w:val="20"/>
                <w:lang w:val="en-GB"/>
              </w:rPr>
            </w:pPr>
            <w:r w:rsidRPr="00143633">
              <w:rPr>
                <w:rFonts w:ascii="Arial" w:hAnsi="Arial" w:cs="Arial"/>
                <w:sz w:val="20"/>
                <w:szCs w:val="20"/>
                <w:lang w:val="en-GB"/>
              </w:rPr>
              <w:t xml:space="preserve">Trained professionals </w:t>
            </w:r>
          </w:p>
        </w:tc>
      </w:tr>
      <w:tr w:rsidR="0063672D" w:rsidRPr="00143633" w14:paraId="1CA70460"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BE8A08" w14:textId="77777777" w:rsidR="0063672D" w:rsidRPr="00143633" w:rsidRDefault="0063672D" w:rsidP="0063672D">
            <w:pPr>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FC21C3D" w14:textId="77777777" w:rsidR="0063672D" w:rsidRPr="00143633" w:rsidRDefault="0063672D" w:rsidP="0063672D">
            <w:pPr>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44C22701" w14:textId="77777777" w:rsidR="0063672D" w:rsidRPr="00143633" w:rsidRDefault="0063672D" w:rsidP="0063672D">
            <w:pPr>
              <w:rPr>
                <w:rFonts w:ascii="Arial" w:hAnsi="Arial" w:cs="Arial"/>
                <w:i/>
                <w:sz w:val="20"/>
                <w:szCs w:val="20"/>
                <w:lang w:val="en-GB"/>
              </w:rPr>
            </w:pPr>
            <w:r w:rsidRPr="00143633">
              <w:rPr>
                <w:rFonts w:ascii="Arial" w:hAnsi="Arial" w:cs="Arial"/>
                <w:i/>
                <w:sz w:val="20"/>
                <w:szCs w:val="20"/>
                <w:lang w:val="en-GB"/>
              </w:rPr>
              <w:t>(</w:t>
            </w:r>
            <w:r w:rsidRPr="00143633">
              <w:rPr>
                <w:rFonts w:ascii="Arial" w:hAnsi="Arial" w:cs="Arial"/>
                <w:b/>
                <w:i/>
                <w:sz w:val="20"/>
                <w:szCs w:val="20"/>
                <w:lang w:val="en-GB"/>
              </w:rPr>
              <w:t>In France only</w:t>
            </w:r>
            <w:r w:rsidRPr="00143633">
              <w:rPr>
                <w:rFonts w:ascii="Arial" w:hAnsi="Arial" w:cs="Arial"/>
                <w:i/>
                <w:sz w:val="20"/>
                <w:szCs w:val="20"/>
                <w:lang w:val="en-GB"/>
              </w:rPr>
              <w:t xml:space="preserve"> : minimum pack size of 5 kg)</w:t>
            </w:r>
          </w:p>
          <w:p w14:paraId="675F18D8" w14:textId="77777777" w:rsidR="0063672D" w:rsidRDefault="0063672D" w:rsidP="0063672D">
            <w:pPr>
              <w:rPr>
                <w:rFonts w:ascii="Arial" w:hAnsi="Arial" w:cs="Arial"/>
                <w:sz w:val="20"/>
                <w:szCs w:val="20"/>
                <w:lang w:val="en-GB"/>
              </w:rPr>
            </w:pPr>
          </w:p>
          <w:p w14:paraId="4648FB3F" w14:textId="77777777" w:rsidR="0063672D" w:rsidRPr="003213A2" w:rsidRDefault="0063672D" w:rsidP="0063672D">
            <w:pPr>
              <w:rPr>
                <w:rFonts w:ascii="Arial" w:hAnsi="Arial" w:cs="Arial"/>
                <w:b/>
                <w:sz w:val="20"/>
                <w:lang w:val="en-US"/>
              </w:rPr>
            </w:pPr>
            <w:r w:rsidRPr="003213A2">
              <w:rPr>
                <w:rFonts w:ascii="Arial" w:hAnsi="Arial" w:cs="Arial"/>
                <w:b/>
                <w:sz w:val="20"/>
                <w:u w:val="single"/>
                <w:lang w:val="en-US"/>
              </w:rPr>
              <w:t>Primary packaging</w:t>
            </w:r>
          </w:p>
          <w:p w14:paraId="78DB857D" w14:textId="77777777" w:rsidR="0063672D" w:rsidRPr="003213A2" w:rsidRDefault="0063672D" w:rsidP="0063672D">
            <w:pPr>
              <w:tabs>
                <w:tab w:val="left" w:pos="6179"/>
              </w:tabs>
              <w:jc w:val="both"/>
              <w:rPr>
                <w:rFonts w:ascii="Arial" w:hAnsi="Arial" w:cs="Arial"/>
                <w:sz w:val="20"/>
                <w:lang w:val="en-US"/>
              </w:rPr>
            </w:pPr>
            <w:r>
              <w:rPr>
                <w:rFonts w:ascii="Arial" w:hAnsi="Arial" w:cs="Arial"/>
                <w:sz w:val="20"/>
                <w:lang w:val="en-US"/>
              </w:rPr>
              <w:t>T</w:t>
            </w:r>
            <w:r w:rsidRPr="003213A2">
              <w:rPr>
                <w:rFonts w:ascii="Arial" w:hAnsi="Arial" w:cs="Arial"/>
                <w:sz w:val="20"/>
                <w:lang w:val="en-US"/>
              </w:rPr>
              <w:t xml:space="preserve">he product is wrapped individually in heat-sealed paper sachet of 10 g. </w:t>
            </w:r>
          </w:p>
          <w:p w14:paraId="189CF1F1" w14:textId="77777777" w:rsidR="0063672D" w:rsidRPr="003213A2" w:rsidRDefault="0063672D" w:rsidP="0063672D">
            <w:pPr>
              <w:ind w:right="201"/>
              <w:rPr>
                <w:rFonts w:ascii="Arial" w:hAnsi="Arial" w:cs="Arial"/>
                <w:sz w:val="20"/>
                <w:lang w:val="en-US"/>
              </w:rPr>
            </w:pPr>
          </w:p>
          <w:p w14:paraId="57FA62D2" w14:textId="77777777" w:rsidR="0063672D" w:rsidRPr="003213A2" w:rsidRDefault="0063672D" w:rsidP="0063672D">
            <w:pPr>
              <w:ind w:right="201"/>
              <w:rPr>
                <w:rFonts w:ascii="Arial" w:hAnsi="Arial" w:cs="Arial"/>
                <w:b/>
                <w:sz w:val="20"/>
                <w:lang w:val="en-US"/>
              </w:rPr>
            </w:pPr>
            <w:r w:rsidRPr="003213A2">
              <w:rPr>
                <w:rFonts w:ascii="Arial" w:hAnsi="Arial" w:cs="Arial"/>
                <w:b/>
                <w:sz w:val="20"/>
                <w:u w:val="single"/>
                <w:lang w:val="en-US"/>
              </w:rPr>
              <w:t>Secondary packaging</w:t>
            </w:r>
          </w:p>
          <w:p w14:paraId="3BADFBF0" w14:textId="55F2BB5F" w:rsidR="0063672D" w:rsidRPr="00F34C48" w:rsidRDefault="0063672D" w:rsidP="0063672D">
            <w:pPr>
              <w:jc w:val="both"/>
              <w:rPr>
                <w:rFonts w:ascii="Arial" w:hAnsi="Arial" w:cs="Arial"/>
                <w:sz w:val="20"/>
                <w:lang w:val="en-US"/>
              </w:rPr>
            </w:pPr>
            <w:r w:rsidRPr="003213A2">
              <w:rPr>
                <w:rFonts w:ascii="Arial" w:hAnsi="Arial" w:cs="Arial"/>
                <w:sz w:val="20"/>
                <w:lang w:val="en-US"/>
              </w:rPr>
              <w:t>The 10 g wrapped pieces of paste are put in plastic heat-sealed bags (</w:t>
            </w:r>
            <w:r>
              <w:rPr>
                <w:rFonts w:ascii="Arial" w:hAnsi="Arial" w:cs="Arial"/>
                <w:sz w:val="20"/>
                <w:lang w:val="en-US"/>
              </w:rPr>
              <w:t>5, 10, 15, 18 and 20</w:t>
            </w:r>
            <w:r w:rsidR="00E15540">
              <w:rPr>
                <w:rFonts w:ascii="Arial" w:hAnsi="Arial" w:cs="Arial"/>
                <w:sz w:val="20"/>
                <w:lang w:val="en-US"/>
              </w:rPr>
              <w:t xml:space="preserve"> </w:t>
            </w:r>
            <w:r>
              <w:rPr>
                <w:rFonts w:ascii="Arial" w:hAnsi="Arial" w:cs="Arial"/>
                <w:sz w:val="20"/>
                <w:lang w:val="en-US"/>
              </w:rPr>
              <w:t>kg</w:t>
            </w:r>
            <w:r w:rsidRPr="003213A2">
              <w:rPr>
                <w:rFonts w:ascii="Arial" w:hAnsi="Arial" w:cs="Arial"/>
                <w:sz w:val="20"/>
                <w:lang w:val="en-US"/>
              </w:rPr>
              <w:t>).</w:t>
            </w:r>
            <w:r>
              <w:rPr>
                <w:rFonts w:ascii="Arial" w:hAnsi="Arial" w:cs="Arial"/>
                <w:sz w:val="20"/>
                <w:lang w:val="en-US"/>
              </w:rPr>
              <w:t xml:space="preserve"> </w:t>
            </w:r>
          </w:p>
        </w:tc>
      </w:tr>
    </w:tbl>
    <w:p w14:paraId="4E5F96B7" w14:textId="77777777" w:rsidR="0063672D" w:rsidRPr="00143633" w:rsidRDefault="0063672D" w:rsidP="0063672D">
      <w:pPr>
        <w:pStyle w:val="Titre4"/>
        <w:ind w:left="1304"/>
        <w:rPr>
          <w:rFonts w:cs="Arial"/>
          <w:i/>
          <w:lang w:val="en-GB"/>
        </w:rPr>
      </w:pPr>
      <w:r w:rsidRPr="00143633">
        <w:rPr>
          <w:rFonts w:cs="Arial"/>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143633" w14:paraId="627EF0D0"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25BB07" w14:textId="77777777" w:rsidR="0063672D" w:rsidRPr="00143633" w:rsidRDefault="0063672D" w:rsidP="0063672D">
            <w:pPr>
              <w:numPr>
                <w:ilvl w:val="0"/>
                <w:numId w:val="32"/>
              </w:numPr>
              <w:ind w:left="239" w:hanging="142"/>
              <w:rPr>
                <w:rFonts w:ascii="Arial" w:hAnsi="Arial" w:cs="Arial"/>
                <w:sz w:val="20"/>
                <w:lang w:val="en-GB"/>
              </w:rPr>
            </w:pPr>
            <w:r w:rsidRPr="00143633">
              <w:rPr>
                <w:rFonts w:ascii="Arial" w:hAnsi="Arial" w:cs="Arial"/>
                <w:sz w:val="20"/>
                <w:lang w:val="en-GB"/>
              </w:rPr>
              <w:t>Remove the remaining product at the end of treatment period.</w:t>
            </w:r>
          </w:p>
          <w:p w14:paraId="7684DF7F" w14:textId="77777777" w:rsidR="0063672D" w:rsidRPr="00143633" w:rsidRDefault="0063672D" w:rsidP="0063672D">
            <w:pPr>
              <w:numPr>
                <w:ilvl w:val="0"/>
                <w:numId w:val="32"/>
              </w:numPr>
              <w:ind w:left="239" w:hanging="142"/>
              <w:jc w:val="both"/>
              <w:rPr>
                <w:rFonts w:ascii="Arial" w:hAnsi="Arial" w:cs="Arial"/>
                <w:sz w:val="20"/>
                <w:lang w:val="en-GB"/>
              </w:rPr>
            </w:pPr>
            <w:r w:rsidRPr="00143633">
              <w:rPr>
                <w:rFonts w:ascii="Arial" w:hAnsi="Arial" w:cs="Arial"/>
                <w:i/>
                <w:sz w:val="20"/>
                <w:lang w:val="en-GB"/>
              </w:rPr>
              <w:t>[When available]</w:t>
            </w:r>
            <w:r w:rsidRPr="00143633">
              <w:rPr>
                <w:rFonts w:ascii="Arial" w:hAnsi="Arial" w:cs="Arial"/>
                <w:sz w:val="20"/>
                <w:lang w:val="en-GB"/>
              </w:rPr>
              <w:t xml:space="preserve"> Follow any additional instructions provided by the relevant code of best practice.</w:t>
            </w:r>
          </w:p>
        </w:tc>
      </w:tr>
    </w:tbl>
    <w:p w14:paraId="3AE94822" w14:textId="77777777" w:rsidR="0063672D" w:rsidRPr="00143633" w:rsidRDefault="0063672D" w:rsidP="0063672D">
      <w:pPr>
        <w:pStyle w:val="Titre4"/>
        <w:ind w:left="1304"/>
        <w:rPr>
          <w:rFonts w:cs="Arial"/>
          <w:lang w:val="en-GB"/>
        </w:rPr>
      </w:pPr>
      <w:r w:rsidRPr="00143633">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143633" w14:paraId="6CC395EB"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8121C3" w14:textId="77777777" w:rsidR="0063672D" w:rsidRPr="00143633" w:rsidRDefault="0063672D" w:rsidP="0063672D">
            <w:pPr>
              <w:numPr>
                <w:ilvl w:val="0"/>
                <w:numId w:val="32"/>
              </w:numPr>
              <w:ind w:left="239" w:right="60" w:hanging="142"/>
              <w:jc w:val="both"/>
              <w:rPr>
                <w:rFonts w:ascii="Arial" w:hAnsi="Arial" w:cs="Arial"/>
                <w:sz w:val="20"/>
                <w:lang w:val="en-GB"/>
              </w:rPr>
            </w:pPr>
            <w:r w:rsidRPr="00143633">
              <w:rPr>
                <w:rFonts w:ascii="Arial" w:hAnsi="Arial" w:cs="Arial"/>
                <w:sz w:val="20"/>
                <w:lang w:val="en-GB"/>
              </w:rPr>
              <w:t xml:space="preserve">Where possible, prior to the treatment inform any possible bystanders (e.g. users of the treated area and their surroundings) about the rodent control campaign </w:t>
            </w:r>
            <w:r w:rsidRPr="00143633">
              <w:rPr>
                <w:rFonts w:ascii="Arial" w:hAnsi="Arial" w:cs="Arial"/>
                <w:i/>
                <w:iCs/>
                <w:sz w:val="20"/>
                <w:lang w:val="en-GB"/>
              </w:rPr>
              <w:t>[in accordance with the applicable code of good practice, if any]</w:t>
            </w:r>
            <w:r w:rsidRPr="00143633">
              <w:rPr>
                <w:rFonts w:ascii="Arial" w:hAnsi="Arial" w:cs="Arial"/>
                <w:sz w:val="20"/>
                <w:lang w:val="en-GB"/>
              </w:rPr>
              <w:t>.</w:t>
            </w:r>
          </w:p>
          <w:p w14:paraId="4EF8EE69" w14:textId="77777777" w:rsidR="0063672D" w:rsidRPr="00143633" w:rsidRDefault="0063672D" w:rsidP="0063672D">
            <w:pPr>
              <w:numPr>
                <w:ilvl w:val="0"/>
                <w:numId w:val="32"/>
              </w:numPr>
              <w:ind w:left="239" w:right="60" w:hanging="142"/>
              <w:jc w:val="both"/>
              <w:rPr>
                <w:rFonts w:ascii="Arial" w:hAnsi="Arial" w:cs="Arial"/>
                <w:sz w:val="20"/>
                <w:lang w:val="en-GB"/>
              </w:rPr>
            </w:pPr>
            <w:r w:rsidRPr="00143633">
              <w:rPr>
                <w:rFonts w:ascii="Arial" w:hAnsi="Arial" w:cs="Arial"/>
                <w:sz w:val="20"/>
                <w:lang w:val="en-GB"/>
              </w:rPr>
              <w:t>Consider preventive control measures (e.g. plug holes, remove potential food and drinking as far as possible) to improve product intake and reduce the likelihood of reinvasion.</w:t>
            </w:r>
          </w:p>
          <w:p w14:paraId="3EDF114E" w14:textId="77777777" w:rsidR="0063672D" w:rsidRPr="00143633" w:rsidRDefault="0063672D" w:rsidP="0063672D">
            <w:pPr>
              <w:numPr>
                <w:ilvl w:val="0"/>
                <w:numId w:val="32"/>
              </w:numPr>
              <w:ind w:left="239" w:right="60" w:hanging="142"/>
              <w:jc w:val="both"/>
              <w:rPr>
                <w:rFonts w:ascii="Arial" w:hAnsi="Arial" w:cs="Arial"/>
                <w:sz w:val="20"/>
                <w:lang w:val="en-GB"/>
              </w:rPr>
            </w:pPr>
            <w:r w:rsidRPr="00143633">
              <w:rPr>
                <w:rFonts w:ascii="Arial" w:hAnsi="Arial" w:cs="Arial"/>
                <w:sz w:val="20"/>
                <w:lang w:val="en-GB"/>
              </w:rPr>
              <w:t xml:space="preserve">To reduce risk of secondary poisoning, search for and remove dead rodents during treatment at frequent intervals, in line with the recommendations provided by the relevant code of best practice. </w:t>
            </w:r>
          </w:p>
          <w:p w14:paraId="0EA7AB0A" w14:textId="77777777" w:rsidR="0063672D" w:rsidRDefault="0063672D" w:rsidP="0063672D">
            <w:pPr>
              <w:numPr>
                <w:ilvl w:val="0"/>
                <w:numId w:val="32"/>
              </w:numPr>
              <w:ind w:left="239" w:right="60" w:hanging="142"/>
              <w:jc w:val="both"/>
              <w:rPr>
                <w:rFonts w:ascii="Arial" w:hAnsi="Arial" w:cs="Arial"/>
                <w:sz w:val="20"/>
                <w:lang w:val="en-GB"/>
              </w:rPr>
            </w:pPr>
            <w:r w:rsidRPr="00143633">
              <w:rPr>
                <w:rFonts w:ascii="Arial" w:hAnsi="Arial" w:cs="Arial"/>
                <w:sz w:val="20"/>
                <w:lang w:val="en-GB"/>
              </w:rPr>
              <w:t xml:space="preserve">Do not use the product as permanent baits for the prevention of rodent infestation or monitoring of rodent activities. </w:t>
            </w:r>
          </w:p>
          <w:p w14:paraId="51595FF8" w14:textId="77777777" w:rsidR="0063672D" w:rsidRPr="00143633" w:rsidRDefault="0063672D" w:rsidP="0063672D">
            <w:pPr>
              <w:numPr>
                <w:ilvl w:val="0"/>
                <w:numId w:val="32"/>
              </w:numPr>
              <w:ind w:left="239" w:hanging="142"/>
              <w:jc w:val="both"/>
              <w:rPr>
                <w:rFonts w:ascii="Arial" w:hAnsi="Arial" w:cs="Arial"/>
                <w:sz w:val="20"/>
                <w:lang w:val="en-GB"/>
              </w:rPr>
            </w:pPr>
            <w:r w:rsidRPr="00143633">
              <w:rPr>
                <w:rFonts w:ascii="Arial" w:hAnsi="Arial" w:cs="Arial"/>
                <w:sz w:val="20"/>
                <w:lang w:val="en-GB"/>
              </w:rPr>
              <w:t>Do not use the product in pulsed baiting treatments.</w:t>
            </w:r>
          </w:p>
        </w:tc>
      </w:tr>
    </w:tbl>
    <w:p w14:paraId="265B36A2" w14:textId="77777777" w:rsidR="0063672D" w:rsidRPr="00143633" w:rsidRDefault="0063672D" w:rsidP="0063672D">
      <w:pPr>
        <w:pStyle w:val="Titre4"/>
        <w:ind w:left="1304"/>
        <w:rPr>
          <w:rFonts w:cs="Arial"/>
          <w:lang w:val="en-GB"/>
        </w:rPr>
      </w:pPr>
      <w:r w:rsidRPr="00143633">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143633" w14:paraId="360AFE90"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BABD0" w14:textId="77777777" w:rsidR="0063672D" w:rsidRPr="00143633" w:rsidRDefault="0063672D" w:rsidP="0063672D">
            <w:pPr>
              <w:numPr>
                <w:ilvl w:val="0"/>
                <w:numId w:val="32"/>
              </w:numPr>
              <w:ind w:left="239" w:right="60" w:hanging="142"/>
              <w:jc w:val="both"/>
              <w:rPr>
                <w:rFonts w:ascii="Arial" w:hAnsi="Arial" w:cs="Arial"/>
                <w:lang w:val="en-GB"/>
              </w:rPr>
            </w:pPr>
            <w:r w:rsidRPr="00143633">
              <w:rPr>
                <w:rFonts w:ascii="Arial" w:hAnsi="Arial" w:cs="Arial"/>
                <w:sz w:val="20"/>
                <w:lang w:val="en-GB"/>
              </w:rPr>
              <w:t>When placing bait points close to water drainage systems, ensure that bait contact with water is avoided.</w:t>
            </w:r>
          </w:p>
        </w:tc>
      </w:tr>
    </w:tbl>
    <w:p w14:paraId="5ED4B666" w14:textId="77777777" w:rsidR="0063672D" w:rsidRPr="00143633" w:rsidRDefault="0063672D" w:rsidP="0063672D">
      <w:pPr>
        <w:pStyle w:val="Titre4"/>
        <w:ind w:left="1304"/>
        <w:rPr>
          <w:rFonts w:cs="Arial"/>
          <w:lang w:val="en-GB"/>
        </w:rPr>
      </w:pPr>
      <w:r w:rsidRPr="00143633">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143633" w14:paraId="6C303336"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6649F6" w14:textId="77777777" w:rsidR="0063672D" w:rsidRPr="00143633" w:rsidRDefault="0063672D" w:rsidP="0063672D">
            <w:pPr>
              <w:rPr>
                <w:rFonts w:ascii="Arial" w:hAnsi="Arial" w:cs="Arial"/>
                <w:sz w:val="20"/>
                <w:lang w:val="en-GB"/>
              </w:rPr>
            </w:pPr>
            <w:r w:rsidRPr="00143633">
              <w:rPr>
                <w:rFonts w:ascii="Arial" w:hAnsi="Arial" w:cs="Arial"/>
                <w:sz w:val="20"/>
                <w:lang w:val="en-GB"/>
              </w:rPr>
              <w:t>-</w:t>
            </w:r>
          </w:p>
        </w:tc>
      </w:tr>
    </w:tbl>
    <w:p w14:paraId="10299E73" w14:textId="77777777" w:rsidR="0063672D" w:rsidRPr="00143633" w:rsidRDefault="0063672D" w:rsidP="0063672D">
      <w:pPr>
        <w:pStyle w:val="Titre4"/>
        <w:ind w:left="1304"/>
        <w:rPr>
          <w:rFonts w:cs="Arial"/>
          <w:lang w:val="en-GB"/>
        </w:rPr>
      </w:pPr>
      <w:r w:rsidRPr="00143633">
        <w:rPr>
          <w:rFonts w:cs="Arial"/>
          <w:lang w:val="en-GB"/>
        </w:rPr>
        <w:lastRenderedPageBreak/>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143633" w14:paraId="3216F80C"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7B050C2" w14:textId="77777777" w:rsidR="0063672D" w:rsidRPr="00143633" w:rsidRDefault="0063672D" w:rsidP="0063672D">
            <w:pPr>
              <w:rPr>
                <w:rFonts w:ascii="Arial" w:hAnsi="Arial" w:cs="Arial"/>
                <w:sz w:val="20"/>
                <w:lang w:val="en-GB"/>
              </w:rPr>
            </w:pPr>
            <w:r w:rsidRPr="00143633">
              <w:rPr>
                <w:rFonts w:ascii="Arial" w:hAnsi="Arial" w:cs="Arial"/>
                <w:sz w:val="20"/>
                <w:lang w:val="en-GB"/>
              </w:rPr>
              <w:t>-</w:t>
            </w:r>
          </w:p>
        </w:tc>
      </w:tr>
    </w:tbl>
    <w:p w14:paraId="3636A878" w14:textId="77777777" w:rsidR="0063672D" w:rsidRPr="00063F50" w:rsidRDefault="0063672D" w:rsidP="0063672D">
      <w:pPr>
        <w:pStyle w:val="Titre30"/>
        <w:ind w:left="1446"/>
        <w:rPr>
          <w:lang w:val="en-GB"/>
        </w:rPr>
      </w:pPr>
      <w:bookmarkStart w:id="33" w:name="_Toc99368383"/>
      <w:r w:rsidRPr="00063F50">
        <w:rPr>
          <w:lang w:val="en-GB"/>
        </w:rPr>
        <w:t>Use description</w:t>
      </w:r>
      <w:bookmarkEnd w:id="33"/>
    </w:p>
    <w:p w14:paraId="69E9E1B4" w14:textId="77777777" w:rsidR="0063672D" w:rsidRPr="00063F50" w:rsidRDefault="0063672D" w:rsidP="0063672D">
      <w:pPr>
        <w:pStyle w:val="Lgende"/>
        <w:spacing w:after="120"/>
        <w:rPr>
          <w:rFonts w:ascii="Arial" w:hAnsi="Arial" w:cs="Arial"/>
          <w:lang w:val="en-GB"/>
        </w:rPr>
      </w:pPr>
      <w:r w:rsidRPr="00063F50">
        <w:rPr>
          <w:rFonts w:ascii="Arial" w:hAnsi="Arial" w:cs="Arial"/>
          <w:lang w:val="en-GB"/>
        </w:rPr>
        <w:t xml:space="preserve">Table </w:t>
      </w:r>
      <w:r>
        <w:rPr>
          <w:rFonts w:ascii="Arial" w:hAnsi="Arial" w:cs="Arial"/>
          <w:lang w:val="en-GB"/>
        </w:rPr>
        <w:t>2</w:t>
      </w:r>
      <w:r w:rsidRPr="00063F50">
        <w:rPr>
          <w:rFonts w:ascii="Arial" w:hAnsi="Arial" w:cs="Arial"/>
          <w:lang w:val="en-GB"/>
        </w:rPr>
        <w:t xml:space="preserve">. Use # </w:t>
      </w:r>
      <w:r>
        <w:rPr>
          <w:rFonts w:ascii="Arial" w:hAnsi="Arial" w:cs="Arial"/>
          <w:lang w:val="en-GB"/>
        </w:rPr>
        <w:t xml:space="preserve">2 </w:t>
      </w:r>
      <w:r w:rsidRPr="00063F50">
        <w:rPr>
          <w:rFonts w:ascii="Arial" w:hAnsi="Arial" w:cs="Arial"/>
          <w:i/>
          <w:highlight w:val="cyan"/>
          <w:lang w:val="en-GB"/>
        </w:rPr>
        <w:t>(not relevant in France)</w:t>
      </w:r>
      <w:r>
        <w:rPr>
          <w:rFonts w:ascii="Arial" w:hAnsi="Arial" w:cs="Arial"/>
          <w:i/>
          <w:highlight w:val="cyan"/>
          <w:lang w:val="en-GB"/>
        </w:rPr>
        <w:t xml:space="preserve"> </w:t>
      </w:r>
      <w:r w:rsidRPr="00063F50">
        <w:rPr>
          <w:rFonts w:ascii="Arial" w:hAnsi="Arial" w:cs="Arial"/>
          <w:highlight w:val="cyan"/>
          <w:lang w:val="en-GB"/>
        </w:rPr>
        <w:t>–</w:t>
      </w:r>
      <w:r w:rsidRPr="00063F50">
        <w:rPr>
          <w:rFonts w:ascii="Arial" w:hAnsi="Arial" w:cs="Arial"/>
          <w:lang w:val="en-GB"/>
        </w:rPr>
        <w:t xml:space="preserve"> House mice – professionals – indoor </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63672D" w:rsidRPr="00063F50" w14:paraId="0F382254" w14:textId="77777777" w:rsidTr="0063672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C8495A0"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56CEFCC" w14:textId="77777777" w:rsidR="0063672D" w:rsidRPr="00063F50" w:rsidRDefault="0063672D" w:rsidP="0063672D">
            <w:pPr>
              <w:rPr>
                <w:rFonts w:ascii="Arial" w:hAnsi="Arial" w:cs="Arial"/>
                <w:sz w:val="20"/>
                <w:lang w:val="en-GB"/>
              </w:rPr>
            </w:pPr>
            <w:r w:rsidRPr="00063F50">
              <w:rPr>
                <w:rFonts w:ascii="Arial" w:hAnsi="Arial" w:cs="Arial"/>
                <w:sz w:val="20"/>
                <w:lang w:val="en-GB"/>
              </w:rPr>
              <w:t>14</w:t>
            </w:r>
          </w:p>
        </w:tc>
      </w:tr>
      <w:tr w:rsidR="0063672D" w:rsidRPr="00063F50" w14:paraId="6DDDA0F6"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89B359"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B25E6E" w14:textId="77777777" w:rsidR="0063672D" w:rsidRPr="00063F50" w:rsidRDefault="0063672D" w:rsidP="0063672D">
            <w:pPr>
              <w:rPr>
                <w:rFonts w:ascii="Arial" w:hAnsi="Arial" w:cs="Arial"/>
                <w:sz w:val="20"/>
                <w:lang w:val="en-GB"/>
              </w:rPr>
            </w:pPr>
            <w:r w:rsidRPr="00063F50">
              <w:rPr>
                <w:rFonts w:ascii="Arial" w:hAnsi="Arial" w:cs="Arial"/>
                <w:sz w:val="20"/>
                <w:lang w:val="en-GB"/>
              </w:rPr>
              <w:t xml:space="preserve">Not relevant for rodenticides </w:t>
            </w:r>
          </w:p>
        </w:tc>
      </w:tr>
      <w:tr w:rsidR="0063672D" w:rsidRPr="00063F50" w14:paraId="7C547CEF"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74F912"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484238C" w14:textId="77777777" w:rsidR="0063672D" w:rsidRPr="00063F50" w:rsidRDefault="0063672D" w:rsidP="0063672D">
            <w:pPr>
              <w:spacing w:after="120"/>
              <w:rPr>
                <w:rFonts w:ascii="Arial" w:hAnsi="Arial" w:cs="Arial"/>
                <w:sz w:val="20"/>
                <w:lang w:val="en-GB"/>
              </w:rPr>
            </w:pPr>
            <w:r w:rsidRPr="00063F50">
              <w:rPr>
                <w:rFonts w:ascii="Arial" w:hAnsi="Arial" w:cs="Arial"/>
                <w:i/>
                <w:sz w:val="20"/>
                <w:lang w:val="en-GB"/>
              </w:rPr>
              <w:t>Mus musculus</w:t>
            </w:r>
            <w:r w:rsidRPr="00063F50">
              <w:rPr>
                <w:rFonts w:ascii="Arial" w:hAnsi="Arial" w:cs="Arial"/>
                <w:sz w:val="20"/>
                <w:lang w:val="en-GB"/>
              </w:rPr>
              <w:t xml:space="preserve"> (house mice)     </w:t>
            </w:r>
          </w:p>
        </w:tc>
      </w:tr>
      <w:tr w:rsidR="0063672D" w:rsidRPr="00063F50" w14:paraId="4FC9F605"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49DD2D" w14:textId="77777777" w:rsidR="0063672D" w:rsidRPr="00063F50" w:rsidRDefault="0063672D" w:rsidP="0063672D">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B6E708" w14:textId="77777777" w:rsidR="0063672D" w:rsidRPr="00063F50" w:rsidRDefault="0063672D" w:rsidP="0063672D">
            <w:pPr>
              <w:rPr>
                <w:rFonts w:ascii="Arial" w:hAnsi="Arial" w:cs="Arial"/>
                <w:sz w:val="20"/>
                <w:lang w:val="en-GB"/>
              </w:rPr>
            </w:pPr>
            <w:r w:rsidRPr="00063F50">
              <w:rPr>
                <w:rFonts w:ascii="Arial" w:hAnsi="Arial" w:cs="Arial"/>
                <w:sz w:val="20"/>
                <w:lang w:val="en-GB"/>
              </w:rPr>
              <w:t xml:space="preserve">Indoor  </w:t>
            </w:r>
          </w:p>
        </w:tc>
      </w:tr>
      <w:tr w:rsidR="0063672D" w:rsidRPr="00063F50" w14:paraId="093E15AC"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F00F09" w14:textId="77777777" w:rsidR="0063672D" w:rsidRPr="00063F50" w:rsidRDefault="0063672D" w:rsidP="0063672D">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17D915B" w14:textId="77777777" w:rsidR="0063672D" w:rsidRPr="00063F50" w:rsidRDefault="0063672D" w:rsidP="0063672D">
            <w:pPr>
              <w:rPr>
                <w:rFonts w:ascii="Arial" w:hAnsi="Arial" w:cs="Arial"/>
                <w:sz w:val="20"/>
                <w:lang w:val="en-GB"/>
              </w:rPr>
            </w:pPr>
            <w:r w:rsidRPr="00063F50">
              <w:rPr>
                <w:rFonts w:ascii="Arial" w:hAnsi="Arial" w:cs="Arial"/>
                <w:sz w:val="20"/>
                <w:lang w:val="en-GB"/>
              </w:rPr>
              <w:t>Ready-to-use bait to be used in tamper-resistant bait stations</w:t>
            </w:r>
            <w:r w:rsidRPr="00063F50">
              <w:rPr>
                <w:rStyle w:val="Appelnotedebasdep"/>
                <w:rFonts w:ascii="Arial" w:hAnsi="Arial" w:cs="Arial"/>
                <w:sz w:val="20"/>
                <w:lang w:val="en-GB"/>
              </w:rPr>
              <w:footnoteReference w:id="3"/>
            </w:r>
          </w:p>
        </w:tc>
      </w:tr>
      <w:tr w:rsidR="0063672D" w:rsidRPr="00063F50" w14:paraId="6B352658"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D21125"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6EE891FA" w14:textId="77777777" w:rsidR="0063672D" w:rsidRPr="00063F50" w:rsidRDefault="0063672D" w:rsidP="0063672D">
            <w:pPr>
              <w:rPr>
                <w:rFonts w:ascii="Arial" w:hAnsi="Arial" w:cs="Arial"/>
                <w:i/>
                <w:sz w:val="20"/>
                <w:lang w:val="en-GB"/>
              </w:rPr>
            </w:pPr>
            <w:r w:rsidRPr="00063F50">
              <w:rPr>
                <w:rFonts w:ascii="Arial" w:hAnsi="Arial" w:cs="Arial"/>
                <w:sz w:val="20"/>
                <w:lang w:val="en-GB"/>
              </w:rPr>
              <w:t xml:space="preserve">- </w:t>
            </w:r>
            <w:r>
              <w:rPr>
                <w:rFonts w:ascii="Arial" w:hAnsi="Arial" w:cs="Arial"/>
                <w:sz w:val="20"/>
                <w:lang w:val="en-GB"/>
              </w:rPr>
              <w:t>30</w:t>
            </w:r>
            <w:r w:rsidRPr="00063F50">
              <w:rPr>
                <w:rFonts w:ascii="Arial" w:hAnsi="Arial" w:cs="Arial"/>
                <w:sz w:val="20"/>
                <w:lang w:val="en-GB"/>
              </w:rPr>
              <w:t xml:space="preserve"> g of bait per bait station. If more than one bait station is needed, the minimum distance betw</w:t>
            </w:r>
            <w:r>
              <w:rPr>
                <w:rFonts w:ascii="Arial" w:hAnsi="Arial" w:cs="Arial"/>
                <w:sz w:val="20"/>
                <w:lang w:val="en-GB"/>
              </w:rPr>
              <w:t>een bait stations should be of 1 meter</w:t>
            </w:r>
            <w:r w:rsidRPr="00063F50">
              <w:rPr>
                <w:rFonts w:ascii="Arial" w:hAnsi="Arial" w:cs="Arial"/>
                <w:sz w:val="20"/>
                <w:lang w:val="en-GB"/>
              </w:rPr>
              <w:t>.</w:t>
            </w:r>
          </w:p>
        </w:tc>
      </w:tr>
      <w:tr w:rsidR="0063672D" w:rsidRPr="00063F50" w14:paraId="2E1B09BB"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0CE7FD" w14:textId="77777777" w:rsidR="0063672D" w:rsidRPr="00063F50" w:rsidRDefault="0063672D" w:rsidP="0063672D">
            <w:pPr>
              <w:rPr>
                <w:rFonts w:ascii="Arial" w:hAnsi="Arial" w:cs="Arial"/>
                <w:b/>
                <w:sz w:val="20"/>
              </w:rPr>
            </w:pPr>
            <w:r w:rsidRPr="00063F50">
              <w:rPr>
                <w:rFonts w:ascii="Arial" w:hAnsi="Arial" w:cs="Arial"/>
                <w:b/>
                <w:bCs/>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72CD604" w14:textId="77777777" w:rsidR="0063672D" w:rsidRPr="00063F50" w:rsidRDefault="0063672D" w:rsidP="0063672D">
            <w:pPr>
              <w:rPr>
                <w:rFonts w:ascii="Arial" w:hAnsi="Arial" w:cs="Arial"/>
                <w:sz w:val="20"/>
                <w:lang w:val="en-GB"/>
              </w:rPr>
            </w:pPr>
            <w:r w:rsidRPr="00063F50">
              <w:rPr>
                <w:rFonts w:ascii="Arial" w:hAnsi="Arial" w:cs="Arial"/>
                <w:sz w:val="20"/>
                <w:lang w:val="en-GB"/>
              </w:rPr>
              <w:t xml:space="preserve">Professionals                                    </w:t>
            </w:r>
          </w:p>
        </w:tc>
      </w:tr>
      <w:tr w:rsidR="0063672D" w:rsidRPr="00063F50" w14:paraId="2ACD3348"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512033" w14:textId="77777777" w:rsidR="0063672D" w:rsidRPr="00063F50" w:rsidRDefault="0063672D" w:rsidP="0063672D">
            <w:pPr>
              <w:rPr>
                <w:rFonts w:ascii="Arial" w:hAnsi="Arial" w:cs="Arial"/>
                <w:b/>
                <w:sz w:val="20"/>
                <w:lang w:val="en-GB"/>
              </w:rPr>
            </w:pPr>
            <w:r w:rsidRPr="00063F50">
              <w:rPr>
                <w:rFonts w:ascii="Arial" w:hAnsi="Arial" w:cs="Arial"/>
                <w:b/>
                <w:bCs/>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694D397D" w14:textId="77777777" w:rsidR="0063672D" w:rsidRPr="00143633" w:rsidRDefault="0063672D" w:rsidP="0063672D">
            <w:pPr>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52A35F01" w14:textId="77777777" w:rsidR="0063672D" w:rsidRDefault="0063672D" w:rsidP="0063672D">
            <w:pPr>
              <w:rPr>
                <w:rFonts w:ascii="Arial" w:hAnsi="Arial" w:cs="Arial"/>
                <w:sz w:val="20"/>
                <w:szCs w:val="20"/>
                <w:lang w:val="en-GB"/>
              </w:rPr>
            </w:pPr>
          </w:p>
          <w:p w14:paraId="60808719" w14:textId="77777777" w:rsidR="0063672D" w:rsidRPr="003213A2" w:rsidRDefault="0063672D" w:rsidP="0063672D">
            <w:pPr>
              <w:rPr>
                <w:rFonts w:ascii="Arial" w:hAnsi="Arial" w:cs="Arial"/>
                <w:b/>
                <w:sz w:val="20"/>
                <w:lang w:val="en-US"/>
              </w:rPr>
            </w:pPr>
            <w:r w:rsidRPr="003213A2">
              <w:rPr>
                <w:rFonts w:ascii="Arial" w:hAnsi="Arial" w:cs="Arial"/>
                <w:b/>
                <w:sz w:val="20"/>
                <w:u w:val="single"/>
                <w:lang w:val="en-US"/>
              </w:rPr>
              <w:t>Primary packaging</w:t>
            </w:r>
          </w:p>
          <w:p w14:paraId="3DCBACD7" w14:textId="77777777" w:rsidR="0063672D" w:rsidRPr="003213A2" w:rsidRDefault="0063672D" w:rsidP="0063672D">
            <w:pPr>
              <w:tabs>
                <w:tab w:val="left" w:pos="6179"/>
              </w:tabs>
              <w:jc w:val="both"/>
              <w:rPr>
                <w:rFonts w:ascii="Arial" w:hAnsi="Arial" w:cs="Arial"/>
                <w:sz w:val="20"/>
                <w:lang w:val="en-US"/>
              </w:rPr>
            </w:pPr>
            <w:r>
              <w:rPr>
                <w:rFonts w:ascii="Arial" w:hAnsi="Arial" w:cs="Arial"/>
                <w:sz w:val="20"/>
                <w:lang w:val="en-US"/>
              </w:rPr>
              <w:t>T</w:t>
            </w:r>
            <w:r w:rsidRPr="003213A2">
              <w:rPr>
                <w:rFonts w:ascii="Arial" w:hAnsi="Arial" w:cs="Arial"/>
                <w:sz w:val="20"/>
                <w:lang w:val="en-US"/>
              </w:rPr>
              <w:t xml:space="preserve">he product is wrapped individually in heat-sealed paper sachet of 10 g. </w:t>
            </w:r>
          </w:p>
          <w:p w14:paraId="49B27704" w14:textId="77777777" w:rsidR="0063672D" w:rsidRPr="003213A2" w:rsidRDefault="0063672D" w:rsidP="0063672D">
            <w:pPr>
              <w:ind w:right="201"/>
              <w:rPr>
                <w:rFonts w:ascii="Arial" w:hAnsi="Arial" w:cs="Arial"/>
                <w:sz w:val="20"/>
                <w:lang w:val="en-US"/>
              </w:rPr>
            </w:pPr>
          </w:p>
          <w:p w14:paraId="5E8CB628" w14:textId="77777777" w:rsidR="0063672D" w:rsidRPr="003213A2" w:rsidRDefault="0063672D" w:rsidP="0063672D">
            <w:pPr>
              <w:ind w:right="201"/>
              <w:rPr>
                <w:rFonts w:ascii="Arial" w:hAnsi="Arial" w:cs="Arial"/>
                <w:b/>
                <w:sz w:val="20"/>
                <w:lang w:val="en-US"/>
              </w:rPr>
            </w:pPr>
            <w:r w:rsidRPr="003213A2">
              <w:rPr>
                <w:rFonts w:ascii="Arial" w:hAnsi="Arial" w:cs="Arial"/>
                <w:b/>
                <w:sz w:val="20"/>
                <w:u w:val="single"/>
                <w:lang w:val="en-US"/>
              </w:rPr>
              <w:t>Secondary packaging</w:t>
            </w:r>
          </w:p>
          <w:p w14:paraId="57351756" w14:textId="77777777" w:rsidR="0063672D" w:rsidRPr="00063F50" w:rsidRDefault="0063672D" w:rsidP="0063672D">
            <w:pPr>
              <w:rPr>
                <w:rFonts w:ascii="Arial" w:hAnsi="Arial" w:cs="Arial"/>
                <w:sz w:val="20"/>
                <w:lang w:val="en-GB"/>
              </w:rPr>
            </w:pPr>
            <w:r w:rsidRPr="003213A2">
              <w:rPr>
                <w:rFonts w:ascii="Arial" w:hAnsi="Arial" w:cs="Arial"/>
                <w:sz w:val="20"/>
                <w:lang w:val="en-US"/>
              </w:rPr>
              <w:t>The 10 g wrapped pieces of paste are put in plastic heat-sealed bags (</w:t>
            </w:r>
            <w:r>
              <w:rPr>
                <w:rFonts w:ascii="Arial" w:hAnsi="Arial" w:cs="Arial"/>
                <w:sz w:val="20"/>
                <w:lang w:val="en-US"/>
              </w:rPr>
              <w:t>5, 10, 15, 18 and 20kg</w:t>
            </w:r>
            <w:r w:rsidRPr="003213A2">
              <w:rPr>
                <w:rFonts w:ascii="Arial" w:hAnsi="Arial" w:cs="Arial"/>
                <w:sz w:val="20"/>
                <w:lang w:val="en-US"/>
              </w:rPr>
              <w:t>).</w:t>
            </w:r>
          </w:p>
        </w:tc>
      </w:tr>
    </w:tbl>
    <w:p w14:paraId="1D35205C" w14:textId="77777777" w:rsidR="0063672D" w:rsidRPr="00063F50" w:rsidRDefault="0063672D" w:rsidP="0063672D">
      <w:pPr>
        <w:pStyle w:val="Titre4"/>
        <w:ind w:left="1304"/>
        <w:rPr>
          <w:rFonts w:cs="Arial"/>
          <w:i/>
          <w:lang w:val="en-GB"/>
        </w:rPr>
      </w:pPr>
      <w:r w:rsidRPr="00063F50">
        <w:rPr>
          <w:rFonts w:cs="Arial"/>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01A6CDCB"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271CAD"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The bait stations should be visited at least every 2 to 3 days at the beginning of the treatment and at least weekly afterwards, in order to check whether the bait is accepted, the bait stations are intact and to remove rodent bodies. Re-fill bait when necessary.</w:t>
            </w:r>
          </w:p>
          <w:p w14:paraId="6983D59D"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p>
        </w:tc>
      </w:tr>
    </w:tbl>
    <w:p w14:paraId="77318B7B" w14:textId="77777777" w:rsidR="0063672D" w:rsidRPr="00063F50" w:rsidRDefault="0063672D" w:rsidP="0063672D">
      <w:pPr>
        <w:pStyle w:val="Titre4"/>
        <w:ind w:left="1304"/>
        <w:rPr>
          <w:rFonts w:cs="Arial"/>
          <w:lang w:val="en-GB"/>
        </w:rPr>
      </w:pPr>
      <w:r w:rsidRPr="00063F50">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7DEBE0C0"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C0EA5E" w14:textId="77777777" w:rsidR="0063672D" w:rsidRPr="00063F50" w:rsidRDefault="0063672D" w:rsidP="0063672D">
            <w:pPr>
              <w:rPr>
                <w:rFonts w:ascii="Arial" w:hAnsi="Arial" w:cs="Arial"/>
                <w:sz w:val="20"/>
                <w:lang w:val="en-GB"/>
              </w:rPr>
            </w:pPr>
            <w:r w:rsidRPr="00063F50">
              <w:rPr>
                <w:rFonts w:ascii="Arial" w:hAnsi="Arial" w:cs="Arial"/>
                <w:sz w:val="20"/>
                <w:lang w:val="en-GB"/>
              </w:rPr>
              <w:t>-</w:t>
            </w:r>
          </w:p>
        </w:tc>
      </w:tr>
    </w:tbl>
    <w:p w14:paraId="5D1A2653" w14:textId="77777777" w:rsidR="0063672D" w:rsidRPr="00063F50" w:rsidRDefault="0063672D" w:rsidP="0063672D">
      <w:pPr>
        <w:pStyle w:val="Titre4"/>
        <w:ind w:left="1304"/>
        <w:rPr>
          <w:rFonts w:cs="Arial"/>
          <w:lang w:val="en-GB"/>
        </w:rPr>
      </w:pPr>
      <w:r w:rsidRPr="00063F50">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79CD8EE7"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3D32AA"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When placing bait stations close to water drainage systems, ensure that bait contact with water is avoided.</w:t>
            </w:r>
          </w:p>
        </w:tc>
      </w:tr>
    </w:tbl>
    <w:p w14:paraId="5DF02A61" w14:textId="77777777" w:rsidR="0063672D" w:rsidRPr="00063F50" w:rsidRDefault="0063672D" w:rsidP="0063672D">
      <w:pPr>
        <w:pStyle w:val="Titre4"/>
        <w:ind w:left="1304"/>
        <w:rPr>
          <w:rFonts w:cs="Arial"/>
          <w:lang w:val="en-GB"/>
        </w:rPr>
      </w:pPr>
      <w:r w:rsidRPr="00063F50">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6C4A764C"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96ABD2" w14:textId="77777777" w:rsidR="0063672D" w:rsidRPr="00063F50" w:rsidRDefault="0063672D" w:rsidP="0063672D">
            <w:pPr>
              <w:rPr>
                <w:rFonts w:ascii="Arial" w:hAnsi="Arial" w:cs="Arial"/>
                <w:sz w:val="20"/>
                <w:lang w:val="en-GB"/>
              </w:rPr>
            </w:pPr>
            <w:r w:rsidRPr="00063F50">
              <w:rPr>
                <w:rFonts w:ascii="Arial" w:hAnsi="Arial" w:cs="Arial"/>
                <w:sz w:val="20"/>
                <w:lang w:val="en-GB"/>
              </w:rPr>
              <w:t>-</w:t>
            </w:r>
          </w:p>
        </w:tc>
      </w:tr>
    </w:tbl>
    <w:p w14:paraId="7FA927BC" w14:textId="77777777" w:rsidR="0063672D" w:rsidRPr="00063F50" w:rsidRDefault="0063672D" w:rsidP="0063672D">
      <w:pPr>
        <w:pStyle w:val="Titre4"/>
        <w:ind w:left="1304"/>
        <w:rPr>
          <w:rFonts w:cs="Arial"/>
          <w:lang w:val="en-GB"/>
        </w:rPr>
      </w:pPr>
      <w:r w:rsidRPr="00063F50">
        <w:rPr>
          <w:rFonts w:cs="Arial"/>
          <w:lang w:val="en-GB"/>
        </w:rPr>
        <w:lastRenderedPageBreak/>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49CAB72E"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664751" w14:textId="77777777" w:rsidR="0063672D" w:rsidRPr="00063F50" w:rsidRDefault="0063672D" w:rsidP="0063672D">
            <w:pPr>
              <w:rPr>
                <w:rFonts w:ascii="Arial" w:hAnsi="Arial" w:cs="Arial"/>
                <w:sz w:val="20"/>
                <w:lang w:val="en-GB"/>
              </w:rPr>
            </w:pPr>
            <w:r w:rsidRPr="00063F50">
              <w:rPr>
                <w:rFonts w:ascii="Arial" w:hAnsi="Arial" w:cs="Arial"/>
                <w:sz w:val="20"/>
                <w:lang w:val="en-GB"/>
              </w:rPr>
              <w:t>-</w:t>
            </w:r>
          </w:p>
        </w:tc>
      </w:tr>
    </w:tbl>
    <w:p w14:paraId="00E247DE" w14:textId="77777777" w:rsidR="0063672D" w:rsidRDefault="0063672D" w:rsidP="004F4FB9">
      <w:pPr>
        <w:rPr>
          <w:lang w:val="en-GB"/>
        </w:rPr>
      </w:pPr>
    </w:p>
    <w:p w14:paraId="03EBAF32" w14:textId="77777777" w:rsidR="0063672D" w:rsidRPr="00063F50" w:rsidRDefault="0063672D" w:rsidP="0063672D">
      <w:pPr>
        <w:pStyle w:val="Titre30"/>
        <w:ind w:left="1446"/>
        <w:rPr>
          <w:lang w:val="en-GB"/>
        </w:rPr>
      </w:pPr>
      <w:bookmarkStart w:id="34" w:name="_Toc99368384"/>
      <w:r w:rsidRPr="00063F50">
        <w:rPr>
          <w:lang w:val="en-GB"/>
        </w:rPr>
        <w:t>Use description</w:t>
      </w:r>
      <w:bookmarkEnd w:id="34"/>
    </w:p>
    <w:p w14:paraId="03ACD6B4" w14:textId="77777777" w:rsidR="0063672D" w:rsidRPr="00063F50" w:rsidRDefault="0063672D" w:rsidP="0063672D">
      <w:pPr>
        <w:pStyle w:val="Lgende"/>
        <w:spacing w:after="120"/>
        <w:rPr>
          <w:rFonts w:ascii="Arial" w:hAnsi="Arial" w:cs="Arial"/>
          <w:lang w:val="en-GB"/>
        </w:rPr>
      </w:pPr>
      <w:r w:rsidRPr="00063F50">
        <w:rPr>
          <w:rFonts w:ascii="Arial" w:hAnsi="Arial" w:cs="Arial"/>
          <w:lang w:val="en-GB"/>
        </w:rPr>
        <w:t xml:space="preserve">Table </w:t>
      </w:r>
      <w:r>
        <w:rPr>
          <w:rFonts w:ascii="Arial" w:hAnsi="Arial" w:cs="Arial"/>
          <w:lang w:val="en-GB"/>
        </w:rPr>
        <w:t>3</w:t>
      </w:r>
      <w:r w:rsidRPr="00063F50">
        <w:rPr>
          <w:rFonts w:ascii="Arial" w:hAnsi="Arial" w:cs="Arial"/>
          <w:lang w:val="en-GB"/>
        </w:rPr>
        <w:t xml:space="preserve">. Use # </w:t>
      </w:r>
      <w:r>
        <w:rPr>
          <w:rFonts w:ascii="Arial" w:hAnsi="Arial" w:cs="Arial"/>
          <w:lang w:val="en-GB"/>
        </w:rPr>
        <w:t>3</w:t>
      </w:r>
      <w:r w:rsidRPr="00063F50">
        <w:rPr>
          <w:rFonts w:ascii="Arial" w:hAnsi="Arial" w:cs="Arial"/>
          <w:lang w:val="en-GB"/>
        </w:rPr>
        <w:t xml:space="preserve"> </w:t>
      </w:r>
      <w:r w:rsidRPr="00063F50">
        <w:rPr>
          <w:rFonts w:ascii="Arial" w:hAnsi="Arial" w:cs="Arial"/>
          <w:i/>
          <w:highlight w:val="cyan"/>
          <w:lang w:val="en-GB"/>
        </w:rPr>
        <w:t>(not relevant in France)</w:t>
      </w:r>
      <w:r>
        <w:rPr>
          <w:rFonts w:ascii="Arial" w:hAnsi="Arial" w:cs="Arial"/>
          <w:i/>
          <w:highlight w:val="cyan"/>
          <w:lang w:val="en-GB"/>
        </w:rPr>
        <w:t xml:space="preserve"> </w:t>
      </w:r>
      <w:r w:rsidRPr="00063F50">
        <w:rPr>
          <w:rFonts w:ascii="Arial" w:hAnsi="Arial" w:cs="Arial"/>
          <w:highlight w:val="cyan"/>
          <w:lang w:val="en-GB"/>
        </w:rPr>
        <w:t>–</w:t>
      </w:r>
      <w:r w:rsidRPr="00063F50">
        <w:rPr>
          <w:rFonts w:ascii="Arial" w:hAnsi="Arial" w:cs="Arial"/>
          <w:lang w:val="en-GB"/>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3672D" w:rsidRPr="00063F50" w14:paraId="5884CB46" w14:textId="77777777" w:rsidTr="0063672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B56595"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06C373" w14:textId="77777777" w:rsidR="0063672D" w:rsidRPr="00063F50" w:rsidRDefault="0063672D" w:rsidP="0063672D">
            <w:pPr>
              <w:rPr>
                <w:rFonts w:ascii="Arial" w:hAnsi="Arial" w:cs="Arial"/>
                <w:sz w:val="20"/>
                <w:lang w:val="en-GB"/>
              </w:rPr>
            </w:pPr>
            <w:r w:rsidRPr="00063F50">
              <w:rPr>
                <w:rFonts w:ascii="Arial" w:hAnsi="Arial" w:cs="Arial"/>
                <w:sz w:val="20"/>
                <w:lang w:val="en-GB"/>
              </w:rPr>
              <w:t>14</w:t>
            </w:r>
          </w:p>
        </w:tc>
      </w:tr>
      <w:tr w:rsidR="0063672D" w:rsidRPr="00063F50" w14:paraId="1FA658D4"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77149F"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5F0096" w14:textId="77777777" w:rsidR="0063672D" w:rsidRPr="00063F50" w:rsidRDefault="0063672D" w:rsidP="0063672D">
            <w:pPr>
              <w:rPr>
                <w:rFonts w:ascii="Arial" w:hAnsi="Arial" w:cs="Arial"/>
                <w:sz w:val="20"/>
                <w:lang w:val="en-GB"/>
              </w:rPr>
            </w:pPr>
            <w:r w:rsidRPr="00063F50">
              <w:rPr>
                <w:rFonts w:ascii="Arial" w:hAnsi="Arial" w:cs="Arial"/>
                <w:sz w:val="20"/>
                <w:lang w:val="en-GB"/>
              </w:rPr>
              <w:t xml:space="preserve">Not relevant for rodenticides </w:t>
            </w:r>
          </w:p>
        </w:tc>
      </w:tr>
      <w:tr w:rsidR="0063672D" w:rsidRPr="00063F50" w14:paraId="1DDFD53C"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AA8ACA"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9B560D" w14:textId="77777777" w:rsidR="0063672D" w:rsidRPr="00063F50" w:rsidRDefault="0063672D" w:rsidP="0063672D">
            <w:pPr>
              <w:rPr>
                <w:rFonts w:ascii="Arial" w:hAnsi="Arial" w:cs="Arial"/>
                <w:sz w:val="20"/>
                <w:lang w:val="en-GB"/>
              </w:rPr>
            </w:pPr>
            <w:r w:rsidRPr="00063F50">
              <w:rPr>
                <w:rFonts w:ascii="Arial" w:hAnsi="Arial" w:cs="Arial"/>
                <w:i/>
                <w:sz w:val="20"/>
                <w:lang w:val="en-GB"/>
              </w:rPr>
              <w:t>Rattus norvegicus</w:t>
            </w:r>
            <w:r w:rsidRPr="00063F50">
              <w:rPr>
                <w:rFonts w:ascii="Arial" w:hAnsi="Arial" w:cs="Arial"/>
                <w:sz w:val="20"/>
                <w:lang w:val="en-GB"/>
              </w:rPr>
              <w:t xml:space="preserve"> (brown rat)   </w:t>
            </w:r>
          </w:p>
          <w:p w14:paraId="2A41156E" w14:textId="77777777" w:rsidR="0063672D" w:rsidRPr="00063F50" w:rsidRDefault="0063672D" w:rsidP="0063672D">
            <w:pPr>
              <w:rPr>
                <w:rFonts w:ascii="Arial" w:hAnsi="Arial" w:cs="Arial"/>
                <w:sz w:val="20"/>
                <w:lang w:val="en-GB"/>
              </w:rPr>
            </w:pPr>
            <w:r w:rsidRPr="00063F50">
              <w:rPr>
                <w:rFonts w:ascii="Arial" w:hAnsi="Arial" w:cs="Arial"/>
                <w:i/>
                <w:sz w:val="20"/>
                <w:lang w:val="en-GB"/>
              </w:rPr>
              <w:t>Rattus rattus</w:t>
            </w:r>
            <w:r w:rsidRPr="00063F50">
              <w:rPr>
                <w:rFonts w:ascii="Arial" w:hAnsi="Arial" w:cs="Arial"/>
                <w:sz w:val="20"/>
                <w:lang w:val="en-GB"/>
              </w:rPr>
              <w:t xml:space="preserve"> (black or roof rat)</w:t>
            </w:r>
          </w:p>
        </w:tc>
      </w:tr>
      <w:tr w:rsidR="0063672D" w:rsidRPr="00063F50" w14:paraId="25C7DAC4"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042215" w14:textId="77777777" w:rsidR="0063672D" w:rsidRPr="00063F50" w:rsidRDefault="0063672D" w:rsidP="0063672D">
            <w:pPr>
              <w:rPr>
                <w:rFonts w:ascii="Arial" w:hAnsi="Arial" w:cs="Arial"/>
                <w:b/>
                <w:sz w:val="20"/>
              </w:rPr>
            </w:pPr>
            <w:r w:rsidRPr="00063F50">
              <w:rPr>
                <w:rFonts w:ascii="Arial" w:hAnsi="Arial" w:cs="Arial"/>
                <w:b/>
                <w:bCs/>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9C5DD0" w14:textId="77777777" w:rsidR="0063672D" w:rsidRPr="00063F50" w:rsidRDefault="0063672D" w:rsidP="0063672D">
            <w:pPr>
              <w:rPr>
                <w:rFonts w:ascii="Arial" w:hAnsi="Arial" w:cs="Arial"/>
                <w:sz w:val="20"/>
                <w:lang w:val="en-GB"/>
              </w:rPr>
            </w:pPr>
            <w:r w:rsidRPr="00063F50">
              <w:rPr>
                <w:rFonts w:ascii="Arial" w:hAnsi="Arial" w:cs="Arial"/>
                <w:sz w:val="20"/>
                <w:lang w:val="en-GB"/>
              </w:rPr>
              <w:t xml:space="preserve">Indoor  </w:t>
            </w:r>
          </w:p>
        </w:tc>
      </w:tr>
      <w:tr w:rsidR="0063672D" w:rsidRPr="00063F50" w14:paraId="3F696D38"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2061BF" w14:textId="77777777" w:rsidR="0063672D" w:rsidRPr="00063F50" w:rsidRDefault="0063672D" w:rsidP="0063672D">
            <w:pPr>
              <w:rPr>
                <w:rFonts w:ascii="Arial" w:hAnsi="Arial" w:cs="Arial"/>
                <w:b/>
                <w:sz w:val="20"/>
              </w:rPr>
            </w:pPr>
            <w:r w:rsidRPr="00063F50">
              <w:rPr>
                <w:rFonts w:ascii="Arial" w:hAnsi="Arial" w:cs="Arial"/>
                <w:b/>
                <w:bCs/>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52E6B5" w14:textId="77777777" w:rsidR="0063672D" w:rsidRPr="00063F50" w:rsidRDefault="0063672D" w:rsidP="0063672D">
            <w:pPr>
              <w:rPr>
                <w:rFonts w:ascii="Arial" w:hAnsi="Arial" w:cs="Arial"/>
                <w:sz w:val="20"/>
                <w:lang w:val="en-GB"/>
              </w:rPr>
            </w:pPr>
            <w:r w:rsidRPr="00063F50">
              <w:rPr>
                <w:rFonts w:ascii="Arial" w:hAnsi="Arial" w:cs="Arial"/>
                <w:sz w:val="20"/>
                <w:lang w:val="en-GB"/>
              </w:rPr>
              <w:t>Ready-to-use bait to be used in tamper-resistant bait stations</w:t>
            </w:r>
          </w:p>
        </w:tc>
      </w:tr>
      <w:tr w:rsidR="0063672D" w:rsidRPr="00063F50" w14:paraId="5E855A32"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8FD16A" w14:textId="77777777" w:rsidR="0063672D" w:rsidRPr="00063F50" w:rsidRDefault="0063672D" w:rsidP="0063672D">
            <w:pPr>
              <w:rPr>
                <w:rFonts w:ascii="Arial" w:hAnsi="Arial" w:cs="Arial"/>
                <w:b/>
                <w:sz w:val="20"/>
                <w:lang w:val="en-GB"/>
              </w:rPr>
            </w:pPr>
            <w:r w:rsidRPr="00063F50">
              <w:rPr>
                <w:rFonts w:ascii="Arial" w:hAnsi="Arial" w:cs="Arial"/>
                <w:b/>
                <w:bCs/>
                <w:sz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A61A1B5" w14:textId="77777777" w:rsidR="0063672D" w:rsidRPr="00063F50" w:rsidRDefault="0063672D" w:rsidP="0063672D">
            <w:pPr>
              <w:rPr>
                <w:rFonts w:ascii="Arial" w:hAnsi="Arial" w:cs="Arial"/>
                <w:i/>
                <w:sz w:val="20"/>
                <w:lang w:val="en-GB"/>
              </w:rPr>
            </w:pPr>
            <w:r>
              <w:rPr>
                <w:rFonts w:ascii="Arial" w:hAnsi="Arial" w:cs="Arial"/>
                <w:sz w:val="20"/>
                <w:lang w:val="en-GB"/>
              </w:rPr>
              <w:t>- 180</w:t>
            </w:r>
            <w:r w:rsidRPr="00063F50">
              <w:rPr>
                <w:rFonts w:ascii="Arial" w:hAnsi="Arial" w:cs="Arial"/>
                <w:sz w:val="20"/>
                <w:lang w:val="en-GB"/>
              </w:rPr>
              <w:t xml:space="preserve"> g of bait per bait station. If more than one bait station is needed, the minimum distance betw</w:t>
            </w:r>
            <w:r>
              <w:rPr>
                <w:rFonts w:ascii="Arial" w:hAnsi="Arial" w:cs="Arial"/>
                <w:sz w:val="20"/>
                <w:lang w:val="en-GB"/>
              </w:rPr>
              <w:t>een bait stations should be of 5</w:t>
            </w:r>
            <w:r w:rsidRPr="00063F50">
              <w:rPr>
                <w:rFonts w:ascii="Arial" w:hAnsi="Arial" w:cs="Arial"/>
                <w:sz w:val="20"/>
                <w:lang w:val="en-GB"/>
              </w:rPr>
              <w:t xml:space="preserve"> meters.</w:t>
            </w:r>
          </w:p>
        </w:tc>
      </w:tr>
      <w:tr w:rsidR="0063672D" w:rsidRPr="00063F50" w14:paraId="70BC8FB8"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E207E8" w14:textId="77777777" w:rsidR="0063672D" w:rsidRPr="00063F50" w:rsidRDefault="0063672D" w:rsidP="0063672D">
            <w:pPr>
              <w:rPr>
                <w:rFonts w:ascii="Arial" w:hAnsi="Arial" w:cs="Arial"/>
                <w:b/>
                <w:sz w:val="20"/>
              </w:rPr>
            </w:pPr>
            <w:r w:rsidRPr="00063F50">
              <w:rPr>
                <w:rFonts w:ascii="Arial" w:hAnsi="Arial" w:cs="Arial"/>
                <w:b/>
                <w:bCs/>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561DA8" w14:textId="77777777" w:rsidR="0063672D" w:rsidRPr="00063F50" w:rsidRDefault="0063672D" w:rsidP="0063672D">
            <w:pPr>
              <w:rPr>
                <w:rFonts w:ascii="Arial" w:hAnsi="Arial" w:cs="Arial"/>
                <w:sz w:val="20"/>
                <w:lang w:val="en-GB"/>
              </w:rPr>
            </w:pPr>
            <w:r w:rsidRPr="00063F50">
              <w:rPr>
                <w:rFonts w:ascii="Arial" w:hAnsi="Arial" w:cs="Arial"/>
                <w:sz w:val="20"/>
                <w:lang w:val="en-GB"/>
              </w:rPr>
              <w:t xml:space="preserve">Professionals                                    </w:t>
            </w:r>
          </w:p>
        </w:tc>
      </w:tr>
      <w:tr w:rsidR="0063672D" w:rsidRPr="00063F50" w14:paraId="24BA639D" w14:textId="77777777" w:rsidTr="006367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E26FF2" w14:textId="77777777" w:rsidR="0063672D" w:rsidRPr="00063F50" w:rsidRDefault="0063672D" w:rsidP="0063672D">
            <w:pPr>
              <w:rPr>
                <w:rFonts w:ascii="Arial" w:hAnsi="Arial" w:cs="Arial"/>
                <w:b/>
                <w:sz w:val="20"/>
                <w:lang w:val="en-GB"/>
              </w:rPr>
            </w:pPr>
            <w:r w:rsidRPr="00063F50">
              <w:rPr>
                <w:rFonts w:ascii="Arial" w:hAnsi="Arial" w:cs="Arial"/>
                <w:b/>
                <w:bCs/>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65ED522E" w14:textId="77777777" w:rsidR="0063672D" w:rsidRPr="00143633" w:rsidRDefault="0063672D" w:rsidP="0063672D">
            <w:pPr>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5C76A28C" w14:textId="77777777" w:rsidR="0063672D" w:rsidRDefault="0063672D" w:rsidP="0063672D">
            <w:pPr>
              <w:rPr>
                <w:rFonts w:ascii="Arial" w:hAnsi="Arial" w:cs="Arial"/>
                <w:sz w:val="20"/>
                <w:szCs w:val="20"/>
                <w:lang w:val="en-GB"/>
              </w:rPr>
            </w:pPr>
          </w:p>
          <w:p w14:paraId="4E46CE05" w14:textId="77777777" w:rsidR="0063672D" w:rsidRPr="003213A2" w:rsidRDefault="0063672D" w:rsidP="0063672D">
            <w:pPr>
              <w:rPr>
                <w:rFonts w:ascii="Arial" w:hAnsi="Arial" w:cs="Arial"/>
                <w:b/>
                <w:sz w:val="20"/>
                <w:lang w:val="en-US"/>
              </w:rPr>
            </w:pPr>
            <w:r w:rsidRPr="003213A2">
              <w:rPr>
                <w:rFonts w:ascii="Arial" w:hAnsi="Arial" w:cs="Arial"/>
                <w:b/>
                <w:sz w:val="20"/>
                <w:u w:val="single"/>
                <w:lang w:val="en-US"/>
              </w:rPr>
              <w:t>Primary packaging</w:t>
            </w:r>
          </w:p>
          <w:p w14:paraId="0D5A64A5" w14:textId="77777777" w:rsidR="0063672D" w:rsidRPr="003213A2" w:rsidRDefault="0063672D" w:rsidP="0063672D">
            <w:pPr>
              <w:tabs>
                <w:tab w:val="left" w:pos="6179"/>
              </w:tabs>
              <w:jc w:val="both"/>
              <w:rPr>
                <w:rFonts w:ascii="Arial" w:hAnsi="Arial" w:cs="Arial"/>
                <w:sz w:val="20"/>
                <w:lang w:val="en-US"/>
              </w:rPr>
            </w:pPr>
            <w:r>
              <w:rPr>
                <w:rFonts w:ascii="Arial" w:hAnsi="Arial" w:cs="Arial"/>
                <w:sz w:val="20"/>
                <w:lang w:val="en-US"/>
              </w:rPr>
              <w:t>T</w:t>
            </w:r>
            <w:r w:rsidRPr="003213A2">
              <w:rPr>
                <w:rFonts w:ascii="Arial" w:hAnsi="Arial" w:cs="Arial"/>
                <w:sz w:val="20"/>
                <w:lang w:val="en-US"/>
              </w:rPr>
              <w:t xml:space="preserve">he product is wrapped individually in heat-sealed paper sachet of 10 g. </w:t>
            </w:r>
          </w:p>
          <w:p w14:paraId="5FD3C4B6" w14:textId="77777777" w:rsidR="0063672D" w:rsidRPr="003213A2" w:rsidRDefault="0063672D" w:rsidP="0063672D">
            <w:pPr>
              <w:ind w:right="201"/>
              <w:rPr>
                <w:rFonts w:ascii="Arial" w:hAnsi="Arial" w:cs="Arial"/>
                <w:sz w:val="20"/>
                <w:lang w:val="en-US"/>
              </w:rPr>
            </w:pPr>
          </w:p>
          <w:p w14:paraId="5A2E71DA" w14:textId="77777777" w:rsidR="0063672D" w:rsidRPr="003213A2" w:rsidRDefault="0063672D" w:rsidP="0063672D">
            <w:pPr>
              <w:ind w:right="201"/>
              <w:rPr>
                <w:rFonts w:ascii="Arial" w:hAnsi="Arial" w:cs="Arial"/>
                <w:b/>
                <w:sz w:val="20"/>
                <w:lang w:val="en-US"/>
              </w:rPr>
            </w:pPr>
            <w:r w:rsidRPr="003213A2">
              <w:rPr>
                <w:rFonts w:ascii="Arial" w:hAnsi="Arial" w:cs="Arial"/>
                <w:b/>
                <w:sz w:val="20"/>
                <w:u w:val="single"/>
                <w:lang w:val="en-US"/>
              </w:rPr>
              <w:t>Secondary packaging</w:t>
            </w:r>
          </w:p>
          <w:p w14:paraId="42D29C13" w14:textId="77777777" w:rsidR="0063672D" w:rsidRPr="00063F50" w:rsidRDefault="0063672D" w:rsidP="0063672D">
            <w:pPr>
              <w:rPr>
                <w:rFonts w:ascii="Arial" w:hAnsi="Arial" w:cs="Arial"/>
                <w:sz w:val="20"/>
                <w:lang w:val="en-GB"/>
              </w:rPr>
            </w:pPr>
            <w:r w:rsidRPr="003213A2">
              <w:rPr>
                <w:rFonts w:ascii="Arial" w:hAnsi="Arial" w:cs="Arial"/>
                <w:sz w:val="20"/>
                <w:lang w:val="en-US"/>
              </w:rPr>
              <w:t>The 10 g wrapped pieces of paste are put in plastic heat-sealed bags (</w:t>
            </w:r>
            <w:r>
              <w:rPr>
                <w:rFonts w:ascii="Arial" w:hAnsi="Arial" w:cs="Arial"/>
                <w:sz w:val="20"/>
                <w:lang w:val="en-US"/>
              </w:rPr>
              <w:t>5, 10, 15, 18 and 20kg</w:t>
            </w:r>
            <w:r w:rsidRPr="003213A2">
              <w:rPr>
                <w:rFonts w:ascii="Arial" w:hAnsi="Arial" w:cs="Arial"/>
                <w:sz w:val="20"/>
                <w:lang w:val="en-US"/>
              </w:rPr>
              <w:t>).</w:t>
            </w:r>
          </w:p>
        </w:tc>
      </w:tr>
    </w:tbl>
    <w:p w14:paraId="1D8C484B" w14:textId="77777777" w:rsidR="0063672D" w:rsidRPr="00063F50" w:rsidRDefault="0063672D" w:rsidP="0063672D">
      <w:pPr>
        <w:pStyle w:val="Titre4"/>
        <w:ind w:left="1304"/>
        <w:rPr>
          <w:rFonts w:cs="Arial"/>
          <w:i/>
          <w:lang w:val="en-GB"/>
        </w:rPr>
      </w:pPr>
      <w:r w:rsidRPr="00063F50">
        <w:rPr>
          <w:rFonts w:cs="Arial"/>
          <w:lang w:val="en-GB"/>
        </w:rPr>
        <w:t>Use-specific instructions for use</w:t>
      </w:r>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63672D" w:rsidRPr="00063F50" w14:paraId="4E30C8CD" w14:textId="77777777" w:rsidTr="0063672D">
        <w:tc>
          <w:tcPr>
            <w:tcW w:w="9026" w:type="dxa"/>
            <w:tcBorders>
              <w:top w:val="single" w:sz="4" w:space="0" w:color="000000"/>
              <w:left w:val="single" w:sz="4" w:space="0" w:color="000000"/>
              <w:bottom w:val="single" w:sz="4" w:space="0" w:color="000000"/>
              <w:right w:val="single" w:sz="4" w:space="0" w:color="000000"/>
            </w:tcBorders>
          </w:tcPr>
          <w:p w14:paraId="29BE18F3"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The bait stations should be visited only 5 to 7 days after the beginning of the treatment and at least weekly afterwards, in order to check whether the bait is accepted, the bait stations are intact and to remove rodent bodies. Re-fill bait when necessary.</w:t>
            </w:r>
          </w:p>
          <w:p w14:paraId="7CCFE27D"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i/>
                <w:sz w:val="20"/>
                <w:lang w:val="en-GB"/>
              </w:rPr>
              <w:t>[When available]</w:t>
            </w:r>
            <w:r w:rsidRPr="00063F50">
              <w:rPr>
                <w:rFonts w:ascii="Arial" w:hAnsi="Arial" w:cs="Arial"/>
                <w:sz w:val="20"/>
                <w:lang w:val="en-GB"/>
              </w:rPr>
              <w:t xml:space="preserve"> Follow any additional instructions provided by the relevant code of best practice.</w:t>
            </w:r>
          </w:p>
        </w:tc>
      </w:tr>
    </w:tbl>
    <w:p w14:paraId="40942FD2" w14:textId="77777777" w:rsidR="0063672D" w:rsidRPr="00063F50" w:rsidRDefault="0063672D" w:rsidP="0063672D">
      <w:pPr>
        <w:pStyle w:val="Titre4"/>
        <w:ind w:left="1304"/>
        <w:rPr>
          <w:rFonts w:cs="Arial"/>
          <w:lang w:val="en-GB"/>
        </w:rPr>
      </w:pPr>
      <w:r w:rsidRPr="00063F50">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3C717CFE"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B72D8" w14:textId="77777777" w:rsidR="0063672D" w:rsidRPr="00063F50" w:rsidRDefault="0063672D" w:rsidP="0063672D">
            <w:pPr>
              <w:rPr>
                <w:rFonts w:ascii="Arial" w:hAnsi="Arial" w:cs="Arial"/>
                <w:lang w:val="en-GB"/>
              </w:rPr>
            </w:pPr>
            <w:r>
              <w:rPr>
                <w:rFonts w:ascii="Arial" w:hAnsi="Arial" w:cs="Arial"/>
                <w:lang w:val="en-GB"/>
              </w:rPr>
              <w:t>-</w:t>
            </w:r>
          </w:p>
        </w:tc>
      </w:tr>
    </w:tbl>
    <w:p w14:paraId="68D502C6" w14:textId="77777777" w:rsidR="0063672D" w:rsidRPr="00063F50" w:rsidRDefault="0063672D" w:rsidP="0063672D">
      <w:pPr>
        <w:pStyle w:val="Titre4"/>
        <w:ind w:left="1304"/>
        <w:rPr>
          <w:rFonts w:cs="Arial"/>
          <w:lang w:val="en-GB"/>
        </w:rPr>
      </w:pPr>
      <w:r w:rsidRPr="00063F50">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5BDC1A2A"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D8525A"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When placing bait stations close to water drainage systems, ensure that bait contact with water is avoided.</w:t>
            </w:r>
          </w:p>
        </w:tc>
      </w:tr>
    </w:tbl>
    <w:p w14:paraId="25E4A470" w14:textId="77777777" w:rsidR="0063672D" w:rsidRPr="00063F50" w:rsidRDefault="0063672D" w:rsidP="0063672D">
      <w:pPr>
        <w:pStyle w:val="Titre4"/>
        <w:ind w:left="1304"/>
        <w:rPr>
          <w:rFonts w:cs="Arial"/>
          <w:lang w:val="en-GB"/>
        </w:rPr>
      </w:pPr>
      <w:r w:rsidRPr="00063F50">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3F79450B"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8514BC" w14:textId="77777777" w:rsidR="0063672D" w:rsidRPr="00063F50" w:rsidRDefault="0063672D" w:rsidP="0063672D">
            <w:pPr>
              <w:rPr>
                <w:rFonts w:ascii="Arial" w:hAnsi="Arial" w:cs="Arial"/>
                <w:lang w:val="en-GB"/>
              </w:rPr>
            </w:pPr>
            <w:r w:rsidRPr="00063F50">
              <w:rPr>
                <w:rFonts w:ascii="Arial" w:hAnsi="Arial" w:cs="Arial"/>
                <w:sz w:val="20"/>
                <w:lang w:val="en-GB"/>
              </w:rPr>
              <w:t>-</w:t>
            </w:r>
          </w:p>
        </w:tc>
      </w:tr>
    </w:tbl>
    <w:p w14:paraId="2A5A7B2F" w14:textId="77777777" w:rsidR="0063672D" w:rsidRPr="00063F50" w:rsidRDefault="0063672D" w:rsidP="0063672D">
      <w:pPr>
        <w:pStyle w:val="Titre4"/>
        <w:ind w:left="1304"/>
        <w:rPr>
          <w:rFonts w:cs="Arial"/>
          <w:lang w:val="en-GB"/>
        </w:rPr>
      </w:pPr>
      <w:r w:rsidRPr="00063F50">
        <w:rPr>
          <w:rFonts w:cs="Arial"/>
          <w:lang w:val="en-GB"/>
        </w:rPr>
        <w:t>Where specific to the use, the conditions of storage and shelf-life of the product under normal conditions of storage</w:t>
      </w:r>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340AB87F" w14:textId="77777777" w:rsidTr="000E1379">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C3478C9" w14:textId="77777777" w:rsidR="0063672D" w:rsidRPr="00063F50" w:rsidRDefault="0063672D" w:rsidP="0063672D">
            <w:pPr>
              <w:rPr>
                <w:rFonts w:ascii="Arial" w:hAnsi="Arial" w:cs="Arial"/>
                <w:sz w:val="20"/>
                <w:lang w:val="en-GB"/>
              </w:rPr>
            </w:pPr>
            <w:r w:rsidRPr="00063F50">
              <w:rPr>
                <w:rFonts w:ascii="Arial" w:hAnsi="Arial" w:cs="Arial"/>
                <w:sz w:val="20"/>
                <w:lang w:val="en-GB"/>
              </w:rPr>
              <w:t>-</w:t>
            </w:r>
          </w:p>
        </w:tc>
      </w:tr>
    </w:tbl>
    <w:p w14:paraId="1A54B52F" w14:textId="77777777" w:rsidR="000E1379" w:rsidRPr="00442F67" w:rsidRDefault="000E1379" w:rsidP="00B75F04">
      <w:pPr>
        <w:pStyle w:val="Titre30"/>
        <w:rPr>
          <w:lang w:val="en-GB"/>
        </w:rPr>
      </w:pPr>
      <w:bookmarkStart w:id="35" w:name="_Toc99368385"/>
      <w:r w:rsidRPr="00442F67">
        <w:rPr>
          <w:lang w:val="en-GB"/>
        </w:rPr>
        <w:lastRenderedPageBreak/>
        <w:t>Use description</w:t>
      </w:r>
      <w:bookmarkEnd w:id="35"/>
    </w:p>
    <w:p w14:paraId="3EB785C5" w14:textId="77777777" w:rsidR="000E1379" w:rsidRDefault="000E1379" w:rsidP="000E1379">
      <w:pPr>
        <w:pStyle w:val="Lgende"/>
        <w:spacing w:after="120"/>
        <w:rPr>
          <w:rFonts w:ascii="Arial" w:hAnsi="Arial" w:cs="Arial"/>
          <w:lang w:val="en-GB"/>
        </w:rPr>
      </w:pPr>
    </w:p>
    <w:p w14:paraId="2193AB2A" w14:textId="3893573F" w:rsidR="000E1379" w:rsidRPr="00521643" w:rsidRDefault="000E1379" w:rsidP="000E1379">
      <w:pPr>
        <w:pStyle w:val="Lgende"/>
        <w:shd w:val="clear" w:color="auto" w:fill="D9D9D9" w:themeFill="background1" w:themeFillShade="D9"/>
        <w:spacing w:after="120"/>
        <w:rPr>
          <w:rFonts w:ascii="Arial" w:hAnsi="Arial" w:cs="Arial"/>
          <w:lang w:val="en-US"/>
        </w:rPr>
      </w:pPr>
      <w:r w:rsidRPr="00143633">
        <w:rPr>
          <w:rFonts w:ascii="Arial" w:hAnsi="Arial" w:cs="Arial"/>
          <w:lang w:val="en-GB"/>
        </w:rPr>
        <w:t xml:space="preserve">Table </w:t>
      </w:r>
      <w:r>
        <w:rPr>
          <w:rFonts w:ascii="Arial" w:hAnsi="Arial" w:cs="Arial"/>
        </w:rPr>
        <w:t>4</w:t>
      </w:r>
      <w:r>
        <w:rPr>
          <w:rFonts w:ascii="Arial" w:hAnsi="Arial" w:cs="Arial"/>
          <w:lang w:val="en-GB"/>
        </w:rPr>
        <w:t>. Use # 4</w:t>
      </w:r>
      <w:r w:rsidRPr="00143633">
        <w:rPr>
          <w:rFonts w:ascii="Arial" w:hAnsi="Arial" w:cs="Arial"/>
          <w:lang w:val="en-GB"/>
        </w:rPr>
        <w:t xml:space="preserve"> – House mice and/or r</w:t>
      </w:r>
      <w:r>
        <w:rPr>
          <w:rFonts w:ascii="Arial" w:hAnsi="Arial" w:cs="Arial"/>
          <w:lang w:val="en-GB"/>
        </w:rPr>
        <w:t xml:space="preserve">ats – </w:t>
      </w:r>
      <w:r w:rsidR="00E15540">
        <w:rPr>
          <w:rFonts w:ascii="Arial" w:hAnsi="Arial" w:cs="Arial"/>
          <w:lang w:val="en-GB"/>
        </w:rPr>
        <w:t xml:space="preserve">Trained </w:t>
      </w:r>
      <w:r>
        <w:rPr>
          <w:rFonts w:ascii="Arial" w:hAnsi="Arial" w:cs="Arial"/>
          <w:lang w:val="en-GB"/>
        </w:rPr>
        <w:t xml:space="preserve">professionals – </w:t>
      </w:r>
      <w:r w:rsidRPr="00521643">
        <w:rPr>
          <w:rFonts w:ascii="LiberationSans-Bold" w:hAnsi="LiberationSans-Bold" w:cs="LiberationSans-Bold"/>
          <w:bCs w:val="0"/>
          <w:lang w:val="en-US" w:eastAsia="fr-FR"/>
        </w:rPr>
        <w:t>Outdoor around the buildings</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0E1379" w:rsidRPr="00143633" w14:paraId="3EBAFF70" w14:textId="77777777" w:rsidTr="00BE2AC3">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91A2082" w14:textId="77777777" w:rsidR="000E1379" w:rsidRPr="00143633" w:rsidRDefault="000E1379" w:rsidP="00BE2AC3">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A5DE22F" w14:textId="77777777" w:rsidR="000E1379" w:rsidRPr="00143633" w:rsidRDefault="000E1379" w:rsidP="00BE2AC3">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14</w:t>
            </w:r>
          </w:p>
        </w:tc>
      </w:tr>
      <w:tr w:rsidR="000E1379" w:rsidRPr="00143633" w14:paraId="50EF3797" w14:textId="77777777" w:rsidTr="00BE2AC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E647C7" w14:textId="77777777" w:rsidR="000E1379" w:rsidRPr="00143633" w:rsidRDefault="000E1379" w:rsidP="00BE2AC3">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5C59D5" w14:textId="77777777" w:rsidR="000E1379" w:rsidRPr="00143633" w:rsidRDefault="000E1379" w:rsidP="00BE2AC3">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0E1379" w:rsidRPr="00143633" w14:paraId="4F42857D" w14:textId="77777777" w:rsidTr="00BE2AC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347566" w14:textId="77777777" w:rsidR="000E1379" w:rsidRPr="00143633" w:rsidRDefault="000E1379" w:rsidP="00BE2AC3">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B887FDA" w14:textId="77777777" w:rsidR="000E1379" w:rsidRPr="00143633" w:rsidRDefault="000E1379" w:rsidP="00BE2AC3">
            <w:pPr>
              <w:shd w:val="clear" w:color="auto" w:fill="D9D9D9" w:themeFill="background1" w:themeFillShade="D9"/>
              <w:rPr>
                <w:rFonts w:ascii="Arial" w:hAnsi="Arial" w:cs="Arial"/>
                <w:sz w:val="20"/>
                <w:szCs w:val="20"/>
                <w:lang w:val="en-GB"/>
              </w:rPr>
            </w:pPr>
            <w:r w:rsidRPr="00E63BF0">
              <w:rPr>
                <w:rFonts w:ascii="Arial" w:hAnsi="Arial" w:cs="Arial"/>
                <w:i/>
                <w:sz w:val="20"/>
                <w:szCs w:val="20"/>
                <w:lang w:val="en-GB"/>
              </w:rPr>
              <w:t>Mus musculus</w:t>
            </w:r>
            <w:r w:rsidRPr="00143633">
              <w:rPr>
                <w:rFonts w:ascii="Arial" w:hAnsi="Arial" w:cs="Arial"/>
                <w:sz w:val="20"/>
                <w:szCs w:val="20"/>
                <w:lang w:val="en-GB"/>
              </w:rPr>
              <w:t xml:space="preserve"> (house mice)      </w:t>
            </w:r>
          </w:p>
          <w:p w14:paraId="6E9DB811" w14:textId="77777777" w:rsidR="000E1379" w:rsidRPr="00143633" w:rsidRDefault="000E1379" w:rsidP="00BE2AC3">
            <w:pPr>
              <w:shd w:val="clear" w:color="auto" w:fill="D9D9D9" w:themeFill="background1" w:themeFillShade="D9"/>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33AB5757" w14:textId="77777777" w:rsidR="000E1379" w:rsidRPr="00143633" w:rsidRDefault="000E1379" w:rsidP="00BE2AC3">
            <w:pPr>
              <w:shd w:val="clear" w:color="auto" w:fill="D9D9D9" w:themeFill="background1" w:themeFillShade="D9"/>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0E1379" w:rsidRPr="00143633" w14:paraId="3CCC7C74" w14:textId="77777777" w:rsidTr="00BE2AC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07E0EE" w14:textId="77777777" w:rsidR="000E1379" w:rsidRPr="00143633" w:rsidRDefault="000E1379" w:rsidP="00BE2AC3">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4CE01B" w14:textId="77777777" w:rsidR="000E1379" w:rsidRDefault="000E1379" w:rsidP="00BE2AC3">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 xml:space="preserve">Outdoor </w:t>
            </w:r>
          </w:p>
          <w:p w14:paraId="1B3E36E4" w14:textId="77777777" w:rsidR="000E1379" w:rsidRPr="00143633" w:rsidRDefault="000E1379" w:rsidP="00BE2AC3">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Outdoor around the buildings</w:t>
            </w:r>
          </w:p>
        </w:tc>
      </w:tr>
      <w:tr w:rsidR="000E1379" w:rsidRPr="00143633" w14:paraId="2DC4D708" w14:textId="77777777" w:rsidTr="00BE2AC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CF4DC1" w14:textId="77777777" w:rsidR="000E1379" w:rsidRPr="00143633" w:rsidRDefault="000E1379" w:rsidP="00BE2AC3">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AE68FE6" w14:textId="77777777" w:rsidR="000E1379" w:rsidRPr="00143633" w:rsidRDefault="000E1379" w:rsidP="00BE2AC3">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formulations:</w:t>
            </w:r>
          </w:p>
          <w:p w14:paraId="6A2B3987" w14:textId="77777777" w:rsidR="000E1379" w:rsidRPr="00143633" w:rsidRDefault="000E1379" w:rsidP="00BE2AC3">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4"/>
            </w:r>
            <w:r w:rsidRPr="00143633">
              <w:rPr>
                <w:rFonts w:ascii="Arial" w:hAnsi="Arial" w:cs="Arial"/>
                <w:sz w:val="20"/>
                <w:szCs w:val="20"/>
                <w:lang w:val="en-GB"/>
              </w:rPr>
              <w:t xml:space="preserve"> </w:t>
            </w:r>
          </w:p>
          <w:p w14:paraId="174ADB1E" w14:textId="77777777" w:rsidR="000E1379" w:rsidRPr="00143633" w:rsidRDefault="000E1379" w:rsidP="00BE2AC3">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0E1379" w:rsidRPr="00143633" w14:paraId="21C3D6A0" w14:textId="77777777" w:rsidTr="0060309C">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37A0C2B" w14:textId="77777777" w:rsidR="000E1379" w:rsidRPr="00143633" w:rsidRDefault="000E1379" w:rsidP="000E1379">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C31CBA7" w14:textId="77777777" w:rsidR="000E1379" w:rsidRPr="00143633" w:rsidRDefault="000E1379" w:rsidP="000E1379">
            <w:pPr>
              <w:rPr>
                <w:rFonts w:ascii="Arial" w:hAnsi="Arial" w:cs="Arial"/>
                <w:sz w:val="20"/>
                <w:szCs w:val="20"/>
                <w:lang w:val="en-GB"/>
              </w:rPr>
            </w:pPr>
            <w:r w:rsidRPr="00143633">
              <w:rPr>
                <w:rFonts w:ascii="Arial" w:hAnsi="Arial" w:cs="Arial"/>
                <w:sz w:val="20"/>
                <w:szCs w:val="20"/>
                <w:lang w:val="en-GB"/>
              </w:rPr>
              <w:t>Bait products:</w:t>
            </w:r>
          </w:p>
          <w:p w14:paraId="0D5E8D3A" w14:textId="0164A76C" w:rsidR="000E1379" w:rsidRPr="00143633" w:rsidRDefault="000E1379" w:rsidP="000E1379">
            <w:pPr>
              <w:rPr>
                <w:rFonts w:ascii="Arial" w:hAnsi="Arial" w:cs="Arial"/>
                <w:sz w:val="20"/>
                <w:szCs w:val="20"/>
                <w:lang w:val="en-GB"/>
              </w:rPr>
            </w:pPr>
            <w:r>
              <w:rPr>
                <w:rFonts w:ascii="Arial" w:hAnsi="Arial" w:cs="Arial"/>
                <w:sz w:val="20"/>
                <w:szCs w:val="20"/>
                <w:lang w:val="en-GB"/>
              </w:rPr>
              <w:t>Rats: 180</w:t>
            </w:r>
            <w:r w:rsidRPr="00143633">
              <w:rPr>
                <w:rFonts w:ascii="Arial" w:hAnsi="Arial" w:cs="Arial"/>
                <w:sz w:val="20"/>
                <w:szCs w:val="20"/>
                <w:lang w:val="en-GB"/>
              </w:rPr>
              <w:t xml:space="preserve"> g of bait per baiting point</w:t>
            </w:r>
            <w:r w:rsidR="00E15540">
              <w:rPr>
                <w:rFonts w:ascii="Arial" w:hAnsi="Arial" w:cs="Arial"/>
                <w:sz w:val="20"/>
                <w:szCs w:val="20"/>
                <w:lang w:val="en-GB"/>
              </w:rPr>
              <w:t xml:space="preserve"> </w:t>
            </w:r>
            <w:r w:rsidR="00E15540" w:rsidRPr="00606257">
              <w:rPr>
                <w:rFonts w:ascii="Arial" w:hAnsi="Arial" w:cs="Arial"/>
                <w:sz w:val="20"/>
                <w:szCs w:val="20"/>
                <w:lang w:val="en-GB"/>
              </w:rPr>
              <w:t>distance 5 to 10</w:t>
            </w:r>
            <w:r w:rsidR="00E15540">
              <w:rPr>
                <w:rFonts w:ascii="Arial" w:hAnsi="Arial" w:cs="Arial"/>
                <w:sz w:val="20"/>
                <w:szCs w:val="20"/>
                <w:lang w:val="en-GB"/>
              </w:rPr>
              <w:t xml:space="preserve"> </w:t>
            </w:r>
            <w:r w:rsidR="00E15540" w:rsidRPr="00606257">
              <w:rPr>
                <w:rFonts w:ascii="Arial" w:hAnsi="Arial" w:cs="Arial"/>
                <w:sz w:val="20"/>
                <w:szCs w:val="20"/>
                <w:lang w:val="en-GB"/>
              </w:rPr>
              <w:t>m</w:t>
            </w:r>
            <w:r w:rsidRPr="00143633">
              <w:rPr>
                <w:rFonts w:ascii="Arial" w:hAnsi="Arial" w:cs="Arial"/>
                <w:sz w:val="20"/>
                <w:szCs w:val="20"/>
                <w:lang w:val="en-GB"/>
              </w:rPr>
              <w:t xml:space="preserve">. </w:t>
            </w:r>
          </w:p>
          <w:p w14:paraId="7F5CAF73" w14:textId="694906F8" w:rsidR="000E1379" w:rsidRPr="004232BC" w:rsidRDefault="000E1379" w:rsidP="00E15540">
            <w:pPr>
              <w:shd w:val="clear" w:color="auto" w:fill="D9D9D9" w:themeFill="background1" w:themeFillShade="D9"/>
              <w:rPr>
                <w:rFonts w:ascii="Arial" w:hAnsi="Arial" w:cs="Arial"/>
                <w:sz w:val="20"/>
                <w:szCs w:val="20"/>
                <w:lang w:val="en-GB"/>
              </w:rPr>
            </w:pPr>
            <w:r>
              <w:rPr>
                <w:rFonts w:ascii="Arial" w:hAnsi="Arial" w:cs="Arial"/>
                <w:sz w:val="20"/>
                <w:szCs w:val="20"/>
                <w:lang w:val="en-GB"/>
              </w:rPr>
              <w:t xml:space="preserve">Mice: 30 </w:t>
            </w:r>
            <w:r w:rsidRPr="00143633">
              <w:rPr>
                <w:rFonts w:ascii="Arial" w:hAnsi="Arial" w:cs="Arial"/>
                <w:sz w:val="20"/>
                <w:szCs w:val="20"/>
                <w:lang w:val="en-GB"/>
              </w:rPr>
              <w:t>g of bait per baitin</w:t>
            </w:r>
            <w:r>
              <w:rPr>
                <w:rFonts w:ascii="Arial" w:hAnsi="Arial" w:cs="Arial"/>
                <w:sz w:val="20"/>
                <w:szCs w:val="20"/>
                <w:lang w:val="en-GB"/>
              </w:rPr>
              <w:t>g point</w:t>
            </w:r>
            <w:r w:rsidR="00E15540">
              <w:rPr>
                <w:rFonts w:ascii="Arial" w:hAnsi="Arial" w:cs="Arial"/>
                <w:sz w:val="20"/>
                <w:szCs w:val="20"/>
                <w:lang w:val="en-GB"/>
              </w:rPr>
              <w:t xml:space="preserve"> </w:t>
            </w:r>
            <w:r w:rsidR="00E15540" w:rsidRPr="00606257">
              <w:rPr>
                <w:rFonts w:ascii="Arial" w:hAnsi="Arial" w:cs="Arial"/>
                <w:sz w:val="20"/>
                <w:szCs w:val="20"/>
                <w:lang w:val="en-GB"/>
              </w:rPr>
              <w:t xml:space="preserve">distance </w:t>
            </w:r>
            <w:r w:rsidR="00E15540">
              <w:rPr>
                <w:rFonts w:ascii="Arial" w:hAnsi="Arial" w:cs="Arial"/>
                <w:sz w:val="20"/>
                <w:szCs w:val="20"/>
                <w:lang w:val="en-GB"/>
              </w:rPr>
              <w:t xml:space="preserve">1 to 2 </w:t>
            </w:r>
            <w:r w:rsidR="00E15540" w:rsidRPr="00606257">
              <w:rPr>
                <w:rFonts w:ascii="Arial" w:hAnsi="Arial" w:cs="Arial"/>
                <w:sz w:val="20"/>
                <w:szCs w:val="20"/>
                <w:lang w:val="en-GB"/>
              </w:rPr>
              <w:t>m</w:t>
            </w:r>
            <w:r>
              <w:rPr>
                <w:rFonts w:ascii="Arial" w:hAnsi="Arial" w:cs="Arial"/>
                <w:sz w:val="20"/>
                <w:szCs w:val="20"/>
                <w:lang w:val="en-GB"/>
              </w:rPr>
              <w:t xml:space="preserve">. </w:t>
            </w:r>
          </w:p>
        </w:tc>
      </w:tr>
      <w:tr w:rsidR="000E1379" w:rsidRPr="00143633" w14:paraId="1443BD14" w14:textId="77777777" w:rsidTr="00BE2AC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0D77BD" w14:textId="77777777" w:rsidR="000E1379" w:rsidRPr="00143633" w:rsidRDefault="000E1379" w:rsidP="000E1379">
            <w:pPr>
              <w:shd w:val="clear" w:color="auto" w:fill="D9D9D9" w:themeFill="background1" w:themeFillShade="D9"/>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CB76FAB" w14:textId="77777777" w:rsidR="000E1379" w:rsidRPr="00143633" w:rsidRDefault="000E1379" w:rsidP="000E1379">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Trained professionals </w:t>
            </w:r>
          </w:p>
        </w:tc>
      </w:tr>
      <w:tr w:rsidR="000E1379" w:rsidRPr="00143633" w14:paraId="65F06B56" w14:textId="77777777" w:rsidTr="00BE2AC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B96676" w14:textId="77777777" w:rsidR="000E1379" w:rsidRPr="00143633" w:rsidRDefault="000E1379" w:rsidP="000E1379">
            <w:pPr>
              <w:shd w:val="clear" w:color="auto" w:fill="D9D9D9" w:themeFill="background1" w:themeFillShade="D9"/>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349C6734" w14:textId="77777777" w:rsidR="000E1379" w:rsidRPr="00143633" w:rsidRDefault="000E1379" w:rsidP="00E860D6">
            <w:pPr>
              <w:shd w:val="clear" w:color="auto" w:fill="D9D9D9" w:themeFill="background1" w:themeFillShade="D9"/>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6F30016A" w14:textId="77777777" w:rsidR="000E1379" w:rsidRPr="00143633" w:rsidRDefault="000E1379" w:rsidP="00E860D6">
            <w:pPr>
              <w:shd w:val="clear" w:color="auto" w:fill="D9D9D9" w:themeFill="background1" w:themeFillShade="D9"/>
              <w:rPr>
                <w:rFonts w:ascii="Arial" w:hAnsi="Arial" w:cs="Arial"/>
                <w:i/>
                <w:sz w:val="20"/>
                <w:szCs w:val="20"/>
                <w:lang w:val="en-GB"/>
              </w:rPr>
            </w:pPr>
            <w:r w:rsidRPr="00143633">
              <w:rPr>
                <w:rFonts w:ascii="Arial" w:hAnsi="Arial" w:cs="Arial"/>
                <w:i/>
                <w:sz w:val="20"/>
                <w:szCs w:val="20"/>
                <w:lang w:val="en-GB"/>
              </w:rPr>
              <w:t>(</w:t>
            </w:r>
            <w:r w:rsidRPr="00143633">
              <w:rPr>
                <w:rFonts w:ascii="Arial" w:hAnsi="Arial" w:cs="Arial"/>
                <w:b/>
                <w:i/>
                <w:sz w:val="20"/>
                <w:szCs w:val="20"/>
                <w:lang w:val="en-GB"/>
              </w:rPr>
              <w:t>In France only</w:t>
            </w:r>
            <w:r w:rsidRPr="00143633">
              <w:rPr>
                <w:rFonts w:ascii="Arial" w:hAnsi="Arial" w:cs="Arial"/>
                <w:i/>
                <w:sz w:val="20"/>
                <w:szCs w:val="20"/>
                <w:lang w:val="en-GB"/>
              </w:rPr>
              <w:t xml:space="preserve"> : minimum pack size of 5 kg)</w:t>
            </w:r>
          </w:p>
          <w:p w14:paraId="1FB3434F" w14:textId="77777777" w:rsidR="000E1379" w:rsidRDefault="000E1379" w:rsidP="00E860D6">
            <w:pPr>
              <w:shd w:val="clear" w:color="auto" w:fill="D9D9D9" w:themeFill="background1" w:themeFillShade="D9"/>
              <w:rPr>
                <w:rFonts w:ascii="Arial" w:hAnsi="Arial" w:cs="Arial"/>
                <w:sz w:val="20"/>
                <w:szCs w:val="20"/>
                <w:lang w:val="en-GB"/>
              </w:rPr>
            </w:pPr>
          </w:p>
          <w:p w14:paraId="3B29F4A8" w14:textId="77777777" w:rsidR="000E1379" w:rsidRPr="003213A2" w:rsidRDefault="000E1379" w:rsidP="00E860D6">
            <w:pPr>
              <w:shd w:val="clear" w:color="auto" w:fill="D9D9D9" w:themeFill="background1" w:themeFillShade="D9"/>
              <w:rPr>
                <w:rFonts w:ascii="Arial" w:hAnsi="Arial" w:cs="Arial"/>
                <w:b/>
                <w:sz w:val="20"/>
                <w:lang w:val="en-US"/>
              </w:rPr>
            </w:pPr>
            <w:r w:rsidRPr="003213A2">
              <w:rPr>
                <w:rFonts w:ascii="Arial" w:hAnsi="Arial" w:cs="Arial"/>
                <w:b/>
                <w:sz w:val="20"/>
                <w:u w:val="single"/>
                <w:lang w:val="en-US"/>
              </w:rPr>
              <w:t>Primary packaging</w:t>
            </w:r>
          </w:p>
          <w:p w14:paraId="539BAB65" w14:textId="77777777" w:rsidR="000E1379" w:rsidRPr="003213A2" w:rsidRDefault="000E1379" w:rsidP="00E860D6">
            <w:pPr>
              <w:shd w:val="clear" w:color="auto" w:fill="D9D9D9" w:themeFill="background1" w:themeFillShade="D9"/>
              <w:tabs>
                <w:tab w:val="left" w:pos="6179"/>
              </w:tabs>
              <w:jc w:val="both"/>
              <w:rPr>
                <w:rFonts w:ascii="Arial" w:hAnsi="Arial" w:cs="Arial"/>
                <w:sz w:val="20"/>
                <w:lang w:val="en-US"/>
              </w:rPr>
            </w:pPr>
            <w:r>
              <w:rPr>
                <w:rFonts w:ascii="Arial" w:hAnsi="Arial" w:cs="Arial"/>
                <w:sz w:val="20"/>
                <w:lang w:val="en-US"/>
              </w:rPr>
              <w:t>T</w:t>
            </w:r>
            <w:r w:rsidRPr="003213A2">
              <w:rPr>
                <w:rFonts w:ascii="Arial" w:hAnsi="Arial" w:cs="Arial"/>
                <w:sz w:val="20"/>
                <w:lang w:val="en-US"/>
              </w:rPr>
              <w:t xml:space="preserve">he product is wrapped individually in heat-sealed paper sachet of 10 g. </w:t>
            </w:r>
          </w:p>
          <w:p w14:paraId="160B1DC8" w14:textId="77777777" w:rsidR="000E1379" w:rsidRPr="003213A2" w:rsidRDefault="000E1379" w:rsidP="000E1379">
            <w:pPr>
              <w:ind w:right="201"/>
              <w:rPr>
                <w:rFonts w:ascii="Arial" w:hAnsi="Arial" w:cs="Arial"/>
                <w:sz w:val="20"/>
                <w:lang w:val="en-US"/>
              </w:rPr>
            </w:pPr>
          </w:p>
          <w:p w14:paraId="43823E33" w14:textId="77777777" w:rsidR="000E1379" w:rsidRPr="003213A2" w:rsidRDefault="000E1379" w:rsidP="000E1379">
            <w:pPr>
              <w:ind w:right="201"/>
              <w:rPr>
                <w:rFonts w:ascii="Arial" w:hAnsi="Arial" w:cs="Arial"/>
                <w:b/>
                <w:sz w:val="20"/>
                <w:lang w:val="en-US"/>
              </w:rPr>
            </w:pPr>
            <w:r w:rsidRPr="003213A2">
              <w:rPr>
                <w:rFonts w:ascii="Arial" w:hAnsi="Arial" w:cs="Arial"/>
                <w:b/>
                <w:sz w:val="20"/>
                <w:u w:val="single"/>
                <w:lang w:val="en-US"/>
              </w:rPr>
              <w:t>Secondary packaging</w:t>
            </w:r>
          </w:p>
          <w:p w14:paraId="7698FB5F" w14:textId="00F87682" w:rsidR="000E1379" w:rsidRPr="00143633" w:rsidRDefault="000E1379" w:rsidP="000E1379">
            <w:pPr>
              <w:shd w:val="clear" w:color="auto" w:fill="D9D9D9" w:themeFill="background1" w:themeFillShade="D9"/>
              <w:jc w:val="both"/>
              <w:rPr>
                <w:rFonts w:ascii="Arial" w:hAnsi="Arial" w:cs="Arial"/>
                <w:sz w:val="20"/>
                <w:szCs w:val="20"/>
                <w:lang w:val="en-GB"/>
              </w:rPr>
            </w:pPr>
            <w:r w:rsidRPr="003213A2">
              <w:rPr>
                <w:rFonts w:ascii="Arial" w:hAnsi="Arial" w:cs="Arial"/>
                <w:sz w:val="20"/>
                <w:lang w:val="en-US"/>
              </w:rPr>
              <w:t xml:space="preserve">The 10 g wrapped pieces of paste are put in </w:t>
            </w:r>
            <w:r w:rsidR="003B61B8">
              <w:rPr>
                <w:rFonts w:ascii="Arial" w:hAnsi="Arial" w:cs="Arial"/>
                <w:sz w:val="20"/>
                <w:lang w:val="en-US"/>
              </w:rPr>
              <w:t>polyethylene</w:t>
            </w:r>
            <w:r w:rsidR="003B61B8" w:rsidRPr="003213A2">
              <w:rPr>
                <w:rFonts w:ascii="Arial" w:hAnsi="Arial" w:cs="Arial"/>
                <w:sz w:val="20"/>
                <w:lang w:val="en-US"/>
              </w:rPr>
              <w:t xml:space="preserve"> </w:t>
            </w:r>
            <w:r w:rsidRPr="003213A2">
              <w:rPr>
                <w:rFonts w:ascii="Arial" w:hAnsi="Arial" w:cs="Arial"/>
                <w:sz w:val="20"/>
                <w:lang w:val="en-US"/>
              </w:rPr>
              <w:t>heat-sealed bags (</w:t>
            </w:r>
            <w:r>
              <w:rPr>
                <w:rFonts w:ascii="Arial" w:hAnsi="Arial" w:cs="Arial"/>
                <w:sz w:val="20"/>
                <w:lang w:val="en-US"/>
              </w:rPr>
              <w:t>5, 10, 15, 18 and 20</w:t>
            </w:r>
            <w:r w:rsidR="005B6B8E">
              <w:rPr>
                <w:rFonts w:ascii="Arial" w:hAnsi="Arial" w:cs="Arial"/>
                <w:sz w:val="20"/>
                <w:lang w:val="en-US"/>
              </w:rPr>
              <w:t xml:space="preserve"> </w:t>
            </w:r>
            <w:r>
              <w:rPr>
                <w:rFonts w:ascii="Arial" w:hAnsi="Arial" w:cs="Arial"/>
                <w:sz w:val="20"/>
                <w:lang w:val="en-US"/>
              </w:rPr>
              <w:t>kg</w:t>
            </w:r>
            <w:r w:rsidRPr="003213A2">
              <w:rPr>
                <w:rFonts w:ascii="Arial" w:hAnsi="Arial" w:cs="Arial"/>
                <w:sz w:val="20"/>
                <w:lang w:val="en-US"/>
              </w:rPr>
              <w:t>).</w:t>
            </w:r>
            <w:r>
              <w:rPr>
                <w:rFonts w:ascii="Arial" w:hAnsi="Arial" w:cs="Arial"/>
                <w:sz w:val="20"/>
                <w:lang w:val="en-US"/>
              </w:rPr>
              <w:t xml:space="preserve"> </w:t>
            </w:r>
          </w:p>
        </w:tc>
      </w:tr>
    </w:tbl>
    <w:p w14:paraId="5352BDF3" w14:textId="77777777" w:rsidR="000E1379" w:rsidRPr="00521643" w:rsidRDefault="000E1379" w:rsidP="00E860D6">
      <w:pPr>
        <w:pStyle w:val="Titre4"/>
        <w:shd w:val="clear" w:color="auto" w:fill="D9D9D9" w:themeFill="background1" w:themeFillShade="D9"/>
        <w:ind w:left="1304"/>
        <w:rPr>
          <w:rFonts w:cs="Arial"/>
          <w:lang w:val="en-GB"/>
        </w:rPr>
      </w:pPr>
      <w:r w:rsidRPr="00521643">
        <w:rPr>
          <w:rFonts w:cs="Arial"/>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E1379" w:rsidRPr="00143633" w14:paraId="4FEA90F1" w14:textId="77777777" w:rsidTr="00BE2AC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2CD54C" w14:textId="77777777" w:rsidR="00E15540" w:rsidRPr="000250EE"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Protect bait from the atmospheric conditions. Place the bait stations in areas not liable to flooding.</w:t>
            </w:r>
          </w:p>
          <w:p w14:paraId="4CFF90F6" w14:textId="77777777" w:rsidR="00E15540" w:rsidRPr="000250EE"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Replace any bait in baiting points in which bait has been damaged by water or contaminated by dirt.</w:t>
            </w:r>
          </w:p>
          <w:p w14:paraId="03690ABB" w14:textId="77777777" w:rsidR="00E15540" w:rsidRPr="000250EE"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Remove the remaining product at the end of treatment period</w:t>
            </w:r>
            <w:r>
              <w:rPr>
                <w:rFonts w:ascii="Arial" w:hAnsi="Arial" w:cs="Arial"/>
                <w:sz w:val="20"/>
                <w:lang w:val="en-GB"/>
              </w:rPr>
              <w:t>.</w:t>
            </w:r>
          </w:p>
          <w:p w14:paraId="6FCD67D8" w14:textId="77777777" w:rsidR="00E15540" w:rsidRPr="000250EE"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[When available] Follow any additional instructions provided by the relevant code of best practice.</w:t>
            </w:r>
          </w:p>
          <w:p w14:paraId="284DE8D9" w14:textId="3615C759" w:rsidR="000E1379" w:rsidRPr="00143633" w:rsidRDefault="00E15540" w:rsidP="0060309C">
            <w:pPr>
              <w:numPr>
                <w:ilvl w:val="0"/>
                <w:numId w:val="32"/>
              </w:numPr>
              <w:shd w:val="clear" w:color="auto" w:fill="D9D9D9" w:themeFill="background1" w:themeFillShade="D9"/>
              <w:ind w:left="338"/>
              <w:jc w:val="both"/>
              <w:rPr>
                <w:rFonts w:ascii="Arial" w:hAnsi="Arial" w:cs="Arial"/>
                <w:sz w:val="20"/>
                <w:lang w:val="en-GB"/>
              </w:rPr>
            </w:pPr>
            <w:r>
              <w:rPr>
                <w:rFonts w:ascii="Arial" w:hAnsi="Arial" w:cs="Arial"/>
                <w:sz w:val="20"/>
                <w:lang w:val="en-GB"/>
              </w:rPr>
              <w:t>B</w:t>
            </w:r>
            <w:r w:rsidRPr="000250EE">
              <w:rPr>
                <w:rFonts w:ascii="Arial" w:hAnsi="Arial" w:cs="Arial"/>
                <w:sz w:val="20"/>
                <w:lang w:val="en-GB"/>
              </w:rPr>
              <w:t>aiting points must be covered and placed in strategic sites to minimise the exposure to non-target species.</w:t>
            </w:r>
          </w:p>
        </w:tc>
      </w:tr>
    </w:tbl>
    <w:p w14:paraId="74C74BA8" w14:textId="77777777" w:rsidR="000E1379" w:rsidRPr="00143633" w:rsidRDefault="000E1379" w:rsidP="00E860D6">
      <w:pPr>
        <w:pStyle w:val="Titre4"/>
        <w:shd w:val="clear" w:color="auto" w:fill="D9D9D9" w:themeFill="background1" w:themeFillShade="D9"/>
        <w:ind w:left="1304"/>
        <w:rPr>
          <w:rFonts w:cs="Arial"/>
          <w:lang w:val="en-GB"/>
        </w:rPr>
      </w:pPr>
      <w:r w:rsidRPr="00143633">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E1379" w:rsidRPr="00143633" w14:paraId="6B4A023B" w14:textId="77777777" w:rsidTr="00BE2AC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CE8E24"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Where possible, prior to the treatment inform any possible bystanders (e.g. users of the treated area and their surroundings) about the rodent control campaign [in accordance with the applicable code of good practice, if any].</w:t>
            </w:r>
          </w:p>
          <w:p w14:paraId="782FEB9E"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Consider preventive control measures (plug holes, remove potential food and drinking as far as possible) to improve product intake and reduce the likelihood of reinvasion.</w:t>
            </w:r>
          </w:p>
          <w:p w14:paraId="616F0601"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To reduce risk of secondary poisoning, search for and remove dead rodents during treatment at frequent intervals, in line with the recommendations provided by the relevant code of best practice.</w:t>
            </w:r>
          </w:p>
          <w:p w14:paraId="7B464D12"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 xml:space="preserve">Do not use this product as permanent baits for the prevention of rodent infestation or monitoring of rodent activities. </w:t>
            </w:r>
          </w:p>
          <w:p w14:paraId="53079D48" w14:textId="77777777" w:rsidR="00E15540"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lastRenderedPageBreak/>
              <w:t>Do not use this product in pulsed baiting treatments.</w:t>
            </w:r>
          </w:p>
          <w:p w14:paraId="1CAE71A2" w14:textId="6247C095" w:rsidR="000E1379" w:rsidRPr="00143633" w:rsidRDefault="00E15540" w:rsidP="0060309C">
            <w:pPr>
              <w:numPr>
                <w:ilvl w:val="0"/>
                <w:numId w:val="32"/>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Do not use the product close to surface waters (e.g. rivers, ponds, water channels, dykes, irrigation ditches).</w:t>
            </w:r>
          </w:p>
        </w:tc>
      </w:tr>
    </w:tbl>
    <w:p w14:paraId="11447BFC" w14:textId="77777777" w:rsidR="000E1379" w:rsidRPr="00143633" w:rsidRDefault="000E1379" w:rsidP="00E860D6">
      <w:pPr>
        <w:pStyle w:val="Titre4"/>
        <w:shd w:val="clear" w:color="auto" w:fill="D9D9D9" w:themeFill="background1" w:themeFillShade="D9"/>
        <w:ind w:left="1304"/>
        <w:rPr>
          <w:rFonts w:cs="Arial"/>
          <w:lang w:val="en-GB"/>
        </w:rPr>
      </w:pPr>
      <w:r w:rsidRPr="00143633">
        <w:rPr>
          <w:rFonts w:cs="Arial"/>
          <w:lang w:val="en-GB"/>
        </w:rPr>
        <w:lastRenderedPageBreak/>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E1379" w:rsidRPr="00143633" w14:paraId="5E557231" w14:textId="77777777" w:rsidTr="00BE2AC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55316A" w14:textId="5FE2911A" w:rsidR="000E1379" w:rsidRPr="00143633" w:rsidRDefault="00E15540" w:rsidP="000E1379">
            <w:pPr>
              <w:numPr>
                <w:ilvl w:val="0"/>
                <w:numId w:val="32"/>
              </w:numPr>
              <w:shd w:val="clear" w:color="auto" w:fill="D9D9D9" w:themeFill="background1" w:themeFillShade="D9"/>
              <w:ind w:left="239" w:right="60" w:hanging="142"/>
              <w:jc w:val="both"/>
              <w:rPr>
                <w:rFonts w:ascii="Arial" w:hAnsi="Arial" w:cs="Arial"/>
                <w:lang w:val="en-GB"/>
              </w:rPr>
            </w:pPr>
            <w:r w:rsidRPr="007A59B8">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0F0AB4F8" w14:textId="77777777" w:rsidR="000E1379" w:rsidRPr="00143633" w:rsidRDefault="000E1379" w:rsidP="00E860D6">
      <w:pPr>
        <w:pStyle w:val="Titre4"/>
        <w:shd w:val="clear" w:color="auto" w:fill="D9D9D9" w:themeFill="background1" w:themeFillShade="D9"/>
        <w:ind w:left="1304"/>
        <w:rPr>
          <w:rFonts w:cs="Arial"/>
          <w:lang w:val="en-GB"/>
        </w:rPr>
      </w:pPr>
      <w:r w:rsidRPr="00143633">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E1379" w:rsidRPr="00143633" w14:paraId="6664A3AE" w14:textId="77777777" w:rsidTr="00BE2AC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8CD488A" w14:textId="77777777" w:rsidR="000E1379" w:rsidRPr="00143633" w:rsidRDefault="000E1379" w:rsidP="00BE2AC3">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3DE84A57" w14:textId="77777777" w:rsidR="000E1379" w:rsidRPr="00143633" w:rsidRDefault="000E1379" w:rsidP="00E860D6">
      <w:pPr>
        <w:pStyle w:val="Titre4"/>
        <w:shd w:val="clear" w:color="auto" w:fill="D9D9D9" w:themeFill="background1" w:themeFillShade="D9"/>
        <w:ind w:left="1304"/>
        <w:rPr>
          <w:rFonts w:cs="Arial"/>
          <w:lang w:val="en-GB"/>
        </w:rPr>
      </w:pPr>
      <w:r w:rsidRPr="00143633">
        <w:rPr>
          <w:rFonts w:cs="Arial"/>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E1379" w:rsidRPr="00143633" w14:paraId="18F6D236" w14:textId="77777777" w:rsidTr="00BE2AC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78B650" w14:textId="77777777" w:rsidR="000E1379" w:rsidRPr="00143633" w:rsidRDefault="000E1379" w:rsidP="00BE2AC3">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4FEB2F78" w14:textId="2B9F4361" w:rsidR="000E1379" w:rsidRDefault="000E1379" w:rsidP="00E860D6">
      <w:pPr>
        <w:rPr>
          <w:lang w:val="en-GB"/>
        </w:rPr>
      </w:pPr>
    </w:p>
    <w:p w14:paraId="102879C2" w14:textId="77777777" w:rsidR="00E15540" w:rsidRPr="00442F67" w:rsidRDefault="00E15540" w:rsidP="00E15540">
      <w:pPr>
        <w:pStyle w:val="Titre30"/>
        <w:shd w:val="clear" w:color="auto" w:fill="D9D9D9" w:themeFill="background1" w:themeFillShade="D9"/>
        <w:ind w:left="1276"/>
        <w:rPr>
          <w:lang w:val="en-GB"/>
        </w:rPr>
      </w:pPr>
      <w:bookmarkStart w:id="36" w:name="_Toc100822358"/>
      <w:r w:rsidRPr="00442F67">
        <w:rPr>
          <w:lang w:val="en-GB"/>
        </w:rPr>
        <w:t>Use description</w:t>
      </w:r>
      <w:bookmarkEnd w:id="36"/>
    </w:p>
    <w:p w14:paraId="7BD3C391" w14:textId="77777777" w:rsidR="00E15540" w:rsidRPr="006A01EC" w:rsidRDefault="00E15540" w:rsidP="00E15540">
      <w:pPr>
        <w:pStyle w:val="Lgende"/>
        <w:shd w:val="clear" w:color="auto" w:fill="D9D9D9" w:themeFill="background1" w:themeFillShade="D9"/>
        <w:spacing w:after="120"/>
        <w:rPr>
          <w:rFonts w:ascii="Arial" w:hAnsi="Arial" w:cs="Arial"/>
          <w:lang w:val="en-US"/>
        </w:rPr>
      </w:pPr>
      <w:r w:rsidRPr="00143633">
        <w:rPr>
          <w:rFonts w:ascii="Arial" w:hAnsi="Arial" w:cs="Arial"/>
          <w:lang w:val="en-GB"/>
        </w:rPr>
        <w:t xml:space="preserve">Table </w:t>
      </w:r>
      <w:r>
        <w:rPr>
          <w:rFonts w:ascii="Arial" w:hAnsi="Arial" w:cs="Arial"/>
          <w:lang w:val="en-GB"/>
        </w:rPr>
        <w:t>5. Use # 5</w:t>
      </w:r>
      <w:r w:rsidRPr="00143633">
        <w:rPr>
          <w:rFonts w:ascii="Arial" w:hAnsi="Arial" w:cs="Arial"/>
          <w:lang w:val="en-GB"/>
        </w:rPr>
        <w:t xml:space="preserve"> – </w:t>
      </w:r>
      <w:r w:rsidRPr="003A0CF0">
        <w:rPr>
          <w:rFonts w:ascii="Verdana" w:hAnsi="Verdana"/>
          <w:i/>
          <w:highlight w:val="cyan"/>
          <w:lang w:val="en-GB"/>
        </w:rPr>
        <w:t>(not relevant in France)</w:t>
      </w:r>
      <w:r w:rsidRPr="003A0CF0">
        <w:rPr>
          <w:rFonts w:ascii="Verdana" w:hAnsi="Verdana"/>
          <w:highlight w:val="cyan"/>
          <w:lang w:val="en-GB"/>
        </w:rPr>
        <w:t>–</w:t>
      </w:r>
      <w:r w:rsidRPr="003A0CF0">
        <w:rPr>
          <w:rFonts w:ascii="Verdana" w:hAnsi="Verdana"/>
          <w:lang w:val="en-GB"/>
        </w:rPr>
        <w:t xml:space="preserve"> </w:t>
      </w:r>
      <w:r w:rsidRPr="00143633">
        <w:rPr>
          <w:rFonts w:ascii="Arial" w:hAnsi="Arial" w:cs="Arial"/>
          <w:lang w:val="en-GB"/>
        </w:rPr>
        <w:t>House mice and/or r</w:t>
      </w:r>
      <w:r>
        <w:rPr>
          <w:rFonts w:ascii="Arial" w:hAnsi="Arial" w:cs="Arial"/>
          <w:lang w:val="en-GB"/>
        </w:rPr>
        <w:t xml:space="preserve">ats – professionals – </w:t>
      </w:r>
      <w:r w:rsidRPr="006A01EC">
        <w:rPr>
          <w:rFonts w:ascii="LiberationSans-Bold" w:hAnsi="LiberationSans-Bold" w:cs="LiberationSans-Bold"/>
          <w:bCs w:val="0"/>
          <w:lang w:val="en-US" w:eastAsia="fr-FR"/>
        </w:rPr>
        <w:t>Outdoor around the buildings</w:t>
      </w:r>
    </w:p>
    <w:tbl>
      <w:tblPr>
        <w:tblW w:w="9025" w:type="dxa"/>
        <w:tblInd w:w="45"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707"/>
        <w:gridCol w:w="6318"/>
      </w:tblGrid>
      <w:tr w:rsidR="00E15540" w:rsidRPr="00143633" w14:paraId="2DC5698E" w14:textId="77777777" w:rsidTr="00E42F92">
        <w:tc>
          <w:tcPr>
            <w:tcW w:w="27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06028572" w14:textId="77777777" w:rsidR="00E15540" w:rsidRPr="00143633" w:rsidRDefault="00E15540" w:rsidP="00E42F92">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9C60BF4" w14:textId="77777777" w:rsidR="00E15540" w:rsidRPr="00143633" w:rsidRDefault="00E15540" w:rsidP="00E42F92">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14</w:t>
            </w:r>
          </w:p>
        </w:tc>
      </w:tr>
      <w:tr w:rsidR="00E15540" w:rsidRPr="00143633" w14:paraId="2D1DB335" w14:textId="77777777" w:rsidTr="00E42F92">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096F453B" w14:textId="77777777" w:rsidR="00E15540" w:rsidRPr="00143633" w:rsidRDefault="00E15540" w:rsidP="00E42F92">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0CBF9758" w14:textId="77777777" w:rsidR="00E15540" w:rsidRPr="00143633" w:rsidRDefault="00E15540" w:rsidP="00E42F92">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E15540" w:rsidRPr="00143633" w14:paraId="71578851" w14:textId="77777777" w:rsidTr="00E42F92">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770C07C" w14:textId="77777777" w:rsidR="00E15540" w:rsidRPr="00143633" w:rsidRDefault="00E15540" w:rsidP="00E15540">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8190EBB" w14:textId="77777777" w:rsidR="00E15540" w:rsidRPr="00143633" w:rsidRDefault="00E15540" w:rsidP="00E15540">
            <w:pPr>
              <w:shd w:val="clear" w:color="auto" w:fill="D9D9D9" w:themeFill="background1" w:themeFillShade="D9"/>
              <w:rPr>
                <w:rFonts w:ascii="Arial" w:hAnsi="Arial" w:cs="Arial"/>
                <w:sz w:val="20"/>
                <w:szCs w:val="20"/>
                <w:lang w:val="en-GB"/>
              </w:rPr>
            </w:pPr>
            <w:r w:rsidRPr="00E63BF0">
              <w:rPr>
                <w:rFonts w:ascii="Arial" w:hAnsi="Arial" w:cs="Arial"/>
                <w:i/>
                <w:sz w:val="20"/>
                <w:szCs w:val="20"/>
                <w:lang w:val="en-GB"/>
              </w:rPr>
              <w:t>Mus musculus</w:t>
            </w:r>
            <w:r w:rsidRPr="00143633">
              <w:rPr>
                <w:rFonts w:ascii="Arial" w:hAnsi="Arial" w:cs="Arial"/>
                <w:sz w:val="20"/>
                <w:szCs w:val="20"/>
                <w:lang w:val="en-GB"/>
              </w:rPr>
              <w:t xml:space="preserve"> (house mice)      </w:t>
            </w:r>
          </w:p>
          <w:p w14:paraId="5456FF10" w14:textId="77777777" w:rsidR="00E15540" w:rsidRPr="00143633" w:rsidRDefault="00E15540" w:rsidP="00E15540">
            <w:pPr>
              <w:shd w:val="clear" w:color="auto" w:fill="D9D9D9" w:themeFill="background1" w:themeFillShade="D9"/>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423E7692" w14:textId="2883EE91" w:rsidR="00E15540" w:rsidRPr="00143633" w:rsidRDefault="00E15540" w:rsidP="00E15540">
            <w:pPr>
              <w:shd w:val="clear" w:color="auto" w:fill="D9D9D9" w:themeFill="background1" w:themeFillShade="D9"/>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E15540" w:rsidRPr="00143633" w14:paraId="416722BB" w14:textId="77777777" w:rsidTr="00E42F92">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6157DFE" w14:textId="77777777" w:rsidR="00E15540" w:rsidRPr="00143633" w:rsidRDefault="00E15540" w:rsidP="00E15540">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9DDF11A" w14:textId="77777777" w:rsidR="00E15540" w:rsidRDefault="00E15540" w:rsidP="00E15540">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 xml:space="preserve">Outdoor </w:t>
            </w:r>
          </w:p>
          <w:p w14:paraId="30E7A30E" w14:textId="32774DB6" w:rsidR="00E15540" w:rsidRPr="00143633" w:rsidRDefault="00E15540" w:rsidP="00E15540">
            <w:pPr>
              <w:shd w:val="clear" w:color="auto" w:fill="D9D9D9" w:themeFill="background1" w:themeFillShade="D9"/>
              <w:rPr>
                <w:rFonts w:ascii="Arial" w:hAnsi="Arial" w:cs="Arial"/>
                <w:sz w:val="20"/>
                <w:szCs w:val="20"/>
                <w:lang w:val="en-GB"/>
              </w:rPr>
            </w:pPr>
            <w:r w:rsidRPr="00442F67">
              <w:rPr>
                <w:rFonts w:ascii="Arial" w:hAnsi="Arial" w:cs="Arial"/>
                <w:sz w:val="20"/>
                <w:szCs w:val="20"/>
                <w:lang w:val="en-GB"/>
              </w:rPr>
              <w:t>Outdoor around the buildings</w:t>
            </w:r>
          </w:p>
        </w:tc>
      </w:tr>
      <w:tr w:rsidR="00E15540" w:rsidRPr="00143633" w14:paraId="3264BA66" w14:textId="77777777" w:rsidTr="00E42F92">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CAC4730" w14:textId="77777777" w:rsidR="00E15540" w:rsidRPr="00143633" w:rsidRDefault="00E15540" w:rsidP="00E15540">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7EC0E4E" w14:textId="77777777" w:rsidR="00E15540" w:rsidRPr="00143633" w:rsidRDefault="00E15540" w:rsidP="00E1554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formulations:</w:t>
            </w:r>
          </w:p>
          <w:p w14:paraId="35EDCBEF" w14:textId="77777777" w:rsidR="00E15540" w:rsidRPr="00143633" w:rsidRDefault="00E15540" w:rsidP="00E1554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5"/>
            </w:r>
            <w:r w:rsidRPr="00143633">
              <w:rPr>
                <w:rFonts w:ascii="Arial" w:hAnsi="Arial" w:cs="Arial"/>
                <w:sz w:val="20"/>
                <w:szCs w:val="20"/>
                <w:lang w:val="en-GB"/>
              </w:rPr>
              <w:t xml:space="preserve"> </w:t>
            </w:r>
          </w:p>
          <w:p w14:paraId="773B20C2" w14:textId="7EB56491" w:rsidR="00E15540" w:rsidRPr="00143633" w:rsidRDefault="00E15540" w:rsidP="00E1554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 xml:space="preserve">[Covered and protected baiting points] </w:t>
            </w:r>
          </w:p>
        </w:tc>
      </w:tr>
      <w:tr w:rsidR="00E15540" w:rsidRPr="00143633" w14:paraId="4677C231" w14:textId="77777777" w:rsidTr="00E42F92">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5D4FA1B6" w14:textId="77777777" w:rsidR="00E15540" w:rsidRPr="00143633" w:rsidRDefault="00E15540" w:rsidP="00E15540">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4F19814D" w14:textId="77777777" w:rsidR="00E15540" w:rsidRPr="00143633" w:rsidRDefault="00E15540" w:rsidP="00E15540">
            <w:pPr>
              <w:rPr>
                <w:rFonts w:ascii="Arial" w:hAnsi="Arial" w:cs="Arial"/>
                <w:sz w:val="20"/>
                <w:szCs w:val="20"/>
                <w:lang w:val="en-GB"/>
              </w:rPr>
            </w:pPr>
            <w:r w:rsidRPr="00143633">
              <w:rPr>
                <w:rFonts w:ascii="Arial" w:hAnsi="Arial" w:cs="Arial"/>
                <w:sz w:val="20"/>
                <w:szCs w:val="20"/>
                <w:lang w:val="en-GB"/>
              </w:rPr>
              <w:t>Bait products:</w:t>
            </w:r>
          </w:p>
          <w:p w14:paraId="20823BB8" w14:textId="77777777" w:rsidR="00E15540" w:rsidRPr="00143633" w:rsidRDefault="00E15540" w:rsidP="00E15540">
            <w:pPr>
              <w:rPr>
                <w:rFonts w:ascii="Arial" w:hAnsi="Arial" w:cs="Arial"/>
                <w:sz w:val="20"/>
                <w:szCs w:val="20"/>
                <w:lang w:val="en-GB"/>
              </w:rPr>
            </w:pPr>
            <w:r>
              <w:rPr>
                <w:rFonts w:ascii="Arial" w:hAnsi="Arial" w:cs="Arial"/>
                <w:sz w:val="20"/>
                <w:szCs w:val="20"/>
                <w:lang w:val="en-GB"/>
              </w:rPr>
              <w:t>Rats: 180</w:t>
            </w:r>
            <w:r w:rsidRPr="00143633">
              <w:rPr>
                <w:rFonts w:ascii="Arial" w:hAnsi="Arial" w:cs="Arial"/>
                <w:sz w:val="20"/>
                <w:szCs w:val="20"/>
                <w:lang w:val="en-GB"/>
              </w:rPr>
              <w:t xml:space="preserve"> g of bait per baiting point</w:t>
            </w:r>
            <w:r>
              <w:rPr>
                <w:rFonts w:ascii="Arial" w:hAnsi="Arial" w:cs="Arial"/>
                <w:sz w:val="20"/>
                <w:szCs w:val="20"/>
                <w:lang w:val="en-GB"/>
              </w:rPr>
              <w:t xml:space="preserve"> </w:t>
            </w:r>
            <w:r w:rsidRPr="00606257">
              <w:rPr>
                <w:rFonts w:ascii="Arial" w:hAnsi="Arial" w:cs="Arial"/>
                <w:sz w:val="20"/>
                <w:szCs w:val="20"/>
                <w:lang w:val="en-GB"/>
              </w:rPr>
              <w:t>distance 5 to 10</w:t>
            </w:r>
            <w:r>
              <w:rPr>
                <w:rFonts w:ascii="Arial" w:hAnsi="Arial" w:cs="Arial"/>
                <w:sz w:val="20"/>
                <w:szCs w:val="20"/>
                <w:lang w:val="en-GB"/>
              </w:rPr>
              <w:t xml:space="preserve"> </w:t>
            </w:r>
            <w:r w:rsidRPr="00606257">
              <w:rPr>
                <w:rFonts w:ascii="Arial" w:hAnsi="Arial" w:cs="Arial"/>
                <w:sz w:val="20"/>
                <w:szCs w:val="20"/>
                <w:lang w:val="en-GB"/>
              </w:rPr>
              <w:t>m</w:t>
            </w:r>
            <w:r w:rsidRPr="00143633">
              <w:rPr>
                <w:rFonts w:ascii="Arial" w:hAnsi="Arial" w:cs="Arial"/>
                <w:sz w:val="20"/>
                <w:szCs w:val="20"/>
                <w:lang w:val="en-GB"/>
              </w:rPr>
              <w:t xml:space="preserve">. </w:t>
            </w:r>
          </w:p>
          <w:p w14:paraId="767D7829" w14:textId="3F39C607" w:rsidR="00E15540" w:rsidRPr="004232BC" w:rsidRDefault="00E15540" w:rsidP="00E15540">
            <w:pPr>
              <w:shd w:val="clear" w:color="auto" w:fill="D9D9D9" w:themeFill="background1" w:themeFillShade="D9"/>
              <w:rPr>
                <w:rFonts w:ascii="Arial" w:hAnsi="Arial" w:cs="Arial"/>
                <w:sz w:val="20"/>
                <w:szCs w:val="20"/>
                <w:lang w:val="en-GB"/>
              </w:rPr>
            </w:pPr>
            <w:r>
              <w:rPr>
                <w:rFonts w:ascii="Arial" w:hAnsi="Arial" w:cs="Arial"/>
                <w:sz w:val="20"/>
                <w:szCs w:val="20"/>
                <w:lang w:val="en-GB"/>
              </w:rPr>
              <w:t xml:space="preserve">Mice: 30 </w:t>
            </w:r>
            <w:r w:rsidRPr="00143633">
              <w:rPr>
                <w:rFonts w:ascii="Arial" w:hAnsi="Arial" w:cs="Arial"/>
                <w:sz w:val="20"/>
                <w:szCs w:val="20"/>
                <w:lang w:val="en-GB"/>
              </w:rPr>
              <w:t>g of bait per baitin</w:t>
            </w:r>
            <w:r>
              <w:rPr>
                <w:rFonts w:ascii="Arial" w:hAnsi="Arial" w:cs="Arial"/>
                <w:sz w:val="20"/>
                <w:szCs w:val="20"/>
                <w:lang w:val="en-GB"/>
              </w:rPr>
              <w:t xml:space="preserve">g point </w:t>
            </w:r>
            <w:r w:rsidRPr="00606257">
              <w:rPr>
                <w:rFonts w:ascii="Arial" w:hAnsi="Arial" w:cs="Arial"/>
                <w:sz w:val="20"/>
                <w:szCs w:val="20"/>
                <w:lang w:val="en-GB"/>
              </w:rPr>
              <w:t xml:space="preserve">distance </w:t>
            </w:r>
            <w:r>
              <w:rPr>
                <w:rFonts w:ascii="Arial" w:hAnsi="Arial" w:cs="Arial"/>
                <w:sz w:val="20"/>
                <w:szCs w:val="20"/>
                <w:lang w:val="en-GB"/>
              </w:rPr>
              <w:t xml:space="preserve">1 to 2 </w:t>
            </w:r>
            <w:r w:rsidRPr="00606257">
              <w:rPr>
                <w:rFonts w:ascii="Arial" w:hAnsi="Arial" w:cs="Arial"/>
                <w:sz w:val="20"/>
                <w:szCs w:val="20"/>
                <w:lang w:val="en-GB"/>
              </w:rPr>
              <w:t>m</w:t>
            </w:r>
            <w:r>
              <w:rPr>
                <w:rFonts w:ascii="Arial" w:hAnsi="Arial" w:cs="Arial"/>
                <w:sz w:val="20"/>
                <w:szCs w:val="20"/>
                <w:lang w:val="en-GB"/>
              </w:rPr>
              <w:t xml:space="preserve">. </w:t>
            </w:r>
          </w:p>
        </w:tc>
      </w:tr>
      <w:tr w:rsidR="00E15540" w:rsidRPr="00143633" w14:paraId="18662CEB" w14:textId="77777777" w:rsidTr="00E42F92">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B61B108" w14:textId="77777777" w:rsidR="00E15540" w:rsidRPr="00143633" w:rsidRDefault="00E15540" w:rsidP="00E15540">
            <w:pPr>
              <w:shd w:val="clear" w:color="auto" w:fill="D9D9D9" w:themeFill="background1" w:themeFillShade="D9"/>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6DD17AF0" w14:textId="5E92EBEA" w:rsidR="00E15540" w:rsidRPr="00143633" w:rsidRDefault="00EC1876" w:rsidP="00E15540">
            <w:pPr>
              <w:shd w:val="clear" w:color="auto" w:fill="D9D9D9" w:themeFill="background1" w:themeFillShade="D9"/>
              <w:rPr>
                <w:rFonts w:ascii="Arial" w:hAnsi="Arial" w:cs="Arial"/>
                <w:sz w:val="20"/>
                <w:szCs w:val="20"/>
                <w:lang w:val="en-GB"/>
              </w:rPr>
            </w:pPr>
            <w:r>
              <w:rPr>
                <w:rFonts w:ascii="Arial" w:hAnsi="Arial" w:cs="Arial"/>
                <w:sz w:val="20"/>
                <w:szCs w:val="20"/>
                <w:lang w:val="en-GB"/>
              </w:rPr>
              <w:t>P</w:t>
            </w:r>
            <w:r w:rsidR="00E15540" w:rsidRPr="00143633">
              <w:rPr>
                <w:rFonts w:ascii="Arial" w:hAnsi="Arial" w:cs="Arial"/>
                <w:sz w:val="20"/>
                <w:szCs w:val="20"/>
                <w:lang w:val="en-GB"/>
              </w:rPr>
              <w:t xml:space="preserve">rofessionals </w:t>
            </w:r>
          </w:p>
        </w:tc>
      </w:tr>
      <w:tr w:rsidR="00E15540" w:rsidRPr="00143633" w14:paraId="6F906E52" w14:textId="77777777" w:rsidTr="00E42F92">
        <w:tc>
          <w:tcPr>
            <w:tcW w:w="2707" w:type="dxa"/>
            <w:tcBorders>
              <w:top w:val="nil"/>
              <w:left w:val="single" w:sz="4" w:space="0" w:color="000000"/>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22D60439" w14:textId="77777777" w:rsidR="00E15540" w:rsidRPr="00143633" w:rsidRDefault="00E15540" w:rsidP="00E15540">
            <w:pPr>
              <w:shd w:val="clear" w:color="auto" w:fill="D9D9D9" w:themeFill="background1" w:themeFillShade="D9"/>
              <w:rPr>
                <w:rFonts w:ascii="Arial" w:hAnsi="Arial" w:cs="Arial"/>
                <w:b/>
                <w:sz w:val="20"/>
                <w:szCs w:val="20"/>
                <w:lang w:val="en-GB"/>
              </w:rPr>
            </w:pPr>
            <w:r w:rsidRPr="00143633">
              <w:rPr>
                <w:rFonts w:ascii="Arial" w:hAnsi="Arial" w:cs="Arial"/>
                <w:b/>
                <w:bCs/>
                <w:color w:val="000000"/>
                <w:sz w:val="20"/>
                <w:szCs w:val="20"/>
                <w:lang w:val="en-GB" w:eastAsia="en-GB"/>
              </w:rPr>
              <w:t>Pack sizes and packaging material</w:t>
            </w:r>
          </w:p>
        </w:tc>
        <w:tc>
          <w:tcPr>
            <w:tcW w:w="6318" w:type="dxa"/>
            <w:tcBorders>
              <w:top w:val="nil"/>
              <w:left w:val="nil"/>
              <w:bottom w:val="single" w:sz="4" w:space="0" w:color="000000"/>
              <w:right w:val="single" w:sz="4" w:space="0" w:color="000000"/>
            </w:tcBorders>
            <w:shd w:val="clear" w:color="auto" w:fill="D9D9D9" w:themeFill="background1" w:themeFillShade="D9"/>
            <w:tcMar>
              <w:top w:w="40" w:type="dxa"/>
              <w:left w:w="40" w:type="dxa"/>
              <w:bottom w:w="40" w:type="dxa"/>
              <w:right w:w="40" w:type="dxa"/>
            </w:tcMar>
          </w:tcPr>
          <w:p w14:paraId="76FDB38E" w14:textId="77777777" w:rsidR="00E15540" w:rsidRPr="00143633" w:rsidRDefault="00E15540" w:rsidP="00E15540">
            <w:pPr>
              <w:shd w:val="clear" w:color="auto" w:fill="D9D9D9" w:themeFill="background1" w:themeFillShade="D9"/>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7DDE4259" w14:textId="77777777" w:rsidR="00E15540" w:rsidRPr="00143633" w:rsidRDefault="00E15540" w:rsidP="00E15540">
            <w:pPr>
              <w:shd w:val="clear" w:color="auto" w:fill="D9D9D9" w:themeFill="background1" w:themeFillShade="D9"/>
              <w:rPr>
                <w:rFonts w:ascii="Arial" w:hAnsi="Arial" w:cs="Arial"/>
                <w:i/>
                <w:sz w:val="20"/>
                <w:szCs w:val="20"/>
                <w:lang w:val="en-GB"/>
              </w:rPr>
            </w:pPr>
            <w:r w:rsidRPr="00143633">
              <w:rPr>
                <w:rFonts w:ascii="Arial" w:hAnsi="Arial" w:cs="Arial"/>
                <w:i/>
                <w:sz w:val="20"/>
                <w:szCs w:val="20"/>
                <w:lang w:val="en-GB"/>
              </w:rPr>
              <w:t>(</w:t>
            </w:r>
            <w:r w:rsidRPr="00143633">
              <w:rPr>
                <w:rFonts w:ascii="Arial" w:hAnsi="Arial" w:cs="Arial"/>
                <w:b/>
                <w:i/>
                <w:sz w:val="20"/>
                <w:szCs w:val="20"/>
                <w:lang w:val="en-GB"/>
              </w:rPr>
              <w:t>In France only</w:t>
            </w:r>
            <w:r w:rsidRPr="00143633">
              <w:rPr>
                <w:rFonts w:ascii="Arial" w:hAnsi="Arial" w:cs="Arial"/>
                <w:i/>
                <w:sz w:val="20"/>
                <w:szCs w:val="20"/>
                <w:lang w:val="en-GB"/>
              </w:rPr>
              <w:t xml:space="preserve"> : minimum pack size of 5 kg)</w:t>
            </w:r>
          </w:p>
          <w:p w14:paraId="52A44299" w14:textId="77777777" w:rsidR="00E15540" w:rsidRDefault="00E15540" w:rsidP="00E15540">
            <w:pPr>
              <w:shd w:val="clear" w:color="auto" w:fill="D9D9D9" w:themeFill="background1" w:themeFillShade="D9"/>
              <w:rPr>
                <w:rFonts w:ascii="Arial" w:hAnsi="Arial" w:cs="Arial"/>
                <w:sz w:val="20"/>
                <w:szCs w:val="20"/>
                <w:lang w:val="en-GB"/>
              </w:rPr>
            </w:pPr>
          </w:p>
          <w:p w14:paraId="029BC193" w14:textId="77777777" w:rsidR="00E15540" w:rsidRPr="003213A2" w:rsidRDefault="00E15540" w:rsidP="00E15540">
            <w:pPr>
              <w:shd w:val="clear" w:color="auto" w:fill="D9D9D9" w:themeFill="background1" w:themeFillShade="D9"/>
              <w:rPr>
                <w:rFonts w:ascii="Arial" w:hAnsi="Arial" w:cs="Arial"/>
                <w:b/>
                <w:sz w:val="20"/>
                <w:lang w:val="en-US"/>
              </w:rPr>
            </w:pPr>
            <w:r w:rsidRPr="003213A2">
              <w:rPr>
                <w:rFonts w:ascii="Arial" w:hAnsi="Arial" w:cs="Arial"/>
                <w:b/>
                <w:sz w:val="20"/>
                <w:u w:val="single"/>
                <w:lang w:val="en-US"/>
              </w:rPr>
              <w:t>Primary packaging</w:t>
            </w:r>
          </w:p>
          <w:p w14:paraId="2C5DDDA6" w14:textId="77777777" w:rsidR="00E15540" w:rsidRPr="003213A2" w:rsidRDefault="00E15540" w:rsidP="00E15540">
            <w:pPr>
              <w:shd w:val="clear" w:color="auto" w:fill="D9D9D9" w:themeFill="background1" w:themeFillShade="D9"/>
              <w:tabs>
                <w:tab w:val="left" w:pos="6179"/>
              </w:tabs>
              <w:jc w:val="both"/>
              <w:rPr>
                <w:rFonts w:ascii="Arial" w:hAnsi="Arial" w:cs="Arial"/>
                <w:sz w:val="20"/>
                <w:lang w:val="en-US"/>
              </w:rPr>
            </w:pPr>
            <w:r>
              <w:rPr>
                <w:rFonts w:ascii="Arial" w:hAnsi="Arial" w:cs="Arial"/>
                <w:sz w:val="20"/>
                <w:lang w:val="en-US"/>
              </w:rPr>
              <w:t>T</w:t>
            </w:r>
            <w:r w:rsidRPr="003213A2">
              <w:rPr>
                <w:rFonts w:ascii="Arial" w:hAnsi="Arial" w:cs="Arial"/>
                <w:sz w:val="20"/>
                <w:lang w:val="en-US"/>
              </w:rPr>
              <w:t xml:space="preserve">he product is wrapped individually in heat-sealed paper sachet of 10 g. </w:t>
            </w:r>
          </w:p>
          <w:p w14:paraId="280CFA75" w14:textId="77777777" w:rsidR="00E15540" w:rsidRPr="003213A2" w:rsidRDefault="00E15540" w:rsidP="00E15540">
            <w:pPr>
              <w:ind w:right="201"/>
              <w:rPr>
                <w:rFonts w:ascii="Arial" w:hAnsi="Arial" w:cs="Arial"/>
                <w:sz w:val="20"/>
                <w:lang w:val="en-US"/>
              </w:rPr>
            </w:pPr>
          </w:p>
          <w:p w14:paraId="14F11A1F" w14:textId="77777777" w:rsidR="00E15540" w:rsidRPr="003213A2" w:rsidRDefault="00E15540" w:rsidP="00E15540">
            <w:pPr>
              <w:ind w:right="201"/>
              <w:rPr>
                <w:rFonts w:ascii="Arial" w:hAnsi="Arial" w:cs="Arial"/>
                <w:b/>
                <w:sz w:val="20"/>
                <w:lang w:val="en-US"/>
              </w:rPr>
            </w:pPr>
            <w:r w:rsidRPr="003213A2">
              <w:rPr>
                <w:rFonts w:ascii="Arial" w:hAnsi="Arial" w:cs="Arial"/>
                <w:b/>
                <w:sz w:val="20"/>
                <w:u w:val="single"/>
                <w:lang w:val="en-US"/>
              </w:rPr>
              <w:t>Secondary packaging</w:t>
            </w:r>
          </w:p>
          <w:p w14:paraId="2CD4821D" w14:textId="0083D2E9" w:rsidR="00E15540" w:rsidRPr="00143633" w:rsidRDefault="00E15540" w:rsidP="00E15540">
            <w:pPr>
              <w:shd w:val="clear" w:color="auto" w:fill="D9D9D9" w:themeFill="background1" w:themeFillShade="D9"/>
              <w:jc w:val="both"/>
              <w:rPr>
                <w:rFonts w:ascii="Arial" w:hAnsi="Arial" w:cs="Arial"/>
                <w:sz w:val="20"/>
                <w:szCs w:val="20"/>
                <w:lang w:val="en-GB"/>
              </w:rPr>
            </w:pPr>
            <w:r w:rsidRPr="003213A2">
              <w:rPr>
                <w:rFonts w:ascii="Arial" w:hAnsi="Arial" w:cs="Arial"/>
                <w:sz w:val="20"/>
                <w:lang w:val="en-US"/>
              </w:rPr>
              <w:t xml:space="preserve">The 10 g wrapped pieces of paste are put in </w:t>
            </w:r>
            <w:r>
              <w:rPr>
                <w:rFonts w:ascii="Arial" w:hAnsi="Arial" w:cs="Arial"/>
                <w:sz w:val="20"/>
                <w:lang w:val="en-US"/>
              </w:rPr>
              <w:t>polyethylene</w:t>
            </w:r>
            <w:r w:rsidRPr="003213A2">
              <w:rPr>
                <w:rFonts w:ascii="Arial" w:hAnsi="Arial" w:cs="Arial"/>
                <w:sz w:val="20"/>
                <w:lang w:val="en-US"/>
              </w:rPr>
              <w:t xml:space="preserve"> heat-sealed bags (</w:t>
            </w:r>
            <w:r>
              <w:rPr>
                <w:rFonts w:ascii="Arial" w:hAnsi="Arial" w:cs="Arial"/>
                <w:sz w:val="20"/>
                <w:lang w:val="en-US"/>
              </w:rPr>
              <w:t>5, 10, 15, 18 and 20 kg</w:t>
            </w:r>
            <w:r w:rsidRPr="003213A2">
              <w:rPr>
                <w:rFonts w:ascii="Arial" w:hAnsi="Arial" w:cs="Arial"/>
                <w:sz w:val="20"/>
                <w:lang w:val="en-US"/>
              </w:rPr>
              <w:t>).</w:t>
            </w:r>
            <w:r>
              <w:rPr>
                <w:rFonts w:ascii="Arial" w:hAnsi="Arial" w:cs="Arial"/>
                <w:sz w:val="20"/>
                <w:lang w:val="en-US"/>
              </w:rPr>
              <w:t xml:space="preserve"> </w:t>
            </w:r>
          </w:p>
        </w:tc>
      </w:tr>
    </w:tbl>
    <w:p w14:paraId="12E54431" w14:textId="77777777" w:rsidR="00E15540" w:rsidRPr="006A01EC" w:rsidRDefault="00E15540" w:rsidP="00E15540">
      <w:pPr>
        <w:pStyle w:val="Titre4"/>
        <w:ind w:left="1304"/>
        <w:rPr>
          <w:rFonts w:cs="Arial"/>
          <w:lang w:val="en-GB"/>
        </w:rPr>
      </w:pPr>
      <w:r w:rsidRPr="00714B6E">
        <w:rPr>
          <w:rFonts w:cs="Arial"/>
          <w:lang w:val="en-GB"/>
        </w:rPr>
        <w:lastRenderedPageBreak/>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15540" w:rsidRPr="00143633" w14:paraId="11F20180" w14:textId="77777777" w:rsidTr="00E42F9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75BDC8" w14:textId="77777777" w:rsidR="00E15540" w:rsidRPr="000250EE"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Protect bait from the atmospheric conditions. Place the bait stations in areas not liable to flooding.</w:t>
            </w:r>
          </w:p>
          <w:p w14:paraId="3FFE5B0D" w14:textId="77777777" w:rsidR="00E15540" w:rsidRPr="00857EFC"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857EFC">
              <w:rPr>
                <w:rFonts w:ascii="Arial" w:hAnsi="Arial" w:cs="Arial"/>
                <w:sz w:val="20"/>
                <w:lang w:val="en-GB"/>
              </w:rPr>
              <w:t xml:space="preserve">The bait stations should be visited at least every 2 to 3 days </w:t>
            </w:r>
            <w:r w:rsidRPr="00D26F0C">
              <w:rPr>
                <w:rFonts w:ascii="Arial" w:hAnsi="Arial" w:cs="Arial"/>
                <w:sz w:val="20"/>
                <w:lang w:val="en-GB"/>
              </w:rPr>
              <w:t>for mice</w:t>
            </w:r>
            <w:r w:rsidRPr="00857EFC">
              <w:rPr>
                <w:rFonts w:ascii="Arial" w:hAnsi="Arial" w:cs="Arial"/>
                <w:sz w:val="20"/>
                <w:lang w:val="en-GB"/>
              </w:rPr>
              <w:t xml:space="preserve"> </w:t>
            </w:r>
            <w:r>
              <w:rPr>
                <w:rFonts w:ascii="Arial" w:hAnsi="Arial" w:cs="Arial"/>
                <w:sz w:val="20"/>
                <w:lang w:val="en-GB"/>
              </w:rPr>
              <w:t xml:space="preserve">and </w:t>
            </w:r>
            <w:r w:rsidRPr="00857EFC">
              <w:rPr>
                <w:rFonts w:ascii="Arial" w:hAnsi="Arial" w:cs="Arial"/>
                <w:sz w:val="20"/>
                <w:lang w:val="en-GB"/>
              </w:rPr>
              <w:t>5 to 7 days</w:t>
            </w:r>
            <w:r>
              <w:rPr>
                <w:rFonts w:ascii="Arial" w:hAnsi="Arial" w:cs="Arial"/>
                <w:sz w:val="20"/>
                <w:lang w:val="en-GB"/>
              </w:rPr>
              <w:t xml:space="preserve"> </w:t>
            </w:r>
            <w:r w:rsidRPr="00857EFC">
              <w:rPr>
                <w:rFonts w:ascii="Arial" w:hAnsi="Arial" w:cs="Arial"/>
                <w:sz w:val="20"/>
                <w:lang w:val="en-GB"/>
              </w:rPr>
              <w:t xml:space="preserve">for rats </w:t>
            </w:r>
            <w:r>
              <w:rPr>
                <w:rFonts w:ascii="Arial" w:hAnsi="Arial" w:cs="Arial"/>
                <w:sz w:val="20"/>
                <w:lang w:val="en-GB"/>
              </w:rPr>
              <w:t xml:space="preserve">at </w:t>
            </w:r>
            <w:r w:rsidRPr="00857EFC">
              <w:rPr>
                <w:rFonts w:ascii="Arial" w:hAnsi="Arial" w:cs="Arial"/>
                <w:sz w:val="20"/>
                <w:lang w:val="en-GB"/>
              </w:rPr>
              <w:t>the beginning of the treatment and at least weekly afterwards, in order to check whether the bait is accepted, the bait stations are intact and to remove rodent bodies. Re-fill bait when necessary.</w:t>
            </w:r>
          </w:p>
          <w:p w14:paraId="1BF7E0CF" w14:textId="77777777" w:rsidR="00E15540" w:rsidRPr="00857EFC"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857EFC">
              <w:rPr>
                <w:rFonts w:ascii="Arial" w:hAnsi="Arial" w:cs="Arial"/>
                <w:sz w:val="20"/>
                <w:lang w:val="en-GB"/>
              </w:rPr>
              <w:t>Replace any bait in a bait station in which bait has been damaged by water or contaminated by dirt.</w:t>
            </w:r>
          </w:p>
          <w:p w14:paraId="0F783766" w14:textId="77777777" w:rsidR="00E15540" w:rsidRPr="00143633"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857EFC">
              <w:rPr>
                <w:rFonts w:ascii="Arial" w:hAnsi="Arial" w:cs="Arial"/>
                <w:sz w:val="20"/>
                <w:lang w:val="en-GB"/>
              </w:rPr>
              <w:t>[When available] Follow any additional instructions provided by the relevant code of best practice.</w:t>
            </w:r>
          </w:p>
        </w:tc>
      </w:tr>
    </w:tbl>
    <w:p w14:paraId="0C303CE2" w14:textId="77777777" w:rsidR="00E15540" w:rsidRPr="00143633" w:rsidRDefault="00E15540" w:rsidP="00E15540">
      <w:pPr>
        <w:pStyle w:val="Titre4"/>
        <w:shd w:val="clear" w:color="auto" w:fill="D9D9D9" w:themeFill="background1" w:themeFillShade="D9"/>
        <w:ind w:left="1304"/>
        <w:rPr>
          <w:rFonts w:cs="Arial"/>
          <w:lang w:val="en-GB"/>
        </w:rPr>
      </w:pPr>
      <w:r w:rsidRPr="00143633">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15540" w:rsidRPr="00143633" w14:paraId="080700CF" w14:textId="77777777" w:rsidTr="00E42F9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9C521D" w14:textId="77777777" w:rsidR="00E15540" w:rsidRPr="003A0CF0" w:rsidRDefault="00E15540" w:rsidP="00E15540">
            <w:pPr>
              <w:numPr>
                <w:ilvl w:val="0"/>
                <w:numId w:val="32"/>
              </w:numPr>
              <w:shd w:val="clear" w:color="auto" w:fill="D9D9D9" w:themeFill="background1" w:themeFillShade="D9"/>
              <w:ind w:left="338"/>
              <w:jc w:val="both"/>
              <w:rPr>
                <w:rFonts w:ascii="Arial" w:hAnsi="Arial" w:cs="Arial"/>
                <w:sz w:val="18"/>
                <w:lang w:val="en-GB"/>
              </w:rPr>
            </w:pPr>
            <w:r w:rsidRPr="003A0CF0">
              <w:rPr>
                <w:rFonts w:ascii="Arial" w:hAnsi="Arial" w:cs="Arial"/>
                <w:sz w:val="20"/>
                <w:lang w:val="en-GB"/>
              </w:rPr>
              <w:t>Do not apply this product directly in the burrows.</w:t>
            </w:r>
          </w:p>
          <w:p w14:paraId="5506FC39" w14:textId="77777777" w:rsidR="00E15540" w:rsidRPr="00143633"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0250EE">
              <w:rPr>
                <w:rFonts w:ascii="Arial" w:hAnsi="Arial" w:cs="Arial"/>
                <w:sz w:val="20"/>
                <w:lang w:val="en-GB"/>
              </w:rPr>
              <w:t>Do not use the product close to surface waters (e.g. rivers, ponds, water channels, dykes, irrigation ditches).</w:t>
            </w:r>
          </w:p>
        </w:tc>
      </w:tr>
    </w:tbl>
    <w:p w14:paraId="0FB6C079" w14:textId="77777777" w:rsidR="00E15540" w:rsidRPr="00143633" w:rsidRDefault="00E15540" w:rsidP="00E15540">
      <w:pPr>
        <w:pStyle w:val="Titre4"/>
        <w:shd w:val="clear" w:color="auto" w:fill="D9D9D9" w:themeFill="background1" w:themeFillShade="D9"/>
        <w:ind w:left="1304"/>
        <w:rPr>
          <w:rFonts w:cs="Arial"/>
          <w:lang w:val="en-GB"/>
        </w:rPr>
      </w:pPr>
      <w:r w:rsidRPr="00143633">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15540" w:rsidRPr="00143633" w14:paraId="09514A57" w14:textId="77777777" w:rsidTr="00E42F9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028911" w14:textId="77777777" w:rsidR="00E15540" w:rsidRPr="00143633" w:rsidRDefault="00E15540" w:rsidP="00E15540">
            <w:pPr>
              <w:numPr>
                <w:ilvl w:val="0"/>
                <w:numId w:val="32"/>
              </w:numPr>
              <w:shd w:val="clear" w:color="auto" w:fill="D9D9D9" w:themeFill="background1" w:themeFillShade="D9"/>
              <w:ind w:left="338"/>
              <w:jc w:val="both"/>
              <w:rPr>
                <w:rFonts w:ascii="Arial" w:hAnsi="Arial" w:cs="Arial"/>
                <w:lang w:val="en-GB"/>
              </w:rPr>
            </w:pPr>
            <w:r w:rsidRPr="007A59B8">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0E9D9425" w14:textId="77777777" w:rsidR="00E15540" w:rsidRPr="00143633" w:rsidRDefault="00E15540" w:rsidP="00E15540">
      <w:pPr>
        <w:pStyle w:val="Titre4"/>
        <w:shd w:val="clear" w:color="auto" w:fill="D9D9D9" w:themeFill="background1" w:themeFillShade="D9"/>
        <w:ind w:left="1304"/>
        <w:rPr>
          <w:rFonts w:cs="Arial"/>
          <w:lang w:val="en-GB"/>
        </w:rPr>
      </w:pPr>
      <w:r w:rsidRPr="00143633">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15540" w:rsidRPr="00143633" w14:paraId="638B9153" w14:textId="77777777" w:rsidTr="00E42F9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490D2F" w14:textId="77777777" w:rsidR="00E15540" w:rsidRPr="00143633" w:rsidRDefault="00E15540" w:rsidP="00E42F92">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7C530167" w14:textId="77777777" w:rsidR="00E15540" w:rsidRPr="00143633" w:rsidRDefault="00E15540" w:rsidP="00E15540">
      <w:pPr>
        <w:pStyle w:val="Titre4"/>
        <w:shd w:val="clear" w:color="auto" w:fill="D9D9D9" w:themeFill="background1" w:themeFillShade="D9"/>
        <w:ind w:left="1304"/>
        <w:rPr>
          <w:rFonts w:cs="Arial"/>
          <w:lang w:val="en-GB"/>
        </w:rPr>
      </w:pPr>
      <w:r w:rsidRPr="00143633">
        <w:rPr>
          <w:rFonts w:cs="Arial"/>
          <w:lang w:val="en-GB"/>
        </w:rPr>
        <w:t>Where specific to the use, the conditions of storage and shelf-life of the product under normal conditions of storage</w:t>
      </w:r>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E15540" w:rsidRPr="00143633" w14:paraId="510F7F2E" w14:textId="77777777" w:rsidTr="00E42F9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69CDF9" w14:textId="77777777" w:rsidR="00E15540" w:rsidRPr="00143633" w:rsidRDefault="00E15540" w:rsidP="00E42F92">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17E8A374" w14:textId="77777777" w:rsidR="00E15540" w:rsidRDefault="00E15540" w:rsidP="00E860D6">
      <w:pPr>
        <w:rPr>
          <w:lang w:val="en-GB"/>
        </w:rPr>
      </w:pPr>
    </w:p>
    <w:p w14:paraId="639A3CD8" w14:textId="77777777" w:rsidR="004D216D" w:rsidRPr="00442F67" w:rsidRDefault="004D216D" w:rsidP="004D216D">
      <w:pPr>
        <w:pStyle w:val="Titre30"/>
        <w:ind w:left="1446"/>
        <w:rPr>
          <w:lang w:val="en-GB"/>
        </w:rPr>
      </w:pPr>
      <w:bookmarkStart w:id="37" w:name="_Toc99368386"/>
      <w:r w:rsidRPr="00442F67">
        <w:rPr>
          <w:lang w:val="en-GB"/>
        </w:rPr>
        <w:t>Use description</w:t>
      </w:r>
      <w:bookmarkEnd w:id="37"/>
    </w:p>
    <w:p w14:paraId="2F1D1D7C" w14:textId="77777777" w:rsidR="004D216D" w:rsidRDefault="004D216D" w:rsidP="004D216D">
      <w:pPr>
        <w:pStyle w:val="Lgende"/>
        <w:spacing w:after="120"/>
        <w:rPr>
          <w:rFonts w:ascii="Arial" w:hAnsi="Arial" w:cs="Arial"/>
          <w:lang w:val="en-GB"/>
        </w:rPr>
      </w:pPr>
    </w:p>
    <w:p w14:paraId="0B00F0EC" w14:textId="65E784AE" w:rsidR="004D216D" w:rsidRPr="0054492B" w:rsidRDefault="004D216D" w:rsidP="004D216D">
      <w:pPr>
        <w:pStyle w:val="Lgende"/>
        <w:shd w:val="clear" w:color="auto" w:fill="D9D9D9" w:themeFill="background1" w:themeFillShade="D9"/>
        <w:spacing w:after="120"/>
        <w:rPr>
          <w:rFonts w:ascii="Arial" w:hAnsi="Arial" w:cs="Arial"/>
          <w:lang w:val="en-US"/>
        </w:rPr>
      </w:pPr>
      <w:r w:rsidRPr="00143633">
        <w:rPr>
          <w:rFonts w:ascii="Arial" w:hAnsi="Arial" w:cs="Arial"/>
          <w:lang w:val="en-GB"/>
        </w:rPr>
        <w:t xml:space="preserve">Table </w:t>
      </w:r>
      <w:r w:rsidR="006258FD">
        <w:rPr>
          <w:rFonts w:ascii="Arial" w:hAnsi="Arial" w:cs="Arial"/>
          <w:lang w:val="en-GB"/>
        </w:rPr>
        <w:t>6</w:t>
      </w:r>
      <w:r>
        <w:rPr>
          <w:rFonts w:ascii="Arial" w:hAnsi="Arial" w:cs="Arial"/>
          <w:lang w:val="en-GB"/>
        </w:rPr>
        <w:t xml:space="preserve">. Use # </w:t>
      </w:r>
      <w:r w:rsidR="006258FD">
        <w:rPr>
          <w:rFonts w:ascii="Arial" w:hAnsi="Arial" w:cs="Arial"/>
          <w:lang w:val="en-GB"/>
        </w:rPr>
        <w:t>6</w:t>
      </w:r>
      <w:r w:rsidRPr="00143633">
        <w:rPr>
          <w:rFonts w:ascii="Arial" w:hAnsi="Arial" w:cs="Arial"/>
          <w:lang w:val="en-GB"/>
        </w:rPr>
        <w:t xml:space="preserve"> – House mice and/or r</w:t>
      </w:r>
      <w:r>
        <w:rPr>
          <w:rFonts w:ascii="Arial" w:hAnsi="Arial" w:cs="Arial"/>
          <w:lang w:val="en-GB"/>
        </w:rPr>
        <w:t xml:space="preserve">ats – </w:t>
      </w:r>
      <w:r w:rsidR="00E15540">
        <w:rPr>
          <w:rFonts w:ascii="Arial" w:hAnsi="Arial" w:cs="Arial"/>
          <w:lang w:val="en-GB"/>
        </w:rPr>
        <w:t xml:space="preserve">Trained </w:t>
      </w:r>
      <w:r>
        <w:rPr>
          <w:rFonts w:ascii="Arial" w:hAnsi="Arial" w:cs="Arial"/>
          <w:lang w:val="en-GB"/>
        </w:rPr>
        <w:t xml:space="preserve">professionals – </w:t>
      </w:r>
      <w:r w:rsidRPr="0054492B">
        <w:rPr>
          <w:rFonts w:ascii="Arial" w:hAnsi="Arial" w:cs="Arial"/>
        </w:rPr>
        <w:t>Outdoor open areas, external landfills and waste disposals</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4D216D" w:rsidRPr="00143633" w14:paraId="103B482E" w14:textId="77777777" w:rsidTr="001A2A5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E273D2A" w14:textId="77777777" w:rsidR="004D216D" w:rsidRPr="00143633" w:rsidRDefault="004D216D" w:rsidP="001A2A50">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624D47" w14:textId="77777777" w:rsidR="004D216D" w:rsidRPr="00143633" w:rsidRDefault="004D216D" w:rsidP="001A2A5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14</w:t>
            </w:r>
          </w:p>
        </w:tc>
      </w:tr>
      <w:tr w:rsidR="004D216D" w:rsidRPr="00143633" w14:paraId="022B575A" w14:textId="77777777" w:rsidTr="001A2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4CC6B5" w14:textId="77777777" w:rsidR="004D216D" w:rsidRPr="00143633" w:rsidRDefault="004D216D" w:rsidP="001A2A50">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56FEEDD" w14:textId="77777777" w:rsidR="004D216D" w:rsidRPr="00143633" w:rsidRDefault="004D216D" w:rsidP="001A2A5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Not relevant for rodenticides </w:t>
            </w:r>
          </w:p>
        </w:tc>
      </w:tr>
      <w:tr w:rsidR="004D216D" w:rsidRPr="00143633" w14:paraId="0334D161" w14:textId="77777777" w:rsidTr="001A2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C2BA9C" w14:textId="77777777" w:rsidR="004D216D" w:rsidRPr="00143633" w:rsidRDefault="004D216D" w:rsidP="001A2A50">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7DE53D" w14:textId="77777777" w:rsidR="004D216D" w:rsidRPr="00143633" w:rsidRDefault="004D216D" w:rsidP="001A2A50">
            <w:pPr>
              <w:shd w:val="clear" w:color="auto" w:fill="D9D9D9" w:themeFill="background1" w:themeFillShade="D9"/>
              <w:rPr>
                <w:rFonts w:ascii="Arial" w:hAnsi="Arial" w:cs="Arial"/>
                <w:sz w:val="20"/>
                <w:szCs w:val="20"/>
                <w:lang w:val="en-GB"/>
              </w:rPr>
            </w:pPr>
            <w:r w:rsidRPr="00E63BF0">
              <w:rPr>
                <w:rFonts w:ascii="Arial" w:hAnsi="Arial" w:cs="Arial"/>
                <w:i/>
                <w:sz w:val="20"/>
                <w:szCs w:val="20"/>
                <w:lang w:val="en-GB"/>
              </w:rPr>
              <w:t>Mus musculus</w:t>
            </w:r>
            <w:r w:rsidRPr="00143633">
              <w:rPr>
                <w:rFonts w:ascii="Arial" w:hAnsi="Arial" w:cs="Arial"/>
                <w:sz w:val="20"/>
                <w:szCs w:val="20"/>
                <w:lang w:val="en-GB"/>
              </w:rPr>
              <w:t xml:space="preserve"> (house mice)      </w:t>
            </w:r>
          </w:p>
          <w:p w14:paraId="28D03B97" w14:textId="77777777" w:rsidR="004D216D" w:rsidRPr="00143633" w:rsidRDefault="004D216D" w:rsidP="001A2A50">
            <w:pPr>
              <w:shd w:val="clear" w:color="auto" w:fill="D9D9D9" w:themeFill="background1" w:themeFillShade="D9"/>
              <w:rPr>
                <w:rFonts w:ascii="Arial" w:hAnsi="Arial" w:cs="Arial"/>
                <w:sz w:val="20"/>
                <w:szCs w:val="20"/>
                <w:lang w:val="en-GB"/>
              </w:rPr>
            </w:pPr>
            <w:r w:rsidRPr="00143633">
              <w:rPr>
                <w:rFonts w:ascii="Arial" w:hAnsi="Arial" w:cs="Arial"/>
                <w:i/>
                <w:sz w:val="20"/>
                <w:szCs w:val="20"/>
                <w:lang w:val="en-GB"/>
              </w:rPr>
              <w:t>Rattus norvegicus</w:t>
            </w:r>
            <w:r w:rsidRPr="00143633">
              <w:rPr>
                <w:rFonts w:ascii="Arial" w:hAnsi="Arial" w:cs="Arial"/>
                <w:sz w:val="20"/>
                <w:szCs w:val="20"/>
                <w:lang w:val="en-GB"/>
              </w:rPr>
              <w:t xml:space="preserve"> (brown rat)   </w:t>
            </w:r>
          </w:p>
          <w:p w14:paraId="578ACF05" w14:textId="77777777" w:rsidR="004D216D" w:rsidRPr="00143633" w:rsidRDefault="004D216D" w:rsidP="001A2A50">
            <w:pPr>
              <w:shd w:val="clear" w:color="auto" w:fill="D9D9D9" w:themeFill="background1" w:themeFillShade="D9"/>
              <w:rPr>
                <w:rFonts w:ascii="Arial" w:hAnsi="Arial" w:cs="Arial"/>
                <w:sz w:val="20"/>
                <w:szCs w:val="20"/>
                <w:lang w:val="en-GB"/>
              </w:rPr>
            </w:pPr>
            <w:r w:rsidRPr="004232BC">
              <w:rPr>
                <w:rFonts w:ascii="Arial" w:hAnsi="Arial" w:cs="Arial"/>
                <w:i/>
                <w:sz w:val="20"/>
                <w:szCs w:val="20"/>
                <w:lang w:val="en-GB"/>
              </w:rPr>
              <w:t>Rattus rattus</w:t>
            </w:r>
            <w:r w:rsidRPr="004232BC">
              <w:rPr>
                <w:rFonts w:ascii="Arial" w:hAnsi="Arial" w:cs="Arial"/>
                <w:sz w:val="20"/>
                <w:szCs w:val="20"/>
                <w:lang w:val="en-GB"/>
              </w:rPr>
              <w:t xml:space="preserve"> (black or roof rat)</w:t>
            </w:r>
          </w:p>
        </w:tc>
      </w:tr>
      <w:tr w:rsidR="004D216D" w:rsidRPr="00143633" w14:paraId="04584EAA" w14:textId="77777777" w:rsidTr="001A2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51328F" w14:textId="77777777" w:rsidR="004D216D" w:rsidRPr="00143633" w:rsidRDefault="004D216D" w:rsidP="001A2A50">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0D53E4" w14:textId="77777777" w:rsidR="004D216D" w:rsidRPr="00143633" w:rsidRDefault="004D216D" w:rsidP="001A2A50">
            <w:pPr>
              <w:shd w:val="clear" w:color="auto" w:fill="D9D9D9" w:themeFill="background1" w:themeFillShade="D9"/>
              <w:rPr>
                <w:rFonts w:ascii="Arial" w:hAnsi="Arial" w:cs="Arial"/>
                <w:sz w:val="20"/>
                <w:szCs w:val="20"/>
                <w:lang w:val="en-GB"/>
              </w:rPr>
            </w:pPr>
            <w:r w:rsidRPr="00F25A4A">
              <w:rPr>
                <w:rFonts w:ascii="Arial" w:hAnsi="Arial" w:cs="Arial"/>
                <w:sz w:val="20"/>
                <w:szCs w:val="20"/>
                <w:lang w:val="en-GB"/>
              </w:rPr>
              <w:t>Outdoor open areas, external landfills and waste disposals</w:t>
            </w:r>
          </w:p>
        </w:tc>
      </w:tr>
      <w:tr w:rsidR="004D216D" w:rsidRPr="00143633" w14:paraId="5C18923A" w14:textId="77777777" w:rsidTr="001A2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CE748C" w14:textId="77777777" w:rsidR="004D216D" w:rsidRPr="00143633" w:rsidRDefault="004D216D" w:rsidP="001A2A50">
            <w:pPr>
              <w:shd w:val="clear" w:color="auto" w:fill="D9D9D9" w:themeFill="background1" w:themeFillShade="D9"/>
              <w:rPr>
                <w:rFonts w:ascii="Arial" w:hAnsi="Arial" w:cs="Arial"/>
                <w:b/>
                <w:sz w:val="20"/>
                <w:szCs w:val="20"/>
              </w:rPr>
            </w:pPr>
            <w:r w:rsidRPr="00143633">
              <w:rPr>
                <w:rFonts w:ascii="Arial" w:hAnsi="Arial" w:cs="Arial"/>
                <w:b/>
                <w:bCs/>
                <w:sz w:val="20"/>
                <w:szCs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59FFD0" w14:textId="77777777" w:rsidR="004D216D" w:rsidRPr="00143633" w:rsidRDefault="004D216D" w:rsidP="001A2A5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formulations:</w:t>
            </w:r>
          </w:p>
          <w:p w14:paraId="30B7D06A" w14:textId="77777777" w:rsidR="004D216D" w:rsidRPr="00143633" w:rsidRDefault="004D216D" w:rsidP="001A2A5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Ready-to-use bait to be used in tamper-resistant bait stations</w:t>
            </w:r>
            <w:r w:rsidRPr="00143633">
              <w:rPr>
                <w:rStyle w:val="Appelnotedebasdep"/>
                <w:rFonts w:ascii="Arial" w:hAnsi="Arial" w:cs="Arial"/>
                <w:sz w:val="20"/>
                <w:szCs w:val="20"/>
                <w:lang w:val="en-GB"/>
              </w:rPr>
              <w:footnoteReference w:id="6"/>
            </w:r>
            <w:r w:rsidRPr="00143633">
              <w:rPr>
                <w:rFonts w:ascii="Arial" w:hAnsi="Arial" w:cs="Arial"/>
                <w:sz w:val="20"/>
                <w:szCs w:val="20"/>
                <w:lang w:val="en-GB"/>
              </w:rPr>
              <w:t xml:space="preserve"> </w:t>
            </w:r>
          </w:p>
          <w:p w14:paraId="16C3441C" w14:textId="2CEDD98B" w:rsidR="004D216D" w:rsidRPr="00143633" w:rsidRDefault="004D216D" w:rsidP="001A2A5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 xml:space="preserve">- </w:t>
            </w:r>
            <w:r w:rsidRPr="00143633">
              <w:rPr>
                <w:rFonts w:ascii="Arial" w:hAnsi="Arial" w:cs="Arial"/>
                <w:i/>
                <w:sz w:val="20"/>
                <w:szCs w:val="20"/>
                <w:lang w:val="en-GB"/>
              </w:rPr>
              <w:t>[Covered and protected baiting points]</w:t>
            </w:r>
          </w:p>
        </w:tc>
      </w:tr>
      <w:tr w:rsidR="004D216D" w:rsidRPr="00143633" w14:paraId="46403BF3" w14:textId="77777777" w:rsidTr="001A2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AEB3C8" w14:textId="77777777" w:rsidR="004D216D" w:rsidRPr="00143633" w:rsidRDefault="004D216D" w:rsidP="001A2A50">
            <w:pPr>
              <w:shd w:val="clear" w:color="auto" w:fill="D9D9D9" w:themeFill="background1" w:themeFillShade="D9"/>
              <w:rPr>
                <w:rFonts w:ascii="Arial" w:hAnsi="Arial" w:cs="Arial"/>
                <w:b/>
                <w:sz w:val="20"/>
                <w:szCs w:val="20"/>
                <w:lang w:val="en-GB"/>
              </w:rPr>
            </w:pPr>
            <w:r w:rsidRPr="00143633">
              <w:rPr>
                <w:rFonts w:ascii="Arial" w:hAnsi="Arial" w:cs="Arial"/>
                <w:b/>
                <w:bCs/>
                <w:sz w:val="20"/>
                <w:szCs w:val="20"/>
                <w:lang w:val="en-GB" w:eastAsia="en-GB"/>
              </w:rPr>
              <w:t>Application rate(s) and frequency</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A33CB0A" w14:textId="77777777" w:rsidR="004D216D" w:rsidRPr="00143633" w:rsidRDefault="004D216D" w:rsidP="001A2A50">
            <w:pPr>
              <w:shd w:val="clear" w:color="auto" w:fill="D9D9D9" w:themeFill="background1" w:themeFillShade="D9"/>
              <w:rPr>
                <w:rFonts w:ascii="Arial" w:hAnsi="Arial" w:cs="Arial"/>
                <w:sz w:val="20"/>
                <w:szCs w:val="20"/>
                <w:lang w:val="en-GB"/>
              </w:rPr>
            </w:pPr>
            <w:r w:rsidRPr="00143633">
              <w:rPr>
                <w:rFonts w:ascii="Arial" w:hAnsi="Arial" w:cs="Arial"/>
                <w:sz w:val="20"/>
                <w:szCs w:val="20"/>
                <w:lang w:val="en-GB"/>
              </w:rPr>
              <w:t>Bait products:</w:t>
            </w:r>
          </w:p>
          <w:p w14:paraId="0000E7C6" w14:textId="44D99A9F" w:rsidR="004D216D" w:rsidRPr="00143633" w:rsidRDefault="004D216D" w:rsidP="001A2A50">
            <w:pPr>
              <w:shd w:val="clear" w:color="auto" w:fill="D9D9D9" w:themeFill="background1" w:themeFillShade="D9"/>
              <w:rPr>
                <w:rFonts w:ascii="Arial" w:hAnsi="Arial" w:cs="Arial"/>
                <w:sz w:val="20"/>
                <w:szCs w:val="20"/>
                <w:lang w:val="en-GB"/>
              </w:rPr>
            </w:pPr>
            <w:r>
              <w:rPr>
                <w:rFonts w:ascii="Arial" w:hAnsi="Arial" w:cs="Arial"/>
                <w:sz w:val="20"/>
                <w:szCs w:val="20"/>
                <w:lang w:val="en-GB"/>
              </w:rPr>
              <w:t xml:space="preserve">Rats: </w:t>
            </w:r>
            <w:r w:rsidR="004A231C">
              <w:rPr>
                <w:rFonts w:ascii="Arial" w:hAnsi="Arial" w:cs="Arial"/>
                <w:sz w:val="20"/>
                <w:szCs w:val="20"/>
                <w:lang w:val="en-GB"/>
              </w:rPr>
              <w:t>180</w:t>
            </w:r>
            <w:r w:rsidRPr="00143633">
              <w:rPr>
                <w:rFonts w:ascii="Arial" w:hAnsi="Arial" w:cs="Arial"/>
                <w:sz w:val="20"/>
                <w:szCs w:val="20"/>
                <w:lang w:val="en-GB"/>
              </w:rPr>
              <w:t xml:space="preserve"> g of bait per baiting point</w:t>
            </w:r>
            <w:r w:rsidR="00E15540">
              <w:rPr>
                <w:rFonts w:ascii="Arial" w:hAnsi="Arial" w:cs="Arial"/>
                <w:sz w:val="20"/>
                <w:szCs w:val="20"/>
                <w:lang w:val="en-GB"/>
              </w:rPr>
              <w:t xml:space="preserve"> </w:t>
            </w:r>
            <w:r w:rsidR="00E15540" w:rsidRPr="00606257">
              <w:rPr>
                <w:rFonts w:ascii="Arial" w:hAnsi="Arial" w:cs="Arial"/>
                <w:sz w:val="20"/>
                <w:szCs w:val="20"/>
                <w:lang w:val="en-GB"/>
              </w:rPr>
              <w:t>distance 5 to 10</w:t>
            </w:r>
            <w:r w:rsidR="00E15540">
              <w:rPr>
                <w:rFonts w:ascii="Arial" w:hAnsi="Arial" w:cs="Arial"/>
                <w:sz w:val="20"/>
                <w:szCs w:val="20"/>
                <w:lang w:val="en-GB"/>
              </w:rPr>
              <w:t xml:space="preserve"> </w:t>
            </w:r>
            <w:r w:rsidR="00E15540" w:rsidRPr="00606257">
              <w:rPr>
                <w:rFonts w:ascii="Arial" w:hAnsi="Arial" w:cs="Arial"/>
                <w:sz w:val="20"/>
                <w:szCs w:val="20"/>
                <w:lang w:val="en-GB"/>
              </w:rPr>
              <w:t>m</w:t>
            </w:r>
            <w:r w:rsidRPr="00143633">
              <w:rPr>
                <w:rFonts w:ascii="Arial" w:hAnsi="Arial" w:cs="Arial"/>
                <w:sz w:val="20"/>
                <w:szCs w:val="20"/>
                <w:lang w:val="en-GB"/>
              </w:rPr>
              <w:t xml:space="preserve">. </w:t>
            </w:r>
          </w:p>
          <w:p w14:paraId="3DC83FB1" w14:textId="5D69DD73" w:rsidR="004D216D" w:rsidRPr="004232BC" w:rsidRDefault="004D216D" w:rsidP="00E15540">
            <w:pPr>
              <w:shd w:val="clear" w:color="auto" w:fill="D9D9D9" w:themeFill="background1" w:themeFillShade="D9"/>
              <w:rPr>
                <w:rFonts w:ascii="Arial" w:hAnsi="Arial" w:cs="Arial"/>
                <w:sz w:val="20"/>
                <w:szCs w:val="20"/>
                <w:lang w:val="en-GB"/>
              </w:rPr>
            </w:pPr>
            <w:r>
              <w:rPr>
                <w:rFonts w:ascii="Arial" w:hAnsi="Arial" w:cs="Arial"/>
                <w:sz w:val="20"/>
                <w:szCs w:val="20"/>
                <w:lang w:val="en-GB"/>
              </w:rPr>
              <w:t xml:space="preserve">Mice: </w:t>
            </w:r>
            <w:r w:rsidR="004A231C">
              <w:rPr>
                <w:rFonts w:ascii="Arial" w:hAnsi="Arial" w:cs="Arial"/>
                <w:sz w:val="20"/>
                <w:szCs w:val="20"/>
                <w:lang w:val="en-GB"/>
              </w:rPr>
              <w:t>30</w:t>
            </w:r>
            <w:r>
              <w:rPr>
                <w:rFonts w:ascii="Arial" w:hAnsi="Arial" w:cs="Arial"/>
                <w:sz w:val="20"/>
                <w:szCs w:val="20"/>
                <w:lang w:val="en-GB"/>
              </w:rPr>
              <w:t xml:space="preserve"> </w:t>
            </w:r>
            <w:r w:rsidRPr="00143633">
              <w:rPr>
                <w:rFonts w:ascii="Arial" w:hAnsi="Arial" w:cs="Arial"/>
                <w:sz w:val="20"/>
                <w:szCs w:val="20"/>
                <w:lang w:val="en-GB"/>
              </w:rPr>
              <w:t>g of bait per baitin</w:t>
            </w:r>
            <w:r>
              <w:rPr>
                <w:rFonts w:ascii="Arial" w:hAnsi="Arial" w:cs="Arial"/>
                <w:sz w:val="20"/>
                <w:szCs w:val="20"/>
                <w:lang w:val="en-GB"/>
              </w:rPr>
              <w:t>g point</w:t>
            </w:r>
            <w:r w:rsidR="00E15540">
              <w:rPr>
                <w:rFonts w:ascii="Arial" w:hAnsi="Arial" w:cs="Arial"/>
                <w:sz w:val="20"/>
                <w:szCs w:val="20"/>
                <w:lang w:val="en-GB"/>
              </w:rPr>
              <w:t xml:space="preserve"> </w:t>
            </w:r>
            <w:r w:rsidR="00E15540" w:rsidRPr="00606257">
              <w:rPr>
                <w:rFonts w:ascii="Arial" w:hAnsi="Arial" w:cs="Arial"/>
                <w:sz w:val="20"/>
                <w:szCs w:val="20"/>
                <w:lang w:val="en-GB"/>
              </w:rPr>
              <w:t xml:space="preserve">distance </w:t>
            </w:r>
            <w:r w:rsidR="00E15540">
              <w:rPr>
                <w:rFonts w:ascii="Arial" w:hAnsi="Arial" w:cs="Arial"/>
                <w:sz w:val="20"/>
                <w:szCs w:val="20"/>
                <w:lang w:val="en-GB"/>
              </w:rPr>
              <w:t xml:space="preserve">1 to 2 </w:t>
            </w:r>
            <w:r w:rsidR="00E15540" w:rsidRPr="00606257">
              <w:rPr>
                <w:rFonts w:ascii="Arial" w:hAnsi="Arial" w:cs="Arial"/>
                <w:sz w:val="20"/>
                <w:szCs w:val="20"/>
                <w:lang w:val="en-GB"/>
              </w:rPr>
              <w:t>m</w:t>
            </w:r>
            <w:r>
              <w:rPr>
                <w:rFonts w:ascii="Arial" w:hAnsi="Arial" w:cs="Arial"/>
                <w:sz w:val="20"/>
                <w:szCs w:val="20"/>
                <w:lang w:val="en-GB"/>
              </w:rPr>
              <w:t xml:space="preserve">. </w:t>
            </w:r>
          </w:p>
        </w:tc>
      </w:tr>
      <w:tr w:rsidR="004D216D" w:rsidRPr="00143633" w14:paraId="768CB3B7" w14:textId="77777777" w:rsidTr="001A2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48A7F4" w14:textId="77777777" w:rsidR="004D216D" w:rsidRPr="00143633" w:rsidRDefault="004D216D" w:rsidP="001A2A50">
            <w:pPr>
              <w:shd w:val="clear" w:color="auto" w:fill="D9D9D9" w:themeFill="background1" w:themeFillShade="D9"/>
              <w:rPr>
                <w:rFonts w:ascii="Arial" w:hAnsi="Arial" w:cs="Arial"/>
                <w:b/>
                <w:sz w:val="20"/>
                <w:szCs w:val="20"/>
              </w:rPr>
            </w:pPr>
            <w:r w:rsidRPr="00143633">
              <w:rPr>
                <w:rFonts w:ascii="Arial" w:hAnsi="Arial" w:cs="Arial"/>
                <w:b/>
                <w:bCs/>
                <w:color w:val="000000"/>
                <w:sz w:val="20"/>
                <w:szCs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600AD7" w14:textId="7A0FD975" w:rsidR="004D216D" w:rsidRPr="00143633" w:rsidRDefault="00E15540" w:rsidP="00E15540">
            <w:pPr>
              <w:shd w:val="clear" w:color="auto" w:fill="D9D9D9" w:themeFill="background1" w:themeFillShade="D9"/>
              <w:rPr>
                <w:rFonts w:ascii="Arial" w:hAnsi="Arial" w:cs="Arial"/>
                <w:sz w:val="20"/>
                <w:szCs w:val="20"/>
                <w:lang w:val="en-GB"/>
              </w:rPr>
            </w:pPr>
            <w:r>
              <w:rPr>
                <w:rFonts w:ascii="Arial" w:hAnsi="Arial" w:cs="Arial"/>
                <w:sz w:val="20"/>
                <w:szCs w:val="20"/>
                <w:lang w:val="en-GB"/>
              </w:rPr>
              <w:t>Trained p</w:t>
            </w:r>
            <w:r w:rsidR="004D216D" w:rsidRPr="00143633">
              <w:rPr>
                <w:rFonts w:ascii="Arial" w:hAnsi="Arial" w:cs="Arial"/>
                <w:sz w:val="20"/>
                <w:szCs w:val="20"/>
                <w:lang w:val="en-GB"/>
              </w:rPr>
              <w:t xml:space="preserve">rofessionals </w:t>
            </w:r>
          </w:p>
        </w:tc>
      </w:tr>
      <w:tr w:rsidR="004D216D" w:rsidRPr="00143633" w14:paraId="4A0A7978" w14:textId="77777777" w:rsidTr="001A2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D77CFA" w14:textId="77777777" w:rsidR="004D216D" w:rsidRPr="00143633" w:rsidRDefault="004D216D" w:rsidP="001A2A50">
            <w:pPr>
              <w:shd w:val="clear" w:color="auto" w:fill="D9D9D9" w:themeFill="background1" w:themeFillShade="D9"/>
              <w:rPr>
                <w:rFonts w:ascii="Arial" w:hAnsi="Arial" w:cs="Arial"/>
                <w:b/>
                <w:sz w:val="20"/>
                <w:szCs w:val="20"/>
                <w:lang w:val="en-GB"/>
              </w:rPr>
            </w:pPr>
            <w:r w:rsidRPr="00143633">
              <w:rPr>
                <w:rFonts w:ascii="Arial" w:hAnsi="Arial" w:cs="Arial"/>
                <w:b/>
                <w:bCs/>
                <w:color w:val="000000"/>
                <w:sz w:val="20"/>
                <w:szCs w:val="20"/>
                <w:lang w:val="en-GB" w:eastAsia="en-GB"/>
              </w:rPr>
              <w:lastRenderedPageBreak/>
              <w:t>Pack sizes and packaging material</w:t>
            </w:r>
          </w:p>
        </w:tc>
        <w:tc>
          <w:tcPr>
            <w:tcW w:w="6318"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7BE24248" w14:textId="77777777" w:rsidR="004D216D" w:rsidRPr="00143633" w:rsidRDefault="004D216D" w:rsidP="001A2A50">
            <w:pPr>
              <w:shd w:val="clear" w:color="auto" w:fill="D9D9D9" w:themeFill="background1" w:themeFillShade="D9"/>
              <w:rPr>
                <w:rFonts w:ascii="Arial" w:hAnsi="Arial" w:cs="Arial"/>
                <w:i/>
                <w:sz w:val="20"/>
                <w:szCs w:val="20"/>
                <w:lang w:val="en-GB"/>
              </w:rPr>
            </w:pPr>
            <w:r w:rsidRPr="00143633">
              <w:rPr>
                <w:rFonts w:ascii="Arial" w:hAnsi="Arial" w:cs="Arial"/>
                <w:sz w:val="20"/>
                <w:szCs w:val="20"/>
                <w:lang w:val="en-GB"/>
              </w:rPr>
              <w:t>Minimum pack size of 3 kg</w:t>
            </w:r>
            <w:r w:rsidRPr="00143633">
              <w:rPr>
                <w:rFonts w:ascii="Arial" w:hAnsi="Arial" w:cs="Arial"/>
                <w:i/>
                <w:sz w:val="20"/>
                <w:szCs w:val="20"/>
                <w:lang w:val="en-GB"/>
              </w:rPr>
              <w:t xml:space="preserve">. </w:t>
            </w:r>
          </w:p>
          <w:p w14:paraId="3215BE97" w14:textId="77777777" w:rsidR="004D216D" w:rsidRPr="00143633" w:rsidRDefault="004D216D" w:rsidP="001A2A50">
            <w:pPr>
              <w:shd w:val="clear" w:color="auto" w:fill="D9D9D9" w:themeFill="background1" w:themeFillShade="D9"/>
              <w:rPr>
                <w:rFonts w:ascii="Arial" w:hAnsi="Arial" w:cs="Arial"/>
                <w:i/>
                <w:sz w:val="20"/>
                <w:szCs w:val="20"/>
                <w:lang w:val="en-GB"/>
              </w:rPr>
            </w:pPr>
            <w:r w:rsidRPr="00143633">
              <w:rPr>
                <w:rFonts w:ascii="Arial" w:hAnsi="Arial" w:cs="Arial"/>
                <w:i/>
                <w:sz w:val="20"/>
                <w:szCs w:val="20"/>
                <w:lang w:val="en-GB"/>
              </w:rPr>
              <w:t>(</w:t>
            </w:r>
            <w:r w:rsidRPr="00143633">
              <w:rPr>
                <w:rFonts w:ascii="Arial" w:hAnsi="Arial" w:cs="Arial"/>
                <w:b/>
                <w:i/>
                <w:sz w:val="20"/>
                <w:szCs w:val="20"/>
                <w:lang w:val="en-GB"/>
              </w:rPr>
              <w:t>In France only</w:t>
            </w:r>
            <w:r w:rsidRPr="00143633">
              <w:rPr>
                <w:rFonts w:ascii="Arial" w:hAnsi="Arial" w:cs="Arial"/>
                <w:i/>
                <w:sz w:val="20"/>
                <w:szCs w:val="20"/>
                <w:lang w:val="en-GB"/>
              </w:rPr>
              <w:t xml:space="preserve"> : minimum pack size of 5 kg)</w:t>
            </w:r>
          </w:p>
          <w:p w14:paraId="403776E4" w14:textId="77777777" w:rsidR="00FC5DE1" w:rsidRDefault="00FC5DE1" w:rsidP="001A2A50">
            <w:pPr>
              <w:shd w:val="clear" w:color="auto" w:fill="D9D9D9" w:themeFill="background1" w:themeFillShade="D9"/>
              <w:jc w:val="both"/>
              <w:rPr>
                <w:rFonts w:ascii="Arial" w:hAnsi="Arial" w:cs="Arial"/>
                <w:sz w:val="20"/>
                <w:szCs w:val="20"/>
                <w:lang w:val="en-GB"/>
              </w:rPr>
            </w:pPr>
          </w:p>
          <w:p w14:paraId="1E4B8939" w14:textId="77777777" w:rsidR="00FC5DE1" w:rsidRPr="003213A2" w:rsidRDefault="00FC5DE1" w:rsidP="00FC5DE1">
            <w:pPr>
              <w:shd w:val="clear" w:color="auto" w:fill="D9D9D9" w:themeFill="background1" w:themeFillShade="D9"/>
              <w:rPr>
                <w:rFonts w:ascii="Arial" w:hAnsi="Arial" w:cs="Arial"/>
                <w:b/>
                <w:sz w:val="20"/>
                <w:lang w:val="en-US"/>
              </w:rPr>
            </w:pPr>
            <w:r w:rsidRPr="003213A2">
              <w:rPr>
                <w:rFonts w:ascii="Arial" w:hAnsi="Arial" w:cs="Arial"/>
                <w:b/>
                <w:sz w:val="20"/>
                <w:u w:val="single"/>
                <w:lang w:val="en-US"/>
              </w:rPr>
              <w:t>Primary packaging</w:t>
            </w:r>
          </w:p>
          <w:p w14:paraId="52DC1AA2" w14:textId="77777777" w:rsidR="00FC5DE1" w:rsidRPr="003213A2" w:rsidRDefault="00FC5DE1" w:rsidP="00FC5DE1">
            <w:pPr>
              <w:shd w:val="clear" w:color="auto" w:fill="D9D9D9" w:themeFill="background1" w:themeFillShade="D9"/>
              <w:tabs>
                <w:tab w:val="left" w:pos="6179"/>
              </w:tabs>
              <w:jc w:val="both"/>
              <w:rPr>
                <w:rFonts w:ascii="Arial" w:hAnsi="Arial" w:cs="Arial"/>
                <w:sz w:val="20"/>
                <w:lang w:val="en-US"/>
              </w:rPr>
            </w:pPr>
            <w:r>
              <w:rPr>
                <w:rFonts w:ascii="Arial" w:hAnsi="Arial" w:cs="Arial"/>
                <w:sz w:val="20"/>
                <w:lang w:val="en-US"/>
              </w:rPr>
              <w:t>T</w:t>
            </w:r>
            <w:r w:rsidRPr="003213A2">
              <w:rPr>
                <w:rFonts w:ascii="Arial" w:hAnsi="Arial" w:cs="Arial"/>
                <w:sz w:val="20"/>
                <w:lang w:val="en-US"/>
              </w:rPr>
              <w:t xml:space="preserve">he product is wrapped individually in heat-sealed paper sachet of 10 g. </w:t>
            </w:r>
          </w:p>
          <w:p w14:paraId="60F6AB44" w14:textId="77777777" w:rsidR="00FC5DE1" w:rsidRPr="003213A2" w:rsidRDefault="00FC5DE1" w:rsidP="00FC5DE1">
            <w:pPr>
              <w:ind w:right="201"/>
              <w:rPr>
                <w:rFonts w:ascii="Arial" w:hAnsi="Arial" w:cs="Arial"/>
                <w:sz w:val="20"/>
                <w:lang w:val="en-US"/>
              </w:rPr>
            </w:pPr>
          </w:p>
          <w:p w14:paraId="7215378D" w14:textId="77777777" w:rsidR="00FC5DE1" w:rsidRPr="003213A2" w:rsidRDefault="00FC5DE1" w:rsidP="00FC5DE1">
            <w:pPr>
              <w:ind w:right="201"/>
              <w:rPr>
                <w:rFonts w:ascii="Arial" w:hAnsi="Arial" w:cs="Arial"/>
                <w:b/>
                <w:sz w:val="20"/>
                <w:lang w:val="en-US"/>
              </w:rPr>
            </w:pPr>
            <w:r w:rsidRPr="003213A2">
              <w:rPr>
                <w:rFonts w:ascii="Arial" w:hAnsi="Arial" w:cs="Arial"/>
                <w:b/>
                <w:sz w:val="20"/>
                <w:u w:val="single"/>
                <w:lang w:val="en-US"/>
              </w:rPr>
              <w:t>Secondary packaging</w:t>
            </w:r>
          </w:p>
          <w:p w14:paraId="5E60FE59" w14:textId="558FA142" w:rsidR="00FC5DE1" w:rsidRPr="00143633" w:rsidRDefault="00FC5DE1" w:rsidP="003B61B8">
            <w:pPr>
              <w:shd w:val="clear" w:color="auto" w:fill="D9D9D9" w:themeFill="background1" w:themeFillShade="D9"/>
              <w:jc w:val="both"/>
              <w:rPr>
                <w:rFonts w:ascii="Arial" w:hAnsi="Arial" w:cs="Arial"/>
                <w:sz w:val="20"/>
                <w:szCs w:val="20"/>
                <w:lang w:val="en-GB"/>
              </w:rPr>
            </w:pPr>
            <w:r w:rsidRPr="003213A2">
              <w:rPr>
                <w:rFonts w:ascii="Arial" w:hAnsi="Arial" w:cs="Arial"/>
                <w:sz w:val="20"/>
                <w:lang w:val="en-US"/>
              </w:rPr>
              <w:t xml:space="preserve">The 10 g wrapped pieces of paste are put in </w:t>
            </w:r>
            <w:r w:rsidR="003B61B8">
              <w:rPr>
                <w:rFonts w:ascii="Arial" w:hAnsi="Arial" w:cs="Arial"/>
                <w:sz w:val="20"/>
                <w:lang w:val="en-US"/>
              </w:rPr>
              <w:t>polyethylene</w:t>
            </w:r>
            <w:r w:rsidRPr="003213A2">
              <w:rPr>
                <w:rFonts w:ascii="Arial" w:hAnsi="Arial" w:cs="Arial"/>
                <w:sz w:val="20"/>
                <w:lang w:val="en-US"/>
              </w:rPr>
              <w:t xml:space="preserve"> heat-sealed bags (</w:t>
            </w:r>
            <w:r>
              <w:rPr>
                <w:rFonts w:ascii="Arial" w:hAnsi="Arial" w:cs="Arial"/>
                <w:sz w:val="20"/>
                <w:lang w:val="en-US"/>
              </w:rPr>
              <w:t>5, 10, 15, 18 and 20 kg</w:t>
            </w:r>
            <w:r w:rsidRPr="003213A2">
              <w:rPr>
                <w:rFonts w:ascii="Arial" w:hAnsi="Arial" w:cs="Arial"/>
                <w:sz w:val="20"/>
                <w:lang w:val="en-US"/>
              </w:rPr>
              <w:t>).</w:t>
            </w:r>
          </w:p>
        </w:tc>
      </w:tr>
    </w:tbl>
    <w:p w14:paraId="0EE2C1F8" w14:textId="77777777" w:rsidR="004D216D" w:rsidRPr="0054492B" w:rsidRDefault="004D216D" w:rsidP="004D216D">
      <w:pPr>
        <w:pStyle w:val="Titre4"/>
        <w:ind w:left="1304"/>
        <w:rPr>
          <w:rFonts w:cs="Arial"/>
          <w:lang w:val="en-GB"/>
        </w:rPr>
      </w:pPr>
      <w:r w:rsidRPr="00714B6E">
        <w:rPr>
          <w:rFonts w:cs="Arial"/>
          <w:lang w:val="en-GB"/>
        </w:rPr>
        <w:t>Use-specific instructions for use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D216D" w:rsidRPr="00143633" w14:paraId="7C15B361" w14:textId="77777777" w:rsidTr="001A2A5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11F6A9"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Protect bait from the atmospheric conditions. Place the bait stations in areas not liable to flooding.</w:t>
            </w:r>
          </w:p>
          <w:p w14:paraId="673086BD"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Replace any bait in baiting points in which bait has been damaged by water or contaminated by dirt.</w:t>
            </w:r>
          </w:p>
          <w:p w14:paraId="4BADE49D"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Remove the remaining product at the end of treatment period</w:t>
            </w:r>
            <w:r>
              <w:rPr>
                <w:rFonts w:ascii="Arial" w:hAnsi="Arial" w:cs="Arial"/>
                <w:sz w:val="20"/>
                <w:lang w:val="en-GB"/>
              </w:rPr>
              <w:t>.</w:t>
            </w:r>
          </w:p>
          <w:p w14:paraId="692840B6"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[When available] Follow any additional instructions provided by the relevant code of best practice.</w:t>
            </w:r>
          </w:p>
          <w:p w14:paraId="2C38049D" w14:textId="44AC3DDE" w:rsidR="004D216D" w:rsidRPr="00143633" w:rsidRDefault="00E15540" w:rsidP="002A6E88">
            <w:pPr>
              <w:numPr>
                <w:ilvl w:val="0"/>
                <w:numId w:val="32"/>
              </w:numPr>
              <w:shd w:val="clear" w:color="auto" w:fill="D9D9D9" w:themeFill="background1" w:themeFillShade="D9"/>
              <w:ind w:left="338"/>
              <w:jc w:val="both"/>
              <w:rPr>
                <w:rFonts w:ascii="Arial" w:hAnsi="Arial" w:cs="Arial"/>
                <w:sz w:val="20"/>
                <w:lang w:val="en-GB"/>
              </w:rPr>
            </w:pPr>
            <w:r>
              <w:rPr>
                <w:rFonts w:ascii="Arial" w:hAnsi="Arial" w:cs="Arial"/>
                <w:sz w:val="20"/>
                <w:lang w:val="en-GB"/>
              </w:rPr>
              <w:t>B</w:t>
            </w:r>
            <w:r w:rsidRPr="007A59B8">
              <w:rPr>
                <w:rFonts w:ascii="Arial" w:hAnsi="Arial" w:cs="Arial"/>
                <w:sz w:val="20"/>
                <w:lang w:val="en-GB"/>
              </w:rPr>
              <w:t>aiting points must be covered and placed in strategic sites to minimise the exposure to non-target species.</w:t>
            </w:r>
          </w:p>
        </w:tc>
      </w:tr>
    </w:tbl>
    <w:p w14:paraId="678F80DA" w14:textId="77777777" w:rsidR="004D216D" w:rsidRPr="00143633" w:rsidRDefault="004D216D" w:rsidP="004D216D">
      <w:pPr>
        <w:pStyle w:val="Titre4"/>
        <w:shd w:val="clear" w:color="auto" w:fill="D9D9D9" w:themeFill="background1" w:themeFillShade="D9"/>
        <w:ind w:left="1304"/>
        <w:rPr>
          <w:rFonts w:cs="Arial"/>
          <w:lang w:val="en-GB"/>
        </w:rPr>
      </w:pPr>
      <w:r w:rsidRPr="00143633">
        <w:rPr>
          <w:rFonts w:cs="Arial"/>
          <w:lang w:val="en-GB"/>
        </w:rPr>
        <w:t xml:space="preserve">Use-specific risk mitigation measures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D216D" w:rsidRPr="00143633" w14:paraId="034C3937" w14:textId="77777777" w:rsidTr="001A2A5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194C65"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Where possible, prior to the treatment inform any possible bystanders (e.g. users of the treated area and their surroundings) about the rodent control campaign [in accordance with the applicable code of good practice, if any].</w:t>
            </w:r>
          </w:p>
          <w:p w14:paraId="7C946247"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To reduce risk of secondary poisoning, search for and remove dead rodents during treatment at frequent intervals, in line with the recommendations provided by the relevant code of best practice.</w:t>
            </w:r>
          </w:p>
          <w:p w14:paraId="638B48B6" w14:textId="77777777" w:rsidR="00E15540" w:rsidRPr="007A59B8" w:rsidRDefault="00E15540" w:rsidP="00E15540">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Do not apply this product directly in the burrows.</w:t>
            </w:r>
          </w:p>
          <w:p w14:paraId="074F2BB3" w14:textId="06BDA3B1" w:rsidR="004D216D" w:rsidRPr="00143633" w:rsidRDefault="00E15540" w:rsidP="002A6E88">
            <w:pPr>
              <w:numPr>
                <w:ilvl w:val="0"/>
                <w:numId w:val="32"/>
              </w:numPr>
              <w:shd w:val="clear" w:color="auto" w:fill="D9D9D9" w:themeFill="background1" w:themeFillShade="D9"/>
              <w:ind w:left="338"/>
              <w:jc w:val="both"/>
              <w:rPr>
                <w:rFonts w:ascii="Arial" w:hAnsi="Arial" w:cs="Arial"/>
                <w:sz w:val="20"/>
                <w:lang w:val="en-GB"/>
              </w:rPr>
            </w:pPr>
            <w:r w:rsidRPr="007A59B8">
              <w:rPr>
                <w:rFonts w:ascii="Arial" w:hAnsi="Arial" w:cs="Arial"/>
                <w:sz w:val="20"/>
                <w:lang w:val="en-GB"/>
              </w:rPr>
              <w:t>Do not use the product close to surface waters (e.g. rivers, ponds, water channels, dykes, irrigation ditches).</w:t>
            </w:r>
          </w:p>
        </w:tc>
      </w:tr>
    </w:tbl>
    <w:p w14:paraId="1E3B9586" w14:textId="77777777" w:rsidR="004D216D" w:rsidRPr="00143633" w:rsidRDefault="004D216D" w:rsidP="004D216D">
      <w:pPr>
        <w:pStyle w:val="Titre4"/>
        <w:shd w:val="clear" w:color="auto" w:fill="D9D9D9" w:themeFill="background1" w:themeFillShade="D9"/>
        <w:ind w:left="1304"/>
        <w:rPr>
          <w:rFonts w:cs="Arial"/>
          <w:lang w:val="en-GB"/>
        </w:rPr>
      </w:pPr>
      <w:r w:rsidRPr="00143633">
        <w:rPr>
          <w:rFonts w:cs="Arial"/>
          <w:lang w:val="en-GB"/>
        </w:rPr>
        <w:t xml:space="preserve">Where specific to the use, the particulars of likely direct or indirect effects, first aid instructions and emergency measures to protect the environment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D216D" w:rsidRPr="00143633" w14:paraId="3CB03B73" w14:textId="77777777" w:rsidTr="001A2A5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E40567" w14:textId="5D1D7CBB" w:rsidR="004D216D" w:rsidRPr="00143633" w:rsidRDefault="002A6E88" w:rsidP="004D216D">
            <w:pPr>
              <w:numPr>
                <w:ilvl w:val="0"/>
                <w:numId w:val="32"/>
              </w:numPr>
              <w:shd w:val="clear" w:color="auto" w:fill="D9D9D9" w:themeFill="background1" w:themeFillShade="D9"/>
              <w:ind w:left="239" w:right="60" w:hanging="142"/>
              <w:jc w:val="both"/>
              <w:rPr>
                <w:rFonts w:ascii="Arial" w:hAnsi="Arial" w:cs="Arial"/>
                <w:lang w:val="en-GB"/>
              </w:rPr>
            </w:pPr>
            <w:r w:rsidRPr="007A59B8">
              <w:rPr>
                <w:rFonts w:ascii="Arial" w:hAnsi="Arial" w:cs="Arial"/>
                <w:sz w:val="20"/>
                <w:lang w:val="en-GB"/>
              </w:rPr>
              <w:t>When placing bait points close to surface waters (e.g. rivers, ponds, water channels, dykes, irrigation ditches) or water drainage systems, ensure that bait contact with water is avoided.</w:t>
            </w:r>
          </w:p>
        </w:tc>
      </w:tr>
    </w:tbl>
    <w:p w14:paraId="4FE58E82" w14:textId="77777777" w:rsidR="004D216D" w:rsidRPr="00143633" w:rsidRDefault="004D216D" w:rsidP="004D216D">
      <w:pPr>
        <w:pStyle w:val="Titre4"/>
        <w:shd w:val="clear" w:color="auto" w:fill="D9D9D9" w:themeFill="background1" w:themeFillShade="D9"/>
        <w:ind w:left="1304"/>
        <w:rPr>
          <w:rFonts w:cs="Arial"/>
          <w:lang w:val="en-GB"/>
        </w:rPr>
      </w:pPr>
      <w:r w:rsidRPr="00143633">
        <w:rPr>
          <w:rFonts w:cs="Arial"/>
          <w:lang w:val="en-GB"/>
        </w:rPr>
        <w:t xml:space="preserve">Where specific to the use, the instructions for safe disposal of the product and its packaging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D216D" w:rsidRPr="00143633" w14:paraId="6822EC7E" w14:textId="77777777" w:rsidTr="001A2A5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498E200" w14:textId="77777777" w:rsidR="004D216D" w:rsidRPr="00143633" w:rsidRDefault="004D216D" w:rsidP="001A2A50">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1ED79D74" w14:textId="77777777" w:rsidR="004D216D" w:rsidRPr="00143633" w:rsidRDefault="004D216D" w:rsidP="004D216D">
      <w:pPr>
        <w:pStyle w:val="Titre4"/>
        <w:shd w:val="clear" w:color="auto" w:fill="D9D9D9" w:themeFill="background1" w:themeFillShade="D9"/>
        <w:ind w:left="1304"/>
        <w:rPr>
          <w:rFonts w:cs="Arial"/>
          <w:lang w:val="en-GB"/>
        </w:rPr>
      </w:pPr>
      <w:r w:rsidRPr="00143633">
        <w:rPr>
          <w:rFonts w:cs="Arial"/>
          <w:lang w:val="en-GB"/>
        </w:rPr>
        <w:t>Where specific to the use, the conditions of storage and shelf-life of the product under normal conditions of storage</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D216D" w:rsidRPr="00143633" w14:paraId="785A42ED" w14:textId="77777777" w:rsidTr="001A2A5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C03266" w14:textId="77777777" w:rsidR="004D216D" w:rsidRPr="00143633" w:rsidRDefault="004D216D" w:rsidP="001A2A50">
            <w:pPr>
              <w:shd w:val="clear" w:color="auto" w:fill="D9D9D9" w:themeFill="background1" w:themeFillShade="D9"/>
              <w:rPr>
                <w:rFonts w:ascii="Arial" w:hAnsi="Arial" w:cs="Arial"/>
                <w:sz w:val="20"/>
                <w:lang w:val="en-GB"/>
              </w:rPr>
            </w:pPr>
            <w:r w:rsidRPr="00143633">
              <w:rPr>
                <w:rFonts w:ascii="Arial" w:hAnsi="Arial" w:cs="Arial"/>
                <w:sz w:val="20"/>
                <w:lang w:val="en-GB"/>
              </w:rPr>
              <w:t>-</w:t>
            </w:r>
          </w:p>
        </w:tc>
      </w:tr>
    </w:tbl>
    <w:p w14:paraId="39C67010" w14:textId="77777777" w:rsidR="004D216D" w:rsidRDefault="004D216D" w:rsidP="00E860D6">
      <w:pPr>
        <w:rPr>
          <w:lang w:val="en-GB"/>
        </w:rPr>
      </w:pPr>
    </w:p>
    <w:p w14:paraId="0C88DDDF" w14:textId="77777777" w:rsidR="0063672D" w:rsidRPr="00537BE9" w:rsidRDefault="0063672D" w:rsidP="0063672D">
      <w:pPr>
        <w:pStyle w:val="Titre20"/>
        <w:ind w:left="1588"/>
        <w:rPr>
          <w:lang w:val="en-GB"/>
        </w:rPr>
      </w:pPr>
      <w:bookmarkStart w:id="38" w:name="_Toc99368387"/>
      <w:r w:rsidRPr="00537BE9">
        <w:rPr>
          <w:lang w:val="en-GB"/>
        </w:rPr>
        <w:t>General directions for use</w:t>
      </w:r>
      <w:bookmarkEnd w:id="38"/>
    </w:p>
    <w:p w14:paraId="79B46E3A" w14:textId="77777777" w:rsidR="0063672D" w:rsidRPr="00143633" w:rsidRDefault="0063672D" w:rsidP="0063672D">
      <w:pPr>
        <w:pStyle w:val="Titre30"/>
        <w:ind w:left="1446"/>
        <w:rPr>
          <w:sz w:val="28"/>
          <w:szCs w:val="28"/>
          <w:lang w:val="en-GB"/>
        </w:rPr>
      </w:pPr>
      <w:bookmarkStart w:id="39" w:name="_Toc99368388"/>
      <w:r w:rsidRPr="00143633">
        <w:rPr>
          <w:lang w:val="en-GB"/>
        </w:rPr>
        <w:t>Instructions for use</w:t>
      </w:r>
      <w:r w:rsidRPr="00143633">
        <w:rPr>
          <w:vertAlign w:val="superscript"/>
          <w:lang w:val="en-GB"/>
        </w:rPr>
        <w:t>6</w:t>
      </w:r>
      <w:bookmarkEnd w:id="3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3CACDD33"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F5AC72"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Read and follow the product information as well as any information accompanying the product or provided at the point of sale before using it.</w:t>
            </w:r>
          </w:p>
          <w:p w14:paraId="00E5512F"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Carry out a pre-baiting survey of the infested area and an on-site assessment in order to identify the rodent species, their places of activity and determine the likely cause and the extent of the infestation.</w:t>
            </w:r>
          </w:p>
          <w:p w14:paraId="78681B4A"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lastRenderedPageBreak/>
              <w:t>Remove food which is readily attainable for rodents (e.g. spilled grain or food waste). Apart from this, do not clean up the infested area just before the treatment, as this only disturbs the rodent population and makes bait acceptance more difficult to achieve.</w:t>
            </w:r>
          </w:p>
          <w:p w14:paraId="4CEBCDF5"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The product should only be used as part of an integrated pest management (IPM) system, including, amongst others, hygiene measures and, where possible, physical methods of control.</w:t>
            </w:r>
          </w:p>
          <w:p w14:paraId="0D4920ED"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The product should be placed in the immediate vicinity of places where rodent activity has been previously explored (e.g. travel paths, nesting sites, feedlots, holes, burrows etc.).</w:t>
            </w:r>
          </w:p>
          <w:p w14:paraId="4980CD4F"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 xml:space="preserve">Where possible, bait stations must be fixed to the ground or other structures. </w:t>
            </w:r>
          </w:p>
          <w:p w14:paraId="6D5125CA"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 xml:space="preserve">Bait stations must be clearly labelled to show they contain rodenticides and that they must not be moved or opened </w:t>
            </w:r>
            <w:r w:rsidRPr="00063F50">
              <w:rPr>
                <w:rFonts w:ascii="Arial" w:hAnsi="Arial" w:cs="Arial"/>
                <w:i/>
                <w:sz w:val="20"/>
                <w:lang w:val="en-GB"/>
              </w:rPr>
              <w:t>(see section 5.3 for the information to be shown on the label)</w:t>
            </w:r>
            <w:r w:rsidRPr="00063F50">
              <w:rPr>
                <w:rFonts w:ascii="Arial" w:hAnsi="Arial" w:cs="Arial"/>
                <w:sz w:val="20"/>
                <w:lang w:val="en-GB"/>
              </w:rPr>
              <w:t>.</w:t>
            </w:r>
          </w:p>
          <w:p w14:paraId="5D23AB45"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i/>
                <w:sz w:val="20"/>
                <w:lang w:val="en-GB"/>
              </w:rPr>
              <w:t>[If national policy or legislation requires it]</w:t>
            </w:r>
            <w:r w:rsidRPr="00063F50">
              <w:rPr>
                <w:rFonts w:ascii="Arial" w:hAnsi="Arial" w:cs="Arial"/>
                <w:sz w:val="20"/>
                <w:lang w:val="en-GB"/>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3C6E5DB1"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Bait should be secured so that it cannot be dragged away from the bait station.</w:t>
            </w:r>
          </w:p>
          <w:p w14:paraId="710D3128"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 xml:space="preserve">Place the product out of the reach of children, birds, pets and farm animals and other non-target animals. </w:t>
            </w:r>
          </w:p>
          <w:p w14:paraId="2223ADEA"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sz w:val="20"/>
                <w:lang w:val="en-GB"/>
              </w:rPr>
              <w:t>Place the product away from food, drink and animal feeding stuffs, as well as from utensils or surfaces that have contact with these.</w:t>
            </w:r>
          </w:p>
          <w:p w14:paraId="4DD3B084" w14:textId="77777777" w:rsidR="0063672D" w:rsidRDefault="0063672D" w:rsidP="0063672D">
            <w:pPr>
              <w:numPr>
                <w:ilvl w:val="0"/>
                <w:numId w:val="32"/>
              </w:numPr>
              <w:ind w:left="238" w:right="62" w:hanging="142"/>
              <w:jc w:val="both"/>
              <w:rPr>
                <w:rFonts w:ascii="Arial" w:hAnsi="Arial" w:cs="Arial"/>
                <w:sz w:val="20"/>
                <w:lang w:val="en-GB"/>
              </w:rPr>
            </w:pPr>
            <w:r w:rsidRPr="00063F50">
              <w:rPr>
                <w:rFonts w:ascii="Arial" w:hAnsi="Arial" w:cs="Arial"/>
                <w:sz w:val="20"/>
                <w:lang w:val="en-GB"/>
              </w:rPr>
              <w:t>When using the product do not eat, drink or smoke. Wash hands and directly exposed skin after using the product.</w:t>
            </w:r>
          </w:p>
          <w:p w14:paraId="4D278EDF"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b/>
                <w:i/>
                <w:sz w:val="20"/>
                <w:lang w:val="en-GB"/>
              </w:rPr>
              <w:t>FOR TRAINED PROFESSIONAL ONLY</w:t>
            </w:r>
            <w:r>
              <w:rPr>
                <w:rFonts w:ascii="Arial" w:hAnsi="Arial" w:cs="Arial"/>
                <w:b/>
                <w:i/>
                <w:sz w:val="20"/>
                <w:lang w:val="en-GB"/>
              </w:rPr>
              <w:t xml:space="preserve"> </w:t>
            </w:r>
            <w:r w:rsidRPr="00063F50">
              <w:rPr>
                <w:rFonts w:ascii="Arial" w:hAnsi="Arial" w:cs="Arial"/>
                <w:i/>
                <w:sz w:val="20"/>
                <w:lang w:val="en-GB"/>
              </w:rPr>
              <w:t>- The</w:t>
            </w:r>
            <w:r w:rsidRPr="00063F50">
              <w:rPr>
                <w:rFonts w:ascii="Arial" w:hAnsi="Arial" w:cs="Arial"/>
                <w:sz w:val="20"/>
                <w:lang w:val="en-GB"/>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01A0CF77" w14:textId="77777777" w:rsidR="0063672D" w:rsidRDefault="0063672D" w:rsidP="0063672D">
            <w:pPr>
              <w:numPr>
                <w:ilvl w:val="0"/>
                <w:numId w:val="32"/>
              </w:numPr>
              <w:ind w:left="239" w:right="60" w:hanging="142"/>
              <w:jc w:val="both"/>
              <w:rPr>
                <w:rFonts w:ascii="Arial" w:hAnsi="Arial" w:cs="Arial"/>
                <w:sz w:val="20"/>
                <w:lang w:val="en-GB"/>
              </w:rPr>
            </w:pPr>
            <w:r w:rsidRPr="0015456A">
              <w:rPr>
                <w:rFonts w:ascii="Arial" w:hAnsi="Arial" w:cs="Arial"/>
                <w:sz w:val="20"/>
                <w:lang w:val="en-GB"/>
              </w:rPr>
              <w:t>If bait uptake is low relative to the apparent size of the infestation, consider the replacement of bait points to further places and the possibility to change to another bait formulation.</w:t>
            </w:r>
          </w:p>
          <w:p w14:paraId="1143C287" w14:textId="77777777" w:rsidR="0063672D" w:rsidRPr="0015456A" w:rsidRDefault="0063672D" w:rsidP="0063672D">
            <w:pPr>
              <w:numPr>
                <w:ilvl w:val="0"/>
                <w:numId w:val="32"/>
              </w:numPr>
              <w:ind w:left="239" w:right="60" w:hanging="142"/>
              <w:jc w:val="both"/>
              <w:rPr>
                <w:rFonts w:ascii="Arial" w:hAnsi="Arial" w:cs="Arial"/>
                <w:sz w:val="20"/>
                <w:lang w:val="en-GB"/>
              </w:rPr>
            </w:pPr>
            <w:r w:rsidRPr="0015456A">
              <w:rPr>
                <w:rFonts w:ascii="Arial" w:hAnsi="Arial" w:cs="Arial"/>
                <w:sz w:val="20"/>
                <w:lang w:val="en-GB"/>
              </w:rPr>
              <w:t>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6F8A74A8"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b/>
                <w:i/>
                <w:sz w:val="20"/>
                <w:lang w:val="en-GB"/>
              </w:rPr>
              <w:t>FOR PROFESSIONNALS ONLY</w:t>
            </w:r>
            <w:r w:rsidRPr="00063F50">
              <w:rPr>
                <w:rFonts w:ascii="Arial" w:hAnsi="Arial" w:cs="Arial"/>
                <w:i/>
                <w:sz w:val="20"/>
                <w:lang w:val="en-GB"/>
              </w:rPr>
              <w:t xml:space="preserve"> -</w:t>
            </w:r>
            <w:r>
              <w:rPr>
                <w:rFonts w:ascii="Arial" w:hAnsi="Arial" w:cs="Arial"/>
                <w:b/>
                <w:i/>
                <w:sz w:val="20"/>
                <w:lang w:val="en-GB"/>
              </w:rPr>
              <w:t xml:space="preserve"> </w:t>
            </w:r>
            <w:r w:rsidRPr="00063F50">
              <w:rPr>
                <w:rFonts w:ascii="Arial" w:hAnsi="Arial" w:cs="Arial"/>
                <w:sz w:val="20"/>
                <w:lang w:val="en-GB"/>
              </w:rPr>
              <w:t xml:space="preserve">Consider preventive </w:t>
            </w:r>
            <w:r w:rsidRPr="00063F50">
              <w:rPr>
                <w:rFonts w:ascii="Arial" w:hAnsi="Arial" w:cs="Arial"/>
                <w:i/>
                <w:sz w:val="20"/>
                <w:lang w:val="en-GB"/>
              </w:rPr>
              <w:t>control</w:t>
            </w:r>
            <w:r w:rsidRPr="00063F50">
              <w:rPr>
                <w:rFonts w:ascii="Arial" w:hAnsi="Arial" w:cs="Arial"/>
                <w:sz w:val="20"/>
                <w:lang w:val="en-GB"/>
              </w:rPr>
              <w:t xml:space="preserve"> measures (e.g. plug holes, remove potential food and drinking as far as possible) to improve product intake and reduce the likelihood of reinvasion.</w:t>
            </w:r>
          </w:p>
          <w:p w14:paraId="2DAA3E8A" w14:textId="77777777" w:rsidR="0063672D" w:rsidRPr="00063F50" w:rsidRDefault="0063672D" w:rsidP="0063672D">
            <w:pPr>
              <w:numPr>
                <w:ilvl w:val="0"/>
                <w:numId w:val="32"/>
              </w:numPr>
              <w:ind w:left="239" w:right="60" w:hanging="142"/>
              <w:jc w:val="both"/>
              <w:rPr>
                <w:rFonts w:ascii="Arial" w:hAnsi="Arial" w:cs="Arial"/>
                <w:sz w:val="20"/>
                <w:lang w:val="en-GB"/>
              </w:rPr>
            </w:pPr>
            <w:r w:rsidRPr="00063F50">
              <w:rPr>
                <w:rFonts w:ascii="Arial" w:hAnsi="Arial" w:cs="Arial"/>
                <w:b/>
                <w:i/>
                <w:sz w:val="20"/>
                <w:lang w:val="en-GB"/>
              </w:rPr>
              <w:t>FOR PROFESSIONNALS ONLY</w:t>
            </w:r>
            <w:r w:rsidRPr="00063F50">
              <w:rPr>
                <w:rFonts w:ascii="Arial" w:hAnsi="Arial" w:cs="Arial"/>
                <w:i/>
                <w:sz w:val="20"/>
                <w:lang w:val="en-GB"/>
              </w:rPr>
              <w:t xml:space="preserve"> -</w:t>
            </w:r>
            <w:r>
              <w:rPr>
                <w:rFonts w:ascii="Arial" w:hAnsi="Arial" w:cs="Arial"/>
                <w:b/>
                <w:i/>
                <w:sz w:val="20"/>
                <w:lang w:val="en-GB"/>
              </w:rPr>
              <w:t xml:space="preserve"> </w:t>
            </w:r>
            <w:r w:rsidRPr="00063F50">
              <w:rPr>
                <w:rFonts w:ascii="Arial" w:hAnsi="Arial" w:cs="Arial"/>
                <w:sz w:val="20"/>
                <w:lang w:val="en-GB"/>
              </w:rPr>
              <w:t>Remove the remaining bait or the bait stations at the end of the treatment period.</w:t>
            </w:r>
          </w:p>
          <w:p w14:paraId="772E0CC5" w14:textId="77777777" w:rsidR="0063672D" w:rsidRPr="00063F50" w:rsidRDefault="0063672D" w:rsidP="0063672D">
            <w:pPr>
              <w:numPr>
                <w:ilvl w:val="0"/>
                <w:numId w:val="32"/>
              </w:numPr>
              <w:ind w:left="239" w:right="60" w:hanging="142"/>
              <w:jc w:val="both"/>
              <w:rPr>
                <w:rFonts w:ascii="Arial" w:hAnsi="Arial" w:cs="Arial"/>
                <w:i/>
                <w:sz w:val="20"/>
                <w:szCs w:val="20"/>
                <w:lang w:val="en-GB"/>
              </w:rPr>
            </w:pPr>
            <w:r w:rsidRPr="006C49DF">
              <w:rPr>
                <w:rFonts w:ascii="Arial" w:hAnsi="Arial" w:cs="Arial"/>
                <w:sz w:val="20"/>
                <w:lang w:val="en-GB"/>
              </w:rPr>
              <w:t>For non-emptiable sachets - Do not open the sachets containing the bait</w:t>
            </w:r>
            <w:r w:rsidRPr="00FB6EB8">
              <w:rPr>
                <w:rFonts w:ascii="Arial" w:hAnsi="Arial" w:cs="Arial"/>
                <w:sz w:val="20"/>
                <w:lang w:val="en-GB"/>
              </w:rPr>
              <w:t>.</w:t>
            </w:r>
          </w:p>
        </w:tc>
      </w:tr>
    </w:tbl>
    <w:p w14:paraId="4EAEBC47" w14:textId="77777777" w:rsidR="0063672D" w:rsidRPr="00537BE9" w:rsidRDefault="0063672D" w:rsidP="0063672D">
      <w:pPr>
        <w:pStyle w:val="Titre30"/>
        <w:ind w:left="1446"/>
        <w:rPr>
          <w:lang w:val="en-GB"/>
        </w:rPr>
      </w:pPr>
      <w:bookmarkStart w:id="40" w:name="_Toc99368389"/>
      <w:r>
        <w:rPr>
          <w:lang w:val="en-GB"/>
        </w:rPr>
        <w:lastRenderedPageBreak/>
        <w:t>Risk mitigation measures</w:t>
      </w:r>
      <w:bookmarkEnd w:id="4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063F50" w14:paraId="7EA98A07"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079C5F6"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sz w:val="20"/>
                <w:szCs w:val="20"/>
                <w:lang w:val="en-GB"/>
              </w:rPr>
              <w:t xml:space="preserve">Where possible, prior to the treatment inform any possible bystanders about the rodent control campaign </w:t>
            </w:r>
            <w:r w:rsidRPr="00063F50">
              <w:rPr>
                <w:rFonts w:ascii="Arial" w:hAnsi="Arial" w:cs="Arial"/>
                <w:i/>
                <w:iCs/>
                <w:sz w:val="20"/>
                <w:szCs w:val="20"/>
                <w:lang w:val="en-GB"/>
              </w:rPr>
              <w:t>[in accordance with the applicable code of good practice, if any]</w:t>
            </w:r>
            <w:r w:rsidRPr="00063F50">
              <w:rPr>
                <w:rFonts w:ascii="Arial" w:hAnsi="Arial" w:cs="Arial"/>
                <w:sz w:val="20"/>
                <w:szCs w:val="20"/>
                <w:lang w:val="en-GB"/>
              </w:rPr>
              <w:t>".</w:t>
            </w:r>
          </w:p>
          <w:p w14:paraId="7AAC43DB"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sz w:val="20"/>
                <w:szCs w:val="20"/>
                <w:lang w:val="en-GB"/>
              </w:rPr>
              <w:t>The product information (i.e. label and/or leaflet) shall clearly show that the product shall only be supplied to trained professional users holding certification demonstrating compliance with the applicable training requirements (e.g. "for trained professionals only"</w:t>
            </w:r>
            <w:r>
              <w:rPr>
                <w:rFonts w:ascii="Arial" w:hAnsi="Arial" w:cs="Arial"/>
                <w:sz w:val="20"/>
                <w:szCs w:val="20"/>
                <w:lang w:val="en-GB"/>
              </w:rPr>
              <w:t>)</w:t>
            </w:r>
            <w:r w:rsidRPr="00063F50">
              <w:rPr>
                <w:rFonts w:ascii="Arial" w:hAnsi="Arial" w:cs="Arial"/>
                <w:sz w:val="20"/>
                <w:szCs w:val="20"/>
                <w:lang w:val="en-GB"/>
              </w:rPr>
              <w:t>.</w:t>
            </w:r>
          </w:p>
          <w:p w14:paraId="3DB4326D"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b/>
                <w:i/>
                <w:sz w:val="20"/>
                <w:szCs w:val="20"/>
                <w:lang w:val="en-GB"/>
              </w:rPr>
              <w:t>FOR TRAINED PROFESSIONAL ONLY</w:t>
            </w:r>
            <w:r w:rsidRPr="00063F50">
              <w:rPr>
                <w:rFonts w:ascii="Arial" w:hAnsi="Arial" w:cs="Arial"/>
                <w:sz w:val="20"/>
                <w:szCs w:val="20"/>
                <w:lang w:val="en-GB"/>
              </w:rPr>
              <w:t xml:space="preserve"> - Do not use in areas where resistance to the active substance can be suspected.</w:t>
            </w:r>
          </w:p>
          <w:p w14:paraId="44FF61D4"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sz w:val="20"/>
                <w:szCs w:val="20"/>
                <w:lang w:val="en-GB"/>
              </w:rPr>
              <w:t>Products shall not be used beyond 35 days without an evaluation of the state of the infestation and of the efficacy of the treatment.</w:t>
            </w:r>
          </w:p>
          <w:p w14:paraId="1458E0E1"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b/>
                <w:i/>
                <w:sz w:val="20"/>
                <w:szCs w:val="20"/>
                <w:lang w:val="en-GB"/>
              </w:rPr>
              <w:t>FOR TRAINED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Do not rotate the use of different anticoagulants with comparable or weaker potency for resistance management purposes. For rotational use, consider using a non-anticoagulant rodenticide, if available, or a more potent anticoagulant.</w:t>
            </w:r>
          </w:p>
          <w:p w14:paraId="30B7C991"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sz w:val="20"/>
                <w:szCs w:val="20"/>
                <w:lang w:val="en-GB"/>
              </w:rPr>
              <w:t>Do not wash the bait stations or utensils used in covered and protected bait points with water between applications.</w:t>
            </w:r>
          </w:p>
          <w:p w14:paraId="15BC9180"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sz w:val="20"/>
                <w:szCs w:val="20"/>
                <w:lang w:val="en-GB"/>
              </w:rPr>
              <w:lastRenderedPageBreak/>
              <w:t xml:space="preserve">Dispose dead rodents in accordance with local requirements </w:t>
            </w:r>
            <w:r w:rsidRPr="00063F50">
              <w:rPr>
                <w:rFonts w:ascii="Arial" w:hAnsi="Arial" w:cs="Arial"/>
                <w:i/>
                <w:sz w:val="20"/>
                <w:szCs w:val="20"/>
                <w:lang w:val="en-GB"/>
              </w:rPr>
              <w:t>[The method of disposal shall be described specifically in the national SPC and be reflected on the product label]</w:t>
            </w:r>
            <w:r w:rsidRPr="00063F50">
              <w:rPr>
                <w:rFonts w:ascii="Arial" w:hAnsi="Arial" w:cs="Arial"/>
                <w:sz w:val="20"/>
                <w:szCs w:val="20"/>
                <w:lang w:val="en-GB"/>
              </w:rPr>
              <w:t>.</w:t>
            </w:r>
          </w:p>
          <w:p w14:paraId="7E269C76"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 xml:space="preserve">To reduce risk of secondary poisoning, search for and remove dead rodents at frequent intervals during treatment (e.g. at least twice a week). </w:t>
            </w:r>
            <w:r w:rsidRPr="00063F50">
              <w:rPr>
                <w:rFonts w:ascii="Arial" w:hAnsi="Arial" w:cs="Arial"/>
                <w:i/>
                <w:sz w:val="20"/>
                <w:szCs w:val="20"/>
                <w:lang w:val="en-GB"/>
              </w:rPr>
              <w:t>[Where relevant, specify if more frequent or daily inspection is required].</w:t>
            </w:r>
          </w:p>
          <w:p w14:paraId="2A4D4737"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 xml:space="preserve">Do not use baits containing anticoagulant active substances as permanent baits for the prevention of rodent infestation or monitoring of rodent activities. </w:t>
            </w:r>
          </w:p>
          <w:p w14:paraId="71B1D5A1"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Pr>
                <w:rFonts w:ascii="Arial" w:hAnsi="Arial" w:cs="Arial"/>
                <w:b/>
                <w:i/>
                <w:sz w:val="20"/>
                <w:szCs w:val="20"/>
                <w:lang w:val="en-GB"/>
              </w:rPr>
              <w:t xml:space="preserve"> </w:t>
            </w:r>
            <w:r w:rsidRPr="006134AD">
              <w:rPr>
                <w:rFonts w:ascii="Arial" w:hAnsi="Arial" w:cs="Arial"/>
                <w:i/>
                <w:sz w:val="20"/>
                <w:szCs w:val="20"/>
                <w:lang w:val="en-GB"/>
              </w:rPr>
              <w:t>-</w:t>
            </w:r>
            <w:r>
              <w:rPr>
                <w:rFonts w:ascii="Arial" w:hAnsi="Arial" w:cs="Arial"/>
                <w:b/>
                <w:i/>
                <w:sz w:val="20"/>
                <w:szCs w:val="20"/>
                <w:lang w:val="en-GB"/>
              </w:rPr>
              <w:t xml:space="preserve"> </w:t>
            </w:r>
            <w:r w:rsidRPr="00063F50">
              <w:rPr>
                <w:rFonts w:ascii="Arial" w:hAnsi="Arial" w:cs="Arial"/>
                <w:sz w:val="20"/>
                <w:szCs w:val="20"/>
                <w:lang w:val="en-GB"/>
              </w:rPr>
              <w:t>The product information (i.e. label and/or leaflet) shall clearly show that:</w:t>
            </w:r>
          </w:p>
          <w:p w14:paraId="4E5D7AB9" w14:textId="77777777" w:rsidR="0063672D" w:rsidRPr="00063F50" w:rsidRDefault="0063672D" w:rsidP="0063672D">
            <w:pPr>
              <w:widowControl w:val="0"/>
              <w:numPr>
                <w:ilvl w:val="0"/>
                <w:numId w:val="31"/>
              </w:numPr>
              <w:autoSpaceDE w:val="0"/>
              <w:autoSpaceDN w:val="0"/>
              <w:adjustRightInd w:val="0"/>
              <w:spacing w:line="240" w:lineRule="auto"/>
              <w:rPr>
                <w:rFonts w:ascii="Arial" w:hAnsi="Arial" w:cs="Arial"/>
                <w:sz w:val="20"/>
                <w:szCs w:val="20"/>
                <w:lang w:val="en-GB"/>
              </w:rPr>
            </w:pPr>
            <w:r w:rsidRPr="00063F50">
              <w:rPr>
                <w:rFonts w:ascii="Arial" w:hAnsi="Arial" w:cs="Arial"/>
                <w:sz w:val="20"/>
                <w:szCs w:val="20"/>
                <w:lang w:val="en-GB"/>
              </w:rPr>
              <w:t>the product shall not be supplied to the general public (e.g. "for professionals   only").</w:t>
            </w:r>
          </w:p>
          <w:p w14:paraId="7339E126" w14:textId="77777777" w:rsidR="0063672D" w:rsidRPr="00063F50" w:rsidRDefault="0063672D" w:rsidP="0063672D">
            <w:pPr>
              <w:widowControl w:val="0"/>
              <w:numPr>
                <w:ilvl w:val="0"/>
                <w:numId w:val="31"/>
              </w:numPr>
              <w:autoSpaceDE w:val="0"/>
              <w:autoSpaceDN w:val="0"/>
              <w:adjustRightInd w:val="0"/>
              <w:spacing w:line="240" w:lineRule="auto"/>
              <w:rPr>
                <w:rFonts w:ascii="Arial" w:hAnsi="Arial" w:cs="Arial"/>
                <w:sz w:val="20"/>
                <w:szCs w:val="20"/>
                <w:lang w:val="en-GB"/>
              </w:rPr>
            </w:pPr>
            <w:r w:rsidRPr="00063F50">
              <w:rPr>
                <w:rFonts w:ascii="Arial" w:hAnsi="Arial" w:cs="Arial"/>
                <w:sz w:val="20"/>
                <w:szCs w:val="20"/>
                <w:lang w:val="en-GB"/>
              </w:rPr>
              <w:t>the product shall be used in adequate tamper resistant bait stations (e.g. "use in tamper resistant bait stations only").</w:t>
            </w:r>
          </w:p>
          <w:p w14:paraId="0E7F55C2" w14:textId="77777777" w:rsidR="0063672D" w:rsidRPr="00063F50" w:rsidRDefault="0063672D" w:rsidP="0063672D">
            <w:pPr>
              <w:widowControl w:val="0"/>
              <w:numPr>
                <w:ilvl w:val="0"/>
                <w:numId w:val="31"/>
              </w:numPr>
              <w:autoSpaceDE w:val="0"/>
              <w:autoSpaceDN w:val="0"/>
              <w:adjustRightInd w:val="0"/>
              <w:spacing w:after="120" w:line="240" w:lineRule="auto"/>
              <w:rPr>
                <w:rFonts w:ascii="Arial" w:hAnsi="Arial" w:cs="Arial"/>
                <w:sz w:val="20"/>
                <w:szCs w:val="20"/>
                <w:lang w:val="en-GB"/>
              </w:rPr>
            </w:pPr>
            <w:r w:rsidRPr="00063F50">
              <w:rPr>
                <w:rFonts w:ascii="Arial" w:hAnsi="Arial" w:cs="Arial"/>
                <w:sz w:val="20"/>
                <w:szCs w:val="20"/>
                <w:lang w:val="en-GB"/>
              </w:rPr>
              <w:t>users shall properly label bait stations with the information referred to in section 5.3 of the SPC (e.g. label bait stations according to the product recommendations").</w:t>
            </w:r>
          </w:p>
          <w:p w14:paraId="4609BD22" w14:textId="77777777" w:rsidR="0063672D" w:rsidRPr="00063F50" w:rsidRDefault="0063672D" w:rsidP="0063672D">
            <w:pPr>
              <w:numPr>
                <w:ilvl w:val="0"/>
                <w:numId w:val="32"/>
              </w:numPr>
              <w:ind w:left="239" w:right="60" w:hanging="142"/>
              <w:jc w:val="both"/>
              <w:rPr>
                <w:rFonts w:ascii="Arial" w:hAnsi="Arial" w:cs="Arial"/>
                <w:sz w:val="20"/>
                <w:szCs w:val="20"/>
                <w:lang w:val="en-GB"/>
              </w:rPr>
            </w:pPr>
            <w:r w:rsidRPr="00063F50">
              <w:rPr>
                <w:rFonts w:ascii="Arial" w:hAnsi="Arial" w:cs="Arial"/>
                <w:b/>
                <w:i/>
                <w:sz w:val="20"/>
                <w:szCs w:val="20"/>
                <w:lang w:val="en-GB"/>
              </w:rPr>
              <w:t>FOR PROFESSIONAL ONLY</w:t>
            </w:r>
            <w:r w:rsidRPr="00063F50">
              <w:rPr>
                <w:rFonts w:ascii="Arial" w:hAnsi="Arial" w:cs="Arial"/>
                <w:sz w:val="20"/>
                <w:szCs w:val="20"/>
                <w:lang w:val="en-GB"/>
              </w:rPr>
              <w:t xml:space="preserve"> </w:t>
            </w:r>
            <w:r>
              <w:rPr>
                <w:rFonts w:ascii="Arial" w:hAnsi="Arial" w:cs="Arial"/>
                <w:sz w:val="20"/>
                <w:szCs w:val="20"/>
                <w:lang w:val="en-GB"/>
              </w:rPr>
              <w:t xml:space="preserve">- </w:t>
            </w:r>
            <w:r w:rsidRPr="00063F50">
              <w:rPr>
                <w:rFonts w:ascii="Arial" w:hAnsi="Arial" w:cs="Arial"/>
                <w:sz w:val="20"/>
                <w:szCs w:val="20"/>
                <w:lang w:val="en-GB"/>
              </w:rPr>
              <w:t>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tc>
      </w:tr>
    </w:tbl>
    <w:p w14:paraId="49213617" w14:textId="77777777" w:rsidR="0063672D" w:rsidRPr="00537BE9" w:rsidRDefault="0063672D" w:rsidP="0063672D">
      <w:pPr>
        <w:pStyle w:val="Titre30"/>
        <w:ind w:left="1446"/>
        <w:rPr>
          <w:lang w:val="en-GB"/>
        </w:rPr>
      </w:pPr>
      <w:bookmarkStart w:id="41" w:name="_Toc99368390"/>
      <w:r w:rsidRPr="00537BE9">
        <w:rPr>
          <w:lang w:val="en-GB"/>
        </w:rPr>
        <w:lastRenderedPageBreak/>
        <w:t>Particulars of likely direct or indirect effects, first aid instructions and emergency measures to protect the environment</w:t>
      </w:r>
      <w:bookmarkEnd w:id="41"/>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63672D" w:rsidRPr="00C826B2" w14:paraId="0209BC54"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24DA76"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This product contains an anticoagulant substance. If ingested, symptoms, which may be delayed, may include nosebleed and bleeding gums. In severe cases, there may be bruising and blood present in the faeces or urine.</w:t>
            </w:r>
          </w:p>
          <w:p w14:paraId="12DDACFF"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 xml:space="preserve">Antidote: Vitamin K1 administered by medical/veterinary personnel only.    </w:t>
            </w:r>
          </w:p>
          <w:p w14:paraId="5D427B17"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In case of:</w:t>
            </w:r>
          </w:p>
          <w:p w14:paraId="5A7913FF" w14:textId="77777777" w:rsidR="0063672D" w:rsidRPr="00C826B2" w:rsidRDefault="0063672D" w:rsidP="0063672D">
            <w:pPr>
              <w:numPr>
                <w:ilvl w:val="1"/>
                <w:numId w:val="32"/>
              </w:numPr>
              <w:ind w:left="522" w:right="60" w:hanging="283"/>
              <w:jc w:val="both"/>
              <w:rPr>
                <w:rFonts w:ascii="Arial" w:hAnsi="Arial" w:cs="Arial"/>
                <w:sz w:val="20"/>
                <w:szCs w:val="20"/>
                <w:lang w:val="en-GB"/>
              </w:rPr>
            </w:pPr>
            <w:r w:rsidRPr="00C826B2">
              <w:rPr>
                <w:rFonts w:ascii="Arial" w:hAnsi="Arial" w:cs="Arial"/>
                <w:sz w:val="20"/>
                <w:szCs w:val="20"/>
                <w:lang w:val="en-GB"/>
              </w:rPr>
              <w:t xml:space="preserve">Dermal exposure, wash skin with water and then with water and soap. </w:t>
            </w:r>
          </w:p>
          <w:p w14:paraId="7200F407" w14:textId="77777777" w:rsidR="0063672D" w:rsidRPr="00C826B2" w:rsidRDefault="0063672D" w:rsidP="0063672D">
            <w:pPr>
              <w:numPr>
                <w:ilvl w:val="1"/>
                <w:numId w:val="32"/>
              </w:numPr>
              <w:ind w:left="522" w:right="60" w:hanging="283"/>
              <w:jc w:val="both"/>
              <w:rPr>
                <w:rFonts w:ascii="Arial" w:hAnsi="Arial" w:cs="Arial"/>
                <w:sz w:val="20"/>
                <w:szCs w:val="20"/>
                <w:lang w:val="en-GB"/>
              </w:rPr>
            </w:pPr>
            <w:r w:rsidRPr="00C826B2">
              <w:rPr>
                <w:rFonts w:ascii="Arial" w:hAnsi="Arial" w:cs="Arial"/>
                <w:sz w:val="20"/>
                <w:szCs w:val="20"/>
                <w:lang w:val="en-GB"/>
              </w:rPr>
              <w:t xml:space="preserve">Eye exposure, rinse eyes with eyes-rinse liquid or water, keep eyes lids open at least 10 minutes. </w:t>
            </w:r>
          </w:p>
          <w:p w14:paraId="299E9AF1" w14:textId="77777777" w:rsidR="0063672D" w:rsidRPr="00C826B2" w:rsidRDefault="0063672D" w:rsidP="0063672D">
            <w:pPr>
              <w:numPr>
                <w:ilvl w:val="1"/>
                <w:numId w:val="32"/>
              </w:numPr>
              <w:ind w:left="522" w:right="60" w:hanging="283"/>
              <w:jc w:val="both"/>
              <w:rPr>
                <w:rFonts w:ascii="Arial" w:hAnsi="Arial" w:cs="Arial"/>
                <w:sz w:val="20"/>
                <w:szCs w:val="20"/>
                <w:lang w:val="en-GB"/>
              </w:rPr>
            </w:pPr>
            <w:r w:rsidRPr="00C826B2">
              <w:rPr>
                <w:rFonts w:ascii="Arial" w:hAnsi="Arial" w:cs="Arial"/>
                <w:sz w:val="20"/>
                <w:szCs w:val="20"/>
                <w:lang w:val="en-GB"/>
              </w:rPr>
              <w:t xml:space="preserve">Oral exposure, rinse mouth carefully with water. Never give anything by mouth to unconscious person. Do not provoke vomiting. If swallowed, seek medical advice immediately and show the product's container or label </w:t>
            </w:r>
            <w:r w:rsidRPr="00C826B2">
              <w:rPr>
                <w:rFonts w:ascii="Arial" w:hAnsi="Arial" w:cs="Arial"/>
                <w:i/>
                <w:sz w:val="20"/>
                <w:szCs w:val="20"/>
                <w:lang w:val="en-GB"/>
              </w:rPr>
              <w:t xml:space="preserve">[insert </w:t>
            </w:r>
            <w:r w:rsidRPr="00C826B2">
              <w:rPr>
                <w:rFonts w:ascii="Arial" w:hAnsi="Arial" w:cs="Arial"/>
                <w:sz w:val="20"/>
                <w:szCs w:val="20"/>
                <w:lang w:val="en-GB"/>
              </w:rPr>
              <w:t>country specific information</w:t>
            </w:r>
            <w:r w:rsidRPr="00C826B2">
              <w:rPr>
                <w:rFonts w:ascii="Arial" w:hAnsi="Arial" w:cs="Arial"/>
                <w:i/>
                <w:sz w:val="20"/>
                <w:szCs w:val="20"/>
                <w:lang w:val="en-GB"/>
              </w:rPr>
              <w:t>]</w:t>
            </w:r>
            <w:r w:rsidRPr="00C826B2">
              <w:rPr>
                <w:rFonts w:ascii="Arial" w:hAnsi="Arial" w:cs="Arial"/>
                <w:sz w:val="20"/>
                <w:szCs w:val="20"/>
                <w:lang w:val="en-GB"/>
              </w:rPr>
              <w:t xml:space="preserve">. Contact a veterinary surgeon in case of ingestion by a pet </w:t>
            </w:r>
            <w:r w:rsidRPr="00C826B2">
              <w:rPr>
                <w:rFonts w:ascii="Arial" w:hAnsi="Arial" w:cs="Arial"/>
                <w:i/>
                <w:sz w:val="20"/>
                <w:szCs w:val="20"/>
                <w:lang w:val="en-GB"/>
              </w:rPr>
              <w:t xml:space="preserve">[insert </w:t>
            </w:r>
            <w:r w:rsidRPr="00C826B2">
              <w:rPr>
                <w:rFonts w:ascii="Arial" w:hAnsi="Arial" w:cs="Arial"/>
                <w:sz w:val="20"/>
                <w:szCs w:val="20"/>
                <w:lang w:val="en-GB"/>
              </w:rPr>
              <w:t>country specific information</w:t>
            </w:r>
            <w:r w:rsidRPr="00C826B2">
              <w:rPr>
                <w:rFonts w:ascii="Arial" w:hAnsi="Arial" w:cs="Arial"/>
                <w:i/>
                <w:sz w:val="20"/>
                <w:szCs w:val="20"/>
                <w:lang w:val="en-GB"/>
              </w:rPr>
              <w:t>]</w:t>
            </w:r>
          </w:p>
          <w:p w14:paraId="44AAE6B1"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 xml:space="preserve">Bait stations must be labelled with the following information: "do not move or open"; "contains a rodenticide"; "product name or authorisation number"; "active substance(s)" and "in case of incident, call a poison centre </w:t>
            </w:r>
            <w:r w:rsidRPr="00C826B2">
              <w:rPr>
                <w:rFonts w:ascii="Arial" w:hAnsi="Arial" w:cs="Arial"/>
                <w:i/>
                <w:sz w:val="20"/>
                <w:szCs w:val="20"/>
                <w:lang w:val="en-GB"/>
              </w:rPr>
              <w:t>[insert national phone number]</w:t>
            </w:r>
            <w:r w:rsidRPr="00C826B2">
              <w:rPr>
                <w:rFonts w:ascii="Arial" w:hAnsi="Arial" w:cs="Arial"/>
                <w:sz w:val="20"/>
                <w:szCs w:val="20"/>
                <w:lang w:val="en-GB"/>
              </w:rPr>
              <w:t>"</w:t>
            </w:r>
          </w:p>
          <w:p w14:paraId="6B60F7A7"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 xml:space="preserve">Hazardous to wildlife. </w:t>
            </w:r>
          </w:p>
        </w:tc>
      </w:tr>
    </w:tbl>
    <w:p w14:paraId="4A8AA354" w14:textId="77777777" w:rsidR="0063672D" w:rsidRPr="00537BE9" w:rsidRDefault="0063672D" w:rsidP="0063672D">
      <w:pPr>
        <w:pStyle w:val="Titre30"/>
        <w:ind w:left="1446"/>
        <w:rPr>
          <w:lang w:val="en-GB"/>
        </w:rPr>
      </w:pPr>
      <w:bookmarkStart w:id="42" w:name="_Toc99368391"/>
      <w:r w:rsidRPr="00537BE9">
        <w:rPr>
          <w:lang w:val="en-GB"/>
        </w:rPr>
        <w:t>Instructions for safe disposal of the product and its packaging</w:t>
      </w:r>
      <w:bookmarkEnd w:id="4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C826B2" w14:paraId="38D88ED8"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09CF47" w14:textId="77777777" w:rsidR="0063672D" w:rsidRDefault="0063672D" w:rsidP="0063672D">
            <w:pPr>
              <w:numPr>
                <w:ilvl w:val="0"/>
                <w:numId w:val="32"/>
              </w:numPr>
              <w:ind w:left="239" w:right="60" w:hanging="142"/>
              <w:jc w:val="both"/>
              <w:rPr>
                <w:rFonts w:ascii="Arial" w:hAnsi="Arial" w:cs="Arial"/>
                <w:sz w:val="20"/>
                <w:lang w:val="en-GB"/>
              </w:rPr>
            </w:pPr>
            <w:r w:rsidRPr="00C826B2">
              <w:rPr>
                <w:rFonts w:ascii="Arial" w:hAnsi="Arial" w:cs="Arial"/>
                <w:sz w:val="20"/>
                <w:lang w:val="en-GB"/>
              </w:rPr>
              <w:t>At the end of the treatment, dispose the uneaten bait and the packaging in accordance with local requirements</w:t>
            </w:r>
            <w:r w:rsidRPr="00C826B2">
              <w:rPr>
                <w:rFonts w:ascii="Arial" w:hAnsi="Arial" w:cs="Arial"/>
                <w:i/>
                <w:sz w:val="20"/>
                <w:lang w:val="en-GB"/>
              </w:rPr>
              <w:t xml:space="preserve"> [The method of disposal shall be described specifically in the national SPC and be reflected on the product label]</w:t>
            </w:r>
            <w:r w:rsidRPr="00C826B2">
              <w:rPr>
                <w:rFonts w:ascii="Arial" w:hAnsi="Arial" w:cs="Arial"/>
                <w:sz w:val="20"/>
                <w:lang w:val="en-GB"/>
              </w:rPr>
              <w:t>.</w:t>
            </w:r>
          </w:p>
          <w:p w14:paraId="43A8ABED" w14:textId="53225F62" w:rsidR="00B75F04" w:rsidRPr="00C826B2" w:rsidRDefault="00B75F04" w:rsidP="0063672D">
            <w:pPr>
              <w:numPr>
                <w:ilvl w:val="0"/>
                <w:numId w:val="32"/>
              </w:numPr>
              <w:ind w:left="239" w:right="60" w:hanging="142"/>
              <w:jc w:val="both"/>
              <w:rPr>
                <w:rFonts w:ascii="Arial" w:hAnsi="Arial" w:cs="Arial"/>
                <w:sz w:val="20"/>
                <w:lang w:val="en-GB"/>
              </w:rPr>
            </w:pPr>
            <w:r w:rsidRPr="002A6E88">
              <w:rPr>
                <w:rFonts w:ascii="Arial" w:hAnsi="Arial" w:cs="Arial"/>
                <w:sz w:val="20"/>
                <w:lang w:val="en-GB"/>
              </w:rPr>
              <w:t>Do not discharge unused product on the ground, into water courses, into pipes (sink, toilets…) nor down the drains.</w:t>
            </w:r>
          </w:p>
        </w:tc>
      </w:tr>
    </w:tbl>
    <w:p w14:paraId="66ECD5F3" w14:textId="77777777" w:rsidR="0063672D" w:rsidRPr="00713724" w:rsidRDefault="0063672D" w:rsidP="0063672D">
      <w:pPr>
        <w:pStyle w:val="Titre30"/>
        <w:ind w:left="1446"/>
        <w:rPr>
          <w:lang w:val="en-GB" w:eastAsia="en-GB"/>
        </w:rPr>
      </w:pPr>
      <w:bookmarkStart w:id="43" w:name="_Toc99368392"/>
      <w:r w:rsidRPr="00537BE9">
        <w:rPr>
          <w:lang w:val="en-GB"/>
        </w:rPr>
        <w:t>Conditions of storage and shelf-life of the product under normal conditions of storage</w:t>
      </w:r>
      <w:bookmarkEnd w:id="4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C826B2" w14:paraId="6C2055D4"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6D8B12F" w14:textId="77777777" w:rsidR="0063672D" w:rsidRPr="00C826B2" w:rsidRDefault="0063672D" w:rsidP="0063672D">
            <w:pPr>
              <w:numPr>
                <w:ilvl w:val="0"/>
                <w:numId w:val="32"/>
              </w:numPr>
              <w:ind w:left="239" w:right="60" w:hanging="142"/>
              <w:jc w:val="both"/>
              <w:rPr>
                <w:rFonts w:ascii="Arial" w:hAnsi="Arial" w:cs="Arial"/>
                <w:sz w:val="20"/>
                <w:lang w:val="en-GB"/>
              </w:rPr>
            </w:pPr>
            <w:r w:rsidRPr="00C826B2">
              <w:rPr>
                <w:rFonts w:ascii="Arial" w:hAnsi="Arial" w:cs="Arial"/>
                <w:sz w:val="20"/>
                <w:lang w:val="en-GB"/>
              </w:rPr>
              <w:t>Store in a dry, cool and well ventilated place. Keep the container closed</w:t>
            </w:r>
            <w:r w:rsidRPr="00C826B2">
              <w:rPr>
                <w:rFonts w:ascii="Arial" w:hAnsi="Arial" w:cs="Arial"/>
                <w:sz w:val="20"/>
                <w:lang w:val="en-US"/>
              </w:rPr>
              <w:t xml:space="preserve"> and away from direct sunlight</w:t>
            </w:r>
            <w:r w:rsidRPr="00C826B2">
              <w:rPr>
                <w:rFonts w:ascii="Arial" w:hAnsi="Arial" w:cs="Arial"/>
                <w:sz w:val="20"/>
                <w:lang w:val="en-GB"/>
              </w:rPr>
              <w:t>.</w:t>
            </w:r>
          </w:p>
          <w:p w14:paraId="62120CBF" w14:textId="77777777" w:rsidR="0063672D" w:rsidRPr="00C826B2" w:rsidRDefault="0063672D" w:rsidP="0063672D">
            <w:pPr>
              <w:numPr>
                <w:ilvl w:val="0"/>
                <w:numId w:val="32"/>
              </w:numPr>
              <w:ind w:left="239" w:right="60" w:hanging="142"/>
              <w:jc w:val="both"/>
              <w:rPr>
                <w:rFonts w:ascii="Arial" w:hAnsi="Arial" w:cs="Arial"/>
                <w:sz w:val="20"/>
                <w:lang w:val="en-GB"/>
              </w:rPr>
            </w:pPr>
            <w:r w:rsidRPr="00C826B2">
              <w:rPr>
                <w:rFonts w:ascii="Arial" w:hAnsi="Arial" w:cs="Arial"/>
                <w:sz w:val="20"/>
                <w:lang w:val="en-GB"/>
              </w:rPr>
              <w:t>Store in places prevented from the access of children, birds, pets and farm animals.</w:t>
            </w:r>
          </w:p>
          <w:p w14:paraId="697FEFD3" w14:textId="77777777" w:rsidR="0063672D" w:rsidRPr="00C826B2" w:rsidRDefault="0063672D" w:rsidP="0063672D">
            <w:pPr>
              <w:numPr>
                <w:ilvl w:val="0"/>
                <w:numId w:val="32"/>
              </w:numPr>
              <w:ind w:left="239" w:right="60" w:hanging="142"/>
              <w:jc w:val="both"/>
              <w:rPr>
                <w:rFonts w:ascii="Arial" w:hAnsi="Arial" w:cs="Arial"/>
                <w:sz w:val="20"/>
                <w:lang w:val="en-GB"/>
              </w:rPr>
            </w:pPr>
            <w:r w:rsidRPr="00C826B2">
              <w:rPr>
                <w:rFonts w:ascii="Arial" w:hAnsi="Arial" w:cs="Arial"/>
                <w:sz w:val="20"/>
                <w:lang w:val="en-GB"/>
              </w:rPr>
              <w:t>Shelf life:</w:t>
            </w:r>
            <w:r>
              <w:rPr>
                <w:rFonts w:ascii="Arial" w:hAnsi="Arial" w:cs="Arial"/>
                <w:sz w:val="20"/>
                <w:lang w:val="en-GB"/>
              </w:rPr>
              <w:t xml:space="preserve"> 2 years</w:t>
            </w:r>
          </w:p>
        </w:tc>
      </w:tr>
    </w:tbl>
    <w:p w14:paraId="2F89A09A" w14:textId="77777777" w:rsidR="0063672D" w:rsidRPr="00713724" w:rsidRDefault="0063672D" w:rsidP="0063672D">
      <w:pPr>
        <w:pStyle w:val="Titre20"/>
        <w:ind w:left="1588"/>
      </w:pPr>
      <w:bookmarkStart w:id="44" w:name="_Toc99368393"/>
      <w:r w:rsidRPr="00713724">
        <w:lastRenderedPageBreak/>
        <w:t>Other information</w:t>
      </w:r>
      <w:bookmarkEnd w:id="4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3672D" w:rsidRPr="00C826B2" w14:paraId="71F65CDD" w14:textId="77777777" w:rsidTr="0063672D">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C6610C"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Because of their delayed mode of action, anticoagulant rodenticides may take from 4 to 10 days to be effective after effective consumption of the bait.</w:t>
            </w:r>
          </w:p>
          <w:p w14:paraId="7685BB7C"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Rodents can be disease carriers. Do not touch dead rodents with bare hands, use gloves or use tools such as tongs when disposing them.</w:t>
            </w:r>
          </w:p>
          <w:p w14:paraId="037671BF" w14:textId="77777777" w:rsidR="0063672D" w:rsidRPr="00C826B2" w:rsidRDefault="0063672D" w:rsidP="0063672D">
            <w:pPr>
              <w:numPr>
                <w:ilvl w:val="0"/>
                <w:numId w:val="32"/>
              </w:numPr>
              <w:ind w:left="239" w:right="60" w:hanging="142"/>
              <w:jc w:val="both"/>
              <w:rPr>
                <w:rFonts w:ascii="Arial" w:hAnsi="Arial" w:cs="Arial"/>
                <w:sz w:val="20"/>
                <w:szCs w:val="20"/>
                <w:lang w:val="en-GB"/>
              </w:rPr>
            </w:pPr>
            <w:r w:rsidRPr="00C826B2">
              <w:rPr>
                <w:rFonts w:ascii="Arial" w:hAnsi="Arial" w:cs="Arial"/>
                <w:sz w:val="20"/>
                <w:szCs w:val="20"/>
                <w:lang w:val="en-GB"/>
              </w:rPr>
              <w:t>This product contains a bittering agent and a dye.</w:t>
            </w:r>
          </w:p>
        </w:tc>
      </w:tr>
    </w:tbl>
    <w:p w14:paraId="3D31D954" w14:textId="77777777" w:rsidR="002A6E88" w:rsidRDefault="002A6E88" w:rsidP="0063672D">
      <w:pPr>
        <w:rPr>
          <w:lang w:val="en-GB"/>
        </w:rPr>
        <w:sectPr w:rsidR="002A6E88">
          <w:headerReference w:type="default" r:id="rId14"/>
          <w:footerReference w:type="default" r:id="rId15"/>
          <w:pgSz w:w="11906" w:h="16838"/>
          <w:pgMar w:top="1021" w:right="1701" w:bottom="1021" w:left="1304" w:header="601" w:footer="482" w:gutter="0"/>
          <w:cols w:space="720"/>
          <w:docGrid w:linePitch="326"/>
        </w:sectPr>
      </w:pPr>
    </w:p>
    <w:p w14:paraId="0F35A917" w14:textId="77777777" w:rsidR="009B6AFF" w:rsidRDefault="009B6AFF" w:rsidP="002A6E88">
      <w:pPr>
        <w:numPr>
          <w:ilvl w:val="0"/>
          <w:numId w:val="19"/>
        </w:numPr>
        <w:shd w:val="clear" w:color="auto" w:fill="FFFFFF" w:themeFill="background1"/>
        <w:spacing w:after="120" w:line="276" w:lineRule="auto"/>
        <w:ind w:left="357" w:hanging="357"/>
        <w:jc w:val="both"/>
        <w:rPr>
          <w:rFonts w:ascii="Arial" w:hAnsi="Arial" w:cs="Arial"/>
          <w:b/>
          <w:lang w:val="en-US"/>
        </w:rPr>
      </w:pPr>
      <w:bookmarkStart w:id="45" w:name="_Toc299539009"/>
      <w:bookmarkStart w:id="46" w:name="_Toc299539010"/>
      <w:bookmarkStart w:id="47" w:name="_Toc299539011"/>
      <w:bookmarkEnd w:id="18"/>
      <w:bookmarkEnd w:id="19"/>
      <w:bookmarkEnd w:id="20"/>
      <w:bookmarkEnd w:id="21"/>
      <w:bookmarkEnd w:id="45"/>
      <w:bookmarkEnd w:id="46"/>
      <w:bookmarkEnd w:id="47"/>
      <w:r w:rsidRPr="00553147">
        <w:rPr>
          <w:rFonts w:ascii="Arial" w:hAnsi="Arial" w:cs="Arial"/>
          <w:b/>
          <w:sz w:val="24"/>
          <w:u w:val="single"/>
          <w:lang w:val="en-GB"/>
        </w:rPr>
        <w:lastRenderedPageBreak/>
        <w:t>Renewal</w:t>
      </w:r>
      <w:r w:rsidRPr="002B25E5">
        <w:rPr>
          <w:rFonts w:ascii="Arial" w:hAnsi="Arial" w:cs="Arial"/>
          <w:b/>
          <w:lang w:val="en-US"/>
        </w:rPr>
        <w:t xml:space="preserve"> 2017</w:t>
      </w:r>
      <w:r>
        <w:rPr>
          <w:rFonts w:ascii="Arial" w:hAnsi="Arial" w:cs="Arial"/>
          <w:b/>
          <w:lang w:val="en-US"/>
        </w:rPr>
        <w:t xml:space="preserve"> </w:t>
      </w:r>
    </w:p>
    <w:p w14:paraId="18A49DB7" w14:textId="77777777" w:rsidR="009B6AFF" w:rsidRPr="006C49DF" w:rsidRDefault="009B6AFF" w:rsidP="002A6E88">
      <w:pPr>
        <w:shd w:val="clear" w:color="auto" w:fill="FFFFFF" w:themeFill="background1"/>
        <w:autoSpaceDE w:val="0"/>
        <w:autoSpaceDN w:val="0"/>
        <w:adjustRightInd w:val="0"/>
        <w:spacing w:line="240" w:lineRule="auto"/>
        <w:jc w:val="both"/>
        <w:rPr>
          <w:rFonts w:ascii="Arial" w:eastAsia="Times New Roman" w:hAnsi="Arial" w:cs="Arial"/>
          <w:color w:val="000000"/>
          <w:szCs w:val="20"/>
          <w:lang w:val="en-US" w:eastAsia="da-DK"/>
        </w:rPr>
      </w:pPr>
      <w:r w:rsidRPr="006C49DF">
        <w:rPr>
          <w:rFonts w:ascii="Arial" w:hAnsi="Arial" w:cs="Arial"/>
          <w:color w:val="000000"/>
          <w:szCs w:val="20"/>
          <w:lang w:val="en-US" w:eastAsia="da-DK"/>
        </w:rPr>
        <w:t xml:space="preserve">Difenacoum does meet the exclusion criteria laid down in Article 5(1)(c) of Regulation (EU) No 528/2012. Difenacoum </w:t>
      </w:r>
      <w:r w:rsidRPr="006C49DF">
        <w:rPr>
          <w:rFonts w:ascii="Arial" w:eastAsia="Times New Roman" w:hAnsi="Arial" w:cs="Arial"/>
          <w:color w:val="000000"/>
          <w:szCs w:val="20"/>
          <w:lang w:val="en-US" w:eastAsia="da-DK"/>
        </w:rPr>
        <w:t>does meet the conditions laid down in Article 10(1)(a) and (e) of Regulation (EU) No 528/2012 if approved, and is therefore considered as a candidate for substitution.</w:t>
      </w:r>
    </w:p>
    <w:p w14:paraId="7E433E75" w14:textId="77777777" w:rsidR="009B6AFF" w:rsidRDefault="009B6AFF" w:rsidP="002A6E88">
      <w:pPr>
        <w:shd w:val="clear" w:color="auto" w:fill="FFFFFF" w:themeFill="background1"/>
        <w:autoSpaceDE w:val="0"/>
        <w:autoSpaceDN w:val="0"/>
        <w:adjustRightInd w:val="0"/>
        <w:spacing w:line="240" w:lineRule="auto"/>
        <w:jc w:val="both"/>
        <w:rPr>
          <w:rFonts w:ascii="Arial" w:eastAsia="Times New Roman" w:hAnsi="Arial" w:cs="Arial"/>
          <w:color w:val="000000"/>
          <w:szCs w:val="20"/>
          <w:lang w:val="en-US" w:eastAsia="da-DK"/>
        </w:rPr>
      </w:pPr>
    </w:p>
    <w:p w14:paraId="74C00B8E" w14:textId="77777777" w:rsidR="005B359D" w:rsidRDefault="005B359D" w:rsidP="002A6E88">
      <w:pPr>
        <w:pStyle w:val="Corpsdetexte"/>
        <w:shd w:val="clear" w:color="auto" w:fill="FFFFFF" w:themeFill="background1"/>
        <w:spacing w:after="60" w:line="240" w:lineRule="auto"/>
        <w:jc w:val="both"/>
        <w:rPr>
          <w:rFonts w:ascii="Arial" w:hAnsi="Arial" w:cs="Arial"/>
          <w:b/>
          <w:i/>
          <w:szCs w:val="18"/>
          <w:u w:val="single"/>
          <w:vertAlign w:val="baseline"/>
          <w:lang w:val="en-GB"/>
        </w:rPr>
      </w:pPr>
      <w:r>
        <w:rPr>
          <w:rFonts w:ascii="Arial" w:hAnsi="Arial" w:cs="Arial"/>
          <w:b/>
          <w:i/>
          <w:szCs w:val="18"/>
          <w:u w:val="single"/>
          <w:vertAlign w:val="baseline"/>
          <w:lang w:val="en-GB"/>
        </w:rPr>
        <w:t xml:space="preserve">Comparative assessment </w:t>
      </w:r>
    </w:p>
    <w:p w14:paraId="06884CF0" w14:textId="28677881" w:rsidR="009B6AFF" w:rsidRPr="006C49DF" w:rsidRDefault="009B6AFF" w:rsidP="002A6E88">
      <w:pPr>
        <w:shd w:val="clear" w:color="auto" w:fill="FFFFFF" w:themeFill="background1"/>
        <w:autoSpaceDE w:val="0"/>
        <w:autoSpaceDN w:val="0"/>
        <w:adjustRightInd w:val="0"/>
        <w:spacing w:line="240" w:lineRule="auto"/>
        <w:jc w:val="both"/>
        <w:rPr>
          <w:rFonts w:ascii="Arial" w:hAnsi="Arial" w:cs="Arial"/>
          <w:color w:val="000000"/>
          <w:szCs w:val="20"/>
          <w:lang w:val="en-US"/>
        </w:rPr>
      </w:pPr>
      <w:r w:rsidRPr="006C49DF">
        <w:rPr>
          <w:rFonts w:ascii="Arial" w:hAnsi="Arial" w:cs="Arial"/>
          <w:color w:val="000000"/>
          <w:szCs w:val="20"/>
          <w:lang w:val="en-US"/>
        </w:rPr>
        <w:t>A comparative assessement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w:t>
      </w:r>
    </w:p>
    <w:p w14:paraId="35FC3A87" w14:textId="77777777" w:rsidR="009B6AFF" w:rsidRPr="006C49DF" w:rsidRDefault="009B6AFF" w:rsidP="002A6E88">
      <w:pPr>
        <w:shd w:val="clear" w:color="auto" w:fill="FFFFFF" w:themeFill="background1"/>
        <w:autoSpaceDE w:val="0"/>
        <w:autoSpaceDN w:val="0"/>
        <w:adjustRightInd w:val="0"/>
        <w:spacing w:line="240" w:lineRule="auto"/>
        <w:jc w:val="both"/>
        <w:rPr>
          <w:rFonts w:ascii="Arial" w:hAnsi="Arial" w:cs="Arial"/>
          <w:color w:val="000000"/>
          <w:szCs w:val="20"/>
          <w:lang w:val="en-US"/>
        </w:rPr>
      </w:pPr>
    </w:p>
    <w:p w14:paraId="285E0E62" w14:textId="77777777" w:rsidR="009B6AFF" w:rsidRPr="006C49DF" w:rsidRDefault="009B6AFF" w:rsidP="002A6E88">
      <w:pPr>
        <w:shd w:val="clear" w:color="auto" w:fill="FFFFFF" w:themeFill="background1"/>
        <w:jc w:val="both"/>
        <w:rPr>
          <w:rFonts w:ascii="Arial" w:hAnsi="Arial" w:cs="Arial"/>
          <w:color w:val="000000"/>
          <w:szCs w:val="20"/>
          <w:lang w:val="en-US"/>
        </w:rPr>
      </w:pPr>
      <w:r w:rsidRPr="006C49DF">
        <w:rPr>
          <w:rFonts w:ascii="Arial" w:hAnsi="Arial" w:cs="Arial"/>
          <w:color w:val="000000"/>
          <w:szCs w:val="20"/>
          <w:lang w:val="en-US"/>
        </w:rPr>
        <w:t>In summary it can be concluded that the criteria according Article 23(3) a), b) BPR are not fulfilled.</w:t>
      </w:r>
    </w:p>
    <w:p w14:paraId="3B5A8810" w14:textId="77777777" w:rsidR="009B6AFF" w:rsidRPr="006C49DF" w:rsidRDefault="009B6AFF" w:rsidP="002A6E88">
      <w:pPr>
        <w:shd w:val="clear" w:color="auto" w:fill="FFFFFF" w:themeFill="background1"/>
        <w:autoSpaceDE w:val="0"/>
        <w:autoSpaceDN w:val="0"/>
        <w:adjustRightInd w:val="0"/>
        <w:spacing w:line="240" w:lineRule="auto"/>
        <w:jc w:val="both"/>
        <w:rPr>
          <w:rFonts w:ascii="Arial" w:hAnsi="Arial" w:cs="Arial"/>
          <w:color w:val="000000"/>
          <w:szCs w:val="20"/>
          <w:lang w:val="en-US"/>
        </w:rPr>
      </w:pPr>
      <w:r w:rsidRPr="006C49DF">
        <w:rPr>
          <w:rFonts w:ascii="Arial" w:hAnsi="Arial" w:cs="Arial"/>
          <w:color w:val="000000"/>
          <w:szCs w:val="20"/>
          <w:lang w:val="en-US"/>
        </w:rPr>
        <w:t>Therefore, the authorisation of this product will be renewed for 5 years.</w:t>
      </w:r>
    </w:p>
    <w:p w14:paraId="1B22AC13" w14:textId="77777777" w:rsidR="009B6AFF" w:rsidRPr="009B6AFF" w:rsidRDefault="009B6AFF" w:rsidP="003213A2">
      <w:pPr>
        <w:pStyle w:val="Corpsdetexte"/>
        <w:spacing w:line="276" w:lineRule="auto"/>
        <w:jc w:val="both"/>
        <w:rPr>
          <w:rFonts w:ascii="Arial" w:hAnsi="Arial" w:cs="Arial"/>
          <w:sz w:val="20"/>
          <w:szCs w:val="20"/>
          <w:vertAlign w:val="baseline"/>
        </w:rPr>
      </w:pPr>
    </w:p>
    <w:p w14:paraId="1C301BB6" w14:textId="77777777" w:rsidR="009B6AFF" w:rsidRDefault="009B6AFF" w:rsidP="003213A2">
      <w:pPr>
        <w:pStyle w:val="Corpsdetexte"/>
        <w:spacing w:line="276" w:lineRule="auto"/>
        <w:jc w:val="both"/>
        <w:rPr>
          <w:rFonts w:ascii="Arial" w:hAnsi="Arial" w:cs="Arial"/>
          <w:sz w:val="20"/>
          <w:szCs w:val="20"/>
          <w:vertAlign w:val="baseline"/>
          <w:lang w:val="en-GB"/>
        </w:rPr>
      </w:pPr>
    </w:p>
    <w:p w14:paraId="7CA3E18A" w14:textId="77777777" w:rsidR="009B6AFF" w:rsidRPr="003213A2" w:rsidRDefault="009B6AFF" w:rsidP="003213A2">
      <w:pPr>
        <w:pStyle w:val="Corpsdetexte"/>
        <w:spacing w:line="276" w:lineRule="auto"/>
        <w:jc w:val="both"/>
        <w:rPr>
          <w:rFonts w:ascii="Arial" w:hAnsi="Arial" w:cs="Arial"/>
          <w:sz w:val="20"/>
          <w:szCs w:val="20"/>
          <w:vertAlign w:val="baseline"/>
          <w:lang w:val="en-GB"/>
        </w:rPr>
      </w:pPr>
    </w:p>
    <w:p w14:paraId="361075D3" w14:textId="77777777" w:rsidR="004548FF" w:rsidRPr="0096377F" w:rsidRDefault="004548FF" w:rsidP="002104F5">
      <w:pPr>
        <w:pStyle w:val="Titre30"/>
        <w:spacing w:after="240" w:line="276" w:lineRule="auto"/>
        <w:rPr>
          <w:lang w:val="en-GB"/>
        </w:rPr>
      </w:pPr>
      <w:bookmarkStart w:id="48" w:name="_Toc99368404"/>
      <w:r w:rsidRPr="0096377F">
        <w:rPr>
          <w:lang w:val="en-GB"/>
        </w:rPr>
        <w:t>Information on the substance(s) of concern</w:t>
      </w:r>
      <w:bookmarkEnd w:id="48"/>
    </w:p>
    <w:p w14:paraId="308501E2" w14:textId="77777777" w:rsidR="00D73BD1" w:rsidRPr="0096377F" w:rsidRDefault="00D73BD1" w:rsidP="003213A2">
      <w:pPr>
        <w:jc w:val="both"/>
        <w:rPr>
          <w:rFonts w:ascii="Arial" w:hAnsi="Arial" w:cs="Arial"/>
          <w:lang w:val="en-GB"/>
        </w:rPr>
      </w:pPr>
      <w:r w:rsidRPr="0096377F">
        <w:rPr>
          <w:rFonts w:ascii="Arial" w:hAnsi="Arial" w:cs="Arial"/>
          <w:lang w:val="en-GB"/>
        </w:rPr>
        <w:t xml:space="preserve">NYNA D+ </w:t>
      </w:r>
      <w:r w:rsidR="00792C1A" w:rsidRPr="0096377F">
        <w:rPr>
          <w:rFonts w:ascii="Arial" w:hAnsi="Arial" w:cs="Arial"/>
          <w:lang w:val="en-GB"/>
        </w:rPr>
        <w:t>PATE</w:t>
      </w:r>
      <w:r w:rsidRPr="0096377F">
        <w:rPr>
          <w:rFonts w:ascii="Arial" w:hAnsi="Arial" w:cs="Arial"/>
          <w:lang w:val="en-GB"/>
        </w:rPr>
        <w:t xml:space="preserve"> does not contain any substance of concern according to the </w:t>
      </w:r>
      <w:r w:rsidR="00276D39" w:rsidRPr="0096377F">
        <w:rPr>
          <w:rFonts w:ascii="Arial" w:hAnsi="Arial" w:cs="Arial"/>
          <w:lang w:val="en-GB"/>
        </w:rPr>
        <w:t>Technical Notes for Guidance on data requirements</w:t>
      </w:r>
      <w:r w:rsidR="00276D39" w:rsidRPr="0096377F">
        <w:rPr>
          <w:rFonts w:ascii="Arial" w:hAnsi="Arial" w:cs="Arial"/>
          <w:vertAlign w:val="superscript"/>
          <w:lang w:val="en-GB"/>
        </w:rPr>
        <w:footnoteReference w:id="7"/>
      </w:r>
      <w:r w:rsidR="00CC385D" w:rsidRPr="0096377F">
        <w:rPr>
          <w:rFonts w:ascii="Arial" w:hAnsi="Arial" w:cs="Arial"/>
          <w:lang w:val="en-GB"/>
        </w:rPr>
        <w:t>.</w:t>
      </w:r>
    </w:p>
    <w:p w14:paraId="79A619F5" w14:textId="77777777" w:rsidR="00C01100" w:rsidRDefault="00C01100" w:rsidP="00D73BD1">
      <w:pPr>
        <w:rPr>
          <w:rFonts w:ascii="Arial" w:hAnsi="Arial" w:cs="Arial"/>
          <w:lang w:val="en-GB"/>
        </w:rPr>
      </w:pPr>
    </w:p>
    <w:p w14:paraId="743ECA8E" w14:textId="77777777" w:rsidR="00211001" w:rsidRPr="00F73205" w:rsidRDefault="00211001" w:rsidP="004F4FB9">
      <w:pPr>
        <w:numPr>
          <w:ilvl w:val="0"/>
          <w:numId w:val="19"/>
        </w:numPr>
        <w:shd w:val="clear" w:color="auto" w:fill="FFFFFF" w:themeFill="background1"/>
        <w:spacing w:after="120" w:line="276" w:lineRule="auto"/>
        <w:ind w:left="357" w:hanging="357"/>
        <w:jc w:val="both"/>
        <w:rPr>
          <w:rFonts w:ascii="Arial" w:hAnsi="Arial" w:cs="Arial"/>
          <w:sz w:val="28"/>
          <w:lang w:val="en-GB"/>
        </w:rPr>
      </w:pPr>
      <w:r w:rsidRPr="00F73205">
        <w:rPr>
          <w:rFonts w:ascii="Arial" w:hAnsi="Arial" w:cs="Arial"/>
          <w:b/>
          <w:sz w:val="24"/>
          <w:u w:val="single"/>
          <w:lang w:val="en-GB"/>
        </w:rPr>
        <w:t>Renewal application (2017)</w:t>
      </w:r>
    </w:p>
    <w:p w14:paraId="27EDA1D9" w14:textId="77777777" w:rsidR="00211001" w:rsidRPr="0096377F" w:rsidRDefault="00D25969" w:rsidP="004F4FB9">
      <w:pPr>
        <w:shd w:val="clear" w:color="auto" w:fill="FFFFFF" w:themeFill="background1"/>
        <w:rPr>
          <w:rFonts w:ascii="Arial" w:hAnsi="Arial" w:cs="Arial"/>
          <w:lang w:val="en-GB"/>
        </w:rPr>
      </w:pPr>
      <w:r>
        <w:rPr>
          <w:rFonts w:ascii="Arial" w:hAnsi="Arial" w:cs="Arial"/>
          <w:lang w:val="en-GB"/>
        </w:rPr>
        <w:t>PATAPPAT</w:t>
      </w:r>
      <w:r w:rsidR="00211001" w:rsidRPr="0096377F">
        <w:rPr>
          <w:rFonts w:ascii="Arial" w:hAnsi="Arial" w:cs="Arial"/>
          <w:lang w:val="en-GB"/>
        </w:rPr>
        <w:t xml:space="preserve"> does not contain any substance of concern according to the </w:t>
      </w:r>
      <w:r w:rsidR="00211001">
        <w:rPr>
          <w:rFonts w:ascii="Arial" w:hAnsi="Arial" w:cs="Arial"/>
          <w:lang w:val="en-GB"/>
        </w:rPr>
        <w:t>Guidance on the BPR Volume III Humana Health – Part B Risk Assessment</w:t>
      </w:r>
      <w:r w:rsidR="00211001" w:rsidRPr="008F6C6B">
        <w:rPr>
          <w:rFonts w:ascii="Arial" w:hAnsi="Arial" w:cs="Arial"/>
          <w:vertAlign w:val="superscript"/>
          <w:lang w:val="en-GB"/>
        </w:rPr>
        <w:footnoteReference w:id="8"/>
      </w:r>
      <w:r w:rsidR="00211001" w:rsidRPr="0096377F">
        <w:rPr>
          <w:rFonts w:ascii="Arial" w:hAnsi="Arial" w:cs="Arial"/>
          <w:lang w:val="en-GB"/>
        </w:rPr>
        <w:t>.</w:t>
      </w:r>
    </w:p>
    <w:p w14:paraId="6266C9D6" w14:textId="77777777" w:rsidR="00211001" w:rsidRPr="0096377F" w:rsidRDefault="00211001" w:rsidP="004F4FB9">
      <w:pPr>
        <w:shd w:val="clear" w:color="auto" w:fill="FFFFFF" w:themeFill="background1"/>
        <w:rPr>
          <w:rFonts w:ascii="Arial" w:hAnsi="Arial" w:cs="Arial"/>
          <w:lang w:val="en-GB"/>
        </w:rPr>
      </w:pPr>
    </w:p>
    <w:p w14:paraId="1C5A05F0" w14:textId="77777777" w:rsidR="004548FF" w:rsidRPr="0096377F" w:rsidRDefault="004548FF" w:rsidP="004F4FB9">
      <w:pPr>
        <w:pStyle w:val="Titre20"/>
        <w:shd w:val="clear" w:color="auto" w:fill="FFFFFF" w:themeFill="background1"/>
        <w:spacing w:after="240" w:line="276" w:lineRule="auto"/>
        <w:rPr>
          <w:lang w:val="en-GB"/>
        </w:rPr>
      </w:pPr>
      <w:bookmarkStart w:id="49" w:name="_Toc146696539"/>
      <w:bookmarkStart w:id="50" w:name="_Toc224453229"/>
      <w:bookmarkStart w:id="51" w:name="_Toc99368405"/>
      <w:bookmarkStart w:id="52" w:name="_Toc161194996"/>
      <w:bookmarkStart w:id="53" w:name="_Toc161196034"/>
      <w:bookmarkStart w:id="54" w:name="_Toc157411493"/>
      <w:r w:rsidRPr="0096377F">
        <w:rPr>
          <w:lang w:val="en-GB"/>
        </w:rPr>
        <w:t>Documentation</w:t>
      </w:r>
      <w:bookmarkEnd w:id="49"/>
      <w:bookmarkEnd w:id="50"/>
      <w:bookmarkEnd w:id="51"/>
    </w:p>
    <w:p w14:paraId="44A290F1" w14:textId="77777777" w:rsidR="004548FF" w:rsidRPr="0096377F" w:rsidRDefault="004548FF" w:rsidP="004F4FB9">
      <w:pPr>
        <w:pStyle w:val="Titre30"/>
        <w:shd w:val="clear" w:color="auto" w:fill="FFFFFF" w:themeFill="background1"/>
        <w:spacing w:after="240" w:line="276" w:lineRule="auto"/>
        <w:rPr>
          <w:lang w:val="en-GB"/>
        </w:rPr>
      </w:pPr>
      <w:bookmarkStart w:id="55" w:name="_Toc99368406"/>
      <w:r w:rsidRPr="0096377F">
        <w:rPr>
          <w:lang w:val="en-GB"/>
        </w:rPr>
        <w:t>Data submitted in relation to product application</w:t>
      </w:r>
      <w:bookmarkEnd w:id="55"/>
    </w:p>
    <w:bookmarkEnd w:id="52"/>
    <w:bookmarkEnd w:id="53"/>
    <w:bookmarkEnd w:id="54"/>
    <w:p w14:paraId="2B9F55B4" w14:textId="77777777" w:rsidR="00FF2D14" w:rsidRPr="0096377F" w:rsidRDefault="002022B3" w:rsidP="004F4FB9">
      <w:pPr>
        <w:shd w:val="clear" w:color="auto" w:fill="FFFFFF" w:themeFill="background1"/>
        <w:spacing w:line="240" w:lineRule="auto"/>
        <w:jc w:val="both"/>
        <w:rPr>
          <w:rFonts w:ascii="Arial" w:hAnsi="Arial" w:cs="Arial"/>
          <w:b/>
          <w:u w:val="single"/>
          <w:lang w:val="en-GB"/>
        </w:rPr>
      </w:pPr>
      <w:r w:rsidRPr="0096377F">
        <w:rPr>
          <w:rFonts w:ascii="Arial" w:hAnsi="Arial" w:cs="Arial"/>
          <w:b/>
          <w:u w:val="single"/>
          <w:lang w:val="en-GB"/>
        </w:rPr>
        <w:t>Identity, p</w:t>
      </w:r>
      <w:r w:rsidR="00FF2D14" w:rsidRPr="0096377F">
        <w:rPr>
          <w:rFonts w:ascii="Arial" w:hAnsi="Arial" w:cs="Arial"/>
          <w:b/>
          <w:u w:val="single"/>
          <w:lang w:val="en-GB"/>
        </w:rPr>
        <w:t>hysicochemical and analytical method data</w:t>
      </w:r>
    </w:p>
    <w:p w14:paraId="1AA7A04D" w14:textId="77777777" w:rsidR="001560CE" w:rsidRPr="0096377F" w:rsidRDefault="001560CE" w:rsidP="004F4FB9">
      <w:pPr>
        <w:shd w:val="clear" w:color="auto" w:fill="FFFFFF" w:themeFill="background1"/>
        <w:spacing w:line="240" w:lineRule="auto"/>
        <w:jc w:val="both"/>
        <w:rPr>
          <w:rFonts w:ascii="Arial" w:hAnsi="Arial" w:cs="Arial"/>
          <w:b/>
          <w:u w:val="single"/>
          <w:lang w:val="en-GB"/>
        </w:rPr>
      </w:pPr>
    </w:p>
    <w:p w14:paraId="2BBD6F82" w14:textId="77777777" w:rsidR="00B24C57" w:rsidRPr="0096377F" w:rsidRDefault="00623FD7" w:rsidP="004F4FB9">
      <w:pPr>
        <w:shd w:val="clear" w:color="auto" w:fill="FFFFFF" w:themeFill="background1"/>
        <w:spacing w:line="240" w:lineRule="auto"/>
        <w:jc w:val="both"/>
        <w:rPr>
          <w:rFonts w:ascii="Arial" w:hAnsi="Arial" w:cs="Arial"/>
          <w:lang w:val="en-GB"/>
        </w:rPr>
      </w:pPr>
      <w:r w:rsidRPr="0096377F">
        <w:rPr>
          <w:rFonts w:ascii="Arial" w:hAnsi="Arial" w:cs="Arial"/>
          <w:lang w:val="en-GB"/>
        </w:rPr>
        <w:t>P</w:t>
      </w:r>
      <w:r w:rsidR="00BA0C3B" w:rsidRPr="0096377F">
        <w:rPr>
          <w:rFonts w:ascii="Arial" w:hAnsi="Arial" w:cs="Arial"/>
          <w:lang w:val="en-GB"/>
        </w:rPr>
        <w:t>hysico-chemical properties studies were provided</w:t>
      </w:r>
      <w:r w:rsidR="00806DE5" w:rsidRPr="0096377F">
        <w:rPr>
          <w:rFonts w:ascii="Arial" w:hAnsi="Arial" w:cs="Arial"/>
          <w:lang w:val="en-GB"/>
        </w:rPr>
        <w:t xml:space="preserve"> by Triplan</w:t>
      </w:r>
      <w:r w:rsidRPr="0096377F">
        <w:rPr>
          <w:rFonts w:ascii="Arial" w:hAnsi="Arial" w:cs="Arial"/>
          <w:lang w:val="en-GB"/>
        </w:rPr>
        <w:t>. Some data have been provided using product with old composition and some other</w:t>
      </w:r>
      <w:r w:rsidR="00DE0CEE" w:rsidRPr="0096377F">
        <w:rPr>
          <w:rFonts w:ascii="Arial" w:hAnsi="Arial" w:cs="Arial"/>
          <w:lang w:val="en-GB"/>
        </w:rPr>
        <w:t>s</w:t>
      </w:r>
      <w:r w:rsidRPr="0096377F">
        <w:rPr>
          <w:rFonts w:ascii="Arial" w:hAnsi="Arial" w:cs="Arial"/>
          <w:lang w:val="en-GB"/>
        </w:rPr>
        <w:t xml:space="preserve"> with the new composition:</w:t>
      </w:r>
      <w:r w:rsidR="00B24C57" w:rsidRPr="0096377F">
        <w:rPr>
          <w:rFonts w:ascii="Arial" w:hAnsi="Arial" w:cs="Arial"/>
          <w:lang w:val="en-GB"/>
        </w:rPr>
        <w:tab/>
      </w:r>
    </w:p>
    <w:p w14:paraId="1D6B9749" w14:textId="77777777" w:rsidR="00B24C57" w:rsidRPr="0096377F" w:rsidRDefault="00BA0C3B" w:rsidP="004F4FB9">
      <w:pPr>
        <w:numPr>
          <w:ilvl w:val="0"/>
          <w:numId w:val="14"/>
        </w:numPr>
        <w:shd w:val="clear" w:color="auto" w:fill="FFFFFF" w:themeFill="background1"/>
        <w:spacing w:line="240" w:lineRule="auto"/>
        <w:jc w:val="both"/>
        <w:rPr>
          <w:rFonts w:ascii="Arial" w:hAnsi="Arial" w:cs="Arial"/>
          <w:lang w:val="en-GB"/>
        </w:rPr>
      </w:pPr>
      <w:r w:rsidRPr="0096377F">
        <w:rPr>
          <w:rFonts w:ascii="Arial" w:hAnsi="Arial" w:cs="Arial"/>
          <w:lang w:val="en-GB"/>
        </w:rPr>
        <w:t>Explosive properties, oxidising properties performed on NYNA D+ old formulation.</w:t>
      </w:r>
      <w:r w:rsidR="00B24C57" w:rsidRPr="0096377F">
        <w:rPr>
          <w:rFonts w:ascii="Arial" w:hAnsi="Arial" w:cs="Arial"/>
          <w:lang w:val="en-GB"/>
        </w:rPr>
        <w:t xml:space="preserve"> </w:t>
      </w:r>
      <w:r w:rsidRPr="0096377F">
        <w:rPr>
          <w:rFonts w:ascii="Arial" w:hAnsi="Arial" w:cs="Arial"/>
          <w:lang w:val="en-GB"/>
        </w:rPr>
        <w:t>The results were extrapolated for the current f</w:t>
      </w:r>
      <w:r w:rsidR="002F029C" w:rsidRPr="0096377F">
        <w:rPr>
          <w:rFonts w:ascii="Arial" w:hAnsi="Arial" w:cs="Arial"/>
          <w:lang w:val="en-GB"/>
        </w:rPr>
        <w:t>ormulation NYNA D+ PATE.</w:t>
      </w:r>
    </w:p>
    <w:p w14:paraId="439782D1" w14:textId="77777777" w:rsidR="00BA0C3B" w:rsidRPr="0096377F" w:rsidRDefault="00BA0C3B" w:rsidP="004F4FB9">
      <w:pPr>
        <w:numPr>
          <w:ilvl w:val="0"/>
          <w:numId w:val="14"/>
        </w:numPr>
        <w:shd w:val="clear" w:color="auto" w:fill="FFFFFF" w:themeFill="background1"/>
        <w:spacing w:line="240" w:lineRule="auto"/>
        <w:jc w:val="both"/>
        <w:rPr>
          <w:rFonts w:ascii="Arial" w:hAnsi="Arial" w:cs="Arial"/>
        </w:rPr>
      </w:pPr>
      <w:r w:rsidRPr="0096377F">
        <w:rPr>
          <w:rFonts w:ascii="Arial" w:hAnsi="Arial" w:cs="Arial"/>
        </w:rPr>
        <w:t xml:space="preserve">The other required physico-chemical properties performed on </w:t>
      </w:r>
      <w:r w:rsidRPr="0096377F">
        <w:rPr>
          <w:rFonts w:ascii="Arial" w:hAnsi="Arial" w:cs="Arial"/>
          <w:lang w:val="en-GB"/>
        </w:rPr>
        <w:t>NYNA D+ PATE, current formulation.</w:t>
      </w:r>
    </w:p>
    <w:p w14:paraId="268267B7" w14:textId="77777777" w:rsidR="00790AED" w:rsidRPr="0096377F" w:rsidRDefault="00790AED" w:rsidP="004F4FB9">
      <w:pPr>
        <w:shd w:val="clear" w:color="auto" w:fill="FFFFFF" w:themeFill="background1"/>
        <w:spacing w:line="240" w:lineRule="auto"/>
        <w:jc w:val="both"/>
        <w:rPr>
          <w:rFonts w:ascii="Arial" w:hAnsi="Arial" w:cs="Arial"/>
          <w:lang w:val="en-GB"/>
        </w:rPr>
      </w:pPr>
    </w:p>
    <w:p w14:paraId="73D19E82" w14:textId="77777777" w:rsidR="00790AED" w:rsidRPr="0096377F" w:rsidRDefault="00790AED" w:rsidP="004F4FB9">
      <w:pPr>
        <w:shd w:val="clear" w:color="auto" w:fill="FFFFFF" w:themeFill="background1"/>
        <w:spacing w:line="240" w:lineRule="auto"/>
        <w:jc w:val="both"/>
        <w:rPr>
          <w:rFonts w:ascii="Arial" w:hAnsi="Arial" w:cs="Arial"/>
          <w:lang w:val="en-GB"/>
        </w:rPr>
      </w:pPr>
      <w:r w:rsidRPr="0096377F">
        <w:rPr>
          <w:rFonts w:ascii="Arial" w:hAnsi="Arial" w:cs="Arial"/>
          <w:lang w:val="en-GB"/>
        </w:rPr>
        <w:t>An analytical method to determine the active substance in the formulation NYNA D+ PATE (</w:t>
      </w:r>
      <w:r w:rsidR="00EB32EB" w:rsidRPr="0096377F">
        <w:rPr>
          <w:rFonts w:ascii="Arial" w:hAnsi="Arial" w:cs="Arial"/>
          <w:lang w:val="en-GB"/>
        </w:rPr>
        <w:t>current formulation</w:t>
      </w:r>
      <w:r w:rsidRPr="0096377F">
        <w:rPr>
          <w:rFonts w:ascii="Arial" w:hAnsi="Arial" w:cs="Arial"/>
          <w:lang w:val="en-GB"/>
        </w:rPr>
        <w:t xml:space="preserve">) </w:t>
      </w:r>
      <w:r w:rsidR="001E4E66" w:rsidRPr="0096377F">
        <w:rPr>
          <w:rFonts w:ascii="Arial" w:hAnsi="Arial" w:cs="Arial"/>
          <w:lang w:val="en-GB"/>
        </w:rPr>
        <w:t>was</w:t>
      </w:r>
      <w:r w:rsidRPr="0096377F">
        <w:rPr>
          <w:rFonts w:ascii="Arial" w:hAnsi="Arial" w:cs="Arial"/>
          <w:lang w:val="en-GB"/>
        </w:rPr>
        <w:t xml:space="preserve"> provided</w:t>
      </w:r>
      <w:r w:rsidR="003E15C9" w:rsidRPr="0096377F">
        <w:rPr>
          <w:rFonts w:ascii="Arial" w:hAnsi="Arial" w:cs="Arial"/>
          <w:lang w:val="en-GB"/>
        </w:rPr>
        <w:t xml:space="preserve"> by Triplan</w:t>
      </w:r>
      <w:r w:rsidRPr="0096377F">
        <w:rPr>
          <w:rFonts w:ascii="Arial" w:hAnsi="Arial" w:cs="Arial"/>
          <w:lang w:val="en-GB"/>
        </w:rPr>
        <w:t>.</w:t>
      </w:r>
    </w:p>
    <w:p w14:paraId="4BBAE8EC" w14:textId="77777777" w:rsidR="00BA0C3B" w:rsidRPr="0096377F" w:rsidRDefault="00BA0C3B" w:rsidP="004F4FB9">
      <w:pPr>
        <w:shd w:val="clear" w:color="auto" w:fill="FFFFFF" w:themeFill="background1"/>
        <w:spacing w:line="240" w:lineRule="auto"/>
        <w:jc w:val="both"/>
        <w:rPr>
          <w:rFonts w:ascii="Arial" w:hAnsi="Arial" w:cs="Arial"/>
          <w:lang w:val="en-GB"/>
        </w:rPr>
      </w:pPr>
    </w:p>
    <w:p w14:paraId="5C867DC6" w14:textId="77777777" w:rsidR="00BA0C3B" w:rsidRPr="0096377F" w:rsidRDefault="00BA0C3B" w:rsidP="004F4FB9">
      <w:pPr>
        <w:shd w:val="clear" w:color="auto" w:fill="FFFFFF" w:themeFill="background1"/>
        <w:spacing w:line="240" w:lineRule="auto"/>
        <w:jc w:val="both"/>
        <w:rPr>
          <w:rFonts w:ascii="Arial" w:hAnsi="Arial" w:cs="Arial"/>
          <w:lang w:val="en-GB"/>
        </w:rPr>
      </w:pPr>
      <w:r w:rsidRPr="0096377F">
        <w:rPr>
          <w:rFonts w:ascii="Arial" w:hAnsi="Arial" w:cs="Arial"/>
          <w:lang w:val="en-GB"/>
        </w:rPr>
        <w:t xml:space="preserve">Data </w:t>
      </w:r>
      <w:r w:rsidR="002F029C" w:rsidRPr="0096377F">
        <w:rPr>
          <w:rFonts w:ascii="Arial" w:hAnsi="Arial" w:cs="Arial"/>
          <w:lang w:val="en-GB"/>
        </w:rPr>
        <w:t xml:space="preserve">on the active substance </w:t>
      </w:r>
      <w:r w:rsidRPr="0096377F">
        <w:rPr>
          <w:rFonts w:ascii="Arial" w:hAnsi="Arial" w:cs="Arial"/>
          <w:lang w:val="en-GB"/>
        </w:rPr>
        <w:t>required at the product authorization stage as stated in the A</w:t>
      </w:r>
      <w:r w:rsidR="00DE2D91" w:rsidRPr="0096377F">
        <w:rPr>
          <w:rFonts w:ascii="Arial" w:hAnsi="Arial" w:cs="Arial"/>
          <w:lang w:val="en-GB"/>
        </w:rPr>
        <w:t xml:space="preserve">ssessment </w:t>
      </w:r>
      <w:r w:rsidR="00776FE2" w:rsidRPr="0096377F">
        <w:rPr>
          <w:rFonts w:ascii="Arial" w:hAnsi="Arial" w:cs="Arial"/>
          <w:lang w:val="en-GB"/>
        </w:rPr>
        <w:t>R</w:t>
      </w:r>
      <w:r w:rsidR="00DE2D91" w:rsidRPr="0096377F">
        <w:rPr>
          <w:rFonts w:ascii="Arial" w:hAnsi="Arial" w:cs="Arial"/>
          <w:lang w:val="en-GB"/>
        </w:rPr>
        <w:t>eport</w:t>
      </w:r>
      <w:r w:rsidRPr="0096377F">
        <w:rPr>
          <w:rFonts w:ascii="Arial" w:hAnsi="Arial" w:cs="Arial"/>
          <w:lang w:val="en-GB"/>
        </w:rPr>
        <w:t xml:space="preserve"> of the active substance and provided by Activa:</w:t>
      </w:r>
    </w:p>
    <w:p w14:paraId="2E93FF2E" w14:textId="77777777" w:rsidR="00BA0C3B" w:rsidRPr="0096377F" w:rsidRDefault="00184AA1" w:rsidP="004F4FB9">
      <w:pPr>
        <w:shd w:val="clear" w:color="auto" w:fill="FFFFFF" w:themeFill="background1"/>
        <w:spacing w:line="240" w:lineRule="auto"/>
        <w:ind w:firstLine="426"/>
        <w:jc w:val="both"/>
        <w:rPr>
          <w:rFonts w:ascii="Arial" w:hAnsi="Arial" w:cs="Arial"/>
          <w:lang w:val="en-GB"/>
        </w:rPr>
      </w:pPr>
      <w:r w:rsidRPr="0096377F">
        <w:rPr>
          <w:rFonts w:ascii="Arial" w:hAnsi="Arial" w:cs="Arial"/>
          <w:lang w:val="en-GB"/>
        </w:rPr>
        <w:lastRenderedPageBreak/>
        <w:t xml:space="preserve">- </w:t>
      </w:r>
      <w:r w:rsidR="00BA0C3B" w:rsidRPr="0096377F">
        <w:rPr>
          <w:rFonts w:ascii="Arial" w:hAnsi="Arial" w:cs="Arial"/>
          <w:lang w:val="en-GB"/>
        </w:rPr>
        <w:t>Analytical data to prove the isomeric composition and impurity profile of the active substance,</w:t>
      </w:r>
    </w:p>
    <w:p w14:paraId="7EB150EA" w14:textId="77777777" w:rsidR="00BA0C3B" w:rsidRPr="0096377F" w:rsidRDefault="00BA0C3B" w:rsidP="004F4FB9">
      <w:pPr>
        <w:shd w:val="clear" w:color="auto" w:fill="FFFFFF" w:themeFill="background1"/>
        <w:spacing w:line="240" w:lineRule="auto"/>
        <w:ind w:firstLine="426"/>
        <w:jc w:val="both"/>
        <w:rPr>
          <w:rFonts w:ascii="Arial" w:hAnsi="Arial" w:cs="Arial"/>
          <w:lang w:val="en-GB"/>
        </w:rPr>
      </w:pPr>
      <w:r w:rsidRPr="0096377F">
        <w:rPr>
          <w:rFonts w:ascii="Arial" w:hAnsi="Arial" w:cs="Arial"/>
          <w:lang w:val="en-GB"/>
        </w:rPr>
        <w:t>- Appearance of the active substance,</w:t>
      </w:r>
    </w:p>
    <w:p w14:paraId="737A0C9A" w14:textId="77777777" w:rsidR="00BA0C3B" w:rsidRPr="0096377F" w:rsidRDefault="00BA0C3B" w:rsidP="004F4FB9">
      <w:pPr>
        <w:shd w:val="clear" w:color="auto" w:fill="FFFFFF" w:themeFill="background1"/>
        <w:spacing w:line="240" w:lineRule="auto"/>
        <w:ind w:firstLine="426"/>
        <w:jc w:val="both"/>
        <w:rPr>
          <w:rFonts w:ascii="Arial" w:hAnsi="Arial" w:cs="Arial"/>
          <w:lang w:val="en-GB"/>
        </w:rPr>
      </w:pPr>
      <w:r w:rsidRPr="0096377F">
        <w:rPr>
          <w:rFonts w:ascii="Arial" w:hAnsi="Arial" w:cs="Arial"/>
          <w:lang w:val="en-GB"/>
        </w:rPr>
        <w:t>- A validated method for the analysis of difenacoum in animal and human tissues,</w:t>
      </w:r>
    </w:p>
    <w:p w14:paraId="2C4269DB" w14:textId="77777777" w:rsidR="00BA0C3B" w:rsidRPr="0096377F" w:rsidRDefault="00BA0C3B" w:rsidP="004F4FB9">
      <w:pPr>
        <w:shd w:val="clear" w:color="auto" w:fill="FFFFFF" w:themeFill="background1"/>
        <w:spacing w:line="240" w:lineRule="auto"/>
        <w:ind w:left="426"/>
        <w:jc w:val="both"/>
        <w:rPr>
          <w:rFonts w:ascii="Arial" w:hAnsi="Arial" w:cs="Arial"/>
          <w:lang w:val="en-GB"/>
        </w:rPr>
      </w:pPr>
      <w:r w:rsidRPr="0096377F">
        <w:rPr>
          <w:rFonts w:ascii="Arial" w:hAnsi="Arial" w:cs="Arial"/>
          <w:lang w:val="en-GB"/>
        </w:rPr>
        <w:t>- Validation data for the determination of residues of difenacoum in meat</w:t>
      </w:r>
      <w:r w:rsidR="00F47D7F" w:rsidRPr="0096377F">
        <w:rPr>
          <w:rFonts w:ascii="Arial" w:hAnsi="Arial" w:cs="Arial"/>
          <w:lang w:val="en-GB"/>
        </w:rPr>
        <w:t xml:space="preserve"> and oil-seed rape</w:t>
      </w:r>
      <w:r w:rsidR="002800B2" w:rsidRPr="0096377F">
        <w:rPr>
          <w:rFonts w:ascii="Arial" w:hAnsi="Arial" w:cs="Arial"/>
          <w:lang w:val="en-GB"/>
        </w:rPr>
        <w:t xml:space="preserve"> </w:t>
      </w:r>
      <w:r w:rsidR="002800B2" w:rsidRPr="0096377F">
        <w:rPr>
          <w:rFonts w:ascii="Arial" w:hAnsi="Arial" w:cs="Arial"/>
          <w:bCs/>
          <w:lang w:val="en-US"/>
        </w:rPr>
        <w:t>(food/feeding stuffs)</w:t>
      </w:r>
      <w:r w:rsidRPr="0096377F">
        <w:rPr>
          <w:rFonts w:ascii="Arial" w:hAnsi="Arial" w:cs="Arial"/>
          <w:lang w:val="en-GB"/>
        </w:rPr>
        <w:t>,</w:t>
      </w:r>
    </w:p>
    <w:p w14:paraId="0AE3BE6B" w14:textId="77777777" w:rsidR="00BA0C3B" w:rsidRPr="0096377F" w:rsidRDefault="00BA0C3B" w:rsidP="004F4FB9">
      <w:pPr>
        <w:shd w:val="clear" w:color="auto" w:fill="FFFFFF" w:themeFill="background1"/>
        <w:spacing w:line="240" w:lineRule="auto"/>
        <w:ind w:firstLine="426"/>
        <w:jc w:val="both"/>
        <w:rPr>
          <w:rFonts w:ascii="Arial" w:hAnsi="Arial" w:cs="Arial"/>
          <w:lang w:val="en-GB"/>
        </w:rPr>
      </w:pPr>
      <w:r w:rsidRPr="0096377F">
        <w:rPr>
          <w:rFonts w:ascii="Arial" w:hAnsi="Arial" w:cs="Arial"/>
          <w:lang w:val="en-GB"/>
        </w:rPr>
        <w:t>- Validation data for the determination of difenacoum in sediment.</w:t>
      </w:r>
    </w:p>
    <w:p w14:paraId="5E0CC9C3" w14:textId="77777777" w:rsidR="00B24C57" w:rsidRDefault="00B24C57" w:rsidP="004F4FB9">
      <w:pPr>
        <w:shd w:val="clear" w:color="auto" w:fill="FFFFFF" w:themeFill="background1"/>
        <w:spacing w:line="240" w:lineRule="auto"/>
        <w:rPr>
          <w:rFonts w:ascii="Arial" w:hAnsi="Arial" w:cs="Arial"/>
          <w:b/>
          <w:bCs/>
          <w:szCs w:val="22"/>
          <w:u w:val="single"/>
          <w:lang w:val="en-GB"/>
        </w:rPr>
      </w:pPr>
    </w:p>
    <w:p w14:paraId="2BA53534" w14:textId="77777777" w:rsidR="00211001" w:rsidRPr="00D30699" w:rsidRDefault="00211001" w:rsidP="004F4FB9">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7BF6CCED" w14:textId="77777777" w:rsidR="00211001" w:rsidRDefault="00211001" w:rsidP="004F4FB9">
      <w:pPr>
        <w:shd w:val="clear" w:color="auto" w:fill="FFFFFF" w:themeFill="background1"/>
        <w:spacing w:after="120"/>
        <w:jc w:val="both"/>
        <w:rPr>
          <w:rFonts w:ascii="Arial" w:hAnsi="Arial" w:cs="Arial"/>
          <w:lang w:val="en-GB"/>
        </w:rPr>
      </w:pPr>
      <w:r w:rsidRPr="007A0FEA">
        <w:rPr>
          <w:rFonts w:ascii="Arial" w:hAnsi="Arial" w:cs="Arial"/>
          <w:lang w:val="en-GB"/>
        </w:rPr>
        <w:t xml:space="preserve">In the frame of the </w:t>
      </w:r>
      <w:r>
        <w:rPr>
          <w:rFonts w:ascii="Arial" w:hAnsi="Arial" w:cs="Arial"/>
          <w:lang w:val="en-GB"/>
        </w:rPr>
        <w:t xml:space="preserve">initial </w:t>
      </w:r>
      <w:r w:rsidRPr="007A0FEA">
        <w:rPr>
          <w:rFonts w:ascii="Arial" w:hAnsi="Arial" w:cs="Arial"/>
          <w:lang w:val="en-GB"/>
        </w:rPr>
        <w:t>active substance approbation</w:t>
      </w:r>
      <w:r w:rsidR="007F75DA">
        <w:rPr>
          <w:rFonts w:ascii="Arial" w:hAnsi="Arial" w:cs="Arial"/>
          <w:lang w:val="en-GB"/>
        </w:rPr>
        <w:t xml:space="preserve"> (2009)</w:t>
      </w:r>
      <w:r w:rsidRPr="007A0FEA">
        <w:rPr>
          <w:rFonts w:ascii="Arial" w:hAnsi="Arial" w:cs="Arial"/>
          <w:lang w:val="en-GB"/>
        </w:rPr>
        <w:t>,</w:t>
      </w:r>
      <w:r>
        <w:rPr>
          <w:rFonts w:ascii="Arial" w:hAnsi="Arial" w:cs="Arial"/>
          <w:lang w:val="en-GB"/>
        </w:rPr>
        <w:t xml:space="preserve"> post approbation data as listed above were required. </w:t>
      </w:r>
    </w:p>
    <w:p w14:paraId="4620936A" w14:textId="6E7BA350" w:rsidR="00211001" w:rsidRDefault="00211001" w:rsidP="004F4FB9">
      <w:pPr>
        <w:shd w:val="clear" w:color="auto" w:fill="FFFFFF" w:themeFill="background1"/>
        <w:jc w:val="both"/>
        <w:rPr>
          <w:rFonts w:ascii="Arial" w:hAnsi="Arial" w:cs="Arial"/>
          <w:lang w:val="en-GB"/>
        </w:rPr>
      </w:pPr>
      <w:r>
        <w:rPr>
          <w:rFonts w:ascii="Arial" w:hAnsi="Arial" w:cs="Arial"/>
          <w:lang w:val="en-GB"/>
        </w:rPr>
        <w:t>Those data were provided in the frame of the renewal assessment report.</w:t>
      </w:r>
    </w:p>
    <w:p w14:paraId="18351D6A" w14:textId="77777777" w:rsidR="00490C32" w:rsidRDefault="00490C32" w:rsidP="004F4FB9">
      <w:pPr>
        <w:shd w:val="clear" w:color="auto" w:fill="FFFFFF" w:themeFill="background1"/>
        <w:jc w:val="both"/>
        <w:rPr>
          <w:rFonts w:ascii="Arial" w:hAnsi="Arial" w:cs="Arial"/>
          <w:lang w:val="en-GB"/>
        </w:rPr>
      </w:pPr>
    </w:p>
    <w:p w14:paraId="6D2AA948" w14:textId="5F0BD21B" w:rsidR="00490C32" w:rsidRPr="003A75B1" w:rsidRDefault="00490C32" w:rsidP="002A6E88">
      <w:pPr>
        <w:pStyle w:val="RefStudy"/>
        <w:numPr>
          <w:ilvl w:val="0"/>
          <w:numId w:val="19"/>
        </w:numPr>
        <w:shd w:val="clear" w:color="auto" w:fill="D9D9D9" w:themeFill="background1" w:themeFillShade="D9"/>
        <w:rPr>
          <w:rFonts w:ascii="Arial" w:hAnsi="Arial" w:cs="Arial"/>
        </w:rPr>
      </w:pPr>
      <w:r>
        <w:rPr>
          <w:rFonts w:ascii="Arial" w:hAnsi="Arial" w:cs="Arial"/>
          <w:b/>
          <w:sz w:val="24"/>
          <w:u w:val="single"/>
          <w:lang w:val="en-GB"/>
        </w:rPr>
        <w:t>NA MAC application</w:t>
      </w:r>
      <w:r w:rsidRPr="003A75B1">
        <w:rPr>
          <w:rFonts w:ascii="Arial" w:hAnsi="Arial" w:cs="Arial"/>
          <w:b/>
          <w:sz w:val="24"/>
          <w:u w:val="single"/>
          <w:lang w:val="en-GB"/>
        </w:rPr>
        <w:t xml:space="preserve"> (20</w:t>
      </w:r>
      <w:r>
        <w:rPr>
          <w:rFonts w:ascii="Arial" w:hAnsi="Arial" w:cs="Arial"/>
          <w:b/>
          <w:sz w:val="24"/>
          <w:u w:val="single"/>
          <w:lang w:val="en-GB"/>
        </w:rPr>
        <w:t>2</w:t>
      </w:r>
      <w:r w:rsidR="002A6E88">
        <w:rPr>
          <w:rFonts w:ascii="Arial" w:hAnsi="Arial" w:cs="Arial"/>
          <w:b/>
          <w:sz w:val="24"/>
          <w:u w:val="single"/>
          <w:lang w:val="en-GB"/>
        </w:rPr>
        <w:t>2</w:t>
      </w:r>
      <w:r w:rsidRPr="003A75B1">
        <w:rPr>
          <w:rFonts w:ascii="Arial" w:hAnsi="Arial" w:cs="Arial"/>
          <w:b/>
          <w:sz w:val="24"/>
          <w:u w:val="single"/>
          <w:lang w:val="en-GB"/>
        </w:rPr>
        <w:t>)</w:t>
      </w:r>
    </w:p>
    <w:p w14:paraId="18AD1C68" w14:textId="77777777" w:rsidR="00490C32" w:rsidRDefault="00490C32" w:rsidP="002A6E88">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6AC411F6" w14:textId="77777777" w:rsidR="00211001" w:rsidRPr="002A6E88" w:rsidRDefault="00211001" w:rsidP="004F4FB9">
      <w:pPr>
        <w:shd w:val="clear" w:color="auto" w:fill="FFFFFF" w:themeFill="background1"/>
        <w:spacing w:line="240" w:lineRule="auto"/>
        <w:rPr>
          <w:rFonts w:ascii="Arial" w:hAnsi="Arial" w:cs="Arial"/>
          <w:b/>
          <w:bCs/>
          <w:szCs w:val="22"/>
          <w:u w:val="single"/>
          <w:lang w:val="en-US"/>
        </w:rPr>
      </w:pPr>
    </w:p>
    <w:p w14:paraId="7EF1FD01" w14:textId="77777777" w:rsidR="00211001" w:rsidRPr="0096377F" w:rsidRDefault="00211001" w:rsidP="006E1902">
      <w:pPr>
        <w:spacing w:line="240" w:lineRule="auto"/>
        <w:rPr>
          <w:rFonts w:ascii="Arial" w:hAnsi="Arial" w:cs="Arial"/>
          <w:b/>
          <w:bCs/>
          <w:szCs w:val="22"/>
          <w:u w:val="single"/>
          <w:lang w:val="en-GB"/>
        </w:rPr>
      </w:pPr>
    </w:p>
    <w:p w14:paraId="24840C1F" w14:textId="77777777" w:rsidR="00FF2D14" w:rsidRPr="0096377F" w:rsidRDefault="00FF2D14" w:rsidP="006E1902">
      <w:pPr>
        <w:spacing w:line="240" w:lineRule="auto"/>
        <w:rPr>
          <w:rFonts w:ascii="Arial" w:hAnsi="Arial" w:cs="Arial"/>
          <w:b/>
          <w:bCs/>
          <w:szCs w:val="22"/>
          <w:u w:val="single"/>
          <w:lang w:val="en-GB"/>
        </w:rPr>
      </w:pPr>
      <w:r w:rsidRPr="0096377F">
        <w:rPr>
          <w:rFonts w:ascii="Arial" w:hAnsi="Arial" w:cs="Arial"/>
          <w:b/>
          <w:bCs/>
          <w:szCs w:val="22"/>
          <w:u w:val="single"/>
          <w:lang w:val="en-GB"/>
        </w:rPr>
        <w:t>Efficacy data</w:t>
      </w:r>
    </w:p>
    <w:p w14:paraId="78D1C55E" w14:textId="77777777" w:rsidR="00B24C57" w:rsidRPr="0096377F" w:rsidRDefault="00B24C57" w:rsidP="006E1902">
      <w:pPr>
        <w:spacing w:line="240" w:lineRule="auto"/>
        <w:rPr>
          <w:rFonts w:ascii="Arial" w:hAnsi="Arial" w:cs="Arial"/>
          <w:b/>
          <w:bCs/>
          <w:szCs w:val="22"/>
          <w:u w:val="single"/>
          <w:lang w:val="en-GB"/>
        </w:rPr>
      </w:pPr>
    </w:p>
    <w:p w14:paraId="228DABA0" w14:textId="77777777" w:rsidR="00B01594" w:rsidRPr="0096377F" w:rsidRDefault="00B01594" w:rsidP="006E1902">
      <w:pPr>
        <w:spacing w:line="240" w:lineRule="auto"/>
        <w:rPr>
          <w:rFonts w:ascii="Arial" w:hAnsi="Arial" w:cs="Arial"/>
          <w:lang w:val="en-GB"/>
        </w:rPr>
      </w:pPr>
      <w:r w:rsidRPr="0096377F">
        <w:rPr>
          <w:rFonts w:ascii="Arial" w:hAnsi="Arial" w:cs="Arial"/>
          <w:lang w:val="en-GB"/>
        </w:rPr>
        <w:t xml:space="preserve">The following </w:t>
      </w:r>
      <w:r w:rsidR="007E5A8A" w:rsidRPr="0096377F">
        <w:rPr>
          <w:rFonts w:ascii="Arial" w:hAnsi="Arial" w:cs="Arial"/>
          <w:lang w:val="en-GB"/>
        </w:rPr>
        <w:t>e</w:t>
      </w:r>
      <w:r w:rsidRPr="0096377F">
        <w:rPr>
          <w:rFonts w:ascii="Arial" w:hAnsi="Arial" w:cs="Arial"/>
          <w:lang w:val="en-GB"/>
        </w:rPr>
        <w:t>fficacy studie</w:t>
      </w:r>
      <w:r w:rsidR="007E5A8A" w:rsidRPr="0096377F">
        <w:rPr>
          <w:rFonts w:ascii="Arial" w:hAnsi="Arial" w:cs="Arial"/>
          <w:lang w:val="en-GB"/>
        </w:rPr>
        <w:t xml:space="preserve">s </w:t>
      </w:r>
      <w:r w:rsidRPr="0096377F">
        <w:rPr>
          <w:rFonts w:ascii="Arial" w:hAnsi="Arial" w:cs="Arial"/>
          <w:lang w:val="en-GB"/>
        </w:rPr>
        <w:t>were submitted:</w:t>
      </w:r>
    </w:p>
    <w:p w14:paraId="2FFDD1FF" w14:textId="77777777" w:rsidR="00233C41" w:rsidRPr="0096377F" w:rsidRDefault="00233C41" w:rsidP="006546B4">
      <w:pPr>
        <w:numPr>
          <w:ilvl w:val="0"/>
          <w:numId w:val="13"/>
        </w:numPr>
        <w:spacing w:line="240" w:lineRule="auto"/>
        <w:jc w:val="both"/>
        <w:rPr>
          <w:rFonts w:ascii="Arial" w:hAnsi="Arial" w:cs="Arial"/>
          <w:lang w:val="en-GB"/>
        </w:rPr>
      </w:pPr>
      <w:r w:rsidRPr="0096377F">
        <w:rPr>
          <w:rFonts w:ascii="Arial" w:hAnsi="Arial" w:cs="Arial"/>
          <w:lang w:val="en-GB"/>
        </w:rPr>
        <w:t>Efficacy laboratory study of NYNA D+ paste rodenticide containing 0.005% difenacoum with albino house mice (</w:t>
      </w:r>
      <w:r w:rsidRPr="0096377F">
        <w:rPr>
          <w:rFonts w:ascii="Arial" w:hAnsi="Arial" w:cs="Arial"/>
          <w:i/>
          <w:lang w:val="en-GB"/>
        </w:rPr>
        <w:t>Mus musculus</w:t>
      </w:r>
      <w:r w:rsidRPr="0096377F">
        <w:rPr>
          <w:rFonts w:ascii="Arial" w:hAnsi="Arial" w:cs="Arial"/>
          <w:lang w:val="en-GB"/>
        </w:rPr>
        <w:t xml:space="preserve">). </w:t>
      </w:r>
    </w:p>
    <w:p w14:paraId="376DF84E" w14:textId="77777777" w:rsidR="002161FA" w:rsidRPr="0096377F" w:rsidRDefault="00233C41" w:rsidP="006546B4">
      <w:pPr>
        <w:numPr>
          <w:ilvl w:val="0"/>
          <w:numId w:val="12"/>
        </w:numPr>
        <w:spacing w:line="240" w:lineRule="auto"/>
        <w:jc w:val="both"/>
        <w:rPr>
          <w:rFonts w:ascii="Arial" w:hAnsi="Arial" w:cs="Arial"/>
          <w:lang w:val="en-GB"/>
        </w:rPr>
      </w:pPr>
      <w:r w:rsidRPr="0096377F">
        <w:rPr>
          <w:rFonts w:ascii="Arial" w:hAnsi="Arial" w:cs="Arial"/>
          <w:lang w:val="en-GB"/>
        </w:rPr>
        <w:t>Efficacy field study for NYNA D+, paste rodenticide, containing 0.005% difenacoum with b</w:t>
      </w:r>
      <w:r w:rsidR="0054301F" w:rsidRPr="0096377F">
        <w:rPr>
          <w:rFonts w:ascii="Arial" w:hAnsi="Arial" w:cs="Arial"/>
          <w:lang w:val="en-GB"/>
        </w:rPr>
        <w:t>l</w:t>
      </w:r>
      <w:r w:rsidR="00C575C1" w:rsidRPr="0096377F">
        <w:rPr>
          <w:rFonts w:ascii="Arial" w:hAnsi="Arial" w:cs="Arial"/>
          <w:lang w:val="en-GB"/>
        </w:rPr>
        <w:t>ack</w:t>
      </w:r>
      <w:r w:rsidRPr="0096377F">
        <w:rPr>
          <w:rFonts w:ascii="Arial" w:hAnsi="Arial" w:cs="Arial"/>
          <w:lang w:val="en-GB"/>
        </w:rPr>
        <w:t xml:space="preserve"> rats (</w:t>
      </w:r>
      <w:r w:rsidRPr="0096377F">
        <w:rPr>
          <w:rFonts w:ascii="Arial" w:hAnsi="Arial" w:cs="Arial"/>
          <w:i/>
          <w:lang w:val="en-GB"/>
        </w:rPr>
        <w:t xml:space="preserve">Rattus </w:t>
      </w:r>
      <w:r w:rsidR="00A71ED2" w:rsidRPr="0096377F">
        <w:rPr>
          <w:rFonts w:ascii="Arial" w:hAnsi="Arial" w:cs="Arial"/>
          <w:i/>
          <w:lang w:val="en-GB"/>
        </w:rPr>
        <w:t>rattus</w:t>
      </w:r>
      <w:r w:rsidRPr="0096377F">
        <w:rPr>
          <w:rFonts w:ascii="Arial" w:hAnsi="Arial" w:cs="Arial"/>
          <w:lang w:val="en-GB"/>
        </w:rPr>
        <w:t>)</w:t>
      </w:r>
      <w:r w:rsidR="002161FA" w:rsidRPr="0096377F">
        <w:rPr>
          <w:rFonts w:ascii="Arial" w:hAnsi="Arial" w:cs="Arial"/>
          <w:lang w:val="en-GB"/>
        </w:rPr>
        <w:t>.</w:t>
      </w:r>
    </w:p>
    <w:p w14:paraId="10DBABEB" w14:textId="77777777" w:rsidR="002161FA" w:rsidRPr="0096377F" w:rsidRDefault="002161FA" w:rsidP="002161FA">
      <w:pPr>
        <w:spacing w:line="240" w:lineRule="auto"/>
        <w:rPr>
          <w:rFonts w:ascii="Arial" w:hAnsi="Arial" w:cs="Arial"/>
          <w:lang w:val="en-GB"/>
        </w:rPr>
      </w:pPr>
    </w:p>
    <w:p w14:paraId="565F1935" w14:textId="77777777" w:rsidR="00306A4C" w:rsidRDefault="000B02EA" w:rsidP="00306A4C">
      <w:pPr>
        <w:pStyle w:val="NormalWeb"/>
        <w:spacing w:after="62" w:line="276" w:lineRule="auto"/>
        <w:jc w:val="both"/>
        <w:rPr>
          <w:rFonts w:ascii="Arial" w:hAnsi="Arial" w:cs="Arial"/>
          <w:sz w:val="22"/>
          <w:szCs w:val="22"/>
        </w:rPr>
      </w:pPr>
      <w:r w:rsidRPr="0096377F">
        <w:rPr>
          <w:rFonts w:ascii="Arial" w:hAnsi="Arial" w:cs="Arial"/>
          <w:sz w:val="22"/>
          <w:szCs w:val="22"/>
        </w:rPr>
        <w:t>S</w:t>
      </w:r>
      <w:r w:rsidR="0039664B" w:rsidRPr="0096377F">
        <w:rPr>
          <w:rFonts w:ascii="Arial" w:hAnsi="Arial" w:cs="Arial"/>
          <w:sz w:val="22"/>
          <w:szCs w:val="22"/>
        </w:rPr>
        <w:t xml:space="preserve">tudies were performed with the </w:t>
      </w:r>
      <w:r w:rsidRPr="0096377F">
        <w:rPr>
          <w:rFonts w:ascii="Arial" w:hAnsi="Arial" w:cs="Arial"/>
          <w:sz w:val="22"/>
          <w:szCs w:val="22"/>
        </w:rPr>
        <w:t xml:space="preserve">old </w:t>
      </w:r>
      <w:r w:rsidR="0039664B" w:rsidRPr="0096377F">
        <w:rPr>
          <w:rFonts w:ascii="Arial" w:hAnsi="Arial" w:cs="Arial"/>
          <w:sz w:val="22"/>
          <w:szCs w:val="22"/>
        </w:rPr>
        <w:t>formulation NYNA D+</w:t>
      </w:r>
      <w:r w:rsidRPr="0096377F">
        <w:rPr>
          <w:rFonts w:ascii="Arial" w:hAnsi="Arial" w:cs="Arial"/>
          <w:sz w:val="22"/>
          <w:szCs w:val="22"/>
        </w:rPr>
        <w:t xml:space="preserve"> </w:t>
      </w:r>
      <w:r w:rsidR="0039664B" w:rsidRPr="0096377F">
        <w:rPr>
          <w:rFonts w:ascii="Arial" w:hAnsi="Arial" w:cs="Arial"/>
          <w:sz w:val="22"/>
          <w:szCs w:val="22"/>
        </w:rPr>
        <w:t xml:space="preserve">(see detailed composition in confidential document). This formulation is different from </w:t>
      </w:r>
      <w:r w:rsidR="006B23C0" w:rsidRPr="0096377F">
        <w:rPr>
          <w:rFonts w:ascii="Arial" w:hAnsi="Arial" w:cs="Arial"/>
          <w:sz w:val="22"/>
          <w:szCs w:val="22"/>
        </w:rPr>
        <w:t xml:space="preserve">the </w:t>
      </w:r>
      <w:r w:rsidR="0039664B" w:rsidRPr="0096377F">
        <w:rPr>
          <w:rFonts w:ascii="Arial" w:hAnsi="Arial" w:cs="Arial"/>
          <w:sz w:val="22"/>
          <w:szCs w:val="22"/>
        </w:rPr>
        <w:t xml:space="preserve">NYNA D+ PATE because of the type of two preservatives not listed in PT6, the pigment and it </w:t>
      </w:r>
      <w:r w:rsidR="00CA5DED" w:rsidRPr="0096377F">
        <w:rPr>
          <w:rFonts w:ascii="Arial" w:hAnsi="Arial" w:cs="Arial"/>
          <w:sz w:val="22"/>
          <w:szCs w:val="22"/>
        </w:rPr>
        <w:t xml:space="preserve">also </w:t>
      </w:r>
      <w:r w:rsidR="0039664B" w:rsidRPr="0096377F">
        <w:rPr>
          <w:rFonts w:ascii="Arial" w:hAnsi="Arial" w:cs="Arial"/>
          <w:sz w:val="22"/>
          <w:szCs w:val="22"/>
        </w:rPr>
        <w:t xml:space="preserve">contains fewer appetent agents. But it is a paste formulation containing </w:t>
      </w:r>
      <w:r w:rsidR="00743AD1" w:rsidRPr="0096377F">
        <w:rPr>
          <w:rFonts w:ascii="Arial" w:hAnsi="Arial" w:cs="Arial"/>
          <w:sz w:val="22"/>
          <w:szCs w:val="22"/>
        </w:rPr>
        <w:t>0.005% p/p</w:t>
      </w:r>
      <w:r w:rsidR="0039664B" w:rsidRPr="0096377F">
        <w:rPr>
          <w:rFonts w:ascii="Arial" w:hAnsi="Arial" w:cs="Arial"/>
          <w:sz w:val="22"/>
          <w:szCs w:val="22"/>
        </w:rPr>
        <w:t xml:space="preserve"> of difenacoum and </w:t>
      </w:r>
      <w:r w:rsidR="00743AD1" w:rsidRPr="0096377F">
        <w:rPr>
          <w:rFonts w:ascii="Arial" w:hAnsi="Arial" w:cs="Arial"/>
          <w:sz w:val="22"/>
          <w:szCs w:val="22"/>
        </w:rPr>
        <w:t xml:space="preserve">it is </w:t>
      </w:r>
      <w:r w:rsidR="0039664B" w:rsidRPr="0096377F">
        <w:rPr>
          <w:rFonts w:ascii="Arial" w:hAnsi="Arial" w:cs="Arial"/>
          <w:sz w:val="22"/>
          <w:szCs w:val="22"/>
        </w:rPr>
        <w:t>the same rate of bittering agent the</w:t>
      </w:r>
      <w:r w:rsidR="00743AD1" w:rsidRPr="0096377F">
        <w:rPr>
          <w:rFonts w:ascii="Arial" w:hAnsi="Arial" w:cs="Arial"/>
          <w:sz w:val="22"/>
          <w:szCs w:val="22"/>
        </w:rPr>
        <w:t>n</w:t>
      </w:r>
      <w:r w:rsidR="0039664B" w:rsidRPr="0096377F">
        <w:rPr>
          <w:rFonts w:ascii="Arial" w:hAnsi="Arial" w:cs="Arial"/>
          <w:sz w:val="22"/>
          <w:szCs w:val="22"/>
        </w:rPr>
        <w:t xml:space="preserve"> results can be taken into account in order to support the product authorization of NYNA D+ PA</w:t>
      </w:r>
      <w:r w:rsidR="00EB609F" w:rsidRPr="0096377F">
        <w:rPr>
          <w:rFonts w:ascii="Arial" w:hAnsi="Arial" w:cs="Arial"/>
          <w:sz w:val="22"/>
          <w:szCs w:val="22"/>
        </w:rPr>
        <w:t>TE.</w:t>
      </w:r>
      <w:r w:rsidR="0007209B" w:rsidRPr="0096377F">
        <w:rPr>
          <w:rFonts w:ascii="Arial" w:hAnsi="Arial" w:cs="Arial"/>
          <w:sz w:val="22"/>
          <w:szCs w:val="22"/>
        </w:rPr>
        <w:t xml:space="preserve"> </w:t>
      </w:r>
      <w:r w:rsidR="00EB609F" w:rsidRPr="0096377F">
        <w:rPr>
          <w:rFonts w:ascii="Arial" w:hAnsi="Arial" w:cs="Arial"/>
          <w:sz w:val="22"/>
          <w:szCs w:val="22"/>
        </w:rPr>
        <w:t>Moreover, i</w:t>
      </w:r>
      <w:r w:rsidR="006E1902" w:rsidRPr="0096377F">
        <w:rPr>
          <w:rFonts w:ascii="Arial" w:hAnsi="Arial" w:cs="Arial"/>
          <w:sz w:val="22"/>
          <w:szCs w:val="22"/>
        </w:rPr>
        <w:t>n order to support the resis</w:t>
      </w:r>
      <w:r w:rsidR="00B01594" w:rsidRPr="0096377F">
        <w:rPr>
          <w:rFonts w:ascii="Arial" w:hAnsi="Arial" w:cs="Arial"/>
          <w:sz w:val="22"/>
          <w:szCs w:val="22"/>
        </w:rPr>
        <w:t xml:space="preserve">tance information, new data </w:t>
      </w:r>
      <w:r w:rsidR="00442956" w:rsidRPr="0096377F">
        <w:rPr>
          <w:rFonts w:ascii="Arial" w:hAnsi="Arial" w:cs="Arial"/>
          <w:sz w:val="22"/>
          <w:szCs w:val="22"/>
        </w:rPr>
        <w:t>carried</w:t>
      </w:r>
      <w:r w:rsidR="00B01594" w:rsidRPr="0096377F">
        <w:rPr>
          <w:rFonts w:ascii="Arial" w:hAnsi="Arial" w:cs="Arial"/>
          <w:sz w:val="22"/>
          <w:szCs w:val="22"/>
        </w:rPr>
        <w:t xml:space="preserve"> out with literature references were submitted during the evaluation</w:t>
      </w:r>
      <w:r w:rsidR="00AB64E3" w:rsidRPr="0096377F">
        <w:rPr>
          <w:rFonts w:ascii="Arial" w:hAnsi="Arial" w:cs="Arial"/>
          <w:sz w:val="22"/>
          <w:szCs w:val="22"/>
        </w:rPr>
        <w:t>.</w:t>
      </w:r>
      <w:r w:rsidR="00306A4C" w:rsidRPr="0096377F">
        <w:rPr>
          <w:rFonts w:ascii="Arial" w:hAnsi="Arial" w:cs="Arial"/>
          <w:sz w:val="22"/>
          <w:szCs w:val="22"/>
        </w:rPr>
        <w:t xml:space="preserve"> </w:t>
      </w:r>
    </w:p>
    <w:p w14:paraId="1956E0FF" w14:textId="77777777" w:rsidR="00904274" w:rsidRDefault="00904274" w:rsidP="004A231C">
      <w:pPr>
        <w:pStyle w:val="NormalWeb"/>
        <w:shd w:val="clear" w:color="auto" w:fill="FFFFFF" w:themeFill="background1"/>
        <w:spacing w:before="0" w:beforeAutospacing="0" w:after="0" w:line="276" w:lineRule="auto"/>
        <w:jc w:val="both"/>
        <w:rPr>
          <w:rFonts w:ascii="Arial" w:hAnsi="Arial" w:cs="Arial"/>
          <w:sz w:val="22"/>
          <w:szCs w:val="22"/>
        </w:rPr>
      </w:pPr>
    </w:p>
    <w:p w14:paraId="350248D7" w14:textId="77777777" w:rsidR="00211001" w:rsidRPr="00D30699" w:rsidRDefault="00211001" w:rsidP="004A231C">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33B12E68" w14:textId="46CB1072" w:rsidR="00D25969" w:rsidRDefault="00D25969" w:rsidP="004A231C">
      <w:pPr>
        <w:shd w:val="clear" w:color="auto" w:fill="FFFFFF" w:themeFill="background1"/>
        <w:spacing w:line="240" w:lineRule="auto"/>
        <w:jc w:val="both"/>
        <w:rPr>
          <w:rFonts w:ascii="Arial" w:hAnsi="Arial" w:cs="Arial"/>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product authorisation renewal</w:t>
      </w:r>
      <w:r w:rsidRPr="00F1365C">
        <w:rPr>
          <w:rFonts w:ascii="Arial" w:hAnsi="Arial" w:cs="Arial"/>
        </w:rPr>
        <w:t>.</w:t>
      </w:r>
    </w:p>
    <w:p w14:paraId="7742CC96" w14:textId="77777777" w:rsidR="004A231C" w:rsidRDefault="004A231C" w:rsidP="004A231C">
      <w:pPr>
        <w:shd w:val="clear" w:color="auto" w:fill="FFFFFF" w:themeFill="background1"/>
        <w:spacing w:line="240" w:lineRule="auto"/>
        <w:jc w:val="both"/>
        <w:rPr>
          <w:rFonts w:ascii="Arial" w:hAnsi="Arial" w:cs="Arial"/>
          <w:color w:val="365F91"/>
          <w:lang w:val="en-US"/>
        </w:rPr>
      </w:pPr>
    </w:p>
    <w:p w14:paraId="63329855" w14:textId="5A2505A4" w:rsidR="004A231C" w:rsidRPr="003D0790" w:rsidRDefault="004A231C" w:rsidP="002A6E88">
      <w:pPr>
        <w:pStyle w:val="RefStudy"/>
        <w:numPr>
          <w:ilvl w:val="0"/>
          <w:numId w:val="19"/>
        </w:numPr>
        <w:shd w:val="clear" w:color="auto" w:fill="D9D9D9" w:themeFill="background1" w:themeFillShade="D9"/>
        <w:rPr>
          <w:rFonts w:ascii="Arial" w:hAnsi="Arial" w:cs="Arial"/>
        </w:rPr>
      </w:pPr>
      <w:r>
        <w:rPr>
          <w:rFonts w:ascii="Arial" w:hAnsi="Arial" w:cs="Arial"/>
          <w:b/>
          <w:sz w:val="24"/>
          <w:u w:val="single"/>
          <w:lang w:val="en-GB"/>
        </w:rPr>
        <w:t>NA MAC application</w:t>
      </w:r>
      <w:r w:rsidRPr="003D0790">
        <w:rPr>
          <w:rFonts w:ascii="Arial" w:hAnsi="Arial" w:cs="Arial"/>
          <w:b/>
          <w:sz w:val="24"/>
          <w:u w:val="single"/>
          <w:lang w:val="en-GB"/>
        </w:rPr>
        <w:t xml:space="preserve"> (20</w:t>
      </w:r>
      <w:r>
        <w:rPr>
          <w:rFonts w:ascii="Arial" w:hAnsi="Arial" w:cs="Arial"/>
          <w:b/>
          <w:sz w:val="24"/>
          <w:u w:val="single"/>
          <w:lang w:val="en-GB"/>
        </w:rPr>
        <w:t>2</w:t>
      </w:r>
      <w:r w:rsidR="002A6E88">
        <w:rPr>
          <w:rFonts w:ascii="Arial" w:hAnsi="Arial" w:cs="Arial"/>
          <w:b/>
          <w:sz w:val="24"/>
          <w:u w:val="single"/>
          <w:lang w:val="en-GB"/>
        </w:rPr>
        <w:t>2</w:t>
      </w:r>
      <w:r w:rsidRPr="003D0790">
        <w:rPr>
          <w:rFonts w:ascii="Arial" w:hAnsi="Arial" w:cs="Arial"/>
          <w:b/>
          <w:sz w:val="24"/>
          <w:u w:val="single"/>
          <w:lang w:val="en-GB"/>
        </w:rPr>
        <w:t>)</w:t>
      </w:r>
    </w:p>
    <w:p w14:paraId="270AD217" w14:textId="77777777" w:rsidR="004A231C" w:rsidRDefault="004A231C" w:rsidP="002A6E88">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2F4E1E81" w14:textId="77777777" w:rsidR="005543E4" w:rsidRDefault="005543E4" w:rsidP="004A231C">
      <w:pPr>
        <w:shd w:val="clear" w:color="auto" w:fill="FFFFFF" w:themeFill="background1"/>
        <w:spacing w:line="240" w:lineRule="auto"/>
        <w:rPr>
          <w:rFonts w:ascii="Arial" w:hAnsi="Arial" w:cs="Arial"/>
          <w:color w:val="365F91"/>
          <w:lang w:val="en-US"/>
        </w:rPr>
      </w:pPr>
    </w:p>
    <w:p w14:paraId="62F502B8" w14:textId="77777777" w:rsidR="00904274" w:rsidRDefault="00904274" w:rsidP="004A231C">
      <w:pPr>
        <w:shd w:val="clear" w:color="auto" w:fill="FFFFFF" w:themeFill="background1"/>
        <w:spacing w:line="240" w:lineRule="auto"/>
        <w:rPr>
          <w:rFonts w:ascii="Arial" w:hAnsi="Arial" w:cs="Arial"/>
          <w:color w:val="365F91"/>
          <w:lang w:val="en-US"/>
        </w:rPr>
      </w:pPr>
    </w:p>
    <w:p w14:paraId="6C762E19" w14:textId="77777777" w:rsidR="001560CE" w:rsidRPr="0096377F" w:rsidRDefault="001560CE" w:rsidP="004A231C">
      <w:pPr>
        <w:shd w:val="clear" w:color="auto" w:fill="FFFFFF" w:themeFill="background1"/>
        <w:spacing w:line="240" w:lineRule="auto"/>
        <w:rPr>
          <w:rFonts w:ascii="Arial" w:hAnsi="Arial" w:cs="Arial"/>
          <w:b/>
          <w:u w:val="single"/>
          <w:lang w:val="en-US"/>
        </w:rPr>
      </w:pPr>
      <w:r w:rsidRPr="0096377F">
        <w:rPr>
          <w:rFonts w:ascii="Arial" w:hAnsi="Arial" w:cs="Arial"/>
          <w:b/>
          <w:u w:val="single"/>
          <w:lang w:val="en-US"/>
        </w:rPr>
        <w:t>Toxicology data</w:t>
      </w:r>
    </w:p>
    <w:p w14:paraId="0CD36C72" w14:textId="77777777" w:rsidR="001560CE" w:rsidRPr="0096377F" w:rsidRDefault="001560CE" w:rsidP="004A231C">
      <w:pPr>
        <w:shd w:val="clear" w:color="auto" w:fill="FFFFFF" w:themeFill="background1"/>
        <w:spacing w:line="240" w:lineRule="auto"/>
        <w:rPr>
          <w:rFonts w:ascii="Arial" w:hAnsi="Arial" w:cs="Arial"/>
          <w:color w:val="365F91"/>
          <w:lang w:val="en-US"/>
        </w:rPr>
      </w:pPr>
    </w:p>
    <w:p w14:paraId="25F41287" w14:textId="77777777" w:rsidR="001A171E" w:rsidRPr="0096377F" w:rsidRDefault="001F7256" w:rsidP="004A231C">
      <w:pPr>
        <w:shd w:val="clear" w:color="auto" w:fill="FFFFFF" w:themeFill="background1"/>
        <w:spacing w:line="240" w:lineRule="auto"/>
        <w:rPr>
          <w:rFonts w:ascii="Arial" w:hAnsi="Arial" w:cs="Arial"/>
          <w:lang w:val="en-GB"/>
        </w:rPr>
      </w:pPr>
      <w:r w:rsidRPr="0096377F">
        <w:rPr>
          <w:rFonts w:ascii="Arial" w:hAnsi="Arial" w:cs="Arial"/>
          <w:lang w:val="en-US"/>
        </w:rPr>
        <w:t xml:space="preserve">The applicant did not submit new toxicological data on active substance. </w:t>
      </w:r>
      <w:r w:rsidR="001A171E" w:rsidRPr="0096377F">
        <w:rPr>
          <w:rFonts w:ascii="Arial" w:hAnsi="Arial" w:cs="Arial"/>
          <w:lang w:val="en-US"/>
        </w:rPr>
        <w:t>The</w:t>
      </w:r>
      <w:r w:rsidR="001A171E" w:rsidRPr="0096377F">
        <w:rPr>
          <w:rFonts w:ascii="Arial" w:hAnsi="Arial" w:cs="Arial"/>
          <w:lang w:val="en-GB"/>
        </w:rPr>
        <w:t xml:space="preserve"> following </w:t>
      </w:r>
      <w:r w:rsidR="006B4DE9" w:rsidRPr="0096377F">
        <w:rPr>
          <w:rFonts w:ascii="Arial" w:hAnsi="Arial" w:cs="Arial"/>
          <w:lang w:val="en-GB"/>
        </w:rPr>
        <w:t xml:space="preserve">toxicological </w:t>
      </w:r>
      <w:r w:rsidR="001A171E" w:rsidRPr="0096377F">
        <w:rPr>
          <w:rFonts w:ascii="Arial" w:hAnsi="Arial" w:cs="Arial"/>
          <w:lang w:val="en-GB"/>
        </w:rPr>
        <w:t xml:space="preserve">studies </w:t>
      </w:r>
      <w:r w:rsidR="00B83801" w:rsidRPr="0096377F">
        <w:rPr>
          <w:rFonts w:ascii="Arial" w:hAnsi="Arial" w:cs="Arial"/>
          <w:lang w:val="en-GB"/>
        </w:rPr>
        <w:t xml:space="preserve">performed with </w:t>
      </w:r>
      <w:r w:rsidR="00B83801" w:rsidRPr="0096377F">
        <w:rPr>
          <w:rFonts w:ascii="Arial" w:hAnsi="Arial" w:cs="Arial"/>
          <w:lang w:val="en-US"/>
        </w:rPr>
        <w:t>NYNA D+ BLOC SP</w:t>
      </w:r>
      <w:r w:rsidR="00B83801" w:rsidRPr="0096377F">
        <w:rPr>
          <w:rFonts w:ascii="Arial" w:hAnsi="Arial" w:cs="Arial"/>
          <w:lang w:val="en-GB"/>
        </w:rPr>
        <w:t xml:space="preserve"> </w:t>
      </w:r>
      <w:r w:rsidR="001A171E" w:rsidRPr="0096377F">
        <w:rPr>
          <w:rFonts w:ascii="Arial" w:hAnsi="Arial" w:cs="Arial"/>
          <w:lang w:val="en-GB"/>
        </w:rPr>
        <w:t>were submitted:</w:t>
      </w:r>
    </w:p>
    <w:p w14:paraId="1F7798F7" w14:textId="77777777" w:rsidR="001A171E" w:rsidRPr="0096377F" w:rsidRDefault="001A171E" w:rsidP="004A231C">
      <w:pPr>
        <w:numPr>
          <w:ilvl w:val="0"/>
          <w:numId w:val="7"/>
        </w:numPr>
        <w:shd w:val="clear" w:color="auto" w:fill="FFFFFF" w:themeFill="background1"/>
        <w:spacing w:line="240" w:lineRule="auto"/>
        <w:rPr>
          <w:rFonts w:ascii="Arial" w:hAnsi="Arial" w:cs="Arial"/>
          <w:lang w:val="en-GB"/>
        </w:rPr>
      </w:pPr>
      <w:r w:rsidRPr="0096377F">
        <w:rPr>
          <w:rFonts w:ascii="Arial" w:hAnsi="Arial" w:cs="Arial"/>
          <w:lang w:val="en-GB"/>
        </w:rPr>
        <w:t>Acute dermal and oral studies</w:t>
      </w:r>
      <w:r w:rsidR="0007209B" w:rsidRPr="0096377F">
        <w:rPr>
          <w:rFonts w:ascii="Arial" w:hAnsi="Arial" w:cs="Arial"/>
          <w:lang w:val="en-GB"/>
        </w:rPr>
        <w:t>,</w:t>
      </w:r>
    </w:p>
    <w:p w14:paraId="4A33FFFD" w14:textId="77777777" w:rsidR="001A171E" w:rsidRPr="0096377F" w:rsidRDefault="001A171E" w:rsidP="004A231C">
      <w:pPr>
        <w:numPr>
          <w:ilvl w:val="0"/>
          <w:numId w:val="7"/>
        </w:numPr>
        <w:shd w:val="clear" w:color="auto" w:fill="FFFFFF" w:themeFill="background1"/>
        <w:spacing w:line="240" w:lineRule="auto"/>
        <w:rPr>
          <w:rFonts w:ascii="Arial" w:hAnsi="Arial" w:cs="Arial"/>
          <w:lang w:val="en-GB"/>
        </w:rPr>
      </w:pPr>
      <w:r w:rsidRPr="0096377F">
        <w:rPr>
          <w:rFonts w:ascii="Arial" w:hAnsi="Arial" w:cs="Arial"/>
          <w:lang w:val="en-GB"/>
        </w:rPr>
        <w:t>Skin and eye irritation studies</w:t>
      </w:r>
      <w:r w:rsidR="0007209B" w:rsidRPr="0096377F">
        <w:rPr>
          <w:rFonts w:ascii="Arial" w:hAnsi="Arial" w:cs="Arial"/>
          <w:lang w:val="en-GB"/>
        </w:rPr>
        <w:t>,</w:t>
      </w:r>
    </w:p>
    <w:p w14:paraId="47F078F5" w14:textId="77777777" w:rsidR="001A171E" w:rsidRPr="0096377F" w:rsidRDefault="001A171E" w:rsidP="004A231C">
      <w:pPr>
        <w:numPr>
          <w:ilvl w:val="0"/>
          <w:numId w:val="7"/>
        </w:numPr>
        <w:shd w:val="clear" w:color="auto" w:fill="FFFFFF" w:themeFill="background1"/>
        <w:spacing w:line="240" w:lineRule="auto"/>
        <w:rPr>
          <w:rFonts w:ascii="Arial" w:hAnsi="Arial" w:cs="Arial"/>
          <w:lang w:val="en-GB"/>
        </w:rPr>
      </w:pPr>
      <w:r w:rsidRPr="0096377F">
        <w:rPr>
          <w:rFonts w:ascii="Arial" w:hAnsi="Arial" w:cs="Arial"/>
          <w:lang w:val="en-GB"/>
        </w:rPr>
        <w:t>Sensibilisation study</w:t>
      </w:r>
      <w:r w:rsidR="0007209B" w:rsidRPr="0096377F">
        <w:rPr>
          <w:rFonts w:ascii="Arial" w:hAnsi="Arial" w:cs="Arial"/>
          <w:lang w:val="en-GB"/>
        </w:rPr>
        <w:t>.</w:t>
      </w:r>
    </w:p>
    <w:p w14:paraId="6F5D25FE" w14:textId="77777777" w:rsidR="00D27D99" w:rsidRDefault="00D27D99" w:rsidP="004A231C">
      <w:pPr>
        <w:shd w:val="clear" w:color="auto" w:fill="FFFFFF" w:themeFill="background1"/>
        <w:spacing w:line="240" w:lineRule="auto"/>
        <w:jc w:val="both"/>
        <w:rPr>
          <w:rFonts w:ascii="Arial" w:hAnsi="Arial" w:cs="Arial"/>
          <w:szCs w:val="22"/>
        </w:rPr>
      </w:pPr>
    </w:p>
    <w:p w14:paraId="63877D0E" w14:textId="77777777" w:rsidR="00FF2D14" w:rsidRPr="0096377F" w:rsidRDefault="00FF2D14" w:rsidP="004A231C">
      <w:pPr>
        <w:shd w:val="clear" w:color="auto" w:fill="FFFFFF" w:themeFill="background1"/>
        <w:spacing w:line="240" w:lineRule="auto"/>
        <w:jc w:val="both"/>
        <w:rPr>
          <w:rFonts w:ascii="Arial" w:hAnsi="Arial" w:cs="Arial"/>
          <w:szCs w:val="22"/>
        </w:rPr>
      </w:pPr>
      <w:r w:rsidRPr="0096377F">
        <w:rPr>
          <w:rFonts w:ascii="Arial" w:hAnsi="Arial" w:cs="Arial"/>
          <w:szCs w:val="22"/>
        </w:rPr>
        <w:t>The extrapolation of the results to NYNA D+ PATE has been accepted because it is not expected that the difference between the two formula</w:t>
      </w:r>
      <w:r w:rsidR="001560CE" w:rsidRPr="0096377F">
        <w:rPr>
          <w:rFonts w:ascii="Arial" w:hAnsi="Arial" w:cs="Arial"/>
          <w:szCs w:val="22"/>
        </w:rPr>
        <w:t>tions impacts the toxicity</w:t>
      </w:r>
      <w:r w:rsidRPr="0096377F">
        <w:rPr>
          <w:rFonts w:ascii="Arial" w:hAnsi="Arial" w:cs="Arial"/>
          <w:szCs w:val="22"/>
        </w:rPr>
        <w:t>.</w:t>
      </w:r>
    </w:p>
    <w:p w14:paraId="5FD55E9F" w14:textId="77777777" w:rsidR="0094260D" w:rsidRDefault="0094260D" w:rsidP="004A231C">
      <w:pPr>
        <w:shd w:val="clear" w:color="auto" w:fill="FFFFFF" w:themeFill="background1"/>
        <w:spacing w:line="240" w:lineRule="auto"/>
        <w:jc w:val="both"/>
        <w:rPr>
          <w:rFonts w:ascii="Arial" w:hAnsi="Arial" w:cs="Arial"/>
          <w:szCs w:val="22"/>
        </w:rPr>
      </w:pPr>
    </w:p>
    <w:p w14:paraId="179BE01E" w14:textId="77777777" w:rsidR="00211001" w:rsidRPr="00D30699" w:rsidRDefault="00211001" w:rsidP="004A231C">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51F19705" w14:textId="77777777" w:rsidR="00211001" w:rsidRPr="00F1365C" w:rsidRDefault="00211001" w:rsidP="004A231C">
      <w:pPr>
        <w:shd w:val="clear" w:color="auto" w:fill="FFFFFF" w:themeFill="background1"/>
        <w:spacing w:line="240" w:lineRule="auto"/>
        <w:jc w:val="both"/>
        <w:rPr>
          <w:rFonts w:ascii="Arial" w:hAnsi="Arial" w:cs="Arial"/>
          <w:color w:val="365F91"/>
          <w:sz w:val="28"/>
          <w:lang w:val="en-US"/>
        </w:rPr>
      </w:pPr>
      <w:r w:rsidRPr="00F1365C">
        <w:rPr>
          <w:rFonts w:ascii="Arial" w:hAnsi="Arial" w:cs="Arial"/>
        </w:rPr>
        <w:lastRenderedPageBreak/>
        <w:t>No additional data was provided</w:t>
      </w:r>
      <w:r w:rsidRPr="00465F32">
        <w:rPr>
          <w:rFonts w:ascii="Arial" w:hAnsi="Arial" w:cs="Arial"/>
        </w:rPr>
        <w:t xml:space="preserve"> </w:t>
      </w:r>
      <w:r>
        <w:rPr>
          <w:rFonts w:ascii="Arial" w:hAnsi="Arial" w:cs="Arial"/>
        </w:rPr>
        <w:t>in the frame of the product authorisation renewal</w:t>
      </w:r>
      <w:r w:rsidRPr="00F1365C">
        <w:rPr>
          <w:rFonts w:ascii="Arial" w:hAnsi="Arial" w:cs="Arial"/>
        </w:rPr>
        <w:t>.</w:t>
      </w:r>
    </w:p>
    <w:p w14:paraId="3C3B7687" w14:textId="5708B8DA" w:rsidR="00211001" w:rsidRDefault="00211001" w:rsidP="004A231C">
      <w:pPr>
        <w:shd w:val="clear" w:color="auto" w:fill="FFFFFF" w:themeFill="background1"/>
        <w:spacing w:line="240" w:lineRule="auto"/>
        <w:jc w:val="both"/>
        <w:rPr>
          <w:rFonts w:ascii="Arial" w:hAnsi="Arial" w:cs="Arial"/>
          <w:szCs w:val="22"/>
          <w:lang w:val="en-US"/>
        </w:rPr>
      </w:pPr>
    </w:p>
    <w:p w14:paraId="04A86C40" w14:textId="1EB0F87E" w:rsidR="00BE2AC3" w:rsidRDefault="00BE2AC3" w:rsidP="004A231C">
      <w:pPr>
        <w:shd w:val="clear" w:color="auto" w:fill="FFFFFF" w:themeFill="background1"/>
        <w:spacing w:line="240" w:lineRule="auto"/>
        <w:jc w:val="both"/>
        <w:rPr>
          <w:rFonts w:ascii="Arial" w:hAnsi="Arial" w:cs="Arial"/>
          <w:szCs w:val="22"/>
          <w:lang w:val="en-US"/>
        </w:rPr>
      </w:pPr>
    </w:p>
    <w:p w14:paraId="0639CB60" w14:textId="6DC13783" w:rsidR="00BE2AC3" w:rsidRPr="003A75B1" w:rsidRDefault="00BE2AC3" w:rsidP="002A6E88">
      <w:pPr>
        <w:pStyle w:val="RefStudy"/>
        <w:numPr>
          <w:ilvl w:val="0"/>
          <w:numId w:val="19"/>
        </w:numPr>
        <w:shd w:val="clear" w:color="auto" w:fill="D9D9D9" w:themeFill="background1" w:themeFillShade="D9"/>
        <w:rPr>
          <w:rFonts w:ascii="Arial" w:hAnsi="Arial" w:cs="Arial"/>
        </w:rPr>
      </w:pPr>
      <w:r>
        <w:rPr>
          <w:rFonts w:ascii="Arial" w:hAnsi="Arial" w:cs="Arial"/>
          <w:b/>
          <w:sz w:val="24"/>
          <w:u w:val="single"/>
          <w:lang w:val="en-GB"/>
        </w:rPr>
        <w:t>NA MAC application</w:t>
      </w:r>
      <w:r w:rsidRPr="003A75B1">
        <w:rPr>
          <w:rFonts w:ascii="Arial" w:hAnsi="Arial" w:cs="Arial"/>
          <w:b/>
          <w:sz w:val="24"/>
          <w:u w:val="single"/>
          <w:lang w:val="en-GB"/>
        </w:rPr>
        <w:t xml:space="preserve"> (20</w:t>
      </w:r>
      <w:r>
        <w:rPr>
          <w:rFonts w:ascii="Arial" w:hAnsi="Arial" w:cs="Arial"/>
          <w:b/>
          <w:sz w:val="24"/>
          <w:u w:val="single"/>
          <w:lang w:val="en-GB"/>
        </w:rPr>
        <w:t>2</w:t>
      </w:r>
      <w:r w:rsidR="002A6E88">
        <w:rPr>
          <w:rFonts w:ascii="Arial" w:hAnsi="Arial" w:cs="Arial"/>
          <w:b/>
          <w:sz w:val="24"/>
          <w:u w:val="single"/>
          <w:lang w:val="en-GB"/>
        </w:rPr>
        <w:t>2</w:t>
      </w:r>
      <w:r w:rsidRPr="003A75B1">
        <w:rPr>
          <w:rFonts w:ascii="Arial" w:hAnsi="Arial" w:cs="Arial"/>
          <w:b/>
          <w:sz w:val="24"/>
          <w:u w:val="single"/>
          <w:lang w:val="en-GB"/>
        </w:rPr>
        <w:t>)</w:t>
      </w:r>
    </w:p>
    <w:p w14:paraId="0F7967D9" w14:textId="499A5E8D" w:rsidR="00BE2AC3" w:rsidRDefault="00BE2AC3" w:rsidP="002A6E88">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503EFF78" w14:textId="77777777" w:rsidR="00211001" w:rsidRPr="00211001" w:rsidRDefault="00211001" w:rsidP="003A75B1">
      <w:pPr>
        <w:shd w:val="clear" w:color="auto" w:fill="FFFFFF" w:themeFill="background1"/>
        <w:spacing w:line="240" w:lineRule="auto"/>
        <w:jc w:val="both"/>
        <w:rPr>
          <w:rFonts w:ascii="Arial" w:hAnsi="Arial" w:cs="Arial"/>
          <w:szCs w:val="22"/>
          <w:lang w:val="en-US"/>
        </w:rPr>
      </w:pPr>
    </w:p>
    <w:p w14:paraId="1BDB840D" w14:textId="77777777" w:rsidR="001560CE" w:rsidRPr="0096377F" w:rsidRDefault="001560CE" w:rsidP="003A75B1">
      <w:pPr>
        <w:shd w:val="clear" w:color="auto" w:fill="FFFFFF" w:themeFill="background1"/>
        <w:spacing w:line="240" w:lineRule="auto"/>
        <w:jc w:val="both"/>
        <w:rPr>
          <w:rFonts w:ascii="Arial" w:hAnsi="Arial" w:cs="Arial"/>
          <w:b/>
          <w:u w:val="single"/>
          <w:lang w:val="en-GB"/>
        </w:rPr>
      </w:pPr>
      <w:r w:rsidRPr="0096377F">
        <w:rPr>
          <w:rFonts w:ascii="Arial" w:hAnsi="Arial" w:cs="Arial"/>
          <w:b/>
          <w:szCs w:val="22"/>
          <w:u w:val="single"/>
        </w:rPr>
        <w:t>Ecotoxicology data</w:t>
      </w:r>
    </w:p>
    <w:p w14:paraId="4F6597F3" w14:textId="77777777" w:rsidR="00B83801" w:rsidRPr="0096377F" w:rsidRDefault="00B83801" w:rsidP="003A75B1">
      <w:pPr>
        <w:shd w:val="clear" w:color="auto" w:fill="FFFFFF" w:themeFill="background1"/>
        <w:spacing w:line="240" w:lineRule="auto"/>
        <w:ind w:left="1305"/>
        <w:rPr>
          <w:rFonts w:ascii="Arial" w:hAnsi="Arial" w:cs="Arial"/>
          <w:lang w:val="en-GB"/>
        </w:rPr>
      </w:pPr>
    </w:p>
    <w:p w14:paraId="07832C15" w14:textId="77777777" w:rsidR="006C67D7" w:rsidRDefault="006C67D7" w:rsidP="003A75B1">
      <w:pPr>
        <w:pStyle w:val="Absatz"/>
        <w:shd w:val="clear" w:color="auto" w:fill="FFFFFF" w:themeFill="background1"/>
        <w:spacing w:after="0" w:line="240" w:lineRule="auto"/>
        <w:ind w:left="0"/>
        <w:jc w:val="both"/>
        <w:rPr>
          <w:rFonts w:ascii="Arial" w:hAnsi="Arial" w:cs="Arial"/>
          <w:lang w:val="en-GB"/>
        </w:rPr>
      </w:pPr>
      <w:r w:rsidRPr="0096377F">
        <w:rPr>
          <w:rFonts w:ascii="Arial" w:hAnsi="Arial" w:cs="Arial"/>
          <w:lang w:val="en-GB"/>
        </w:rPr>
        <w:t>The applicant has not provided ecotoxicological study with the biocidal product. The environmental risk assessment</w:t>
      </w:r>
      <w:r w:rsidR="001F7256" w:rsidRPr="0096377F">
        <w:rPr>
          <w:rFonts w:ascii="Arial" w:hAnsi="Arial" w:cs="Arial"/>
          <w:lang w:val="en-GB"/>
        </w:rPr>
        <w:t xml:space="preserve"> for NYNA D+ PATE </w:t>
      </w:r>
      <w:r w:rsidRPr="0096377F">
        <w:rPr>
          <w:rFonts w:ascii="Arial" w:hAnsi="Arial" w:cs="Arial"/>
          <w:lang w:val="en-GB"/>
        </w:rPr>
        <w:t xml:space="preserve">has been done by </w:t>
      </w:r>
      <w:r w:rsidR="00083E4B" w:rsidRPr="00395258">
        <w:rPr>
          <w:rFonts w:ascii="Arial" w:hAnsi="Arial" w:cs="Arial"/>
          <w:iCs/>
          <w:szCs w:val="22"/>
          <w:lang w:val="en-US" w:eastAsia="fr-FR"/>
        </w:rPr>
        <w:t>the authority in charge of the risk assessment</w:t>
      </w:r>
      <w:r w:rsidRPr="0096377F">
        <w:rPr>
          <w:rFonts w:ascii="Arial" w:hAnsi="Arial" w:cs="Arial"/>
          <w:lang w:val="en-GB"/>
        </w:rPr>
        <w:t>, using the C</w:t>
      </w:r>
      <w:r w:rsidR="001F7256" w:rsidRPr="0096377F">
        <w:rPr>
          <w:rFonts w:ascii="Arial" w:hAnsi="Arial" w:cs="Arial"/>
          <w:lang w:val="en-GB"/>
        </w:rPr>
        <w:t xml:space="preserve">ompetent Authority </w:t>
      </w:r>
      <w:r w:rsidRPr="0096377F">
        <w:rPr>
          <w:rFonts w:ascii="Arial" w:hAnsi="Arial" w:cs="Arial"/>
          <w:lang w:val="en-GB"/>
        </w:rPr>
        <w:t>R</w:t>
      </w:r>
      <w:r w:rsidR="001F7256" w:rsidRPr="0096377F">
        <w:rPr>
          <w:rFonts w:ascii="Arial" w:hAnsi="Arial" w:cs="Arial"/>
          <w:lang w:val="en-GB"/>
        </w:rPr>
        <w:t xml:space="preserve">eport on the active substance supported by </w:t>
      </w:r>
      <w:r w:rsidRPr="0096377F">
        <w:rPr>
          <w:rFonts w:ascii="Arial" w:hAnsi="Arial" w:cs="Arial"/>
          <w:lang w:val="en-GB"/>
        </w:rPr>
        <w:t>the Task Force Activa/Pelgar.</w:t>
      </w:r>
    </w:p>
    <w:p w14:paraId="4E3EDD32" w14:textId="77777777" w:rsidR="00211001" w:rsidRPr="0096377F" w:rsidRDefault="00211001" w:rsidP="003A75B1">
      <w:pPr>
        <w:pStyle w:val="Absatz"/>
        <w:shd w:val="clear" w:color="auto" w:fill="FFFFFF" w:themeFill="background1"/>
        <w:spacing w:before="0" w:line="240" w:lineRule="auto"/>
        <w:ind w:left="0"/>
        <w:jc w:val="both"/>
        <w:rPr>
          <w:rFonts w:ascii="Arial" w:hAnsi="Arial" w:cs="Arial"/>
          <w:lang w:val="en-GB"/>
        </w:rPr>
      </w:pPr>
    </w:p>
    <w:p w14:paraId="5CB8B083" w14:textId="77777777" w:rsidR="00211001" w:rsidRPr="00D30699" w:rsidRDefault="00211001" w:rsidP="003A75B1">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F73205">
        <w:rPr>
          <w:rFonts w:ascii="Arial" w:hAnsi="Arial" w:cs="Arial"/>
          <w:b/>
          <w:sz w:val="24"/>
          <w:u w:val="single"/>
          <w:lang w:val="en-GB"/>
        </w:rPr>
        <w:t>Renewal application (2017)</w:t>
      </w:r>
    </w:p>
    <w:p w14:paraId="34587A44" w14:textId="59B86544" w:rsidR="00211001" w:rsidRDefault="00211001" w:rsidP="003A75B1">
      <w:pPr>
        <w:shd w:val="clear" w:color="auto" w:fill="FFFFFF" w:themeFill="background1"/>
        <w:spacing w:line="240" w:lineRule="auto"/>
        <w:jc w:val="both"/>
        <w:rPr>
          <w:rFonts w:ascii="Arial" w:hAnsi="Arial" w:cs="Arial"/>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product authorisation renewal</w:t>
      </w:r>
      <w:r w:rsidRPr="00F1365C">
        <w:rPr>
          <w:rFonts w:ascii="Arial" w:hAnsi="Arial" w:cs="Arial"/>
        </w:rPr>
        <w:t>.</w:t>
      </w:r>
    </w:p>
    <w:p w14:paraId="1211CB35" w14:textId="2D4B2995" w:rsidR="003A75B1" w:rsidRDefault="003A75B1" w:rsidP="003A75B1">
      <w:pPr>
        <w:shd w:val="clear" w:color="auto" w:fill="FFFFFF" w:themeFill="background1"/>
        <w:spacing w:line="240" w:lineRule="auto"/>
        <w:jc w:val="both"/>
        <w:rPr>
          <w:rFonts w:ascii="Arial" w:hAnsi="Arial" w:cs="Arial"/>
        </w:rPr>
      </w:pPr>
    </w:p>
    <w:p w14:paraId="2478DA66" w14:textId="630EA6D4" w:rsidR="003A75B1" w:rsidRPr="003A75B1" w:rsidRDefault="003A75B1" w:rsidP="002A6E88">
      <w:pPr>
        <w:pStyle w:val="RefStudy"/>
        <w:numPr>
          <w:ilvl w:val="0"/>
          <w:numId w:val="19"/>
        </w:numPr>
        <w:shd w:val="clear" w:color="auto" w:fill="D9D9D9" w:themeFill="background1" w:themeFillShade="D9"/>
        <w:rPr>
          <w:rFonts w:ascii="Arial" w:hAnsi="Arial" w:cs="Arial"/>
        </w:rPr>
      </w:pPr>
      <w:r>
        <w:rPr>
          <w:rFonts w:ascii="Arial" w:hAnsi="Arial" w:cs="Arial"/>
          <w:b/>
          <w:sz w:val="24"/>
          <w:u w:val="single"/>
          <w:lang w:val="en-GB"/>
        </w:rPr>
        <w:t>NA MAC application</w:t>
      </w:r>
      <w:r w:rsidRPr="003A75B1">
        <w:rPr>
          <w:rFonts w:ascii="Arial" w:hAnsi="Arial" w:cs="Arial"/>
          <w:b/>
          <w:sz w:val="24"/>
          <w:u w:val="single"/>
          <w:lang w:val="en-GB"/>
        </w:rPr>
        <w:t xml:space="preserve"> (20</w:t>
      </w:r>
      <w:r>
        <w:rPr>
          <w:rFonts w:ascii="Arial" w:hAnsi="Arial" w:cs="Arial"/>
          <w:b/>
          <w:sz w:val="24"/>
          <w:u w:val="single"/>
          <w:lang w:val="en-GB"/>
        </w:rPr>
        <w:t>2</w:t>
      </w:r>
      <w:r w:rsidR="002A6E88">
        <w:rPr>
          <w:rFonts w:ascii="Arial" w:hAnsi="Arial" w:cs="Arial"/>
          <w:b/>
          <w:sz w:val="24"/>
          <w:u w:val="single"/>
          <w:lang w:val="en-GB"/>
        </w:rPr>
        <w:t>2</w:t>
      </w:r>
      <w:r w:rsidRPr="003A75B1">
        <w:rPr>
          <w:rFonts w:ascii="Arial" w:hAnsi="Arial" w:cs="Arial"/>
          <w:b/>
          <w:sz w:val="24"/>
          <w:u w:val="single"/>
          <w:lang w:val="en-GB"/>
        </w:rPr>
        <w:t>)</w:t>
      </w:r>
    </w:p>
    <w:p w14:paraId="37870D20" w14:textId="0E5EA16E" w:rsidR="003A75B1" w:rsidRPr="003A75B1" w:rsidRDefault="003A75B1" w:rsidP="002A6E88">
      <w:pPr>
        <w:shd w:val="clear" w:color="auto" w:fill="D9D9D9" w:themeFill="background1" w:themeFillShade="D9"/>
        <w:spacing w:line="240" w:lineRule="auto"/>
        <w:jc w:val="both"/>
        <w:rPr>
          <w:rFonts w:ascii="Arial" w:hAnsi="Arial" w:cs="Arial"/>
          <w:szCs w:val="22"/>
          <w:lang w:val="en-US"/>
        </w:rPr>
      </w:pPr>
      <w:r w:rsidRPr="00F1365C">
        <w:rPr>
          <w:rFonts w:ascii="Arial" w:hAnsi="Arial" w:cs="Arial"/>
        </w:rPr>
        <w:t>No additional data was provided</w:t>
      </w:r>
      <w:r w:rsidRPr="00465F32">
        <w:rPr>
          <w:rFonts w:ascii="Arial" w:hAnsi="Arial" w:cs="Arial"/>
        </w:rPr>
        <w:t xml:space="preserve"> </w:t>
      </w:r>
      <w:r>
        <w:rPr>
          <w:rFonts w:ascii="Arial" w:hAnsi="Arial" w:cs="Arial"/>
        </w:rPr>
        <w:t>in the frame of the major change request.</w:t>
      </w:r>
    </w:p>
    <w:p w14:paraId="41575307" w14:textId="77777777" w:rsidR="0007209B" w:rsidRPr="00211001" w:rsidRDefault="0007209B" w:rsidP="003A75B1">
      <w:pPr>
        <w:pStyle w:val="Absatz"/>
        <w:shd w:val="clear" w:color="auto" w:fill="FFFFFF" w:themeFill="background1"/>
        <w:spacing w:line="240" w:lineRule="auto"/>
        <w:ind w:left="0"/>
        <w:jc w:val="both"/>
        <w:rPr>
          <w:rFonts w:ascii="Arial" w:hAnsi="Arial" w:cs="Arial"/>
          <w:lang w:val="en-US"/>
        </w:rPr>
      </w:pPr>
    </w:p>
    <w:p w14:paraId="4E190297" w14:textId="77777777" w:rsidR="004548FF" w:rsidRPr="0096377F" w:rsidRDefault="004548FF" w:rsidP="002104F5">
      <w:pPr>
        <w:pStyle w:val="Titre30"/>
        <w:spacing w:after="240" w:line="276" w:lineRule="auto"/>
        <w:rPr>
          <w:lang w:val="en-GB"/>
        </w:rPr>
      </w:pPr>
      <w:bookmarkStart w:id="56" w:name="_Toc99368407"/>
      <w:r w:rsidRPr="0096377F">
        <w:rPr>
          <w:lang w:val="en-GB"/>
        </w:rPr>
        <w:t>Access to documentation</w:t>
      </w:r>
      <w:bookmarkEnd w:id="56"/>
    </w:p>
    <w:p w14:paraId="04E3D891" w14:textId="2757621F" w:rsidR="000F75FD" w:rsidRPr="002A6E88" w:rsidRDefault="002A6E88" w:rsidP="0060309C">
      <w:pPr>
        <w:shd w:val="clear" w:color="auto" w:fill="D9D9D9" w:themeFill="background1" w:themeFillShade="D9"/>
        <w:autoSpaceDE w:val="0"/>
        <w:autoSpaceDN w:val="0"/>
        <w:adjustRightInd w:val="0"/>
        <w:spacing w:line="240" w:lineRule="auto"/>
        <w:jc w:val="both"/>
        <w:rPr>
          <w:rFonts w:ascii="Arial" w:hAnsi="Arial" w:cs="Arial"/>
          <w:lang w:val="en-GB"/>
        </w:rPr>
        <w:sectPr w:rsidR="000F75FD" w:rsidRPr="002A6E88">
          <w:pgSz w:w="11906" w:h="16838"/>
          <w:pgMar w:top="1021" w:right="1701" w:bottom="1021" w:left="1304" w:header="601" w:footer="482" w:gutter="0"/>
          <w:cols w:space="720"/>
          <w:docGrid w:linePitch="326"/>
        </w:sectPr>
      </w:pPr>
      <w:r w:rsidRPr="002A6E88">
        <w:rPr>
          <w:rFonts w:ascii="Arial" w:hAnsi="Arial" w:cs="Arial"/>
          <w:lang w:val="en-GB"/>
        </w:rPr>
        <w:t>The authorisation holder has a letter of access for the data package on the basis of which the active substance difenacoum (CAS 56073-07-5; EC 259-978-4) was approved under the regulation 528/2012, through Commission Implementing Regulation 2017/1379.</w:t>
      </w:r>
    </w:p>
    <w:p w14:paraId="33F7F151" w14:textId="77777777" w:rsidR="004548FF" w:rsidRPr="0096377F" w:rsidRDefault="004548FF" w:rsidP="002104F5">
      <w:pPr>
        <w:pStyle w:val="Titre1"/>
        <w:spacing w:line="276" w:lineRule="auto"/>
        <w:rPr>
          <w:rFonts w:cs="Arial"/>
          <w:lang w:val="en-GB"/>
        </w:rPr>
      </w:pPr>
      <w:bookmarkStart w:id="57" w:name="_Toc99368408"/>
      <w:r w:rsidRPr="0096377F">
        <w:rPr>
          <w:rFonts w:cs="Arial"/>
          <w:lang w:val="en-GB"/>
        </w:rPr>
        <w:lastRenderedPageBreak/>
        <w:t>Summary of the product assessment</w:t>
      </w:r>
      <w:bookmarkEnd w:id="57"/>
    </w:p>
    <w:p w14:paraId="49F18492" w14:textId="77777777" w:rsidR="004548FF" w:rsidRPr="0096377F" w:rsidRDefault="004548FF" w:rsidP="002104F5">
      <w:pPr>
        <w:pStyle w:val="Titre20"/>
        <w:spacing w:after="240" w:line="276" w:lineRule="auto"/>
        <w:rPr>
          <w:lang w:val="en-GB"/>
        </w:rPr>
      </w:pPr>
      <w:bookmarkStart w:id="58" w:name="_Toc99368409"/>
      <w:r w:rsidRPr="0096377F">
        <w:rPr>
          <w:lang w:val="en-GB"/>
        </w:rPr>
        <w:t>Identity related issues</w:t>
      </w:r>
      <w:bookmarkEnd w:id="58"/>
    </w:p>
    <w:p w14:paraId="5177AE34" w14:textId="77777777" w:rsidR="00110F90" w:rsidRPr="0096377F" w:rsidRDefault="00110F90" w:rsidP="00110F90">
      <w:pPr>
        <w:rPr>
          <w:rFonts w:ascii="Arial" w:hAnsi="Arial" w:cs="Arial"/>
          <w:lang w:val="en-GB"/>
        </w:rPr>
      </w:pPr>
      <w:r w:rsidRPr="0096377F">
        <w:rPr>
          <w:rFonts w:ascii="Arial" w:hAnsi="Arial" w:cs="Arial"/>
          <w:lang w:val="en-GB"/>
        </w:rPr>
        <w:t>Data were required at the product authorization stage as stated in the AR about the active substance and were provided by Activa:</w:t>
      </w:r>
    </w:p>
    <w:p w14:paraId="7762E092" w14:textId="77777777" w:rsidR="00110F90" w:rsidRPr="0096377F" w:rsidRDefault="00110F90" w:rsidP="00110F90">
      <w:pPr>
        <w:rPr>
          <w:rFonts w:ascii="Arial" w:hAnsi="Arial" w:cs="Arial"/>
          <w:lang w:val="en-GB"/>
        </w:rPr>
      </w:pPr>
      <w:r w:rsidRPr="0096377F">
        <w:rPr>
          <w:rFonts w:ascii="Arial" w:hAnsi="Arial" w:cs="Arial"/>
          <w:lang w:val="en-GB"/>
        </w:rPr>
        <w:t>- Analytical data to prove the isomeric composition and impurity profile of the active substance</w:t>
      </w:r>
      <w:r w:rsidR="0007209B" w:rsidRPr="0096377F">
        <w:rPr>
          <w:rFonts w:ascii="Arial" w:hAnsi="Arial" w:cs="Arial"/>
          <w:lang w:val="en-GB"/>
        </w:rPr>
        <w:t>.</w:t>
      </w:r>
    </w:p>
    <w:p w14:paraId="274E3F85" w14:textId="77777777" w:rsidR="00110F90" w:rsidRPr="0096377F" w:rsidRDefault="00110F90" w:rsidP="0006518E">
      <w:pPr>
        <w:jc w:val="both"/>
        <w:rPr>
          <w:rFonts w:ascii="Arial" w:hAnsi="Arial" w:cs="Arial"/>
          <w:highlight w:val="yellow"/>
          <w:lang w:val="en-GB"/>
        </w:rPr>
      </w:pPr>
    </w:p>
    <w:p w14:paraId="7FE79C2B" w14:textId="77777777" w:rsidR="00FA0F27" w:rsidRPr="0096377F" w:rsidRDefault="00FA0F27" w:rsidP="00FA0F27">
      <w:pPr>
        <w:jc w:val="both"/>
        <w:rPr>
          <w:rFonts w:ascii="Arial" w:hAnsi="Arial" w:cs="Arial"/>
          <w:lang w:val="en-US"/>
        </w:rPr>
      </w:pPr>
      <w:r w:rsidRPr="0096377F">
        <w:rPr>
          <w:rFonts w:ascii="Arial" w:hAnsi="Arial" w:cs="Arial"/>
          <w:lang w:val="en-US"/>
        </w:rPr>
        <w:t xml:space="preserve">The assessment of the technical equivalence </w:t>
      </w:r>
      <w:r w:rsidRPr="0096377F">
        <w:rPr>
          <w:rFonts w:ascii="Arial" w:hAnsi="Arial" w:cs="Arial"/>
          <w:lang w:val="en-GB"/>
        </w:rPr>
        <w:t xml:space="preserve">of the source of </w:t>
      </w:r>
      <w:r w:rsidR="00FE708F" w:rsidRPr="0096377F">
        <w:rPr>
          <w:rFonts w:ascii="Arial" w:hAnsi="Arial" w:cs="Arial"/>
          <w:lang w:val="en-GB"/>
        </w:rPr>
        <w:t>d</w:t>
      </w:r>
      <w:r w:rsidRPr="0096377F">
        <w:rPr>
          <w:rFonts w:ascii="Arial" w:hAnsi="Arial" w:cs="Arial"/>
          <w:lang w:val="en-GB"/>
        </w:rPr>
        <w:t xml:space="preserve">ifenacoum from Activa </w:t>
      </w:r>
      <w:r w:rsidRPr="0096377F">
        <w:rPr>
          <w:rFonts w:ascii="Arial" w:hAnsi="Arial" w:cs="Arial"/>
          <w:lang w:val="en-US"/>
        </w:rPr>
        <w:t xml:space="preserve">versus the reference source of Pelgar used for annex I inclusion has been performed. </w:t>
      </w:r>
      <w:r w:rsidRPr="0096377F">
        <w:rPr>
          <w:rFonts w:ascii="Arial" w:hAnsi="Arial" w:cs="Arial"/>
          <w:lang w:val="en-GB"/>
        </w:rPr>
        <w:t>The conclusion is that the source of Activa</w:t>
      </w:r>
      <w:r w:rsidR="00410C9A" w:rsidRPr="0096377F">
        <w:rPr>
          <w:rFonts w:ascii="Arial" w:hAnsi="Arial" w:cs="Arial"/>
          <w:lang w:val="en-GB"/>
        </w:rPr>
        <w:t xml:space="preserve"> used in NYNA D+ PATE</w:t>
      </w:r>
      <w:r w:rsidRPr="0096377F">
        <w:rPr>
          <w:rFonts w:ascii="Arial" w:hAnsi="Arial" w:cs="Arial"/>
          <w:lang w:val="en-GB"/>
        </w:rPr>
        <w:t xml:space="preserve"> is technically equivalent to the source of Pelgar assessed for annex I inclusion. </w:t>
      </w:r>
      <w:r w:rsidRPr="0096377F">
        <w:rPr>
          <w:rFonts w:ascii="Arial" w:hAnsi="Arial" w:cs="Arial"/>
          <w:lang w:val="en-US"/>
        </w:rPr>
        <w:t xml:space="preserve">The confidential document is attached to this PAR as the addendum to the CAR of difenacoum is not available yet. </w:t>
      </w:r>
      <w:r w:rsidRPr="0096377F">
        <w:rPr>
          <w:rFonts w:ascii="Arial" w:hAnsi="Arial" w:cs="Arial"/>
          <w:lang w:val="en-GB"/>
        </w:rPr>
        <w:t>See the confidential appendix “Technical equivalence Difenacoum Activa” for detailed information.</w:t>
      </w:r>
    </w:p>
    <w:p w14:paraId="735F0911" w14:textId="77777777" w:rsidR="00B24C57" w:rsidRPr="0096377F" w:rsidRDefault="00B24C57" w:rsidP="009654EF">
      <w:pPr>
        <w:rPr>
          <w:rFonts w:ascii="Arial" w:hAnsi="Arial" w:cs="Arial"/>
          <w:lang w:val="en-GB"/>
        </w:rPr>
      </w:pPr>
    </w:p>
    <w:p w14:paraId="1FEBBD4D" w14:textId="77777777" w:rsidR="003E15C9" w:rsidRPr="0096377F" w:rsidRDefault="003E15C9" w:rsidP="003E15C9">
      <w:pPr>
        <w:rPr>
          <w:rFonts w:ascii="Arial" w:hAnsi="Arial" w:cs="Arial"/>
          <w:lang w:val="en-GB"/>
        </w:rPr>
      </w:pPr>
      <w:r w:rsidRPr="0096377F">
        <w:rPr>
          <w:rFonts w:ascii="Arial" w:hAnsi="Arial" w:cs="Arial"/>
          <w:lang w:val="en-GB"/>
        </w:rPr>
        <w:t>The composition of the product is confidential and is presented in a confidential annex. There is no substance of concern.</w:t>
      </w:r>
    </w:p>
    <w:p w14:paraId="31C9EAA5" w14:textId="77777777" w:rsidR="003E15C9" w:rsidRDefault="003E15C9" w:rsidP="009654EF">
      <w:pPr>
        <w:rPr>
          <w:rFonts w:ascii="Arial" w:hAnsi="Arial" w:cs="Arial"/>
          <w:lang w:val="en-GB"/>
        </w:rPr>
      </w:pPr>
    </w:p>
    <w:p w14:paraId="2A3B9435" w14:textId="77777777" w:rsidR="0009372F" w:rsidRPr="0096377F" w:rsidRDefault="004548FF" w:rsidP="009C4918">
      <w:pPr>
        <w:pStyle w:val="Titre20"/>
        <w:spacing w:before="360" w:after="0" w:line="276" w:lineRule="auto"/>
        <w:rPr>
          <w:lang w:val="en-GB"/>
        </w:rPr>
      </w:pPr>
      <w:bookmarkStart w:id="59" w:name="_Toc99368410"/>
      <w:r w:rsidRPr="0096377F">
        <w:rPr>
          <w:lang w:val="en-GB"/>
        </w:rPr>
        <w:t xml:space="preserve">Classification, labelling and packaging </w:t>
      </w:r>
      <w:r w:rsidR="0094260D">
        <w:rPr>
          <w:lang w:val="en-GB"/>
        </w:rPr>
        <w:t>– PAR 2012, updated 2017</w:t>
      </w:r>
      <w:bookmarkEnd w:id="59"/>
    </w:p>
    <w:p w14:paraId="4AB18E0B" w14:textId="77777777" w:rsidR="004548FF" w:rsidRPr="0096377F" w:rsidRDefault="004548FF" w:rsidP="009C4918">
      <w:pPr>
        <w:pStyle w:val="Titre30"/>
        <w:spacing w:after="240" w:line="276" w:lineRule="auto"/>
        <w:rPr>
          <w:lang w:val="en-GB"/>
        </w:rPr>
      </w:pPr>
      <w:bookmarkStart w:id="60" w:name="_Toc99368411"/>
      <w:r w:rsidRPr="0096377F">
        <w:rPr>
          <w:lang w:val="en-GB"/>
        </w:rPr>
        <w:t>Harmonised classification of the biocidal product</w:t>
      </w:r>
      <w:bookmarkEnd w:id="60"/>
    </w:p>
    <w:p w14:paraId="18A31F34" w14:textId="77777777" w:rsidR="00D27D99" w:rsidRDefault="005E6C74" w:rsidP="005E6C74">
      <w:pPr>
        <w:spacing w:line="276" w:lineRule="auto"/>
        <w:jc w:val="both"/>
        <w:rPr>
          <w:rFonts w:ascii="Arial" w:hAnsi="Arial" w:cs="Arial"/>
          <w:lang w:val="en-GB"/>
        </w:rPr>
      </w:pPr>
      <w:r w:rsidRPr="0096377F">
        <w:rPr>
          <w:rFonts w:ascii="Arial" w:hAnsi="Arial" w:cs="Arial"/>
          <w:lang w:val="en-GB"/>
        </w:rPr>
        <w:t>No classification is required for NYNA D+ PATE.</w:t>
      </w:r>
    </w:p>
    <w:p w14:paraId="44F0D440" w14:textId="77777777" w:rsidR="009C4918" w:rsidRDefault="009C4918" w:rsidP="005E6C74">
      <w:pPr>
        <w:spacing w:line="276" w:lineRule="auto"/>
        <w:jc w:val="both"/>
        <w:rPr>
          <w:rFonts w:ascii="Arial" w:hAnsi="Arial" w:cs="Arial"/>
          <w:lang w:val="en-GB"/>
        </w:rPr>
      </w:pPr>
    </w:p>
    <w:p w14:paraId="660B643A" w14:textId="77777777" w:rsidR="009C4918" w:rsidRPr="00D30699" w:rsidRDefault="009C4918" w:rsidP="00312769">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AA0359">
        <w:rPr>
          <w:rFonts w:ascii="Arial" w:hAnsi="Arial" w:cs="Arial"/>
          <w:b/>
          <w:sz w:val="24"/>
          <w:u w:val="single"/>
          <w:lang w:val="en-GB"/>
        </w:rPr>
        <w:t>Renewal application (2017)</w:t>
      </w:r>
    </w:p>
    <w:tbl>
      <w:tblPr>
        <w:tblpPr w:leftFromText="141" w:rightFromText="141" w:vertAnchor="text" w:tblpX="108" w:tblpY="1"/>
        <w:tblOverlap w:val="never"/>
        <w:tblW w:w="4925" w:type="pct"/>
        <w:shd w:val="clear" w:color="auto" w:fill="FFFFFF" w:themeFill="background1"/>
        <w:tblLook w:val="0000" w:firstRow="0" w:lastRow="0" w:firstColumn="0" w:lastColumn="0" w:noHBand="0" w:noVBand="0"/>
      </w:tblPr>
      <w:tblGrid>
        <w:gridCol w:w="2532"/>
        <w:gridCol w:w="6230"/>
      </w:tblGrid>
      <w:tr w:rsidR="009C4918" w:rsidRPr="0086375E" w14:paraId="4D8B6588" w14:textId="77777777" w:rsidTr="00312769">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FFFFFF" w:themeFill="background1"/>
          </w:tcPr>
          <w:p w14:paraId="5E110220" w14:textId="77777777" w:rsidR="009C4918" w:rsidRPr="0086375E" w:rsidRDefault="009C4918" w:rsidP="00312769">
            <w:pPr>
              <w:shd w:val="clear" w:color="auto" w:fill="FFFFFF" w:themeFill="background1"/>
              <w:rPr>
                <w:rFonts w:ascii="Arial" w:hAnsi="Arial" w:cs="Arial"/>
              </w:rPr>
            </w:pPr>
            <w:r w:rsidRPr="0086375E">
              <w:rPr>
                <w:rFonts w:ascii="Arial" w:hAnsi="Arial" w:cs="Arial"/>
                <w:b/>
                <w:lang w:eastAsia="en-US"/>
              </w:rPr>
              <w:t>Classification</w:t>
            </w:r>
          </w:p>
        </w:tc>
      </w:tr>
      <w:tr w:rsidR="009C4918" w:rsidRPr="0086375E" w14:paraId="6DD0047A" w14:textId="77777777" w:rsidTr="00312769">
        <w:trPr>
          <w:cantSplit/>
          <w:trHeight w:val="572"/>
        </w:trPr>
        <w:tc>
          <w:tcPr>
            <w:tcW w:w="1445" w:type="pct"/>
            <w:tcBorders>
              <w:top w:val="single" w:sz="2" w:space="0" w:color="000000"/>
              <w:left w:val="single" w:sz="2" w:space="0" w:color="000000"/>
              <w:bottom w:val="single" w:sz="2" w:space="0" w:color="000000"/>
            </w:tcBorders>
            <w:shd w:val="clear" w:color="auto" w:fill="FFFFFF" w:themeFill="background1"/>
          </w:tcPr>
          <w:p w14:paraId="77C2FF6D" w14:textId="77777777" w:rsidR="009C4918" w:rsidRPr="0086375E" w:rsidRDefault="009C4918" w:rsidP="00312769">
            <w:pPr>
              <w:shd w:val="clear" w:color="auto" w:fill="FFFFFF" w:themeFill="background1"/>
              <w:rPr>
                <w:rFonts w:ascii="Arial" w:hAnsi="Arial" w:cs="Arial"/>
                <w:lang w:eastAsia="fi-FI"/>
              </w:rPr>
            </w:pPr>
            <w:r w:rsidRPr="0086375E">
              <w:rPr>
                <w:rFonts w:ascii="Arial" w:hAnsi="Arial" w:cs="Arial"/>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0ECDDD74" w14:textId="77777777" w:rsidR="009C4918" w:rsidRDefault="009C4918" w:rsidP="00312769">
            <w:pPr>
              <w:shd w:val="clear" w:color="auto" w:fill="FFFFFF" w:themeFill="background1"/>
              <w:snapToGrid w:val="0"/>
              <w:spacing w:line="276" w:lineRule="auto"/>
              <w:rPr>
                <w:rFonts w:ascii="Arial" w:hAnsi="Arial" w:cs="Arial"/>
                <w:lang w:val="en-US"/>
              </w:rPr>
            </w:pPr>
            <w:r>
              <w:rPr>
                <w:rFonts w:ascii="Arial" w:hAnsi="Arial" w:cs="Arial"/>
                <w:lang w:val="en-US"/>
              </w:rPr>
              <w:t>Repr. 1B</w:t>
            </w:r>
          </w:p>
          <w:p w14:paraId="0AB57180" w14:textId="77777777" w:rsidR="009C4918" w:rsidRPr="0086375E" w:rsidRDefault="009C4918" w:rsidP="00312769">
            <w:pPr>
              <w:shd w:val="clear" w:color="auto" w:fill="FFFFFF" w:themeFill="background1"/>
              <w:snapToGrid w:val="0"/>
              <w:spacing w:line="276" w:lineRule="auto"/>
              <w:rPr>
                <w:rFonts w:ascii="Arial" w:hAnsi="Arial" w:cs="Arial"/>
                <w:lang w:eastAsia="fi-FI"/>
              </w:rPr>
            </w:pPr>
            <w:r>
              <w:rPr>
                <w:rFonts w:ascii="Arial" w:hAnsi="Arial" w:cs="Arial"/>
                <w:lang w:val="en-US"/>
              </w:rPr>
              <w:t>STOT RE 2</w:t>
            </w:r>
          </w:p>
        </w:tc>
      </w:tr>
      <w:tr w:rsidR="009C4918" w:rsidRPr="0086375E" w14:paraId="1914DB98" w14:textId="77777777" w:rsidTr="00312769">
        <w:trPr>
          <w:cantSplit/>
          <w:trHeight w:val="686"/>
        </w:trPr>
        <w:tc>
          <w:tcPr>
            <w:tcW w:w="1445" w:type="pct"/>
            <w:tcBorders>
              <w:top w:val="single" w:sz="2" w:space="0" w:color="000000"/>
              <w:left w:val="single" w:sz="2" w:space="0" w:color="000000"/>
              <w:bottom w:val="single" w:sz="2" w:space="0" w:color="000000"/>
            </w:tcBorders>
            <w:shd w:val="clear" w:color="auto" w:fill="FFFFFF" w:themeFill="background1"/>
          </w:tcPr>
          <w:p w14:paraId="6048B960" w14:textId="77777777" w:rsidR="009C4918" w:rsidRPr="0086375E" w:rsidRDefault="009C4918" w:rsidP="00312769">
            <w:pPr>
              <w:shd w:val="clear" w:color="auto" w:fill="FFFFFF" w:themeFill="background1"/>
              <w:rPr>
                <w:rFonts w:ascii="Arial" w:hAnsi="Arial" w:cs="Arial"/>
                <w:lang w:eastAsia="fi-FI"/>
              </w:rPr>
            </w:pPr>
            <w:r w:rsidRPr="0086375E">
              <w:rPr>
                <w:rFonts w:ascii="Arial" w:hAnsi="Arial" w:cs="Arial"/>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60FC77DB" w14:textId="77777777" w:rsidR="009C4918" w:rsidRDefault="009C4918" w:rsidP="00312769">
            <w:pPr>
              <w:shd w:val="clear" w:color="auto" w:fill="FFFFFF" w:themeFill="background1"/>
              <w:snapToGrid w:val="0"/>
              <w:rPr>
                <w:rFonts w:ascii="Arial" w:hAnsi="Arial" w:cs="Arial"/>
                <w:lang w:val="en-US" w:eastAsia="fi-FI"/>
              </w:rPr>
            </w:pPr>
            <w:r>
              <w:rPr>
                <w:rFonts w:ascii="Arial" w:hAnsi="Arial" w:cs="Arial"/>
                <w:lang w:val="en-US" w:eastAsia="fi-FI"/>
              </w:rPr>
              <w:t xml:space="preserve">H360D: </w:t>
            </w:r>
            <w:r w:rsidRPr="00850DFD">
              <w:rPr>
                <w:rFonts w:ascii="Arial" w:hAnsi="Arial" w:cs="Arial"/>
                <w:color w:val="000000"/>
                <w:szCs w:val="22"/>
              </w:rPr>
              <w:t xml:space="preserve"> May damage the unborn child</w:t>
            </w:r>
          </w:p>
          <w:p w14:paraId="508F008C" w14:textId="77777777" w:rsidR="009C4918" w:rsidRPr="0086375E" w:rsidRDefault="009C4918" w:rsidP="00312769">
            <w:pPr>
              <w:shd w:val="clear" w:color="auto" w:fill="FFFFFF" w:themeFill="background1"/>
              <w:snapToGrid w:val="0"/>
              <w:rPr>
                <w:rFonts w:ascii="Arial" w:hAnsi="Arial" w:cs="Arial"/>
                <w:lang w:eastAsia="fi-FI"/>
              </w:rPr>
            </w:pPr>
            <w:r>
              <w:rPr>
                <w:rFonts w:ascii="Arial" w:hAnsi="Arial" w:cs="Arial"/>
                <w:lang w:val="en-US" w:eastAsia="fi-FI"/>
              </w:rPr>
              <w:t xml:space="preserve">H373: </w:t>
            </w:r>
            <w:r w:rsidRPr="00850DFD">
              <w:rPr>
                <w:rFonts w:ascii="Arial" w:hAnsi="Arial" w:cs="Arial"/>
                <w:color w:val="000000"/>
                <w:szCs w:val="22"/>
              </w:rPr>
              <w:t xml:space="preserve"> May cause damage to organs through prolonged or repeated exposure</w:t>
            </w:r>
          </w:p>
        </w:tc>
      </w:tr>
    </w:tbl>
    <w:p w14:paraId="50391CCD" w14:textId="77777777" w:rsidR="00A52DFD" w:rsidRPr="0096377F" w:rsidRDefault="00354D27" w:rsidP="00312769">
      <w:pPr>
        <w:pStyle w:val="Titre30"/>
        <w:shd w:val="clear" w:color="auto" w:fill="FFFFFF" w:themeFill="background1"/>
        <w:spacing w:before="300" w:after="240" w:line="276" w:lineRule="auto"/>
        <w:rPr>
          <w:lang w:val="en-GB"/>
        </w:rPr>
      </w:pPr>
      <w:bookmarkStart w:id="61" w:name="_Toc99368412"/>
      <w:r w:rsidRPr="0096377F">
        <w:rPr>
          <w:lang w:val="en-GB"/>
        </w:rPr>
        <w:t>L</w:t>
      </w:r>
      <w:r w:rsidR="004548FF" w:rsidRPr="0096377F">
        <w:rPr>
          <w:lang w:val="en-GB"/>
        </w:rPr>
        <w:t>abelling of the biocidal product</w:t>
      </w:r>
      <w:bookmarkEnd w:id="61"/>
    </w:p>
    <w:p w14:paraId="3A12C25C" w14:textId="77777777" w:rsidR="00A52DFD" w:rsidRDefault="006130D3" w:rsidP="00312769">
      <w:pPr>
        <w:shd w:val="clear" w:color="auto" w:fill="FFFFFF" w:themeFill="background1"/>
        <w:rPr>
          <w:rFonts w:ascii="Arial" w:hAnsi="Arial" w:cs="Arial"/>
          <w:lang w:val="en-GB"/>
        </w:rPr>
      </w:pPr>
      <w:r w:rsidRPr="0096377F">
        <w:rPr>
          <w:rFonts w:ascii="Arial" w:hAnsi="Arial" w:cs="Arial"/>
          <w:lang w:val="en-GB"/>
        </w:rPr>
        <w:t>No labelling is required for NYNA D+ PATE.</w:t>
      </w:r>
    </w:p>
    <w:p w14:paraId="7CB70DBF" w14:textId="77777777" w:rsidR="009C4918" w:rsidRDefault="009C4918" w:rsidP="00312769">
      <w:pPr>
        <w:shd w:val="clear" w:color="auto" w:fill="FFFFFF" w:themeFill="background1"/>
        <w:rPr>
          <w:rFonts w:ascii="Arial" w:hAnsi="Arial" w:cs="Arial"/>
          <w:lang w:val="en-GB"/>
        </w:rPr>
      </w:pPr>
    </w:p>
    <w:p w14:paraId="15975FC9" w14:textId="77777777" w:rsidR="009C4918" w:rsidRPr="009C4918" w:rsidRDefault="009C4918" w:rsidP="00312769">
      <w:pPr>
        <w:numPr>
          <w:ilvl w:val="0"/>
          <w:numId w:val="19"/>
        </w:numPr>
        <w:shd w:val="clear" w:color="auto" w:fill="FFFFFF" w:themeFill="background1"/>
        <w:spacing w:after="120" w:line="276" w:lineRule="auto"/>
        <w:ind w:left="357" w:hanging="357"/>
        <w:jc w:val="both"/>
        <w:rPr>
          <w:rFonts w:ascii="Arial" w:hAnsi="Arial" w:cs="Arial"/>
          <w:lang w:val="en-GB"/>
        </w:rPr>
      </w:pPr>
      <w:r w:rsidRPr="009C4918">
        <w:rPr>
          <w:rFonts w:ascii="Arial" w:hAnsi="Arial" w:cs="Arial"/>
          <w:b/>
          <w:sz w:val="24"/>
          <w:u w:val="single"/>
          <w:lang w:val="en-GB"/>
        </w:rPr>
        <w:t>Renewal application (2017)</w:t>
      </w:r>
    </w:p>
    <w:tbl>
      <w:tblPr>
        <w:tblpPr w:leftFromText="141" w:rightFromText="141" w:vertAnchor="text" w:tblpX="108" w:tblpY="1"/>
        <w:tblOverlap w:val="never"/>
        <w:tblW w:w="4925" w:type="pct"/>
        <w:shd w:val="clear" w:color="auto" w:fill="FFFFFF" w:themeFill="background1"/>
        <w:tblLook w:val="0000" w:firstRow="0" w:lastRow="0" w:firstColumn="0" w:lastColumn="0" w:noHBand="0" w:noVBand="0"/>
      </w:tblPr>
      <w:tblGrid>
        <w:gridCol w:w="2532"/>
        <w:gridCol w:w="6230"/>
      </w:tblGrid>
      <w:tr w:rsidR="00975A69" w:rsidRPr="009C4918" w14:paraId="6C242BCE" w14:textId="77777777" w:rsidTr="00312769">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FFFFFF" w:themeFill="background1"/>
          </w:tcPr>
          <w:p w14:paraId="6B425E2F" w14:textId="77777777" w:rsidR="00975A69" w:rsidRPr="009C4918" w:rsidRDefault="00975A69" w:rsidP="00312769">
            <w:pPr>
              <w:shd w:val="clear" w:color="auto" w:fill="FFFFFF" w:themeFill="background1"/>
              <w:rPr>
                <w:rFonts w:ascii="Arial" w:hAnsi="Arial" w:cs="Arial"/>
                <w:szCs w:val="22"/>
              </w:rPr>
            </w:pPr>
            <w:r w:rsidRPr="009C4918">
              <w:rPr>
                <w:rFonts w:ascii="Arial" w:hAnsi="Arial" w:cs="Arial"/>
                <w:b/>
                <w:szCs w:val="22"/>
                <w:lang w:eastAsia="en-US"/>
              </w:rPr>
              <w:t>Labelling</w:t>
            </w:r>
          </w:p>
        </w:tc>
      </w:tr>
      <w:tr w:rsidR="00975A69" w:rsidRPr="009C4918" w14:paraId="7FB4A281" w14:textId="77777777" w:rsidTr="00312769">
        <w:trPr>
          <w:cantSplit/>
          <w:trHeight w:val="1688"/>
        </w:trPr>
        <w:tc>
          <w:tcPr>
            <w:tcW w:w="1445" w:type="pct"/>
            <w:tcBorders>
              <w:top w:val="single" w:sz="2" w:space="0" w:color="000000"/>
              <w:left w:val="single" w:sz="2" w:space="0" w:color="000000"/>
              <w:bottom w:val="single" w:sz="2" w:space="0" w:color="000000"/>
            </w:tcBorders>
            <w:shd w:val="clear" w:color="auto" w:fill="FFFFFF" w:themeFill="background1"/>
          </w:tcPr>
          <w:p w14:paraId="42B16C0E" w14:textId="77777777" w:rsidR="00975A69" w:rsidRPr="009C4918" w:rsidRDefault="00975A69" w:rsidP="00312769">
            <w:pPr>
              <w:shd w:val="clear" w:color="auto" w:fill="FFFFFF" w:themeFill="background1"/>
              <w:rPr>
                <w:rFonts w:ascii="Arial" w:hAnsi="Arial" w:cs="Arial"/>
                <w:szCs w:val="22"/>
                <w:lang w:eastAsia="fi-FI"/>
              </w:rPr>
            </w:pPr>
            <w:r w:rsidRPr="009C4918">
              <w:rPr>
                <w:rFonts w:ascii="Arial" w:hAnsi="Arial" w:cs="Arial"/>
                <w:szCs w:val="22"/>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2B8B366B" w14:textId="77777777" w:rsidR="00975A69" w:rsidRPr="00975A69" w:rsidRDefault="00975A69" w:rsidP="00312769">
            <w:pPr>
              <w:shd w:val="clear" w:color="auto" w:fill="FFFFFF" w:themeFill="background1"/>
              <w:jc w:val="both"/>
              <w:rPr>
                <w:rFonts w:ascii="Arial" w:hAnsi="Arial" w:cs="Arial"/>
                <w:szCs w:val="22"/>
              </w:rPr>
            </w:pPr>
            <w:r w:rsidRPr="00975A69">
              <w:rPr>
                <w:rFonts w:ascii="Arial" w:hAnsi="Arial" w:cs="Arial"/>
                <w:szCs w:val="22"/>
              </w:rPr>
              <w:t>Danger</w:t>
            </w:r>
          </w:p>
          <w:p w14:paraId="16B37ED7" w14:textId="77777777" w:rsidR="00975A69" w:rsidRPr="009C4918" w:rsidRDefault="00975A69" w:rsidP="00312769">
            <w:pPr>
              <w:shd w:val="clear" w:color="auto" w:fill="FFFFFF" w:themeFill="background1"/>
              <w:jc w:val="both"/>
              <w:rPr>
                <w:rFonts w:ascii="Arial" w:hAnsi="Arial" w:cs="Arial"/>
              </w:rPr>
            </w:pPr>
            <w:r w:rsidRPr="009C4918">
              <w:rPr>
                <w:rFonts w:ascii="Arial" w:hAnsi="Arial" w:cs="Arial"/>
              </w:rPr>
              <w:object w:dxaOrig="2388" w:dyaOrig="2604" w14:anchorId="1D936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5pt;height:80.75pt" o:ole="">
                  <v:imagedata r:id="rId16" o:title=""/>
                </v:shape>
                <o:OLEObject Type="Embed" ProgID="PBrush" ShapeID="_x0000_i1025" DrawAspect="Content" ObjectID="_1714906753" r:id="rId17"/>
              </w:object>
            </w:r>
          </w:p>
          <w:p w14:paraId="7F15BB05" w14:textId="77777777" w:rsidR="00975A69" w:rsidRPr="00975A69" w:rsidRDefault="00975A69" w:rsidP="00312769">
            <w:pPr>
              <w:shd w:val="clear" w:color="auto" w:fill="FFFFFF" w:themeFill="background1"/>
              <w:jc w:val="both"/>
              <w:rPr>
                <w:rFonts w:ascii="Arial" w:hAnsi="Arial" w:cs="Arial"/>
                <w:szCs w:val="22"/>
              </w:rPr>
            </w:pPr>
            <w:r w:rsidRPr="009C4918">
              <w:rPr>
                <w:rFonts w:ascii="Arial" w:hAnsi="Arial" w:cs="Arial"/>
                <w:szCs w:val="22"/>
              </w:rPr>
              <w:t>GHS 08</w:t>
            </w:r>
          </w:p>
        </w:tc>
      </w:tr>
      <w:tr w:rsidR="00975A69" w:rsidRPr="009C4918" w14:paraId="0BBC200D" w14:textId="77777777" w:rsidTr="00312769">
        <w:trPr>
          <w:cantSplit/>
          <w:trHeight w:val="767"/>
        </w:trPr>
        <w:tc>
          <w:tcPr>
            <w:tcW w:w="1445" w:type="pct"/>
            <w:tcBorders>
              <w:top w:val="single" w:sz="2" w:space="0" w:color="000000"/>
              <w:left w:val="single" w:sz="2" w:space="0" w:color="000000"/>
              <w:bottom w:val="single" w:sz="2" w:space="0" w:color="000000"/>
            </w:tcBorders>
            <w:shd w:val="clear" w:color="auto" w:fill="FFFFFF" w:themeFill="background1"/>
          </w:tcPr>
          <w:p w14:paraId="4FCB1A16" w14:textId="77777777" w:rsidR="00975A69" w:rsidRPr="009C4918" w:rsidRDefault="00975A69" w:rsidP="00E860D6">
            <w:pPr>
              <w:shd w:val="clear" w:color="auto" w:fill="FFFFFF" w:themeFill="background1"/>
              <w:rPr>
                <w:rFonts w:ascii="Arial" w:hAnsi="Arial" w:cs="Arial"/>
                <w:szCs w:val="22"/>
                <w:lang w:eastAsia="fi-FI"/>
              </w:rPr>
            </w:pPr>
            <w:r w:rsidRPr="009C4918">
              <w:rPr>
                <w:rFonts w:ascii="Arial" w:hAnsi="Arial" w:cs="Arial"/>
                <w:szCs w:val="22"/>
                <w:lang w:eastAsia="en-US"/>
              </w:rPr>
              <w:lastRenderedPageBreak/>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3DB49522" w14:textId="77777777" w:rsidR="00975A69" w:rsidRPr="009C4918"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9C4918">
              <w:rPr>
                <w:rFonts w:ascii="Arial" w:hAnsi="Arial" w:cs="Arial"/>
                <w:szCs w:val="22"/>
                <w:lang w:eastAsia="fi-FI"/>
              </w:rPr>
              <w:t>H360D: May damage the unborn child</w:t>
            </w:r>
          </w:p>
          <w:p w14:paraId="53CA1CB5" w14:textId="77777777" w:rsidR="00975A69" w:rsidRPr="009C4918" w:rsidRDefault="00975A69" w:rsidP="00E860D6">
            <w:pPr>
              <w:shd w:val="clear" w:color="auto" w:fill="FFFFFF" w:themeFill="background1"/>
              <w:autoSpaceDE w:val="0"/>
              <w:autoSpaceDN w:val="0"/>
              <w:adjustRightInd w:val="0"/>
              <w:spacing w:line="276" w:lineRule="auto"/>
              <w:ind w:left="34"/>
              <w:rPr>
                <w:rFonts w:ascii="Arial" w:hAnsi="Arial" w:cs="Arial"/>
                <w:color w:val="000000"/>
                <w:szCs w:val="22"/>
              </w:rPr>
            </w:pPr>
            <w:r w:rsidRPr="009C4918">
              <w:rPr>
                <w:rFonts w:ascii="Arial" w:hAnsi="Arial" w:cs="Arial"/>
                <w:szCs w:val="22"/>
                <w:lang w:eastAsia="fi-FI"/>
              </w:rPr>
              <w:t>H373</w:t>
            </w:r>
            <w:r w:rsidRPr="00DC5744">
              <w:rPr>
                <w:rFonts w:ascii="Arial" w:hAnsi="Arial" w:cs="Arial"/>
                <w:color w:val="000000"/>
                <w:szCs w:val="22"/>
              </w:rPr>
              <w:t xml:space="preserve">: </w:t>
            </w:r>
            <w:r w:rsidRPr="009C4918">
              <w:rPr>
                <w:rFonts w:ascii="Arial" w:hAnsi="Arial" w:cs="Arial"/>
                <w:color w:val="000000"/>
                <w:szCs w:val="22"/>
              </w:rPr>
              <w:t>May cause damage to organs through prolonged or repeated exposure</w:t>
            </w:r>
          </w:p>
        </w:tc>
      </w:tr>
      <w:tr w:rsidR="00975A69" w:rsidRPr="009C4918" w14:paraId="69E643B9" w14:textId="77777777" w:rsidTr="00312769">
        <w:trPr>
          <w:trHeight w:val="702"/>
        </w:trPr>
        <w:tc>
          <w:tcPr>
            <w:tcW w:w="1445" w:type="pct"/>
            <w:tcBorders>
              <w:top w:val="single" w:sz="2" w:space="0" w:color="000000"/>
              <w:left w:val="single" w:sz="2" w:space="0" w:color="000000"/>
              <w:bottom w:val="single" w:sz="2" w:space="0" w:color="000000"/>
            </w:tcBorders>
            <w:shd w:val="clear" w:color="auto" w:fill="FFFFFF" w:themeFill="background1"/>
          </w:tcPr>
          <w:p w14:paraId="4B265376" w14:textId="77777777" w:rsidR="00975A69" w:rsidRPr="009C4918" w:rsidRDefault="00975A69" w:rsidP="00E860D6">
            <w:pPr>
              <w:shd w:val="clear" w:color="auto" w:fill="FFFFFF" w:themeFill="background1"/>
              <w:rPr>
                <w:rFonts w:ascii="Arial" w:hAnsi="Arial" w:cs="Arial"/>
                <w:szCs w:val="22"/>
                <w:lang w:eastAsia="fi-FI"/>
              </w:rPr>
            </w:pPr>
            <w:r w:rsidRPr="009C4918">
              <w:rPr>
                <w:rFonts w:ascii="Arial" w:hAnsi="Arial" w:cs="Arial"/>
                <w:szCs w:val="22"/>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185CAD50" w14:textId="77777777" w:rsidR="00975A69" w:rsidRPr="00975A69"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975A69">
              <w:rPr>
                <w:rFonts w:ascii="Arial" w:hAnsi="Arial" w:cs="Arial"/>
                <w:szCs w:val="22"/>
                <w:lang w:eastAsia="fi-FI"/>
              </w:rPr>
              <w:t>P201</w:t>
            </w:r>
            <w:r w:rsidRPr="00DC5744">
              <w:rPr>
                <w:rFonts w:ascii="Arial" w:hAnsi="Arial" w:cs="Arial"/>
                <w:szCs w:val="22"/>
                <w:lang w:eastAsia="fi-FI"/>
              </w:rPr>
              <w:t xml:space="preserve">: </w:t>
            </w:r>
            <w:r w:rsidRPr="009C4918">
              <w:rPr>
                <w:rFonts w:ascii="Arial" w:hAnsi="Arial" w:cs="Arial"/>
                <w:lang w:val="en"/>
              </w:rPr>
              <w:t>Obtain special instructions before use.</w:t>
            </w:r>
          </w:p>
          <w:p w14:paraId="36718891" w14:textId="77777777" w:rsidR="00975A69" w:rsidRPr="00975A69"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P202: </w:t>
            </w:r>
            <w:r w:rsidRPr="009C4918">
              <w:rPr>
                <w:rFonts w:ascii="Arial" w:hAnsi="Arial" w:cs="Arial"/>
                <w:lang w:val="en"/>
              </w:rPr>
              <w:t>Do not handle until all safety precautions have been read and understood.</w:t>
            </w:r>
          </w:p>
          <w:p w14:paraId="3C90E67D" w14:textId="77777777" w:rsidR="00975A69" w:rsidRPr="00975A69"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P260: </w:t>
            </w:r>
            <w:r w:rsidRPr="009C4918">
              <w:rPr>
                <w:rFonts w:ascii="Arial" w:hAnsi="Arial" w:cs="Arial"/>
                <w:lang w:val="en"/>
              </w:rPr>
              <w:t>Do not breathe dust/fumes/gas/mist/vapours/spray.</w:t>
            </w:r>
          </w:p>
          <w:p w14:paraId="1DE70BA6" w14:textId="77777777" w:rsidR="00975A69" w:rsidRPr="00975A69"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P280: </w:t>
            </w:r>
            <w:r w:rsidRPr="009C4918">
              <w:rPr>
                <w:rFonts w:ascii="Arial" w:hAnsi="Arial" w:cs="Arial"/>
                <w:lang w:val="en"/>
              </w:rPr>
              <w:t>Wear protective gloves/protective clothing/eye protection/face protection.</w:t>
            </w:r>
          </w:p>
          <w:p w14:paraId="43B6A8A9" w14:textId="77777777" w:rsidR="00975A69" w:rsidRPr="00975A69"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P308 + P313: </w:t>
            </w:r>
            <w:r w:rsidRPr="009C4918">
              <w:rPr>
                <w:rFonts w:ascii="Arial" w:hAnsi="Arial" w:cs="Arial"/>
                <w:lang w:val="en"/>
              </w:rPr>
              <w:t>If exposed</w:t>
            </w:r>
            <w:r w:rsidR="000A4FAF">
              <w:rPr>
                <w:rFonts w:ascii="Arial" w:hAnsi="Arial" w:cs="Arial"/>
                <w:lang w:val="en"/>
              </w:rPr>
              <w:t xml:space="preserve"> or concerned</w:t>
            </w:r>
            <w:r w:rsidRPr="009C4918">
              <w:rPr>
                <w:rFonts w:ascii="Arial" w:hAnsi="Arial" w:cs="Arial"/>
                <w:lang w:val="en"/>
              </w:rPr>
              <w:t xml:space="preserve">: </w:t>
            </w:r>
            <w:r w:rsidR="000A4FAF">
              <w:rPr>
                <w:rFonts w:ascii="Arial" w:hAnsi="Arial" w:cs="Arial"/>
                <w:lang w:val="en"/>
              </w:rPr>
              <w:t>Get medical advice/attention</w:t>
            </w:r>
            <w:r w:rsidRPr="009C4918">
              <w:rPr>
                <w:rFonts w:ascii="Arial" w:hAnsi="Arial" w:cs="Arial"/>
                <w:lang w:val="en"/>
              </w:rPr>
              <w:t>.</w:t>
            </w:r>
          </w:p>
          <w:p w14:paraId="51712E90" w14:textId="77777777" w:rsidR="00975A69" w:rsidRPr="00975A69"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P314: </w:t>
            </w:r>
            <w:r w:rsidRPr="009C4918">
              <w:rPr>
                <w:rFonts w:ascii="Arial" w:hAnsi="Arial" w:cs="Arial"/>
                <w:lang w:val="en"/>
              </w:rPr>
              <w:t>Get medical advice/attention if you feel unwell.</w:t>
            </w:r>
          </w:p>
          <w:p w14:paraId="7E143BFA" w14:textId="77777777" w:rsidR="00975A69" w:rsidRPr="00975A69"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P405: </w:t>
            </w:r>
            <w:r w:rsidRPr="009C4918">
              <w:rPr>
                <w:rFonts w:ascii="Arial" w:hAnsi="Arial" w:cs="Arial"/>
                <w:lang w:val="en"/>
              </w:rPr>
              <w:t>Store locked up.</w:t>
            </w:r>
          </w:p>
          <w:p w14:paraId="694DD4B6" w14:textId="2969148E" w:rsidR="00975A69" w:rsidRPr="009C4918" w:rsidRDefault="00975A69" w:rsidP="00E860D6">
            <w:pPr>
              <w:shd w:val="clear" w:color="auto" w:fill="FFFFFF" w:themeFill="background1"/>
              <w:autoSpaceDE w:val="0"/>
              <w:autoSpaceDN w:val="0"/>
              <w:adjustRightInd w:val="0"/>
              <w:spacing w:line="276" w:lineRule="auto"/>
              <w:ind w:left="34"/>
              <w:rPr>
                <w:rFonts w:ascii="Arial" w:hAnsi="Arial" w:cs="Arial"/>
                <w:szCs w:val="22"/>
                <w:lang w:eastAsia="fi-FI"/>
              </w:rPr>
            </w:pPr>
            <w:r w:rsidRPr="00DC5744">
              <w:rPr>
                <w:rFonts w:ascii="Arial" w:hAnsi="Arial" w:cs="Arial"/>
                <w:szCs w:val="22"/>
                <w:lang w:eastAsia="fi-FI"/>
              </w:rPr>
              <w:t xml:space="preserve">P501: </w:t>
            </w:r>
            <w:r w:rsidR="00E860D6">
              <w:t xml:space="preserve"> </w:t>
            </w:r>
            <w:r w:rsidRPr="009C4918">
              <w:rPr>
                <w:rFonts w:ascii="Arial" w:hAnsi="Arial" w:cs="Arial"/>
                <w:lang w:val="en"/>
              </w:rPr>
              <w:t>Dispose of contents/container to … [</w:t>
            </w:r>
            <w:r w:rsidRPr="009C4918">
              <w:rPr>
                <w:rFonts w:ascii="Arial" w:hAnsi="Arial" w:cs="Arial"/>
                <w:i/>
                <w:iCs/>
                <w:lang w:val="en"/>
              </w:rPr>
              <w:t>… in accordance with local/regional/national/international regulation]</w:t>
            </w:r>
          </w:p>
        </w:tc>
      </w:tr>
    </w:tbl>
    <w:p w14:paraId="41C108D7" w14:textId="77777777" w:rsidR="004548FF" w:rsidRPr="0096377F" w:rsidRDefault="004548FF" w:rsidP="002104F5">
      <w:pPr>
        <w:pStyle w:val="Titre30"/>
        <w:spacing w:before="300" w:after="240" w:line="276" w:lineRule="auto"/>
        <w:rPr>
          <w:lang w:val="en-GB"/>
        </w:rPr>
      </w:pPr>
      <w:bookmarkStart w:id="62" w:name="_Toc99368413"/>
      <w:r w:rsidRPr="0096377F">
        <w:rPr>
          <w:lang w:val="en-GB"/>
        </w:rPr>
        <w:t>Packaging of the biocidal product</w:t>
      </w:r>
      <w:bookmarkEnd w:id="62"/>
    </w:p>
    <w:p w14:paraId="257D0AE1" w14:textId="77777777" w:rsidR="003F739B" w:rsidRPr="0096377F" w:rsidRDefault="003F739B" w:rsidP="004C6D2B">
      <w:pPr>
        <w:rPr>
          <w:rFonts w:ascii="Arial" w:hAnsi="Arial" w:cs="Arial"/>
          <w:lang w:val="en-US"/>
        </w:rPr>
      </w:pPr>
      <w:r w:rsidRPr="0096377F">
        <w:rPr>
          <w:rFonts w:ascii="Arial" w:hAnsi="Arial" w:cs="Arial"/>
          <w:u w:val="single"/>
          <w:lang w:val="en-US"/>
        </w:rPr>
        <w:t>Primary packaging</w:t>
      </w:r>
      <w:r w:rsidRPr="0096377F">
        <w:rPr>
          <w:rFonts w:ascii="Arial" w:hAnsi="Arial" w:cs="Arial"/>
          <w:lang w:val="en-US"/>
        </w:rPr>
        <w:t>:</w:t>
      </w:r>
    </w:p>
    <w:p w14:paraId="49172D5C" w14:textId="77777777" w:rsidR="00523120" w:rsidRPr="0096377F" w:rsidRDefault="002B3D80" w:rsidP="008E07BC">
      <w:pPr>
        <w:jc w:val="both"/>
        <w:rPr>
          <w:rFonts w:ascii="Arial" w:hAnsi="Arial" w:cs="Arial"/>
          <w:lang w:val="en-US"/>
        </w:rPr>
      </w:pPr>
      <w:r w:rsidRPr="0096377F">
        <w:rPr>
          <w:rFonts w:ascii="Arial" w:hAnsi="Arial" w:cs="Arial"/>
          <w:lang w:val="en-US"/>
        </w:rPr>
        <w:t>For professionals and non-professionals, the product is wrapped individually in heat-sealed paper sachet</w:t>
      </w:r>
      <w:r w:rsidR="0061243F" w:rsidRPr="0096377F">
        <w:rPr>
          <w:rFonts w:ascii="Arial" w:hAnsi="Arial" w:cs="Arial"/>
          <w:lang w:val="en-US"/>
        </w:rPr>
        <w:t xml:space="preserve"> of 10</w:t>
      </w:r>
      <w:r w:rsidR="0012579A" w:rsidRPr="0096377F">
        <w:rPr>
          <w:rFonts w:ascii="Arial" w:hAnsi="Arial" w:cs="Arial"/>
          <w:lang w:val="en-US"/>
        </w:rPr>
        <w:t xml:space="preserve"> </w:t>
      </w:r>
      <w:r w:rsidR="0061243F" w:rsidRPr="0096377F">
        <w:rPr>
          <w:rFonts w:ascii="Arial" w:hAnsi="Arial" w:cs="Arial"/>
          <w:lang w:val="en-US"/>
        </w:rPr>
        <w:t>g</w:t>
      </w:r>
      <w:r w:rsidR="000E27B9" w:rsidRPr="0096377F">
        <w:rPr>
          <w:rFonts w:ascii="Arial" w:hAnsi="Arial" w:cs="Arial"/>
          <w:lang w:val="en-US"/>
        </w:rPr>
        <w:t>.</w:t>
      </w:r>
      <w:r w:rsidR="004C6D2B" w:rsidRPr="0096377F">
        <w:rPr>
          <w:rFonts w:ascii="Arial" w:hAnsi="Arial" w:cs="Arial"/>
          <w:lang w:val="en-US"/>
        </w:rPr>
        <w:t xml:space="preserve"> </w:t>
      </w:r>
    </w:p>
    <w:p w14:paraId="1933F12D" w14:textId="77777777" w:rsidR="003F739B" w:rsidRPr="0096377F" w:rsidRDefault="003F739B" w:rsidP="004C6D2B">
      <w:pPr>
        <w:rPr>
          <w:rFonts w:ascii="Arial" w:hAnsi="Arial" w:cs="Arial"/>
          <w:lang w:val="en-US"/>
        </w:rPr>
      </w:pPr>
    </w:p>
    <w:p w14:paraId="78B7FB26" w14:textId="77777777" w:rsidR="00523120" w:rsidRPr="0096377F" w:rsidRDefault="003F739B" w:rsidP="004C6D2B">
      <w:pPr>
        <w:rPr>
          <w:rFonts w:ascii="Arial" w:hAnsi="Arial" w:cs="Arial"/>
          <w:lang w:val="en-US"/>
        </w:rPr>
      </w:pPr>
      <w:r w:rsidRPr="0096377F">
        <w:rPr>
          <w:rFonts w:ascii="Arial" w:hAnsi="Arial" w:cs="Arial"/>
          <w:u w:val="single"/>
          <w:lang w:val="en-US"/>
        </w:rPr>
        <w:t>Secondary packaging</w:t>
      </w:r>
      <w:r w:rsidRPr="0096377F">
        <w:rPr>
          <w:rFonts w:ascii="Arial" w:hAnsi="Arial" w:cs="Arial"/>
          <w:lang w:val="en-US"/>
        </w:rPr>
        <w:t>:</w:t>
      </w:r>
    </w:p>
    <w:p w14:paraId="452ADCA9" w14:textId="77777777" w:rsidR="009529EE" w:rsidRDefault="00672835" w:rsidP="008E07BC">
      <w:pPr>
        <w:jc w:val="both"/>
        <w:rPr>
          <w:rFonts w:ascii="Arial" w:hAnsi="Arial" w:cs="Arial"/>
          <w:lang w:val="en-US"/>
        </w:rPr>
      </w:pPr>
      <w:r w:rsidRPr="00672835">
        <w:rPr>
          <w:rFonts w:ascii="Arial" w:hAnsi="Arial" w:cs="Arial"/>
          <w:lang w:val="en-US"/>
        </w:rPr>
        <w:t xml:space="preserve">The 10 g wrapped pieces of paste are put </w:t>
      </w:r>
      <w:r w:rsidR="009529EE" w:rsidRPr="009529EE">
        <w:rPr>
          <w:rFonts w:ascii="Arial" w:hAnsi="Arial" w:cs="Arial"/>
          <w:lang w:val="en-US"/>
        </w:rPr>
        <w:t xml:space="preserve">in </w:t>
      </w:r>
      <w:r w:rsidR="00B14CD2">
        <w:rPr>
          <w:rFonts w:ascii="Arial" w:hAnsi="Arial" w:cs="Arial"/>
          <w:lang w:val="en-US"/>
        </w:rPr>
        <w:t>plastic heat-sealed bags (100 g,</w:t>
      </w:r>
      <w:r w:rsidR="009529EE" w:rsidRPr="009529EE">
        <w:rPr>
          <w:rFonts w:ascii="Arial" w:hAnsi="Arial" w:cs="Arial"/>
          <w:lang w:val="en-US"/>
        </w:rPr>
        <w:t xml:space="preserve"> 200 g, 500 g, </w:t>
      </w:r>
      <w:r w:rsidR="00AA7956" w:rsidRPr="009529EE">
        <w:rPr>
          <w:rFonts w:ascii="Arial" w:hAnsi="Arial" w:cs="Arial"/>
          <w:lang w:val="en-US"/>
        </w:rPr>
        <w:t>and 1000</w:t>
      </w:r>
      <w:r w:rsidR="009529EE" w:rsidRPr="009529EE">
        <w:rPr>
          <w:rFonts w:ascii="Arial" w:hAnsi="Arial" w:cs="Arial"/>
          <w:lang w:val="en-US"/>
        </w:rPr>
        <w:t xml:space="preserve"> g)</w:t>
      </w:r>
      <w:r w:rsidR="00AA7956">
        <w:rPr>
          <w:rFonts w:ascii="Arial" w:hAnsi="Arial" w:cs="Arial"/>
          <w:lang w:val="en-US"/>
        </w:rPr>
        <w:t>.</w:t>
      </w:r>
    </w:p>
    <w:p w14:paraId="186022FA" w14:textId="77777777" w:rsidR="009529EE" w:rsidRDefault="009529EE" w:rsidP="008E07BC">
      <w:pPr>
        <w:jc w:val="both"/>
        <w:rPr>
          <w:rFonts w:ascii="Arial" w:hAnsi="Arial" w:cs="Arial"/>
          <w:lang w:val="en-US"/>
        </w:rPr>
      </w:pPr>
    </w:p>
    <w:p w14:paraId="3B2A93A8" w14:textId="77777777" w:rsidR="009529EE" w:rsidRPr="009C4918" w:rsidRDefault="009529EE" w:rsidP="008E07BC">
      <w:pPr>
        <w:jc w:val="both"/>
        <w:rPr>
          <w:rFonts w:ascii="Arial" w:hAnsi="Arial" w:cs="Arial"/>
          <w:u w:val="single"/>
          <w:lang w:val="en-US"/>
        </w:rPr>
      </w:pPr>
      <w:r w:rsidRPr="009C4918">
        <w:rPr>
          <w:rFonts w:ascii="Arial" w:hAnsi="Arial" w:cs="Arial"/>
          <w:u w:val="single"/>
          <w:lang w:val="en-US"/>
        </w:rPr>
        <w:t>Tertiary packaging:</w:t>
      </w:r>
    </w:p>
    <w:p w14:paraId="6B6F6EC4" w14:textId="77777777" w:rsidR="0094260D" w:rsidRDefault="004C6D2B" w:rsidP="008E07BC">
      <w:pPr>
        <w:jc w:val="both"/>
        <w:rPr>
          <w:rFonts w:ascii="Arial" w:hAnsi="Arial" w:cs="Arial"/>
          <w:lang w:val="en-US"/>
        </w:rPr>
      </w:pPr>
      <w:r w:rsidRPr="0096377F">
        <w:rPr>
          <w:rFonts w:ascii="Arial" w:hAnsi="Arial" w:cs="Arial"/>
          <w:lang w:val="en-US"/>
        </w:rPr>
        <w:t>The bags are put in cardboard boxes (quality: chromoduplex GD2) (100 g, 200, 500, 1000 g) or in varnished iron circular boxes with a plastic cap (200, 500, 600 g) or in waterproof plastic buckets (</w:t>
      </w:r>
      <w:r w:rsidR="00B24C57" w:rsidRPr="0096377F">
        <w:rPr>
          <w:rFonts w:ascii="Arial" w:hAnsi="Arial" w:cs="Arial"/>
          <w:lang w:val="en-US"/>
        </w:rPr>
        <w:t>polyethylene</w:t>
      </w:r>
      <w:r w:rsidRPr="0096377F">
        <w:rPr>
          <w:rFonts w:ascii="Arial" w:hAnsi="Arial" w:cs="Arial"/>
          <w:lang w:val="en-US"/>
        </w:rPr>
        <w:t xml:space="preserve">) </w:t>
      </w:r>
      <w:r w:rsidR="00C639CA" w:rsidRPr="0096377F">
        <w:rPr>
          <w:rFonts w:ascii="Arial" w:hAnsi="Arial" w:cs="Arial"/>
          <w:lang w:val="en-US"/>
        </w:rPr>
        <w:t>(from 2 to 18 kg</w:t>
      </w:r>
      <w:r w:rsidR="00407540" w:rsidRPr="0096377F">
        <w:rPr>
          <w:rFonts w:ascii="Arial" w:hAnsi="Arial" w:cs="Arial"/>
          <w:lang w:val="en-US"/>
        </w:rPr>
        <w:t>) with</w:t>
      </w:r>
      <w:r w:rsidRPr="0096377F">
        <w:rPr>
          <w:rFonts w:ascii="Arial" w:hAnsi="Arial" w:cs="Arial"/>
          <w:lang w:val="en-US"/>
        </w:rPr>
        <w:t xml:space="preserve"> a waterproof cape</w:t>
      </w:r>
      <w:r w:rsidR="0094260D">
        <w:rPr>
          <w:rFonts w:ascii="Arial" w:hAnsi="Arial" w:cs="Arial"/>
          <w:lang w:val="en-US"/>
        </w:rPr>
        <w:t>.</w:t>
      </w:r>
    </w:p>
    <w:p w14:paraId="2CF95422" w14:textId="77777777" w:rsidR="0094260D" w:rsidRDefault="0094260D" w:rsidP="0094260D">
      <w:pPr>
        <w:rPr>
          <w:rStyle w:val="fontstyle01"/>
          <w:rFonts w:ascii="Arial" w:hAnsi="Arial" w:cs="Arial"/>
        </w:rPr>
      </w:pPr>
    </w:p>
    <w:p w14:paraId="741D6ACC" w14:textId="77777777" w:rsidR="0094260D" w:rsidRPr="003A16E5" w:rsidRDefault="0094260D" w:rsidP="002D401D">
      <w:pPr>
        <w:numPr>
          <w:ilvl w:val="0"/>
          <w:numId w:val="19"/>
        </w:numPr>
        <w:shd w:val="clear" w:color="auto" w:fill="FFFFFF" w:themeFill="background1"/>
        <w:spacing w:after="120"/>
        <w:ind w:left="357" w:hanging="357"/>
        <w:jc w:val="both"/>
        <w:rPr>
          <w:rFonts w:ascii="Arial" w:hAnsi="Arial" w:cs="Arial"/>
          <w:b/>
          <w:sz w:val="24"/>
          <w:u w:val="single"/>
          <w:lang w:val="en-GB"/>
        </w:rPr>
      </w:pPr>
      <w:r w:rsidRPr="003A16E5">
        <w:rPr>
          <w:rFonts w:ascii="Arial" w:hAnsi="Arial" w:cs="Arial"/>
          <w:b/>
          <w:sz w:val="24"/>
          <w:u w:val="single"/>
          <w:lang w:val="en-GB"/>
        </w:rPr>
        <w:t xml:space="preserve">Renewal </w:t>
      </w:r>
      <w:r>
        <w:rPr>
          <w:rFonts w:ascii="Arial" w:hAnsi="Arial" w:cs="Arial"/>
          <w:b/>
          <w:sz w:val="24"/>
          <w:u w:val="single"/>
          <w:lang w:val="en-GB"/>
        </w:rPr>
        <w:t>application (</w:t>
      </w:r>
      <w:r w:rsidRPr="003A16E5">
        <w:rPr>
          <w:rFonts w:ascii="Arial" w:hAnsi="Arial" w:cs="Arial"/>
          <w:b/>
          <w:sz w:val="24"/>
          <w:u w:val="single"/>
          <w:lang w:val="en-GB"/>
        </w:rPr>
        <w:t>2017</w:t>
      </w:r>
      <w:r>
        <w:rPr>
          <w:rFonts w:ascii="Arial" w:hAnsi="Arial" w:cs="Arial"/>
          <w:b/>
          <w:sz w:val="24"/>
          <w:u w:val="single"/>
          <w:lang w:val="en-GB"/>
        </w:rPr>
        <w:t>)</w:t>
      </w:r>
    </w:p>
    <w:p w14:paraId="27971B22" w14:textId="77777777" w:rsidR="0094260D" w:rsidRPr="00B127EC" w:rsidRDefault="0094260D" w:rsidP="002D401D">
      <w:pPr>
        <w:shd w:val="clear" w:color="auto" w:fill="FFFFFF" w:themeFill="background1"/>
        <w:spacing w:after="120"/>
        <w:jc w:val="both"/>
        <w:rPr>
          <w:rFonts w:ascii="Arial" w:hAnsi="Arial" w:cs="Arial"/>
          <w:lang w:val="en-GB"/>
        </w:rPr>
      </w:pPr>
      <w:r w:rsidRPr="00B127EC">
        <w:rPr>
          <w:rFonts w:ascii="Arial" w:hAnsi="Arial" w:cs="Arial"/>
          <w:lang w:val="en-GB"/>
        </w:rPr>
        <w:t>On</w:t>
      </w:r>
      <w:r w:rsidR="00B127EC">
        <w:rPr>
          <w:rFonts w:ascii="Arial" w:hAnsi="Arial" w:cs="Arial"/>
          <w:lang w:val="en-GB"/>
        </w:rPr>
        <w:t>ly</w:t>
      </w:r>
      <w:r w:rsidRPr="00B127EC">
        <w:rPr>
          <w:rFonts w:ascii="Arial" w:hAnsi="Arial" w:cs="Arial"/>
          <w:lang w:val="en-GB"/>
        </w:rPr>
        <w:t xml:space="preserve"> </w:t>
      </w:r>
      <w:r w:rsidR="00B127EC" w:rsidRPr="00B127EC">
        <w:rPr>
          <w:rFonts w:ascii="Arial" w:hAnsi="Arial" w:cs="Arial"/>
          <w:lang w:val="en-GB"/>
        </w:rPr>
        <w:t>packa</w:t>
      </w:r>
      <w:r w:rsidR="00B127EC">
        <w:rPr>
          <w:rFonts w:ascii="Arial" w:hAnsi="Arial" w:cs="Arial"/>
          <w:lang w:val="en-GB"/>
        </w:rPr>
        <w:t>g</w:t>
      </w:r>
      <w:r w:rsidR="00B127EC" w:rsidRPr="00B127EC">
        <w:rPr>
          <w:rFonts w:ascii="Arial" w:hAnsi="Arial" w:cs="Arial"/>
          <w:lang w:val="en-GB"/>
        </w:rPr>
        <w:t>ing</w:t>
      </w:r>
      <w:r w:rsidRPr="00B127EC">
        <w:rPr>
          <w:rFonts w:ascii="Arial" w:hAnsi="Arial" w:cs="Arial"/>
          <w:lang w:val="en-GB"/>
        </w:rPr>
        <w:t xml:space="preserve"> for </w:t>
      </w:r>
      <w:r w:rsidR="008C2BBB" w:rsidRPr="00B127EC">
        <w:rPr>
          <w:rFonts w:ascii="Arial" w:hAnsi="Arial" w:cs="Arial"/>
          <w:lang w:val="en-GB"/>
        </w:rPr>
        <w:t>professional</w:t>
      </w:r>
      <w:r w:rsidRPr="00B127EC">
        <w:rPr>
          <w:rFonts w:ascii="Arial" w:hAnsi="Arial" w:cs="Arial"/>
          <w:lang w:val="en-GB"/>
        </w:rPr>
        <w:t xml:space="preserve"> user</w:t>
      </w:r>
      <w:r w:rsidR="00B127EC">
        <w:rPr>
          <w:rFonts w:ascii="Arial" w:hAnsi="Arial" w:cs="Arial"/>
          <w:lang w:val="en-GB"/>
        </w:rPr>
        <w:t>s</w:t>
      </w:r>
      <w:r w:rsidRPr="00B127EC">
        <w:rPr>
          <w:rFonts w:ascii="Arial" w:hAnsi="Arial" w:cs="Arial"/>
          <w:lang w:val="en-GB"/>
        </w:rPr>
        <w:t xml:space="preserve"> are maintained</w:t>
      </w:r>
      <w:r w:rsidR="00B127EC">
        <w:rPr>
          <w:rFonts w:ascii="Arial" w:hAnsi="Arial" w:cs="Arial"/>
          <w:lang w:val="en-GB"/>
        </w:rPr>
        <w:t>.</w:t>
      </w:r>
    </w:p>
    <w:p w14:paraId="6AF8A71D" w14:textId="77777777" w:rsidR="0094260D" w:rsidRPr="00466E23" w:rsidRDefault="0094260D" w:rsidP="002D401D">
      <w:pPr>
        <w:shd w:val="clear" w:color="auto" w:fill="FFFFFF" w:themeFill="background1"/>
        <w:jc w:val="both"/>
        <w:rPr>
          <w:rFonts w:ascii="Arial" w:hAnsi="Arial" w:cs="Arial"/>
          <w:lang w:val="en-GB"/>
        </w:rPr>
      </w:pPr>
      <w:r w:rsidRPr="00466E23">
        <w:rPr>
          <w:rFonts w:ascii="Arial" w:hAnsi="Arial" w:cs="Arial"/>
          <w:u w:val="single"/>
          <w:lang w:val="en-GB"/>
        </w:rPr>
        <w:t>Primary packaging</w:t>
      </w:r>
      <w:r w:rsidRPr="00466E23">
        <w:rPr>
          <w:rFonts w:ascii="Arial" w:hAnsi="Arial" w:cs="Arial"/>
          <w:lang w:val="en-GB"/>
        </w:rPr>
        <w:t>:</w:t>
      </w:r>
    </w:p>
    <w:p w14:paraId="602FF37A" w14:textId="77777777" w:rsidR="0094260D" w:rsidRDefault="002356FA" w:rsidP="002D401D">
      <w:pPr>
        <w:shd w:val="clear" w:color="auto" w:fill="FFFFFF" w:themeFill="background1"/>
        <w:jc w:val="both"/>
        <w:rPr>
          <w:rFonts w:ascii="Arial" w:hAnsi="Arial" w:cs="Arial"/>
          <w:lang w:val="en-GB"/>
        </w:rPr>
      </w:pPr>
      <w:r>
        <w:rPr>
          <w:rFonts w:ascii="Arial" w:hAnsi="Arial" w:cs="Arial"/>
          <w:lang w:val="en-GB"/>
        </w:rPr>
        <w:t>T</w:t>
      </w:r>
      <w:r w:rsidR="00B127EC" w:rsidRPr="00B127EC">
        <w:rPr>
          <w:rFonts w:ascii="Arial" w:hAnsi="Arial" w:cs="Arial"/>
          <w:lang w:val="en-GB"/>
        </w:rPr>
        <w:t>he product is wrapped individually in heat-sealed paper sachet of 10 g.</w:t>
      </w:r>
    </w:p>
    <w:p w14:paraId="2A9C778C" w14:textId="77777777" w:rsidR="00B127EC" w:rsidRPr="00466E23" w:rsidRDefault="00B127EC" w:rsidP="002D401D">
      <w:pPr>
        <w:shd w:val="clear" w:color="auto" w:fill="FFFFFF" w:themeFill="background1"/>
        <w:jc w:val="both"/>
        <w:rPr>
          <w:rFonts w:ascii="Arial" w:hAnsi="Arial" w:cs="Arial"/>
          <w:lang w:val="en-GB"/>
        </w:rPr>
      </w:pPr>
    </w:p>
    <w:p w14:paraId="4FA302BC" w14:textId="77777777" w:rsidR="0094260D" w:rsidRPr="00466E23" w:rsidRDefault="0094260D" w:rsidP="002D401D">
      <w:pPr>
        <w:shd w:val="clear" w:color="auto" w:fill="FFFFFF" w:themeFill="background1"/>
        <w:jc w:val="both"/>
        <w:rPr>
          <w:rFonts w:ascii="Arial" w:hAnsi="Arial" w:cs="Arial"/>
          <w:lang w:val="en-GB"/>
        </w:rPr>
      </w:pPr>
      <w:r w:rsidRPr="00466E23">
        <w:rPr>
          <w:rFonts w:ascii="Arial" w:hAnsi="Arial" w:cs="Arial"/>
          <w:u w:val="single"/>
          <w:lang w:val="en-GB"/>
        </w:rPr>
        <w:t>Secondary packaging</w:t>
      </w:r>
      <w:r w:rsidRPr="00466E23">
        <w:rPr>
          <w:rFonts w:ascii="Arial" w:hAnsi="Arial" w:cs="Arial"/>
          <w:lang w:val="en-GB"/>
        </w:rPr>
        <w:t xml:space="preserve">: </w:t>
      </w:r>
    </w:p>
    <w:p w14:paraId="3BACCE13" w14:textId="77777777" w:rsidR="0094260D" w:rsidRDefault="00B127EC" w:rsidP="002D401D">
      <w:pPr>
        <w:shd w:val="clear" w:color="auto" w:fill="FFFFFF" w:themeFill="background1"/>
        <w:rPr>
          <w:rFonts w:ascii="Arial" w:hAnsi="Arial" w:cs="Arial"/>
          <w:lang w:val="en-GB"/>
        </w:rPr>
      </w:pPr>
      <w:r w:rsidRPr="00B127EC">
        <w:rPr>
          <w:rFonts w:ascii="Arial" w:hAnsi="Arial" w:cs="Arial"/>
          <w:lang w:val="en-GB"/>
        </w:rPr>
        <w:t>The 10 g wrapped pieces of paste are put in plastic heat-sealed bags (100 g, 200 g, 500 g, and 1000 g).</w:t>
      </w:r>
      <w:r w:rsidR="00570542">
        <w:rPr>
          <w:rFonts w:ascii="Arial" w:hAnsi="Arial" w:cs="Arial"/>
          <w:lang w:val="en-GB"/>
        </w:rPr>
        <w:t xml:space="preserve"> Bag sizes can also be</w:t>
      </w:r>
      <w:r w:rsidR="008E2A56">
        <w:rPr>
          <w:rFonts w:ascii="Arial" w:hAnsi="Arial" w:cs="Arial"/>
          <w:lang w:val="en-GB"/>
        </w:rPr>
        <w:t xml:space="preserve"> from 5-</w:t>
      </w:r>
      <w:r w:rsidR="008E2A56" w:rsidRPr="008E2A56">
        <w:rPr>
          <w:rFonts w:ascii="Arial" w:hAnsi="Arial" w:cs="Arial"/>
          <w:lang w:val="en-GB"/>
        </w:rPr>
        <w:t xml:space="preserve">10-15-18-20 </w:t>
      </w:r>
      <w:r w:rsidR="00570542" w:rsidRPr="00570542">
        <w:rPr>
          <w:rFonts w:ascii="Arial" w:hAnsi="Arial" w:cs="Arial"/>
          <w:lang w:val="en-GB"/>
        </w:rPr>
        <w:t>kg</w:t>
      </w:r>
      <w:r w:rsidR="00570542">
        <w:rPr>
          <w:rFonts w:ascii="Arial" w:hAnsi="Arial" w:cs="Arial"/>
          <w:lang w:val="en-GB"/>
        </w:rPr>
        <w:t>.</w:t>
      </w:r>
    </w:p>
    <w:p w14:paraId="6F6A7854" w14:textId="77777777" w:rsidR="00B127EC" w:rsidRPr="00B127EC" w:rsidRDefault="00B127EC" w:rsidP="0094260D">
      <w:pPr>
        <w:rPr>
          <w:rStyle w:val="fontstyle01"/>
          <w:rFonts w:ascii="Arial" w:hAnsi="Arial" w:cs="Arial"/>
          <w:lang w:val="en-US"/>
        </w:rPr>
      </w:pPr>
    </w:p>
    <w:p w14:paraId="62972F04" w14:textId="77777777" w:rsidR="004548FF" w:rsidRPr="0096377F" w:rsidRDefault="004548FF" w:rsidP="002104F5">
      <w:pPr>
        <w:pStyle w:val="Titre20"/>
        <w:spacing w:after="240" w:line="276" w:lineRule="auto"/>
        <w:rPr>
          <w:lang w:val="en-GB"/>
        </w:rPr>
      </w:pPr>
      <w:bookmarkStart w:id="63" w:name="_Toc99368414"/>
      <w:r w:rsidRPr="0096377F">
        <w:rPr>
          <w:lang w:val="en-GB"/>
        </w:rPr>
        <w:t>Physico/chemical properties and analytical methods</w:t>
      </w:r>
      <w:r w:rsidR="0094260D">
        <w:rPr>
          <w:lang w:val="en-GB"/>
        </w:rPr>
        <w:t xml:space="preserve"> – PAR 2012, updated 2017</w:t>
      </w:r>
      <w:bookmarkEnd w:id="63"/>
    </w:p>
    <w:p w14:paraId="5CF39A12" w14:textId="77777777" w:rsidR="00CF536E" w:rsidRPr="0096377F" w:rsidRDefault="00CF536E" w:rsidP="00FF015A">
      <w:pPr>
        <w:spacing w:line="240" w:lineRule="auto"/>
        <w:jc w:val="both"/>
        <w:rPr>
          <w:rFonts w:ascii="Arial" w:hAnsi="Arial" w:cs="Arial"/>
          <w:lang w:val="en-GB"/>
        </w:rPr>
      </w:pPr>
      <w:r w:rsidRPr="0096377F">
        <w:rPr>
          <w:rFonts w:ascii="Arial" w:hAnsi="Arial" w:cs="Arial"/>
          <w:lang w:val="en-GB"/>
        </w:rPr>
        <w:t xml:space="preserve">Data </w:t>
      </w:r>
      <w:r w:rsidR="002F029C" w:rsidRPr="0096377F">
        <w:rPr>
          <w:rFonts w:ascii="Arial" w:hAnsi="Arial" w:cs="Arial"/>
          <w:lang w:val="en-GB"/>
        </w:rPr>
        <w:t xml:space="preserve">on the active substance </w:t>
      </w:r>
      <w:r w:rsidR="001E4219" w:rsidRPr="0096377F">
        <w:rPr>
          <w:rFonts w:ascii="Arial" w:hAnsi="Arial" w:cs="Arial"/>
          <w:lang w:val="en-GB"/>
        </w:rPr>
        <w:t xml:space="preserve">difenacoum </w:t>
      </w:r>
      <w:r w:rsidRPr="0096377F">
        <w:rPr>
          <w:rFonts w:ascii="Arial" w:hAnsi="Arial" w:cs="Arial"/>
          <w:lang w:val="en-GB"/>
        </w:rPr>
        <w:t xml:space="preserve">required at the product authorization stage as stated in the </w:t>
      </w:r>
      <w:r w:rsidR="00B24C57" w:rsidRPr="0096377F">
        <w:rPr>
          <w:rFonts w:ascii="Arial" w:hAnsi="Arial" w:cs="Arial"/>
          <w:lang w:val="en-GB"/>
        </w:rPr>
        <w:t xml:space="preserve">Assessment </w:t>
      </w:r>
      <w:r w:rsidR="00110F90" w:rsidRPr="0096377F">
        <w:rPr>
          <w:rFonts w:ascii="Arial" w:hAnsi="Arial" w:cs="Arial"/>
          <w:lang w:val="en-GB"/>
        </w:rPr>
        <w:t>R</w:t>
      </w:r>
      <w:r w:rsidR="00B24C57" w:rsidRPr="0096377F">
        <w:rPr>
          <w:rFonts w:ascii="Arial" w:hAnsi="Arial" w:cs="Arial"/>
          <w:lang w:val="en-GB"/>
        </w:rPr>
        <w:t>eport (</w:t>
      </w:r>
      <w:r w:rsidRPr="0096377F">
        <w:rPr>
          <w:rFonts w:ascii="Arial" w:hAnsi="Arial" w:cs="Arial"/>
          <w:lang w:val="en-GB"/>
        </w:rPr>
        <w:t>AR</w:t>
      </w:r>
      <w:r w:rsidR="00B24C57" w:rsidRPr="0096377F">
        <w:rPr>
          <w:rFonts w:ascii="Arial" w:hAnsi="Arial" w:cs="Arial"/>
          <w:lang w:val="en-GB"/>
        </w:rPr>
        <w:t>)</w:t>
      </w:r>
      <w:r w:rsidRPr="0096377F">
        <w:rPr>
          <w:rFonts w:ascii="Arial" w:hAnsi="Arial" w:cs="Arial"/>
          <w:lang w:val="en-GB"/>
        </w:rPr>
        <w:t xml:space="preserve"> </w:t>
      </w:r>
      <w:r w:rsidR="006153B0" w:rsidRPr="0096377F">
        <w:rPr>
          <w:rFonts w:ascii="Arial" w:hAnsi="Arial" w:cs="Arial"/>
          <w:lang w:val="en-GB"/>
        </w:rPr>
        <w:t>of</w:t>
      </w:r>
      <w:r w:rsidRPr="0096377F">
        <w:rPr>
          <w:rFonts w:ascii="Arial" w:hAnsi="Arial" w:cs="Arial"/>
          <w:lang w:val="en-GB"/>
        </w:rPr>
        <w:t xml:space="preserve"> the active substance</w:t>
      </w:r>
      <w:r w:rsidR="00E577F9" w:rsidRPr="0096377F">
        <w:rPr>
          <w:rFonts w:ascii="Arial" w:hAnsi="Arial" w:cs="Arial"/>
          <w:lang w:val="en-GB"/>
        </w:rPr>
        <w:t xml:space="preserve"> and provided by Activa</w:t>
      </w:r>
      <w:r w:rsidRPr="0096377F">
        <w:rPr>
          <w:rFonts w:ascii="Arial" w:hAnsi="Arial" w:cs="Arial"/>
          <w:lang w:val="en-GB"/>
        </w:rPr>
        <w:t>:</w:t>
      </w:r>
    </w:p>
    <w:p w14:paraId="086A9AC8" w14:textId="77777777" w:rsidR="008E07BC" w:rsidRPr="0096377F" w:rsidRDefault="008E07BC" w:rsidP="00FF015A">
      <w:pPr>
        <w:spacing w:line="240" w:lineRule="auto"/>
        <w:jc w:val="both"/>
        <w:rPr>
          <w:rFonts w:ascii="Arial" w:hAnsi="Arial" w:cs="Arial"/>
          <w:lang w:val="en-GB"/>
        </w:rPr>
      </w:pPr>
    </w:p>
    <w:p w14:paraId="7CC08FE4" w14:textId="77777777" w:rsidR="00CF536E" w:rsidRPr="0096377F" w:rsidRDefault="00CF536E" w:rsidP="00FF015A">
      <w:pPr>
        <w:spacing w:line="240" w:lineRule="auto"/>
        <w:jc w:val="both"/>
        <w:rPr>
          <w:rFonts w:ascii="Arial" w:hAnsi="Arial" w:cs="Arial"/>
          <w:lang w:val="en-GB"/>
        </w:rPr>
      </w:pPr>
      <w:r w:rsidRPr="0096377F">
        <w:rPr>
          <w:rFonts w:ascii="Arial" w:hAnsi="Arial" w:cs="Arial"/>
          <w:lang w:val="en-GB"/>
        </w:rPr>
        <w:t>- Appearance of the active substance</w:t>
      </w:r>
      <w:r w:rsidR="008E07BC" w:rsidRPr="0096377F">
        <w:rPr>
          <w:rFonts w:ascii="Arial" w:hAnsi="Arial" w:cs="Arial"/>
          <w:lang w:val="en-GB"/>
        </w:rPr>
        <w:t>.</w:t>
      </w:r>
    </w:p>
    <w:p w14:paraId="025D2899" w14:textId="77777777" w:rsidR="00CF536E" w:rsidRPr="0096377F" w:rsidRDefault="00CF536E" w:rsidP="00FF015A">
      <w:pPr>
        <w:spacing w:line="240" w:lineRule="auto"/>
        <w:jc w:val="both"/>
        <w:rPr>
          <w:rFonts w:ascii="Arial" w:hAnsi="Arial" w:cs="Arial"/>
          <w:u w:val="single"/>
          <w:lang w:val="en-GB"/>
        </w:rPr>
      </w:pPr>
    </w:p>
    <w:p w14:paraId="4AEB3858" w14:textId="77777777" w:rsidR="002800B2" w:rsidRPr="0096377F" w:rsidRDefault="002800B2" w:rsidP="002800B2">
      <w:pPr>
        <w:spacing w:line="240" w:lineRule="auto"/>
        <w:jc w:val="both"/>
        <w:rPr>
          <w:rFonts w:ascii="Arial" w:hAnsi="Arial" w:cs="Arial"/>
          <w:lang w:val="en-GB"/>
        </w:rPr>
      </w:pPr>
      <w:r w:rsidRPr="0096377F">
        <w:rPr>
          <w:rFonts w:ascii="Arial" w:hAnsi="Arial" w:cs="Arial"/>
          <w:u w:val="single"/>
          <w:lang w:val="en-GB"/>
        </w:rPr>
        <w:t>Results of the assessment:</w:t>
      </w:r>
      <w:r w:rsidRPr="0096377F">
        <w:rPr>
          <w:rFonts w:ascii="Arial" w:hAnsi="Arial" w:cs="Arial"/>
          <w:lang w:val="en-GB"/>
        </w:rPr>
        <w:t xml:space="preserve"> </w:t>
      </w:r>
      <w:r w:rsidR="00083E4B">
        <w:rPr>
          <w:rFonts w:ascii="Arial" w:hAnsi="Arial" w:cs="Arial"/>
          <w:lang w:val="en-GB"/>
        </w:rPr>
        <w:t>f</w:t>
      </w:r>
      <w:r w:rsidR="00083E4B" w:rsidRPr="0096377F">
        <w:rPr>
          <w:rFonts w:ascii="Arial" w:hAnsi="Arial" w:cs="Arial"/>
          <w:lang w:val="en-GB"/>
        </w:rPr>
        <w:t xml:space="preserve">or </w:t>
      </w:r>
      <w:r w:rsidRPr="0096377F">
        <w:rPr>
          <w:rFonts w:ascii="Arial" w:hAnsi="Arial" w:cs="Arial"/>
          <w:lang w:val="en-GB"/>
        </w:rPr>
        <w:t>appearance, the data provided are acceptable. The results are reported in 2.3.1.</w:t>
      </w:r>
    </w:p>
    <w:p w14:paraId="3CDD5BBE" w14:textId="77777777" w:rsidR="00FF015A" w:rsidRPr="0096377F" w:rsidRDefault="00FF015A" w:rsidP="0094260D">
      <w:pPr>
        <w:pStyle w:val="Paragraphedeliste"/>
        <w:spacing w:after="0" w:line="240" w:lineRule="auto"/>
        <w:ind w:left="0"/>
        <w:rPr>
          <w:rFonts w:ascii="Arial" w:hAnsi="Arial" w:cs="Arial"/>
          <w:szCs w:val="24"/>
          <w:lang w:val="en-GB" w:eastAsia="sv-SE"/>
        </w:rPr>
      </w:pPr>
    </w:p>
    <w:p w14:paraId="1315555A" w14:textId="77777777" w:rsidR="004548FF" w:rsidRPr="0096377F" w:rsidRDefault="004548FF" w:rsidP="009C4918">
      <w:pPr>
        <w:pStyle w:val="Titre30"/>
        <w:spacing w:before="0" w:line="276" w:lineRule="auto"/>
        <w:rPr>
          <w:lang w:val="en-GB"/>
        </w:rPr>
      </w:pPr>
      <w:bookmarkStart w:id="64" w:name="_Toc244417170"/>
      <w:bookmarkStart w:id="65" w:name="_Toc99368415"/>
      <w:r w:rsidRPr="0096377F">
        <w:rPr>
          <w:lang w:val="en-GB"/>
        </w:rPr>
        <w:lastRenderedPageBreak/>
        <w:t>Physico-chemical properties</w:t>
      </w:r>
      <w:bookmarkEnd w:id="64"/>
      <w:bookmarkEnd w:id="65"/>
    </w:p>
    <w:p w14:paraId="3478228E" w14:textId="77777777" w:rsidR="004548FF" w:rsidRPr="0096377F" w:rsidRDefault="004548FF" w:rsidP="00AC07A9">
      <w:pPr>
        <w:spacing w:line="276" w:lineRule="auto"/>
        <w:rPr>
          <w:rFonts w:ascii="Arial" w:hAnsi="Arial" w:cs="Arial"/>
          <w:lang w:val="en-GB"/>
        </w:rPr>
      </w:pPr>
    </w:p>
    <w:p w14:paraId="7FD278A6" w14:textId="77777777" w:rsidR="004548FF" w:rsidRPr="009C4918" w:rsidRDefault="004548FF" w:rsidP="00456BB0">
      <w:pPr>
        <w:rPr>
          <w:rFonts w:ascii="Arial" w:hAnsi="Arial" w:cs="Arial"/>
          <w:sz w:val="20"/>
          <w:lang w:val="en-GB"/>
        </w:rPr>
      </w:pPr>
      <w:r w:rsidRPr="009C4918">
        <w:rPr>
          <w:rStyle w:val="TableheadZchn"/>
          <w:rFonts w:ascii="Arial" w:hAnsi="Arial" w:cs="Arial"/>
          <w:sz w:val="20"/>
          <w:szCs w:val="22"/>
          <w:lang w:val="en-GB"/>
        </w:rPr>
        <w:t>Table 1: Physico-chemical properties of the active substance</w:t>
      </w:r>
    </w:p>
    <w:p w14:paraId="486B7B0E" w14:textId="77777777" w:rsidR="00A064B0" w:rsidRPr="0096377F" w:rsidRDefault="00A064B0" w:rsidP="00456BB0">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95"/>
        <w:gridCol w:w="1394"/>
        <w:gridCol w:w="2122"/>
        <w:gridCol w:w="1646"/>
        <w:gridCol w:w="1624"/>
      </w:tblGrid>
      <w:tr w:rsidR="004548FF" w:rsidRPr="0096377F" w14:paraId="64F2F4D7" w14:textId="77777777" w:rsidTr="00C91369">
        <w:trPr>
          <w:tblHeader/>
        </w:trPr>
        <w:tc>
          <w:tcPr>
            <w:tcW w:w="2231" w:type="dxa"/>
            <w:tcBorders>
              <w:top w:val="double" w:sz="4" w:space="0" w:color="auto"/>
              <w:left w:val="double" w:sz="4" w:space="0" w:color="auto"/>
            </w:tcBorders>
            <w:shd w:val="clear" w:color="auto" w:fill="E0E0E0"/>
            <w:vAlign w:val="center"/>
          </w:tcPr>
          <w:p w14:paraId="5E5CA093" w14:textId="77777777" w:rsidR="004548FF" w:rsidRPr="0096377F" w:rsidRDefault="004548FF" w:rsidP="00AC07A9">
            <w:pPr>
              <w:pStyle w:val="Tabpclist"/>
              <w:spacing w:line="276" w:lineRule="auto"/>
              <w:jc w:val="center"/>
              <w:rPr>
                <w:rFonts w:ascii="Arial" w:hAnsi="Arial" w:cs="Arial"/>
                <w:lang w:val="en-GB"/>
              </w:rPr>
            </w:pPr>
          </w:p>
        </w:tc>
        <w:tc>
          <w:tcPr>
            <w:tcW w:w="1406" w:type="dxa"/>
            <w:tcBorders>
              <w:top w:val="double" w:sz="4" w:space="0" w:color="auto"/>
            </w:tcBorders>
            <w:shd w:val="clear" w:color="auto" w:fill="E0E0E0"/>
            <w:vAlign w:val="center"/>
          </w:tcPr>
          <w:p w14:paraId="22891519" w14:textId="77777777" w:rsidR="004548FF" w:rsidRPr="0096377F" w:rsidRDefault="004548FF" w:rsidP="00AC07A9">
            <w:pPr>
              <w:pStyle w:val="Tablehead"/>
              <w:spacing w:line="276" w:lineRule="auto"/>
              <w:jc w:val="center"/>
              <w:rPr>
                <w:rFonts w:ascii="Arial" w:hAnsi="Arial" w:cs="Arial"/>
                <w:bCs/>
                <w:lang w:val="en-GB"/>
              </w:rPr>
            </w:pPr>
            <w:r w:rsidRPr="0096377F">
              <w:rPr>
                <w:rFonts w:ascii="Arial" w:hAnsi="Arial" w:cs="Arial"/>
                <w:bCs/>
                <w:lang w:val="en-GB"/>
              </w:rPr>
              <w:t>Method/ Guideline</w:t>
            </w:r>
          </w:p>
        </w:tc>
        <w:tc>
          <w:tcPr>
            <w:tcW w:w="2127" w:type="dxa"/>
            <w:tcBorders>
              <w:top w:val="double" w:sz="4" w:space="0" w:color="auto"/>
            </w:tcBorders>
            <w:shd w:val="clear" w:color="auto" w:fill="E0E0E0"/>
            <w:vAlign w:val="center"/>
          </w:tcPr>
          <w:p w14:paraId="7FFB36EC" w14:textId="77777777" w:rsidR="004548FF" w:rsidRPr="0096377F" w:rsidRDefault="004548FF" w:rsidP="00AC07A9">
            <w:pPr>
              <w:pStyle w:val="Tablehead"/>
              <w:spacing w:line="276" w:lineRule="auto"/>
              <w:jc w:val="center"/>
              <w:rPr>
                <w:rFonts w:ascii="Arial" w:hAnsi="Arial" w:cs="Arial"/>
                <w:bCs/>
                <w:lang w:val="en-GB"/>
              </w:rPr>
            </w:pPr>
            <w:r w:rsidRPr="0096377F">
              <w:rPr>
                <w:rFonts w:ascii="Arial" w:hAnsi="Arial" w:cs="Arial"/>
                <w:bCs/>
                <w:lang w:val="en-GB"/>
              </w:rPr>
              <w:t>Purity/Specification</w:t>
            </w:r>
          </w:p>
        </w:tc>
        <w:tc>
          <w:tcPr>
            <w:tcW w:w="1671" w:type="dxa"/>
            <w:tcBorders>
              <w:top w:val="double" w:sz="4" w:space="0" w:color="auto"/>
            </w:tcBorders>
            <w:shd w:val="clear" w:color="auto" w:fill="E0E0E0"/>
            <w:vAlign w:val="center"/>
          </w:tcPr>
          <w:p w14:paraId="6376E994" w14:textId="77777777" w:rsidR="004548FF" w:rsidRPr="0096377F" w:rsidRDefault="004548FF" w:rsidP="00AC07A9">
            <w:pPr>
              <w:pStyle w:val="Tablehead"/>
              <w:spacing w:line="276" w:lineRule="auto"/>
              <w:jc w:val="center"/>
              <w:rPr>
                <w:rFonts w:ascii="Arial" w:hAnsi="Arial" w:cs="Arial"/>
                <w:bCs/>
                <w:lang w:val="en-GB"/>
              </w:rPr>
            </w:pPr>
            <w:r w:rsidRPr="0096377F">
              <w:rPr>
                <w:rFonts w:ascii="Arial" w:hAnsi="Arial" w:cs="Arial"/>
                <w:bCs/>
                <w:lang w:val="en-GB"/>
              </w:rPr>
              <w:t>Result</w:t>
            </w:r>
          </w:p>
        </w:tc>
        <w:tc>
          <w:tcPr>
            <w:tcW w:w="1682" w:type="dxa"/>
            <w:tcBorders>
              <w:top w:val="double" w:sz="4" w:space="0" w:color="auto"/>
            </w:tcBorders>
            <w:shd w:val="clear" w:color="auto" w:fill="E0E0E0"/>
            <w:vAlign w:val="center"/>
          </w:tcPr>
          <w:p w14:paraId="63EBB7B1" w14:textId="77777777" w:rsidR="004548FF" w:rsidRPr="0096377F" w:rsidRDefault="004548FF" w:rsidP="00AC07A9">
            <w:pPr>
              <w:pStyle w:val="Tablehead"/>
              <w:spacing w:line="276" w:lineRule="auto"/>
              <w:jc w:val="center"/>
              <w:rPr>
                <w:rFonts w:ascii="Arial" w:hAnsi="Arial" w:cs="Arial"/>
                <w:bCs/>
                <w:lang w:val="en-GB"/>
              </w:rPr>
            </w:pPr>
            <w:r w:rsidRPr="0096377F">
              <w:rPr>
                <w:rFonts w:ascii="Arial" w:hAnsi="Arial" w:cs="Arial"/>
                <w:b w:val="0"/>
                <w:lang w:val="en-GB"/>
              </w:rPr>
              <w:t>Reference</w:t>
            </w:r>
          </w:p>
        </w:tc>
      </w:tr>
      <w:tr w:rsidR="00C91369" w:rsidRPr="0096377F" w14:paraId="7B7FD3DA" w14:textId="77777777" w:rsidTr="00C91369">
        <w:tc>
          <w:tcPr>
            <w:tcW w:w="2231" w:type="dxa"/>
            <w:tcBorders>
              <w:left w:val="double" w:sz="4" w:space="0" w:color="auto"/>
            </w:tcBorders>
            <w:vAlign w:val="center"/>
          </w:tcPr>
          <w:p w14:paraId="57A7B964" w14:textId="77777777" w:rsidR="00C91369" w:rsidRPr="0096377F" w:rsidRDefault="00C91369" w:rsidP="00AC07A9">
            <w:pPr>
              <w:pStyle w:val="Tablebody"/>
              <w:spacing w:line="276" w:lineRule="auto"/>
              <w:rPr>
                <w:rFonts w:ascii="Arial" w:hAnsi="Arial" w:cs="Arial"/>
                <w:lang w:val="en-GB"/>
              </w:rPr>
            </w:pPr>
            <w:bookmarkStart w:id="66" w:name="_Toc130355508"/>
            <w:r w:rsidRPr="0096377F">
              <w:rPr>
                <w:rFonts w:ascii="Arial" w:hAnsi="Arial" w:cs="Arial"/>
                <w:lang w:val="en-GB"/>
              </w:rPr>
              <w:t>Physical state</w:t>
            </w:r>
            <w:bookmarkEnd w:id="66"/>
          </w:p>
        </w:tc>
        <w:tc>
          <w:tcPr>
            <w:tcW w:w="1406" w:type="dxa"/>
          </w:tcPr>
          <w:p w14:paraId="588010A3" w14:textId="77777777" w:rsidR="00C91369" w:rsidRPr="0096377F" w:rsidRDefault="00C91369" w:rsidP="00AC07A9">
            <w:pPr>
              <w:pStyle w:val="Tablebody"/>
              <w:spacing w:line="276" w:lineRule="auto"/>
              <w:rPr>
                <w:rFonts w:ascii="Arial" w:hAnsi="Arial" w:cs="Arial"/>
                <w:lang w:val="en-GB"/>
              </w:rPr>
            </w:pPr>
            <w:r w:rsidRPr="0096377F">
              <w:rPr>
                <w:rFonts w:ascii="Arial" w:hAnsi="Arial" w:cs="Arial"/>
                <w:lang w:val="en-GB"/>
              </w:rPr>
              <w:t>Visual examination</w:t>
            </w:r>
          </w:p>
        </w:tc>
        <w:tc>
          <w:tcPr>
            <w:tcW w:w="2127" w:type="dxa"/>
          </w:tcPr>
          <w:p w14:paraId="440B18DA" w14:textId="77777777" w:rsidR="00C91369" w:rsidRPr="0096377F" w:rsidRDefault="00C91369" w:rsidP="00724D6B">
            <w:pPr>
              <w:rPr>
                <w:rFonts w:ascii="Arial" w:hAnsi="Arial" w:cs="Arial"/>
                <w:sz w:val="20"/>
                <w:szCs w:val="20"/>
                <w:lang w:val="en-GB"/>
              </w:rPr>
            </w:pPr>
            <w:r w:rsidRPr="0096377F">
              <w:rPr>
                <w:rFonts w:ascii="Arial" w:hAnsi="Arial" w:cs="Arial"/>
                <w:sz w:val="20"/>
                <w:szCs w:val="20"/>
                <w:lang w:val="en-GB"/>
              </w:rPr>
              <w:t>99.5% w/w difenacoum</w:t>
            </w:r>
          </w:p>
          <w:p w14:paraId="78C542A7" w14:textId="77777777" w:rsidR="00C91369" w:rsidRPr="0096377F" w:rsidRDefault="00CA4B12" w:rsidP="00CA4B12">
            <w:pPr>
              <w:pStyle w:val="Tablebody"/>
              <w:spacing w:line="276" w:lineRule="auto"/>
              <w:rPr>
                <w:rFonts w:ascii="Arial" w:hAnsi="Arial" w:cs="Arial"/>
                <w:lang w:val="en-GB"/>
              </w:rPr>
            </w:pPr>
            <w:r w:rsidRPr="0096377F">
              <w:rPr>
                <w:rFonts w:ascii="Arial" w:hAnsi="Arial" w:cs="Arial"/>
                <w:lang w:val="en-GB"/>
              </w:rPr>
              <w:t>Batch number 03090205</w:t>
            </w:r>
          </w:p>
        </w:tc>
        <w:tc>
          <w:tcPr>
            <w:tcW w:w="1671" w:type="dxa"/>
          </w:tcPr>
          <w:p w14:paraId="429AEA3E" w14:textId="77777777" w:rsidR="00C91369" w:rsidRPr="0096377F" w:rsidRDefault="00C91369" w:rsidP="00AC07A9">
            <w:pPr>
              <w:pStyle w:val="Tablebody"/>
              <w:spacing w:line="276" w:lineRule="auto"/>
              <w:rPr>
                <w:rFonts w:ascii="Arial" w:hAnsi="Arial" w:cs="Arial"/>
                <w:lang w:val="en-GB"/>
              </w:rPr>
            </w:pPr>
            <w:r w:rsidRPr="0096377F">
              <w:rPr>
                <w:rFonts w:ascii="Arial" w:hAnsi="Arial" w:cs="Arial"/>
                <w:lang w:val="en-GB"/>
              </w:rPr>
              <w:t>Solid powder at ca. 22°C</w:t>
            </w:r>
          </w:p>
        </w:tc>
        <w:tc>
          <w:tcPr>
            <w:tcW w:w="1682" w:type="dxa"/>
            <w:vMerge w:val="restart"/>
          </w:tcPr>
          <w:p w14:paraId="4C1923D1" w14:textId="77777777" w:rsidR="00C91369" w:rsidRPr="0096377F" w:rsidRDefault="00C91369" w:rsidP="00AC07A9">
            <w:pPr>
              <w:pStyle w:val="Tablebody"/>
              <w:spacing w:line="276" w:lineRule="auto"/>
              <w:rPr>
                <w:rFonts w:ascii="Arial" w:hAnsi="Arial" w:cs="Arial"/>
                <w:lang w:val="en-GB"/>
              </w:rPr>
            </w:pPr>
            <w:r w:rsidRPr="0096377F">
              <w:rPr>
                <w:rFonts w:ascii="Arial" w:hAnsi="Arial" w:cs="Arial"/>
                <w:lang w:val="en-GB"/>
              </w:rPr>
              <w:t>CH-082/2010</w:t>
            </w:r>
          </w:p>
        </w:tc>
      </w:tr>
      <w:tr w:rsidR="00C91369" w:rsidRPr="0096377F" w14:paraId="6CB0EE7E" w14:textId="77777777" w:rsidTr="00C91369">
        <w:tc>
          <w:tcPr>
            <w:tcW w:w="2231" w:type="dxa"/>
            <w:tcBorders>
              <w:left w:val="double" w:sz="4" w:space="0" w:color="auto"/>
            </w:tcBorders>
            <w:vAlign w:val="center"/>
          </w:tcPr>
          <w:p w14:paraId="71EF449C" w14:textId="77777777" w:rsidR="00C91369" w:rsidRPr="0096377F" w:rsidRDefault="00C91369" w:rsidP="00AC07A9">
            <w:pPr>
              <w:pStyle w:val="Tablebody"/>
              <w:spacing w:line="276" w:lineRule="auto"/>
              <w:rPr>
                <w:rFonts w:ascii="Arial" w:hAnsi="Arial" w:cs="Arial"/>
                <w:lang w:val="en-GB"/>
              </w:rPr>
            </w:pPr>
            <w:bookmarkStart w:id="67" w:name="_Toc130355509"/>
            <w:r w:rsidRPr="0096377F">
              <w:rPr>
                <w:rFonts w:ascii="Arial" w:hAnsi="Arial" w:cs="Arial"/>
                <w:lang w:val="en-GB"/>
              </w:rPr>
              <w:t>Colour</w:t>
            </w:r>
            <w:bookmarkEnd w:id="67"/>
          </w:p>
        </w:tc>
        <w:tc>
          <w:tcPr>
            <w:tcW w:w="1406" w:type="dxa"/>
          </w:tcPr>
          <w:p w14:paraId="0327FC9A" w14:textId="77777777" w:rsidR="00C91369" w:rsidRPr="0096377F" w:rsidRDefault="00C91369" w:rsidP="00AC07A9">
            <w:pPr>
              <w:pStyle w:val="Tablebody"/>
              <w:spacing w:line="276" w:lineRule="auto"/>
              <w:rPr>
                <w:rFonts w:ascii="Arial" w:hAnsi="Arial" w:cs="Arial"/>
                <w:lang w:val="en-GB"/>
              </w:rPr>
            </w:pPr>
            <w:r w:rsidRPr="0096377F">
              <w:rPr>
                <w:rFonts w:ascii="Arial" w:hAnsi="Arial" w:cs="Arial"/>
                <w:lang w:val="en-GB"/>
              </w:rPr>
              <w:t>Visual examination</w:t>
            </w:r>
          </w:p>
        </w:tc>
        <w:tc>
          <w:tcPr>
            <w:tcW w:w="2127" w:type="dxa"/>
          </w:tcPr>
          <w:p w14:paraId="30125106" w14:textId="77777777" w:rsidR="00C91369" w:rsidRPr="0096377F" w:rsidRDefault="00C91369" w:rsidP="00724D6B">
            <w:pPr>
              <w:rPr>
                <w:rFonts w:ascii="Arial" w:hAnsi="Arial" w:cs="Arial"/>
                <w:sz w:val="20"/>
                <w:szCs w:val="20"/>
                <w:lang w:val="en-GB"/>
              </w:rPr>
            </w:pPr>
            <w:r w:rsidRPr="0096377F">
              <w:rPr>
                <w:rFonts w:ascii="Arial" w:hAnsi="Arial" w:cs="Arial"/>
                <w:sz w:val="20"/>
                <w:szCs w:val="20"/>
                <w:lang w:val="en-GB"/>
              </w:rPr>
              <w:t>99.5% w/w difenacoum</w:t>
            </w:r>
          </w:p>
          <w:p w14:paraId="49BB2C0C" w14:textId="77777777" w:rsidR="00C91369" w:rsidRPr="0096377F" w:rsidRDefault="00CA4B12" w:rsidP="00AC07A9">
            <w:pPr>
              <w:pStyle w:val="Tablebody"/>
              <w:spacing w:line="276" w:lineRule="auto"/>
              <w:rPr>
                <w:rFonts w:ascii="Arial" w:hAnsi="Arial" w:cs="Arial"/>
                <w:lang w:val="en-GB"/>
              </w:rPr>
            </w:pPr>
            <w:r w:rsidRPr="0096377F">
              <w:rPr>
                <w:rFonts w:ascii="Arial" w:hAnsi="Arial" w:cs="Arial"/>
                <w:lang w:val="en-GB"/>
              </w:rPr>
              <w:t>Batch number 03090205</w:t>
            </w:r>
          </w:p>
        </w:tc>
        <w:tc>
          <w:tcPr>
            <w:tcW w:w="1671" w:type="dxa"/>
          </w:tcPr>
          <w:p w14:paraId="2C95A32D" w14:textId="77777777" w:rsidR="00C91369" w:rsidRPr="0096377F" w:rsidRDefault="00C91369" w:rsidP="00AC07A9">
            <w:pPr>
              <w:pStyle w:val="Tablebody"/>
              <w:spacing w:line="276" w:lineRule="auto"/>
              <w:rPr>
                <w:rFonts w:ascii="Arial" w:hAnsi="Arial" w:cs="Arial"/>
                <w:lang w:val="en-GB"/>
              </w:rPr>
            </w:pPr>
            <w:r w:rsidRPr="0096377F">
              <w:rPr>
                <w:rFonts w:ascii="Arial" w:hAnsi="Arial" w:cs="Arial"/>
                <w:lang w:val="en-GB"/>
              </w:rPr>
              <w:t>Faint beige (Sigma-aldrich Color Chart)</w:t>
            </w:r>
          </w:p>
        </w:tc>
        <w:tc>
          <w:tcPr>
            <w:tcW w:w="1682" w:type="dxa"/>
            <w:vMerge/>
          </w:tcPr>
          <w:p w14:paraId="03A1AE86" w14:textId="77777777" w:rsidR="00C91369" w:rsidRPr="0096377F" w:rsidRDefault="00C91369" w:rsidP="00AC07A9">
            <w:pPr>
              <w:pStyle w:val="Tablebody"/>
              <w:spacing w:line="276" w:lineRule="auto"/>
              <w:rPr>
                <w:rFonts w:ascii="Arial" w:hAnsi="Arial" w:cs="Arial"/>
                <w:lang w:val="en-GB"/>
              </w:rPr>
            </w:pPr>
          </w:p>
        </w:tc>
      </w:tr>
      <w:tr w:rsidR="00C91369" w:rsidRPr="0096377F" w14:paraId="5F7D74AA" w14:textId="77777777" w:rsidTr="00C91369">
        <w:tc>
          <w:tcPr>
            <w:tcW w:w="2231" w:type="dxa"/>
            <w:tcBorders>
              <w:left w:val="double" w:sz="4" w:space="0" w:color="auto"/>
            </w:tcBorders>
            <w:vAlign w:val="center"/>
          </w:tcPr>
          <w:p w14:paraId="5ABA513B" w14:textId="77777777" w:rsidR="00C91369" w:rsidRPr="0096377F" w:rsidRDefault="00C91369" w:rsidP="00AC07A9">
            <w:pPr>
              <w:pStyle w:val="Tablebody"/>
              <w:spacing w:line="276" w:lineRule="auto"/>
              <w:rPr>
                <w:rFonts w:ascii="Arial" w:hAnsi="Arial" w:cs="Arial"/>
                <w:lang w:val="en-GB"/>
              </w:rPr>
            </w:pPr>
            <w:bookmarkStart w:id="68" w:name="_Toc130355510"/>
            <w:r w:rsidRPr="0096377F">
              <w:rPr>
                <w:rFonts w:ascii="Arial" w:hAnsi="Arial" w:cs="Arial"/>
                <w:lang w:val="en-GB"/>
              </w:rPr>
              <w:t>Odour</w:t>
            </w:r>
            <w:bookmarkEnd w:id="68"/>
          </w:p>
        </w:tc>
        <w:tc>
          <w:tcPr>
            <w:tcW w:w="1406" w:type="dxa"/>
          </w:tcPr>
          <w:p w14:paraId="38CB2F35" w14:textId="77777777" w:rsidR="00C91369" w:rsidRPr="0096377F" w:rsidRDefault="00C91369" w:rsidP="00AC07A9">
            <w:pPr>
              <w:pStyle w:val="Tablebody"/>
              <w:spacing w:line="276" w:lineRule="auto"/>
              <w:rPr>
                <w:rFonts w:ascii="Arial" w:hAnsi="Arial" w:cs="Arial"/>
                <w:lang w:val="en-GB"/>
              </w:rPr>
            </w:pPr>
            <w:r w:rsidRPr="0096377F">
              <w:rPr>
                <w:rFonts w:ascii="Arial" w:hAnsi="Arial" w:cs="Arial"/>
                <w:lang w:val="en-GB"/>
              </w:rPr>
              <w:t>Olfactory test</w:t>
            </w:r>
          </w:p>
        </w:tc>
        <w:tc>
          <w:tcPr>
            <w:tcW w:w="2127" w:type="dxa"/>
          </w:tcPr>
          <w:p w14:paraId="65DED7DF" w14:textId="77777777" w:rsidR="00CA4B12" w:rsidRPr="0096377F" w:rsidRDefault="00CA4B12" w:rsidP="00CA4B12">
            <w:pPr>
              <w:rPr>
                <w:rFonts w:ascii="Arial" w:hAnsi="Arial" w:cs="Arial"/>
                <w:sz w:val="20"/>
                <w:szCs w:val="20"/>
                <w:lang w:val="en-GB"/>
              </w:rPr>
            </w:pPr>
            <w:r w:rsidRPr="0096377F">
              <w:rPr>
                <w:rFonts w:ascii="Arial" w:hAnsi="Arial" w:cs="Arial"/>
                <w:sz w:val="20"/>
                <w:szCs w:val="20"/>
                <w:lang w:val="en-GB"/>
              </w:rPr>
              <w:t>99.5% w/w difenacoum</w:t>
            </w:r>
          </w:p>
          <w:p w14:paraId="310C7B20" w14:textId="77777777" w:rsidR="00C91369" w:rsidRPr="0096377F" w:rsidRDefault="00CA4B12" w:rsidP="00CA4B12">
            <w:pPr>
              <w:pStyle w:val="Tablebody"/>
              <w:spacing w:line="276" w:lineRule="auto"/>
              <w:rPr>
                <w:rFonts w:ascii="Arial" w:hAnsi="Arial" w:cs="Arial"/>
                <w:lang w:val="en-GB"/>
              </w:rPr>
            </w:pPr>
            <w:r w:rsidRPr="0096377F">
              <w:rPr>
                <w:rFonts w:ascii="Arial" w:hAnsi="Arial" w:cs="Arial"/>
                <w:lang w:val="en-GB"/>
              </w:rPr>
              <w:t>Batch number 03090205</w:t>
            </w:r>
          </w:p>
        </w:tc>
        <w:tc>
          <w:tcPr>
            <w:tcW w:w="1671" w:type="dxa"/>
          </w:tcPr>
          <w:p w14:paraId="46DC50CB" w14:textId="77777777" w:rsidR="00C91369" w:rsidRPr="0096377F" w:rsidRDefault="00C91369" w:rsidP="00AC07A9">
            <w:pPr>
              <w:pStyle w:val="Tablebody"/>
              <w:spacing w:line="276" w:lineRule="auto"/>
              <w:rPr>
                <w:rFonts w:ascii="Arial" w:hAnsi="Arial" w:cs="Arial"/>
                <w:lang w:val="en-GB"/>
              </w:rPr>
            </w:pPr>
            <w:r w:rsidRPr="0096377F">
              <w:rPr>
                <w:rFonts w:ascii="Arial" w:hAnsi="Arial" w:cs="Arial"/>
                <w:lang w:val="en-GB"/>
              </w:rPr>
              <w:t>Characteristic</w:t>
            </w:r>
          </w:p>
        </w:tc>
        <w:tc>
          <w:tcPr>
            <w:tcW w:w="1682" w:type="dxa"/>
            <w:vMerge/>
          </w:tcPr>
          <w:p w14:paraId="0D14513E" w14:textId="77777777" w:rsidR="00C91369" w:rsidRPr="0096377F" w:rsidRDefault="00C91369" w:rsidP="00AC07A9">
            <w:pPr>
              <w:pStyle w:val="Tablebody"/>
              <w:spacing w:line="276" w:lineRule="auto"/>
              <w:rPr>
                <w:rFonts w:ascii="Arial" w:hAnsi="Arial" w:cs="Arial"/>
                <w:lang w:val="en-GB"/>
              </w:rPr>
            </w:pPr>
          </w:p>
        </w:tc>
      </w:tr>
    </w:tbl>
    <w:p w14:paraId="6AF17FFD" w14:textId="77777777" w:rsidR="004548FF" w:rsidRPr="0096377F" w:rsidRDefault="004548FF" w:rsidP="00AC07A9">
      <w:pPr>
        <w:spacing w:line="276" w:lineRule="auto"/>
        <w:rPr>
          <w:rFonts w:ascii="Arial" w:hAnsi="Arial" w:cs="Arial"/>
          <w:lang w:val="en-GB"/>
        </w:rPr>
      </w:pPr>
    </w:p>
    <w:p w14:paraId="4DC7EBC5" w14:textId="77777777" w:rsidR="00834926" w:rsidRPr="0096377F" w:rsidRDefault="00834926" w:rsidP="00083E4B">
      <w:pPr>
        <w:spacing w:line="276" w:lineRule="auto"/>
        <w:jc w:val="both"/>
        <w:rPr>
          <w:rFonts w:ascii="Arial" w:hAnsi="Arial" w:cs="Arial"/>
          <w:lang w:val="en-GB"/>
        </w:rPr>
      </w:pPr>
      <w:r w:rsidRPr="0096377F">
        <w:rPr>
          <w:rFonts w:ascii="Arial" w:hAnsi="Arial" w:cs="Arial"/>
          <w:lang w:val="en-GB"/>
        </w:rPr>
        <w:t xml:space="preserve">Other physico-chemical properties are presented in the CAR of </w:t>
      </w:r>
      <w:r w:rsidR="008E07BC" w:rsidRPr="0096377F">
        <w:rPr>
          <w:rFonts w:ascii="Arial" w:hAnsi="Arial" w:cs="Arial"/>
          <w:lang w:val="en-GB"/>
        </w:rPr>
        <w:t>d</w:t>
      </w:r>
      <w:r w:rsidRPr="0096377F">
        <w:rPr>
          <w:rFonts w:ascii="Arial" w:hAnsi="Arial" w:cs="Arial"/>
          <w:lang w:val="en-GB"/>
        </w:rPr>
        <w:t xml:space="preserve">ifenacoum of the Activa / Pelgar Brodifacoum </w:t>
      </w:r>
      <w:r w:rsidR="00C52861" w:rsidRPr="0096377F">
        <w:rPr>
          <w:rFonts w:ascii="Arial" w:hAnsi="Arial" w:cs="Arial"/>
          <w:lang w:val="en-GB"/>
        </w:rPr>
        <w:t xml:space="preserve">and Difenacoum </w:t>
      </w:r>
      <w:r w:rsidRPr="0096377F">
        <w:rPr>
          <w:rFonts w:ascii="Arial" w:hAnsi="Arial" w:cs="Arial"/>
          <w:lang w:val="en-GB"/>
        </w:rPr>
        <w:t>Task Force</w:t>
      </w:r>
      <w:r w:rsidR="00682CBB" w:rsidRPr="0096377F">
        <w:rPr>
          <w:rFonts w:ascii="Arial" w:hAnsi="Arial" w:cs="Arial"/>
          <w:lang w:val="en-GB"/>
        </w:rPr>
        <w:t>.</w:t>
      </w:r>
      <w:r w:rsidR="00C52861" w:rsidRPr="0096377F">
        <w:rPr>
          <w:rFonts w:ascii="Arial" w:hAnsi="Arial" w:cs="Arial"/>
          <w:lang w:val="en-GB"/>
        </w:rPr>
        <w:t xml:space="preserve"> Triplan has a letter of access to these data.</w:t>
      </w:r>
    </w:p>
    <w:p w14:paraId="09ACBCE9" w14:textId="77777777" w:rsidR="004548FF" w:rsidRPr="0096377F" w:rsidRDefault="004548FF" w:rsidP="00AC07A9">
      <w:pPr>
        <w:spacing w:line="276" w:lineRule="auto"/>
        <w:rPr>
          <w:rFonts w:ascii="Arial" w:hAnsi="Arial" w:cs="Arial"/>
          <w:lang w:val="en-GB"/>
        </w:rPr>
      </w:pPr>
    </w:p>
    <w:p w14:paraId="42D7F00A" w14:textId="77777777" w:rsidR="004548FF" w:rsidRPr="009C4918" w:rsidRDefault="004548FF" w:rsidP="00456BB0">
      <w:pPr>
        <w:rPr>
          <w:rFonts w:ascii="Arial" w:hAnsi="Arial" w:cs="Arial"/>
          <w:sz w:val="20"/>
          <w:lang w:val="en-GB"/>
        </w:rPr>
      </w:pPr>
      <w:r w:rsidRPr="009C4918">
        <w:rPr>
          <w:rStyle w:val="TableheadZchn"/>
          <w:rFonts w:ascii="Arial" w:hAnsi="Arial" w:cs="Arial"/>
          <w:sz w:val="20"/>
          <w:szCs w:val="22"/>
          <w:lang w:val="en-GB"/>
        </w:rPr>
        <w:t>Table 2: Physico-chemical properties of the biocidal product</w:t>
      </w:r>
    </w:p>
    <w:p w14:paraId="71208EB7" w14:textId="77777777" w:rsidR="003C5865" w:rsidRPr="0096377F" w:rsidRDefault="003C5865" w:rsidP="003C5865">
      <w:pPr>
        <w:spacing w:line="276" w:lineRule="auto"/>
        <w:jc w:val="both"/>
        <w:rPr>
          <w:rFonts w:ascii="Arial" w:hAnsi="Arial" w:cs="Arial"/>
          <w:lang w:val="en-GB"/>
        </w:rPr>
      </w:pPr>
    </w:p>
    <w:p w14:paraId="090FEF94" w14:textId="77777777" w:rsidR="003C5865" w:rsidRPr="0096377F" w:rsidRDefault="003C5865" w:rsidP="003C5865">
      <w:pPr>
        <w:spacing w:line="276" w:lineRule="auto"/>
        <w:jc w:val="both"/>
        <w:rPr>
          <w:rFonts w:ascii="Arial" w:hAnsi="Arial" w:cs="Arial"/>
        </w:rPr>
      </w:pPr>
      <w:r w:rsidRPr="0096377F">
        <w:rPr>
          <w:rFonts w:ascii="Arial" w:hAnsi="Arial" w:cs="Arial"/>
          <w:lang w:val="en-GB"/>
        </w:rPr>
        <w:t>For the</w:t>
      </w:r>
      <w:r w:rsidRPr="0096377F">
        <w:rPr>
          <w:rFonts w:ascii="Arial" w:hAnsi="Arial" w:cs="Arial"/>
        </w:rPr>
        <w:t xml:space="preserve"> studies performed on NYNA D+ old formulation, results from these studies could be extrapolated to the current formulation of NYNA D+ PATE. The differences in composition between the two formulations were evaluated and considered as acceptable for each property under consideration.</w:t>
      </w:r>
      <w:r w:rsidR="00393841">
        <w:rPr>
          <w:rFonts w:ascii="Arial" w:hAnsi="Arial" w:cs="Arial"/>
        </w:rPr>
        <w:t xml:space="preserve"> </w:t>
      </w:r>
    </w:p>
    <w:p w14:paraId="4366C639" w14:textId="77777777" w:rsidR="00A064B0" w:rsidRPr="0096377F" w:rsidRDefault="00A064B0" w:rsidP="00456BB0">
      <w:pPr>
        <w:rPr>
          <w:rFonts w:ascii="Arial" w:hAnsi="Arial" w:cs="Aria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430"/>
        <w:gridCol w:w="2090"/>
        <w:gridCol w:w="2077"/>
        <w:gridCol w:w="1275"/>
      </w:tblGrid>
      <w:tr w:rsidR="004548FF" w:rsidRPr="0096377F" w14:paraId="22FA073E" w14:textId="77777777" w:rsidTr="00EA18E9">
        <w:trPr>
          <w:tblHeader/>
        </w:trPr>
        <w:tc>
          <w:tcPr>
            <w:tcW w:w="2270" w:type="dxa"/>
            <w:shd w:val="clear" w:color="auto" w:fill="E0E0E0"/>
            <w:vAlign w:val="center"/>
          </w:tcPr>
          <w:p w14:paraId="58CF6128" w14:textId="77777777" w:rsidR="004548FF" w:rsidRPr="0096377F" w:rsidRDefault="004548FF" w:rsidP="00AC07A9">
            <w:pPr>
              <w:pStyle w:val="Tablehead"/>
              <w:spacing w:line="276" w:lineRule="auto"/>
              <w:rPr>
                <w:rFonts w:ascii="Arial" w:hAnsi="Arial" w:cs="Arial"/>
                <w:szCs w:val="20"/>
                <w:lang w:val="en-GB"/>
              </w:rPr>
            </w:pPr>
          </w:p>
        </w:tc>
        <w:tc>
          <w:tcPr>
            <w:tcW w:w="1430" w:type="dxa"/>
            <w:shd w:val="clear" w:color="auto" w:fill="E0E0E0"/>
            <w:vAlign w:val="center"/>
          </w:tcPr>
          <w:p w14:paraId="26CF1D51" w14:textId="77777777" w:rsidR="004548FF" w:rsidRPr="0096377F" w:rsidRDefault="004548FF" w:rsidP="00AC07A9">
            <w:pPr>
              <w:pStyle w:val="Tablehead"/>
              <w:spacing w:line="276" w:lineRule="auto"/>
              <w:rPr>
                <w:rFonts w:ascii="Arial" w:hAnsi="Arial" w:cs="Arial"/>
                <w:szCs w:val="20"/>
                <w:lang w:val="en-GB"/>
              </w:rPr>
            </w:pPr>
            <w:r w:rsidRPr="0096377F">
              <w:rPr>
                <w:rFonts w:ascii="Arial" w:hAnsi="Arial" w:cs="Arial"/>
                <w:szCs w:val="20"/>
                <w:lang w:val="en-GB"/>
              </w:rPr>
              <w:t>Method</w:t>
            </w:r>
          </w:p>
        </w:tc>
        <w:tc>
          <w:tcPr>
            <w:tcW w:w="2090" w:type="dxa"/>
            <w:shd w:val="clear" w:color="auto" w:fill="E0E0E0"/>
            <w:vAlign w:val="center"/>
          </w:tcPr>
          <w:p w14:paraId="72A46179" w14:textId="77777777" w:rsidR="004548FF" w:rsidRPr="0096377F" w:rsidRDefault="004548FF" w:rsidP="00AC07A9">
            <w:pPr>
              <w:pStyle w:val="Tablehead"/>
              <w:spacing w:line="276" w:lineRule="auto"/>
              <w:rPr>
                <w:rFonts w:ascii="Arial" w:hAnsi="Arial" w:cs="Arial"/>
                <w:szCs w:val="20"/>
                <w:lang w:val="en-GB"/>
              </w:rPr>
            </w:pPr>
            <w:r w:rsidRPr="0096377F">
              <w:rPr>
                <w:rFonts w:ascii="Arial" w:hAnsi="Arial" w:cs="Arial"/>
                <w:szCs w:val="20"/>
                <w:lang w:val="en-GB"/>
              </w:rPr>
              <w:t>Purity/Specification</w:t>
            </w:r>
          </w:p>
        </w:tc>
        <w:tc>
          <w:tcPr>
            <w:tcW w:w="2077" w:type="dxa"/>
            <w:shd w:val="clear" w:color="auto" w:fill="E0E0E0"/>
            <w:vAlign w:val="center"/>
          </w:tcPr>
          <w:p w14:paraId="273C4FE0" w14:textId="77777777" w:rsidR="004548FF" w:rsidRPr="0096377F" w:rsidRDefault="004548FF" w:rsidP="00AC07A9">
            <w:pPr>
              <w:pStyle w:val="Tablehead"/>
              <w:spacing w:line="276" w:lineRule="auto"/>
              <w:rPr>
                <w:rFonts w:ascii="Arial" w:hAnsi="Arial" w:cs="Arial"/>
                <w:szCs w:val="20"/>
                <w:lang w:val="en-GB"/>
              </w:rPr>
            </w:pPr>
            <w:r w:rsidRPr="0096377F">
              <w:rPr>
                <w:rFonts w:ascii="Arial" w:hAnsi="Arial" w:cs="Arial"/>
                <w:szCs w:val="20"/>
                <w:lang w:val="en-GB"/>
              </w:rPr>
              <w:t>Results</w:t>
            </w:r>
          </w:p>
        </w:tc>
        <w:tc>
          <w:tcPr>
            <w:tcW w:w="1275" w:type="dxa"/>
            <w:shd w:val="clear" w:color="auto" w:fill="E0E0E0"/>
          </w:tcPr>
          <w:p w14:paraId="4FD11406" w14:textId="77777777" w:rsidR="004548FF" w:rsidRPr="0096377F" w:rsidRDefault="004548FF" w:rsidP="00AC07A9">
            <w:pPr>
              <w:pStyle w:val="Tablehead"/>
              <w:spacing w:line="276" w:lineRule="auto"/>
              <w:rPr>
                <w:rFonts w:ascii="Arial" w:hAnsi="Arial" w:cs="Arial"/>
                <w:szCs w:val="20"/>
                <w:lang w:val="en-GB"/>
              </w:rPr>
            </w:pPr>
            <w:r w:rsidRPr="0096377F">
              <w:rPr>
                <w:rFonts w:ascii="Arial" w:hAnsi="Arial" w:cs="Arial"/>
                <w:szCs w:val="20"/>
                <w:lang w:val="en-GB"/>
              </w:rPr>
              <w:t>Reference</w:t>
            </w:r>
          </w:p>
        </w:tc>
      </w:tr>
      <w:tr w:rsidR="000C11EE" w:rsidRPr="0096377F" w14:paraId="3C64D29A" w14:textId="77777777" w:rsidTr="00EA18E9">
        <w:trPr>
          <w:trHeight w:val="684"/>
        </w:trPr>
        <w:tc>
          <w:tcPr>
            <w:tcW w:w="2270" w:type="dxa"/>
          </w:tcPr>
          <w:p w14:paraId="6CF49FED"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Physical state and nature</w:t>
            </w:r>
          </w:p>
        </w:tc>
        <w:tc>
          <w:tcPr>
            <w:tcW w:w="1430" w:type="dxa"/>
            <w:vMerge w:val="restart"/>
          </w:tcPr>
          <w:p w14:paraId="7FA82F18"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Visual inspection at room temperature</w:t>
            </w:r>
          </w:p>
        </w:tc>
        <w:tc>
          <w:tcPr>
            <w:tcW w:w="2090" w:type="dxa"/>
            <w:vMerge w:val="restart"/>
            <w:vAlign w:val="center"/>
          </w:tcPr>
          <w:p w14:paraId="7223B06A" w14:textId="77777777" w:rsidR="000C11EE" w:rsidRPr="0096377F" w:rsidRDefault="000C11EE" w:rsidP="000C11EE">
            <w:pPr>
              <w:pStyle w:val="Tablebody"/>
              <w:spacing w:line="276" w:lineRule="auto"/>
              <w:rPr>
                <w:rFonts w:ascii="Arial" w:hAnsi="Arial" w:cs="Arial"/>
                <w:szCs w:val="20"/>
                <w:lang w:val="en-GB"/>
              </w:rPr>
            </w:pPr>
            <w:r w:rsidRPr="0096377F">
              <w:rPr>
                <w:rFonts w:ascii="Arial" w:hAnsi="Arial" w:cs="Arial"/>
                <w:szCs w:val="20"/>
                <w:lang w:val="sv-SE"/>
              </w:rPr>
              <w:t>0.048 g/kg difenacoum</w:t>
            </w:r>
          </w:p>
        </w:tc>
        <w:tc>
          <w:tcPr>
            <w:tcW w:w="2077" w:type="dxa"/>
          </w:tcPr>
          <w:p w14:paraId="5E33C6B8" w14:textId="77777777" w:rsidR="000C11EE" w:rsidRPr="0096377F" w:rsidRDefault="000C11EE" w:rsidP="00CB486E">
            <w:pPr>
              <w:pStyle w:val="Standard-italics"/>
              <w:rPr>
                <w:rFonts w:ascii="Arial" w:hAnsi="Arial" w:cs="Arial"/>
                <w:i w:val="0"/>
                <w:lang w:val="en-US"/>
              </w:rPr>
            </w:pPr>
            <w:r w:rsidRPr="0096377F">
              <w:rPr>
                <w:rFonts w:ascii="Arial" w:hAnsi="Arial" w:cs="Arial"/>
                <w:i w:val="0"/>
                <w:lang w:val="en-US"/>
              </w:rPr>
              <w:t>Homogenous paste</w:t>
            </w:r>
          </w:p>
          <w:p w14:paraId="035B768F"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rPr>
              <w:t>Bait ready for use (RB)</w:t>
            </w:r>
          </w:p>
        </w:tc>
        <w:tc>
          <w:tcPr>
            <w:tcW w:w="1275" w:type="dxa"/>
            <w:vMerge w:val="restart"/>
            <w:vAlign w:val="center"/>
          </w:tcPr>
          <w:p w14:paraId="66E00D23" w14:textId="77777777" w:rsidR="000C11EE" w:rsidRPr="0096377F" w:rsidRDefault="000C11EE" w:rsidP="000C11EE">
            <w:pPr>
              <w:pStyle w:val="Tablebody"/>
              <w:spacing w:line="276" w:lineRule="auto"/>
              <w:rPr>
                <w:rFonts w:ascii="Arial" w:hAnsi="Arial" w:cs="Arial"/>
                <w:szCs w:val="20"/>
                <w:lang w:val="en-GB"/>
              </w:rPr>
            </w:pPr>
            <w:r w:rsidRPr="0096377F">
              <w:rPr>
                <w:rFonts w:ascii="Arial" w:hAnsi="Arial" w:cs="Arial"/>
                <w:szCs w:val="20"/>
                <w:lang w:val="sv-SE"/>
              </w:rPr>
              <w:t>10-920010-009</w:t>
            </w:r>
          </w:p>
        </w:tc>
      </w:tr>
      <w:tr w:rsidR="000C11EE" w:rsidRPr="0096377F" w14:paraId="7C485DB5" w14:textId="77777777" w:rsidTr="00EA18E9">
        <w:tc>
          <w:tcPr>
            <w:tcW w:w="2270" w:type="dxa"/>
          </w:tcPr>
          <w:p w14:paraId="02F04474"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Colour</w:t>
            </w:r>
          </w:p>
        </w:tc>
        <w:tc>
          <w:tcPr>
            <w:tcW w:w="1430" w:type="dxa"/>
            <w:vMerge/>
          </w:tcPr>
          <w:p w14:paraId="567EB5D6" w14:textId="77777777" w:rsidR="000C11EE" w:rsidRPr="0096377F" w:rsidRDefault="000C11EE" w:rsidP="00AC07A9">
            <w:pPr>
              <w:pStyle w:val="Tablebody"/>
              <w:spacing w:line="276" w:lineRule="auto"/>
              <w:rPr>
                <w:rFonts w:ascii="Arial" w:hAnsi="Arial" w:cs="Arial"/>
                <w:szCs w:val="20"/>
                <w:lang w:val="en-GB"/>
              </w:rPr>
            </w:pPr>
          </w:p>
        </w:tc>
        <w:tc>
          <w:tcPr>
            <w:tcW w:w="2090" w:type="dxa"/>
            <w:vMerge/>
          </w:tcPr>
          <w:p w14:paraId="5612A637" w14:textId="77777777" w:rsidR="000C11EE" w:rsidRPr="0096377F" w:rsidRDefault="000C11EE" w:rsidP="00AC07A9">
            <w:pPr>
              <w:pStyle w:val="Tablebody"/>
              <w:spacing w:line="276" w:lineRule="auto"/>
              <w:rPr>
                <w:rFonts w:ascii="Arial" w:hAnsi="Arial" w:cs="Arial"/>
                <w:szCs w:val="20"/>
                <w:lang w:val="en-GB"/>
              </w:rPr>
            </w:pPr>
          </w:p>
        </w:tc>
        <w:tc>
          <w:tcPr>
            <w:tcW w:w="2077" w:type="dxa"/>
          </w:tcPr>
          <w:p w14:paraId="247F63CC"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rPr>
              <w:t>Turquoise blue</w:t>
            </w:r>
          </w:p>
        </w:tc>
        <w:tc>
          <w:tcPr>
            <w:tcW w:w="1275" w:type="dxa"/>
            <w:vMerge/>
          </w:tcPr>
          <w:p w14:paraId="46245E74" w14:textId="77777777" w:rsidR="000C11EE" w:rsidRPr="0096377F" w:rsidRDefault="000C11EE" w:rsidP="00AC07A9">
            <w:pPr>
              <w:pStyle w:val="Tablebody"/>
              <w:spacing w:line="276" w:lineRule="auto"/>
              <w:rPr>
                <w:rFonts w:ascii="Arial" w:hAnsi="Arial" w:cs="Arial"/>
                <w:szCs w:val="20"/>
                <w:lang w:val="en-GB"/>
              </w:rPr>
            </w:pPr>
          </w:p>
        </w:tc>
      </w:tr>
      <w:tr w:rsidR="000C11EE" w:rsidRPr="0096377F" w14:paraId="2C35E89A" w14:textId="77777777" w:rsidTr="00EA18E9">
        <w:tc>
          <w:tcPr>
            <w:tcW w:w="2270" w:type="dxa"/>
          </w:tcPr>
          <w:p w14:paraId="7F3FD339"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Odour</w:t>
            </w:r>
          </w:p>
        </w:tc>
        <w:tc>
          <w:tcPr>
            <w:tcW w:w="1430" w:type="dxa"/>
          </w:tcPr>
          <w:p w14:paraId="4E973641" w14:textId="77777777" w:rsidR="000C11EE" w:rsidRPr="0096377F" w:rsidRDefault="000C11EE" w:rsidP="00AC07A9">
            <w:pPr>
              <w:pStyle w:val="Tablebody"/>
              <w:spacing w:line="276" w:lineRule="auto"/>
              <w:rPr>
                <w:rFonts w:ascii="Arial" w:hAnsi="Arial" w:cs="Arial"/>
                <w:szCs w:val="20"/>
                <w:lang w:val="en-GB"/>
              </w:rPr>
            </w:pPr>
          </w:p>
        </w:tc>
        <w:tc>
          <w:tcPr>
            <w:tcW w:w="2090" w:type="dxa"/>
          </w:tcPr>
          <w:p w14:paraId="1A0941E5" w14:textId="77777777" w:rsidR="000C11EE" w:rsidRPr="0096377F" w:rsidRDefault="000C11EE" w:rsidP="00AC07A9">
            <w:pPr>
              <w:pStyle w:val="Tablebody"/>
              <w:spacing w:line="276" w:lineRule="auto"/>
              <w:rPr>
                <w:rFonts w:ascii="Arial" w:hAnsi="Arial" w:cs="Arial"/>
                <w:szCs w:val="20"/>
                <w:lang w:val="en-GB"/>
              </w:rPr>
            </w:pPr>
          </w:p>
        </w:tc>
        <w:tc>
          <w:tcPr>
            <w:tcW w:w="2077" w:type="dxa"/>
          </w:tcPr>
          <w:p w14:paraId="70319F57" w14:textId="77777777" w:rsidR="000C11EE" w:rsidRPr="0096377F" w:rsidRDefault="00D5688F" w:rsidP="00AC07A9">
            <w:pPr>
              <w:pStyle w:val="Tablebody"/>
              <w:spacing w:line="276" w:lineRule="auto"/>
              <w:rPr>
                <w:rFonts w:ascii="Arial" w:hAnsi="Arial" w:cs="Arial"/>
                <w:szCs w:val="20"/>
                <w:lang w:val="en-GB"/>
              </w:rPr>
            </w:pPr>
            <w:r w:rsidRPr="0096377F">
              <w:rPr>
                <w:rFonts w:ascii="Arial" w:hAnsi="Arial" w:cs="Arial"/>
                <w:szCs w:val="20"/>
                <w:lang w:val="sv-SE"/>
              </w:rPr>
              <w:t>Not determined</w:t>
            </w:r>
          </w:p>
        </w:tc>
        <w:tc>
          <w:tcPr>
            <w:tcW w:w="1275" w:type="dxa"/>
          </w:tcPr>
          <w:p w14:paraId="3ABAD2CD" w14:textId="77777777" w:rsidR="000C11EE" w:rsidRPr="0096377F" w:rsidRDefault="000C11EE" w:rsidP="00AC07A9">
            <w:pPr>
              <w:pStyle w:val="Tablebody"/>
              <w:spacing w:line="276" w:lineRule="auto"/>
              <w:rPr>
                <w:rFonts w:ascii="Arial" w:hAnsi="Arial" w:cs="Arial"/>
                <w:szCs w:val="20"/>
                <w:lang w:val="en-GB"/>
              </w:rPr>
            </w:pPr>
          </w:p>
        </w:tc>
      </w:tr>
      <w:tr w:rsidR="000C11EE" w:rsidRPr="0096377F" w14:paraId="11210995" w14:textId="77777777" w:rsidTr="00EA18E9">
        <w:tc>
          <w:tcPr>
            <w:tcW w:w="2270" w:type="dxa"/>
          </w:tcPr>
          <w:p w14:paraId="2B292587" w14:textId="77777777" w:rsidR="000C11EE" w:rsidRPr="0096377F" w:rsidRDefault="000C11EE" w:rsidP="00AC07A9">
            <w:pPr>
              <w:pStyle w:val="Tablebody"/>
              <w:spacing w:line="276" w:lineRule="auto"/>
              <w:rPr>
                <w:rFonts w:ascii="Arial" w:hAnsi="Arial" w:cs="Arial"/>
                <w:szCs w:val="20"/>
                <w:lang w:val="en-GB"/>
              </w:rPr>
            </w:pPr>
            <w:bookmarkStart w:id="69" w:name="_Toc244336295"/>
            <w:r w:rsidRPr="0096377F">
              <w:rPr>
                <w:rFonts w:ascii="Arial" w:hAnsi="Arial" w:cs="Arial"/>
                <w:szCs w:val="20"/>
                <w:lang w:val="en-GB"/>
              </w:rPr>
              <w:t>Explosive properties</w:t>
            </w:r>
            <w:bookmarkEnd w:id="69"/>
          </w:p>
        </w:tc>
        <w:tc>
          <w:tcPr>
            <w:tcW w:w="1430" w:type="dxa"/>
          </w:tcPr>
          <w:p w14:paraId="64916DC1"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Differential Scanning Calorimetric method (DSC)</w:t>
            </w:r>
          </w:p>
        </w:tc>
        <w:tc>
          <w:tcPr>
            <w:tcW w:w="2090" w:type="dxa"/>
          </w:tcPr>
          <w:p w14:paraId="3A2C6A6B" w14:textId="77777777" w:rsidR="000C11EE" w:rsidRPr="0096377F" w:rsidRDefault="000C11EE" w:rsidP="000C11EE">
            <w:pPr>
              <w:rPr>
                <w:rFonts w:ascii="Arial" w:hAnsi="Arial" w:cs="Arial"/>
                <w:sz w:val="20"/>
                <w:szCs w:val="20"/>
                <w:lang w:val="en-US"/>
              </w:rPr>
            </w:pPr>
            <w:r w:rsidRPr="0096377F">
              <w:rPr>
                <w:rFonts w:ascii="Arial" w:hAnsi="Arial" w:cs="Arial"/>
                <w:sz w:val="20"/>
                <w:szCs w:val="20"/>
                <w:lang w:val="en-US"/>
              </w:rPr>
              <w:t>0.045 g/kg difenacoum</w:t>
            </w:r>
          </w:p>
          <w:p w14:paraId="54FB5486" w14:textId="77777777" w:rsidR="000C11EE" w:rsidRPr="0096377F" w:rsidRDefault="000C11EE" w:rsidP="000C11EE">
            <w:pPr>
              <w:pStyle w:val="Tablebody"/>
              <w:spacing w:line="276" w:lineRule="auto"/>
              <w:rPr>
                <w:rFonts w:ascii="Arial" w:hAnsi="Arial" w:cs="Arial"/>
                <w:szCs w:val="20"/>
                <w:lang w:val="en-GB"/>
              </w:rPr>
            </w:pPr>
            <w:r w:rsidRPr="0096377F">
              <w:rPr>
                <w:rFonts w:ascii="Arial" w:hAnsi="Arial" w:cs="Arial"/>
                <w:szCs w:val="20"/>
              </w:rPr>
              <w:t>tested on NYNA D+ (old formulation)</w:t>
            </w:r>
          </w:p>
        </w:tc>
        <w:tc>
          <w:tcPr>
            <w:tcW w:w="2077" w:type="dxa"/>
          </w:tcPr>
          <w:p w14:paraId="48E687B9"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Not explosive</w:t>
            </w:r>
          </w:p>
          <w:p w14:paraId="4EF1A563" w14:textId="77777777" w:rsidR="00C72A55" w:rsidRPr="0096377F" w:rsidRDefault="00C72A55" w:rsidP="003C5865">
            <w:pPr>
              <w:pStyle w:val="Tablebody"/>
              <w:spacing w:line="276" w:lineRule="auto"/>
              <w:rPr>
                <w:rFonts w:ascii="Arial" w:hAnsi="Arial" w:cs="Arial"/>
                <w:szCs w:val="20"/>
                <w:lang w:val="en-GB"/>
              </w:rPr>
            </w:pPr>
          </w:p>
        </w:tc>
        <w:tc>
          <w:tcPr>
            <w:tcW w:w="1275" w:type="dxa"/>
          </w:tcPr>
          <w:p w14:paraId="2762B75C"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09-920010-001</w:t>
            </w:r>
          </w:p>
        </w:tc>
      </w:tr>
      <w:tr w:rsidR="000C11EE" w:rsidRPr="0096377F" w14:paraId="60176824" w14:textId="77777777" w:rsidTr="00EA18E9">
        <w:tc>
          <w:tcPr>
            <w:tcW w:w="2270" w:type="dxa"/>
          </w:tcPr>
          <w:p w14:paraId="3B7965B5" w14:textId="77777777" w:rsidR="000C11EE" w:rsidRPr="0096377F" w:rsidRDefault="000C11EE" w:rsidP="00AC07A9">
            <w:pPr>
              <w:pStyle w:val="Tablebody"/>
              <w:spacing w:line="276" w:lineRule="auto"/>
              <w:rPr>
                <w:rFonts w:ascii="Arial" w:hAnsi="Arial" w:cs="Arial"/>
                <w:szCs w:val="20"/>
                <w:lang w:val="en-GB"/>
              </w:rPr>
            </w:pPr>
            <w:bookmarkStart w:id="70" w:name="_Toc244336296"/>
            <w:r w:rsidRPr="0096377F">
              <w:rPr>
                <w:rFonts w:ascii="Arial" w:hAnsi="Arial" w:cs="Arial"/>
                <w:szCs w:val="20"/>
                <w:lang w:val="en-GB"/>
              </w:rPr>
              <w:t>Oxidizing properties</w:t>
            </w:r>
            <w:bookmarkEnd w:id="70"/>
          </w:p>
        </w:tc>
        <w:tc>
          <w:tcPr>
            <w:tcW w:w="1430" w:type="dxa"/>
          </w:tcPr>
          <w:p w14:paraId="3B3F9CA8"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Literature survey</w:t>
            </w:r>
          </w:p>
        </w:tc>
        <w:tc>
          <w:tcPr>
            <w:tcW w:w="2090" w:type="dxa"/>
          </w:tcPr>
          <w:p w14:paraId="1269B2F3" w14:textId="77777777" w:rsidR="000C11EE" w:rsidRPr="0096377F" w:rsidRDefault="000C11EE" w:rsidP="000C11EE">
            <w:pPr>
              <w:rPr>
                <w:rFonts w:ascii="Arial" w:hAnsi="Arial" w:cs="Arial"/>
                <w:sz w:val="20"/>
                <w:szCs w:val="20"/>
                <w:lang w:val="en-US"/>
              </w:rPr>
            </w:pPr>
            <w:r w:rsidRPr="0096377F">
              <w:rPr>
                <w:rFonts w:ascii="Arial" w:hAnsi="Arial" w:cs="Arial"/>
                <w:sz w:val="20"/>
                <w:szCs w:val="20"/>
                <w:lang w:val="en-US"/>
              </w:rPr>
              <w:t xml:space="preserve">0.045 g/kg difenacoum </w:t>
            </w:r>
          </w:p>
          <w:p w14:paraId="7C02C68D" w14:textId="77777777" w:rsidR="000C11EE" w:rsidRPr="0096377F" w:rsidRDefault="00E52C48" w:rsidP="000C11EE">
            <w:pPr>
              <w:pStyle w:val="Tablebody"/>
              <w:spacing w:line="276" w:lineRule="auto"/>
              <w:rPr>
                <w:rFonts w:ascii="Arial" w:hAnsi="Arial" w:cs="Arial"/>
                <w:szCs w:val="20"/>
                <w:lang w:val="en-GB"/>
              </w:rPr>
            </w:pPr>
            <w:r w:rsidRPr="0096377F">
              <w:rPr>
                <w:rFonts w:ascii="Arial" w:hAnsi="Arial" w:cs="Arial"/>
                <w:szCs w:val="20"/>
              </w:rPr>
              <w:t xml:space="preserve">tested </w:t>
            </w:r>
            <w:r w:rsidR="000C11EE" w:rsidRPr="0096377F">
              <w:rPr>
                <w:rFonts w:ascii="Arial" w:hAnsi="Arial" w:cs="Arial"/>
                <w:szCs w:val="20"/>
              </w:rPr>
              <w:t>on NYNA D+ (old formulation)</w:t>
            </w:r>
          </w:p>
        </w:tc>
        <w:tc>
          <w:tcPr>
            <w:tcW w:w="2077" w:type="dxa"/>
          </w:tcPr>
          <w:p w14:paraId="11880ADC"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No oxidizing</w:t>
            </w:r>
            <w:r w:rsidR="00C863CB" w:rsidRPr="0096377F">
              <w:rPr>
                <w:rFonts w:ascii="Arial" w:hAnsi="Arial" w:cs="Arial"/>
                <w:szCs w:val="20"/>
                <w:lang w:val="en-GB"/>
              </w:rPr>
              <w:t xml:space="preserve"> properties</w:t>
            </w:r>
          </w:p>
          <w:p w14:paraId="2B15424F" w14:textId="77777777" w:rsidR="00682CBB" w:rsidRPr="0096377F" w:rsidRDefault="00682CBB" w:rsidP="003C5865">
            <w:pPr>
              <w:pStyle w:val="Tablebody"/>
              <w:spacing w:line="276" w:lineRule="auto"/>
              <w:rPr>
                <w:rFonts w:ascii="Arial" w:hAnsi="Arial" w:cs="Arial"/>
                <w:szCs w:val="20"/>
                <w:lang w:val="en-GB"/>
              </w:rPr>
            </w:pPr>
          </w:p>
        </w:tc>
        <w:tc>
          <w:tcPr>
            <w:tcW w:w="1275" w:type="dxa"/>
          </w:tcPr>
          <w:p w14:paraId="699DA6DD"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09-920010-001</w:t>
            </w:r>
          </w:p>
        </w:tc>
      </w:tr>
      <w:tr w:rsidR="000C11EE" w:rsidRPr="0096377F" w14:paraId="1E126197" w14:textId="77777777" w:rsidTr="00EA18E9">
        <w:tc>
          <w:tcPr>
            <w:tcW w:w="2270" w:type="dxa"/>
          </w:tcPr>
          <w:p w14:paraId="7D031094"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 xml:space="preserve">Flash point </w:t>
            </w:r>
          </w:p>
        </w:tc>
        <w:tc>
          <w:tcPr>
            <w:tcW w:w="1430" w:type="dxa"/>
          </w:tcPr>
          <w:p w14:paraId="79A0065B"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Not applicable</w:t>
            </w:r>
          </w:p>
        </w:tc>
        <w:tc>
          <w:tcPr>
            <w:tcW w:w="2090" w:type="dxa"/>
          </w:tcPr>
          <w:p w14:paraId="0B20D65C" w14:textId="77777777" w:rsidR="000C11EE" w:rsidRPr="0096377F" w:rsidRDefault="000C11EE" w:rsidP="00AC07A9">
            <w:pPr>
              <w:pStyle w:val="Tablebody"/>
              <w:spacing w:line="276" w:lineRule="auto"/>
              <w:rPr>
                <w:rFonts w:ascii="Arial" w:hAnsi="Arial" w:cs="Arial"/>
                <w:szCs w:val="20"/>
                <w:lang w:val="en-GB"/>
              </w:rPr>
            </w:pPr>
          </w:p>
        </w:tc>
        <w:tc>
          <w:tcPr>
            <w:tcW w:w="2077" w:type="dxa"/>
          </w:tcPr>
          <w:p w14:paraId="05CC404C" w14:textId="77777777" w:rsidR="000C11EE" w:rsidRPr="0096377F" w:rsidRDefault="000C11EE" w:rsidP="00AC07A9">
            <w:pPr>
              <w:pStyle w:val="Tablebody"/>
              <w:spacing w:line="276" w:lineRule="auto"/>
              <w:rPr>
                <w:rFonts w:ascii="Arial" w:hAnsi="Arial" w:cs="Arial"/>
                <w:szCs w:val="20"/>
                <w:lang w:val="en-GB"/>
              </w:rPr>
            </w:pPr>
          </w:p>
        </w:tc>
        <w:tc>
          <w:tcPr>
            <w:tcW w:w="1275" w:type="dxa"/>
          </w:tcPr>
          <w:p w14:paraId="07CB51EB" w14:textId="77777777" w:rsidR="000C11EE" w:rsidRPr="0096377F" w:rsidRDefault="000C11EE" w:rsidP="00AC07A9">
            <w:pPr>
              <w:pStyle w:val="Tablebody"/>
              <w:spacing w:line="276" w:lineRule="auto"/>
              <w:rPr>
                <w:rFonts w:ascii="Arial" w:hAnsi="Arial" w:cs="Arial"/>
                <w:szCs w:val="20"/>
                <w:lang w:val="en-GB"/>
              </w:rPr>
            </w:pPr>
          </w:p>
        </w:tc>
      </w:tr>
      <w:tr w:rsidR="000C11EE" w:rsidRPr="0096377F" w14:paraId="13449786" w14:textId="77777777" w:rsidTr="00EA18E9">
        <w:tc>
          <w:tcPr>
            <w:tcW w:w="2270" w:type="dxa"/>
          </w:tcPr>
          <w:p w14:paraId="4236A0B1"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 xml:space="preserve">Autoflammability </w:t>
            </w:r>
          </w:p>
        </w:tc>
        <w:tc>
          <w:tcPr>
            <w:tcW w:w="1430" w:type="dxa"/>
          </w:tcPr>
          <w:p w14:paraId="44BF810A"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EC A16</w:t>
            </w:r>
          </w:p>
        </w:tc>
        <w:tc>
          <w:tcPr>
            <w:tcW w:w="2090" w:type="dxa"/>
          </w:tcPr>
          <w:p w14:paraId="01C63534"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0.048 g/kg difenacoum</w:t>
            </w:r>
          </w:p>
        </w:tc>
        <w:tc>
          <w:tcPr>
            <w:tcW w:w="2077" w:type="dxa"/>
          </w:tcPr>
          <w:p w14:paraId="2BF3B3D4"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 xml:space="preserve">No self ignition </w:t>
            </w:r>
            <w:r w:rsidR="004608F3" w:rsidRPr="0096377F">
              <w:rPr>
                <w:rFonts w:ascii="Arial" w:hAnsi="Arial" w:cs="Arial"/>
                <w:szCs w:val="20"/>
                <w:lang w:val="en-GB"/>
              </w:rPr>
              <w:t>up to 400°C</w:t>
            </w:r>
          </w:p>
        </w:tc>
        <w:tc>
          <w:tcPr>
            <w:tcW w:w="1275" w:type="dxa"/>
          </w:tcPr>
          <w:p w14:paraId="3F469EBD"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10-920010-009</w:t>
            </w:r>
          </w:p>
        </w:tc>
      </w:tr>
      <w:tr w:rsidR="000C11EE" w:rsidRPr="0096377F" w14:paraId="177BA119" w14:textId="77777777" w:rsidTr="00EA18E9">
        <w:tc>
          <w:tcPr>
            <w:tcW w:w="2270" w:type="dxa"/>
          </w:tcPr>
          <w:p w14:paraId="4975A182"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Other indications of flammability</w:t>
            </w:r>
          </w:p>
        </w:tc>
        <w:tc>
          <w:tcPr>
            <w:tcW w:w="1430" w:type="dxa"/>
          </w:tcPr>
          <w:p w14:paraId="40C1CA0C"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EC A10</w:t>
            </w:r>
          </w:p>
        </w:tc>
        <w:tc>
          <w:tcPr>
            <w:tcW w:w="2090" w:type="dxa"/>
          </w:tcPr>
          <w:p w14:paraId="657115AF"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0.048 g/kg difenacoum</w:t>
            </w:r>
          </w:p>
        </w:tc>
        <w:tc>
          <w:tcPr>
            <w:tcW w:w="2077" w:type="dxa"/>
          </w:tcPr>
          <w:p w14:paraId="3E59C6EC"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en-GB"/>
              </w:rPr>
              <w:t>Not highly flammable</w:t>
            </w:r>
          </w:p>
        </w:tc>
        <w:tc>
          <w:tcPr>
            <w:tcW w:w="1275" w:type="dxa"/>
          </w:tcPr>
          <w:p w14:paraId="1531183D"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10-920010-009</w:t>
            </w:r>
          </w:p>
        </w:tc>
      </w:tr>
      <w:tr w:rsidR="000C11EE" w:rsidRPr="0096377F" w14:paraId="4D36BA37" w14:textId="77777777" w:rsidTr="00EA18E9">
        <w:tc>
          <w:tcPr>
            <w:tcW w:w="2270" w:type="dxa"/>
          </w:tcPr>
          <w:p w14:paraId="7CDFF3C0" w14:textId="77777777" w:rsidR="000C11EE" w:rsidRPr="0096377F" w:rsidRDefault="000C11EE" w:rsidP="00AC07A9">
            <w:pPr>
              <w:pStyle w:val="Tablebody"/>
              <w:spacing w:line="276" w:lineRule="auto"/>
              <w:rPr>
                <w:rFonts w:ascii="Arial" w:hAnsi="Arial" w:cs="Arial"/>
                <w:szCs w:val="20"/>
                <w:lang w:val="en-GB"/>
              </w:rPr>
            </w:pPr>
            <w:bookmarkStart w:id="71" w:name="_Toc244336297"/>
            <w:r w:rsidRPr="0096377F">
              <w:rPr>
                <w:rFonts w:ascii="Arial" w:hAnsi="Arial" w:cs="Arial"/>
                <w:szCs w:val="20"/>
                <w:lang w:val="en-GB"/>
              </w:rPr>
              <w:t>Acidity / Alkalinity</w:t>
            </w:r>
            <w:bookmarkEnd w:id="71"/>
          </w:p>
        </w:tc>
        <w:tc>
          <w:tcPr>
            <w:tcW w:w="1430" w:type="dxa"/>
          </w:tcPr>
          <w:p w14:paraId="36970B61"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CIPAC MT 75.3</w:t>
            </w:r>
          </w:p>
        </w:tc>
        <w:tc>
          <w:tcPr>
            <w:tcW w:w="2090" w:type="dxa"/>
          </w:tcPr>
          <w:p w14:paraId="5B9C612D"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0.048 g/kg difenacoum</w:t>
            </w:r>
          </w:p>
        </w:tc>
        <w:tc>
          <w:tcPr>
            <w:tcW w:w="2077" w:type="dxa"/>
          </w:tcPr>
          <w:p w14:paraId="1948EC7E" w14:textId="77777777" w:rsidR="00045316" w:rsidRPr="0096377F" w:rsidRDefault="00045316" w:rsidP="000C11EE">
            <w:pPr>
              <w:rPr>
                <w:rFonts w:ascii="Arial" w:hAnsi="Arial" w:cs="Arial"/>
                <w:sz w:val="20"/>
                <w:szCs w:val="20"/>
              </w:rPr>
            </w:pPr>
            <w:r w:rsidRPr="0096377F">
              <w:rPr>
                <w:rFonts w:ascii="Arial" w:hAnsi="Arial" w:cs="Arial"/>
                <w:sz w:val="20"/>
                <w:szCs w:val="20"/>
              </w:rPr>
              <w:t>1% m/v in standard water D</w:t>
            </w:r>
          </w:p>
          <w:p w14:paraId="1DA55BE4" w14:textId="77777777" w:rsidR="000C11EE" w:rsidRPr="0096377F" w:rsidRDefault="000C11EE" w:rsidP="000C11EE">
            <w:pPr>
              <w:rPr>
                <w:rFonts w:ascii="Arial" w:hAnsi="Arial" w:cs="Arial"/>
                <w:sz w:val="20"/>
                <w:szCs w:val="20"/>
                <w:lang w:val="en-US"/>
              </w:rPr>
            </w:pPr>
            <w:r w:rsidRPr="0096377F">
              <w:rPr>
                <w:rFonts w:ascii="Arial" w:hAnsi="Arial" w:cs="Arial"/>
                <w:sz w:val="20"/>
                <w:szCs w:val="20"/>
                <w:lang w:val="en-US"/>
              </w:rPr>
              <w:t>6.64 at 20.3°C after 1 min.</w:t>
            </w:r>
          </w:p>
          <w:p w14:paraId="6BC3038E" w14:textId="77777777" w:rsidR="000C11EE" w:rsidRPr="0096377F" w:rsidRDefault="000C11EE" w:rsidP="000C11EE">
            <w:pPr>
              <w:rPr>
                <w:rFonts w:ascii="Arial" w:hAnsi="Arial" w:cs="Arial"/>
                <w:sz w:val="20"/>
                <w:szCs w:val="20"/>
                <w:lang w:val="en-US"/>
              </w:rPr>
            </w:pPr>
            <w:r w:rsidRPr="0096377F">
              <w:rPr>
                <w:rFonts w:ascii="Arial" w:hAnsi="Arial" w:cs="Arial"/>
                <w:sz w:val="20"/>
                <w:szCs w:val="20"/>
                <w:lang w:val="en-US"/>
              </w:rPr>
              <w:lastRenderedPageBreak/>
              <w:t>6.32 at 20.6°C after 10 min.</w:t>
            </w:r>
          </w:p>
          <w:p w14:paraId="336C5499" w14:textId="77777777" w:rsidR="0006524D" w:rsidRPr="0096377F" w:rsidRDefault="00C863CB" w:rsidP="00C863CB">
            <w:pPr>
              <w:rPr>
                <w:rFonts w:ascii="Arial" w:hAnsi="Arial" w:cs="Arial"/>
                <w:sz w:val="20"/>
                <w:szCs w:val="20"/>
                <w:lang w:val="en-US"/>
              </w:rPr>
            </w:pPr>
            <w:r w:rsidRPr="0096377F">
              <w:rPr>
                <w:rFonts w:ascii="Arial" w:hAnsi="Arial" w:cs="Arial"/>
                <w:sz w:val="20"/>
                <w:szCs w:val="20"/>
              </w:rPr>
              <w:t>The measured pH value is higher than 4 and lower than 10, therefore no further testing is required</w:t>
            </w:r>
            <w:r w:rsidRPr="0096377F" w:rsidDel="00C863CB">
              <w:rPr>
                <w:rFonts w:ascii="Arial" w:hAnsi="Arial" w:cs="Arial"/>
                <w:sz w:val="20"/>
                <w:szCs w:val="20"/>
                <w:lang w:val="en-US"/>
              </w:rPr>
              <w:t xml:space="preserve"> </w:t>
            </w:r>
          </w:p>
        </w:tc>
        <w:tc>
          <w:tcPr>
            <w:tcW w:w="1275" w:type="dxa"/>
          </w:tcPr>
          <w:p w14:paraId="5DF64EB7"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lastRenderedPageBreak/>
              <w:t>10-920010-010</w:t>
            </w:r>
          </w:p>
        </w:tc>
      </w:tr>
      <w:tr w:rsidR="000C11EE" w:rsidRPr="0096377F" w14:paraId="791C69E1" w14:textId="77777777" w:rsidTr="00EA18E9">
        <w:tc>
          <w:tcPr>
            <w:tcW w:w="2270" w:type="dxa"/>
          </w:tcPr>
          <w:p w14:paraId="4792B3DC" w14:textId="77777777" w:rsidR="000C11EE" w:rsidRPr="0096377F" w:rsidRDefault="000C11EE" w:rsidP="00AC07A9">
            <w:pPr>
              <w:pStyle w:val="Tablebody"/>
              <w:spacing w:line="276" w:lineRule="auto"/>
              <w:rPr>
                <w:rFonts w:ascii="Arial" w:hAnsi="Arial" w:cs="Arial"/>
                <w:szCs w:val="20"/>
                <w:lang w:val="en-GB"/>
              </w:rPr>
            </w:pPr>
            <w:bookmarkStart w:id="72" w:name="_Toc244336298"/>
            <w:r w:rsidRPr="0096377F">
              <w:rPr>
                <w:rFonts w:ascii="Arial" w:hAnsi="Arial" w:cs="Arial"/>
                <w:szCs w:val="20"/>
                <w:lang w:val="en-GB"/>
              </w:rPr>
              <w:t>Relative density / bulk density</w:t>
            </w:r>
            <w:bookmarkEnd w:id="72"/>
          </w:p>
        </w:tc>
        <w:tc>
          <w:tcPr>
            <w:tcW w:w="1430" w:type="dxa"/>
          </w:tcPr>
          <w:p w14:paraId="620ADDA1"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EC A3</w:t>
            </w:r>
          </w:p>
        </w:tc>
        <w:tc>
          <w:tcPr>
            <w:tcW w:w="2090" w:type="dxa"/>
          </w:tcPr>
          <w:p w14:paraId="55E55A1B"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0.048 g/kg difenacoum</w:t>
            </w:r>
          </w:p>
        </w:tc>
        <w:tc>
          <w:tcPr>
            <w:tcW w:w="2077" w:type="dxa"/>
          </w:tcPr>
          <w:p w14:paraId="5ABE97DF"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D (19.7°C/4.0°C) = 1.335 ± 0.003 g/cm</w:t>
            </w:r>
            <w:r w:rsidRPr="0096377F">
              <w:rPr>
                <w:rFonts w:ascii="Arial" w:hAnsi="Arial" w:cs="Arial"/>
                <w:szCs w:val="20"/>
                <w:vertAlign w:val="superscript"/>
                <w:lang w:val="sv-SE"/>
              </w:rPr>
              <w:t>3</w:t>
            </w:r>
          </w:p>
        </w:tc>
        <w:tc>
          <w:tcPr>
            <w:tcW w:w="1275" w:type="dxa"/>
          </w:tcPr>
          <w:p w14:paraId="5CD52C96" w14:textId="77777777" w:rsidR="000C11EE" w:rsidRPr="0096377F" w:rsidRDefault="000C11EE" w:rsidP="00AC07A9">
            <w:pPr>
              <w:pStyle w:val="Tablebody"/>
              <w:spacing w:line="276" w:lineRule="auto"/>
              <w:rPr>
                <w:rFonts w:ascii="Arial" w:hAnsi="Arial" w:cs="Arial"/>
                <w:szCs w:val="20"/>
                <w:lang w:val="en-GB"/>
              </w:rPr>
            </w:pPr>
            <w:r w:rsidRPr="0096377F">
              <w:rPr>
                <w:rFonts w:ascii="Arial" w:hAnsi="Arial" w:cs="Arial"/>
                <w:szCs w:val="20"/>
                <w:lang w:val="sv-SE"/>
              </w:rPr>
              <w:t>10-920010-009</w:t>
            </w:r>
          </w:p>
        </w:tc>
      </w:tr>
      <w:tr w:rsidR="000C11EE" w:rsidRPr="0096377F" w14:paraId="7249BC95" w14:textId="77777777" w:rsidTr="00EA18E9">
        <w:tc>
          <w:tcPr>
            <w:tcW w:w="2270" w:type="dxa"/>
          </w:tcPr>
          <w:p w14:paraId="5216D273" w14:textId="77777777" w:rsidR="000C11EE" w:rsidRPr="0096377F" w:rsidRDefault="000C11EE" w:rsidP="00AC07A9">
            <w:pPr>
              <w:pStyle w:val="Tablebody"/>
              <w:spacing w:line="276" w:lineRule="auto"/>
              <w:rPr>
                <w:rFonts w:ascii="Arial" w:hAnsi="Arial" w:cs="Arial"/>
                <w:szCs w:val="20"/>
                <w:lang w:val="en-GB"/>
              </w:rPr>
            </w:pPr>
            <w:bookmarkStart w:id="73" w:name="_Toc244336299"/>
            <w:r w:rsidRPr="0096377F">
              <w:rPr>
                <w:rFonts w:ascii="Arial" w:hAnsi="Arial" w:cs="Arial"/>
                <w:szCs w:val="20"/>
                <w:lang w:val="en-GB"/>
              </w:rPr>
              <w:t>Storage stability – stability and shelf life</w:t>
            </w:r>
            <w:bookmarkEnd w:id="73"/>
          </w:p>
        </w:tc>
        <w:tc>
          <w:tcPr>
            <w:tcW w:w="1430" w:type="dxa"/>
          </w:tcPr>
          <w:p w14:paraId="50946D67" w14:textId="77777777" w:rsidR="000C11EE"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2-years storage stability</w:t>
            </w:r>
          </w:p>
        </w:tc>
        <w:tc>
          <w:tcPr>
            <w:tcW w:w="2090" w:type="dxa"/>
          </w:tcPr>
          <w:p w14:paraId="6935EA46" w14:textId="77777777" w:rsidR="000C11EE" w:rsidRPr="0096377F" w:rsidRDefault="000C11EE" w:rsidP="00AC07A9">
            <w:pPr>
              <w:pStyle w:val="Tablebody"/>
              <w:spacing w:line="276" w:lineRule="auto"/>
              <w:rPr>
                <w:rFonts w:ascii="Arial" w:hAnsi="Arial" w:cs="Arial"/>
                <w:szCs w:val="20"/>
                <w:lang w:val="en-GB"/>
              </w:rPr>
            </w:pPr>
          </w:p>
        </w:tc>
        <w:tc>
          <w:tcPr>
            <w:tcW w:w="2077" w:type="dxa"/>
          </w:tcPr>
          <w:p w14:paraId="546961CF" w14:textId="77777777" w:rsidR="009B4769" w:rsidRPr="0096377F" w:rsidRDefault="00C52861" w:rsidP="00AC07A9">
            <w:pPr>
              <w:pStyle w:val="Tablebody"/>
              <w:spacing w:line="276" w:lineRule="auto"/>
              <w:rPr>
                <w:rFonts w:ascii="Arial" w:hAnsi="Arial" w:cs="Arial"/>
                <w:szCs w:val="20"/>
                <w:lang w:val="en-GB"/>
              </w:rPr>
            </w:pPr>
            <w:r w:rsidRPr="0096377F">
              <w:rPr>
                <w:rFonts w:ascii="Arial" w:hAnsi="Arial" w:cs="Arial"/>
                <w:szCs w:val="20"/>
                <w:lang w:val="en-GB"/>
              </w:rPr>
              <w:t>See conclusion below</w:t>
            </w:r>
            <w:r w:rsidR="00F47D7F" w:rsidRPr="0096377F">
              <w:rPr>
                <w:rFonts w:ascii="Arial" w:hAnsi="Arial" w:cs="Arial"/>
                <w:szCs w:val="20"/>
                <w:lang w:val="en-GB"/>
              </w:rPr>
              <w:t xml:space="preserve"> the table</w:t>
            </w:r>
          </w:p>
        </w:tc>
        <w:tc>
          <w:tcPr>
            <w:tcW w:w="1275" w:type="dxa"/>
          </w:tcPr>
          <w:p w14:paraId="69DA2EFE" w14:textId="77777777" w:rsidR="000C11EE" w:rsidRPr="0096377F" w:rsidRDefault="000C11EE" w:rsidP="00AC07A9">
            <w:pPr>
              <w:pStyle w:val="Tablebody"/>
              <w:spacing w:line="276" w:lineRule="auto"/>
              <w:rPr>
                <w:rFonts w:ascii="Arial" w:hAnsi="Arial" w:cs="Arial"/>
                <w:szCs w:val="20"/>
                <w:lang w:val="en-GB"/>
              </w:rPr>
            </w:pPr>
          </w:p>
        </w:tc>
      </w:tr>
      <w:tr w:rsidR="003C5865" w:rsidRPr="0096377F" w14:paraId="5047B7DD" w14:textId="77777777" w:rsidTr="00EA18E9">
        <w:tc>
          <w:tcPr>
            <w:tcW w:w="2270" w:type="dxa"/>
          </w:tcPr>
          <w:p w14:paraId="11D49911"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 xml:space="preserve">Effects of temperature </w:t>
            </w:r>
          </w:p>
        </w:tc>
        <w:tc>
          <w:tcPr>
            <w:tcW w:w="1430" w:type="dxa"/>
          </w:tcPr>
          <w:p w14:paraId="2400DB3F"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CIPAC MT 46.3</w:t>
            </w:r>
          </w:p>
        </w:tc>
        <w:tc>
          <w:tcPr>
            <w:tcW w:w="2090" w:type="dxa"/>
          </w:tcPr>
          <w:p w14:paraId="4FE7D0F5"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sv-SE"/>
              </w:rPr>
              <w:t>0.048 g/kg difenacoum</w:t>
            </w:r>
          </w:p>
        </w:tc>
        <w:tc>
          <w:tcPr>
            <w:tcW w:w="2077" w:type="dxa"/>
          </w:tcPr>
          <w:p w14:paraId="0B483560" w14:textId="77777777" w:rsidR="003C5865" w:rsidRPr="0096377F" w:rsidRDefault="003C5865" w:rsidP="003C5865">
            <w:pPr>
              <w:pStyle w:val="Tablebody"/>
              <w:spacing w:line="276" w:lineRule="auto"/>
              <w:rPr>
                <w:rFonts w:ascii="Arial" w:hAnsi="Arial" w:cs="Arial"/>
                <w:szCs w:val="20"/>
                <w:lang w:val="en-GB"/>
              </w:rPr>
            </w:pPr>
            <w:r w:rsidRPr="0096377F">
              <w:rPr>
                <w:rFonts w:ascii="Arial" w:hAnsi="Arial" w:cs="Arial"/>
                <w:szCs w:val="20"/>
                <w:lang w:val="en-GB"/>
              </w:rPr>
              <w:t>The aspect of the test item was considered to be stable after an accelerated storage procedure for 14 days at 54°C.</w:t>
            </w:r>
          </w:p>
          <w:p w14:paraId="6C346CB4" w14:textId="77777777" w:rsidR="003C5865" w:rsidRPr="0096377F" w:rsidRDefault="003C5865" w:rsidP="003C5865">
            <w:pPr>
              <w:pStyle w:val="Tablebody"/>
              <w:spacing w:line="276" w:lineRule="auto"/>
              <w:rPr>
                <w:rFonts w:ascii="Arial" w:hAnsi="Arial" w:cs="Arial"/>
                <w:szCs w:val="20"/>
                <w:lang w:val="en-GB"/>
              </w:rPr>
            </w:pPr>
          </w:p>
          <w:p w14:paraId="323B2483" w14:textId="77777777" w:rsidR="003C5865" w:rsidRPr="0096377F" w:rsidRDefault="003C5865" w:rsidP="003C5865">
            <w:pPr>
              <w:pStyle w:val="Tablebody"/>
              <w:spacing w:line="276" w:lineRule="auto"/>
              <w:rPr>
                <w:rFonts w:ascii="Arial" w:hAnsi="Arial" w:cs="Arial"/>
                <w:szCs w:val="20"/>
                <w:lang w:val="en-GB"/>
              </w:rPr>
            </w:pPr>
            <w:r w:rsidRPr="0096377F">
              <w:rPr>
                <w:rFonts w:ascii="Arial" w:hAnsi="Arial" w:cs="Arial"/>
                <w:szCs w:val="20"/>
                <w:lang w:val="en-GB"/>
              </w:rPr>
              <w:t xml:space="preserve">Difference of content of the active substance: </w:t>
            </w:r>
          </w:p>
          <w:p w14:paraId="21F47774" w14:textId="77777777" w:rsidR="003C5865" w:rsidRPr="0096377F" w:rsidRDefault="003C5865" w:rsidP="003C5865">
            <w:pPr>
              <w:pStyle w:val="Tablebody"/>
              <w:spacing w:line="276" w:lineRule="auto"/>
              <w:rPr>
                <w:rFonts w:ascii="Arial" w:hAnsi="Arial" w:cs="Arial"/>
                <w:szCs w:val="20"/>
                <w:lang w:val="en-GB"/>
              </w:rPr>
            </w:pPr>
            <w:r w:rsidRPr="0096377F">
              <w:rPr>
                <w:rFonts w:ascii="Arial" w:hAnsi="Arial" w:cs="Arial"/>
                <w:szCs w:val="20"/>
                <w:lang w:val="en-GB"/>
              </w:rPr>
              <w:t>- 4.2% deviation from T=0 value after the accelerated storage procedure for 14 days at 54°C</w:t>
            </w:r>
          </w:p>
          <w:p w14:paraId="3A976A05"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See comment and conclusion below</w:t>
            </w:r>
            <w:r w:rsidR="00F47D7F" w:rsidRPr="0096377F">
              <w:rPr>
                <w:rFonts w:ascii="Arial" w:hAnsi="Arial" w:cs="Arial"/>
                <w:szCs w:val="20"/>
                <w:lang w:val="en-GB"/>
              </w:rPr>
              <w:t xml:space="preserve"> the table</w:t>
            </w:r>
          </w:p>
        </w:tc>
        <w:tc>
          <w:tcPr>
            <w:tcW w:w="1275" w:type="dxa"/>
          </w:tcPr>
          <w:p w14:paraId="5DCB033A"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sv-SE"/>
              </w:rPr>
              <w:t>10-920010-010</w:t>
            </w:r>
          </w:p>
        </w:tc>
      </w:tr>
      <w:tr w:rsidR="003C5865" w:rsidRPr="0096377F" w14:paraId="5F2C1541" w14:textId="77777777" w:rsidTr="00EA18E9">
        <w:tc>
          <w:tcPr>
            <w:tcW w:w="2270" w:type="dxa"/>
          </w:tcPr>
          <w:p w14:paraId="6A65736C"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Effects of light</w:t>
            </w:r>
          </w:p>
        </w:tc>
        <w:tc>
          <w:tcPr>
            <w:tcW w:w="1430" w:type="dxa"/>
          </w:tcPr>
          <w:p w14:paraId="5109E3C7" w14:textId="77777777" w:rsidR="003C5865" w:rsidRPr="0096377F" w:rsidRDefault="003C5865" w:rsidP="00AC07A9">
            <w:pPr>
              <w:pStyle w:val="Tablebody"/>
              <w:spacing w:line="276" w:lineRule="auto"/>
              <w:rPr>
                <w:rFonts w:ascii="Arial" w:hAnsi="Arial" w:cs="Arial"/>
                <w:szCs w:val="20"/>
                <w:lang w:val="en-GB"/>
              </w:rPr>
            </w:pPr>
          </w:p>
        </w:tc>
        <w:tc>
          <w:tcPr>
            <w:tcW w:w="2090" w:type="dxa"/>
          </w:tcPr>
          <w:p w14:paraId="03743891" w14:textId="77777777" w:rsidR="003C5865" w:rsidRPr="0096377F" w:rsidRDefault="003C5865" w:rsidP="00AC07A9">
            <w:pPr>
              <w:pStyle w:val="Tablebody"/>
              <w:spacing w:line="276" w:lineRule="auto"/>
              <w:rPr>
                <w:rFonts w:ascii="Arial" w:hAnsi="Arial" w:cs="Arial"/>
                <w:szCs w:val="20"/>
                <w:lang w:val="en-GB"/>
              </w:rPr>
            </w:pPr>
          </w:p>
        </w:tc>
        <w:tc>
          <w:tcPr>
            <w:tcW w:w="2077" w:type="dxa"/>
          </w:tcPr>
          <w:p w14:paraId="1CAABC0A" w14:textId="77777777" w:rsidR="003C5865" w:rsidRPr="0096377F" w:rsidRDefault="003C5865" w:rsidP="00AC07A9">
            <w:pPr>
              <w:pStyle w:val="Tablebody"/>
              <w:spacing w:line="276" w:lineRule="auto"/>
              <w:rPr>
                <w:rFonts w:ascii="Arial" w:hAnsi="Arial" w:cs="Arial"/>
                <w:szCs w:val="20"/>
              </w:rPr>
            </w:pPr>
            <w:r w:rsidRPr="0096377F">
              <w:rPr>
                <w:rFonts w:ascii="Arial" w:hAnsi="Arial" w:cs="Arial"/>
                <w:szCs w:val="20"/>
              </w:rPr>
              <w:t>Not required since the product will be stored protected from light.</w:t>
            </w:r>
          </w:p>
        </w:tc>
        <w:tc>
          <w:tcPr>
            <w:tcW w:w="1275" w:type="dxa"/>
          </w:tcPr>
          <w:p w14:paraId="5CFC894C" w14:textId="77777777" w:rsidR="003C5865" w:rsidRPr="0096377F" w:rsidRDefault="003C5865" w:rsidP="00AC07A9">
            <w:pPr>
              <w:pStyle w:val="Tablebody"/>
              <w:spacing w:line="276" w:lineRule="auto"/>
              <w:rPr>
                <w:rFonts w:ascii="Arial" w:hAnsi="Arial" w:cs="Arial"/>
                <w:szCs w:val="20"/>
                <w:lang w:val="en-GB"/>
              </w:rPr>
            </w:pPr>
          </w:p>
        </w:tc>
      </w:tr>
      <w:tr w:rsidR="003C5865" w:rsidRPr="0096377F" w14:paraId="50341C3E" w14:textId="77777777" w:rsidTr="00EA18E9">
        <w:tc>
          <w:tcPr>
            <w:tcW w:w="2270" w:type="dxa"/>
          </w:tcPr>
          <w:p w14:paraId="393846FD"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 xml:space="preserve">Reactivity towards container material </w:t>
            </w:r>
          </w:p>
        </w:tc>
        <w:tc>
          <w:tcPr>
            <w:tcW w:w="1430" w:type="dxa"/>
          </w:tcPr>
          <w:p w14:paraId="3F0832B9"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Not submitted</w:t>
            </w:r>
          </w:p>
        </w:tc>
        <w:tc>
          <w:tcPr>
            <w:tcW w:w="2090" w:type="dxa"/>
          </w:tcPr>
          <w:p w14:paraId="388EC2BE" w14:textId="77777777" w:rsidR="003C5865" w:rsidRPr="0096377F" w:rsidRDefault="003C5865" w:rsidP="00AC07A9">
            <w:pPr>
              <w:pStyle w:val="Tablebody"/>
              <w:spacing w:line="276" w:lineRule="auto"/>
              <w:rPr>
                <w:rFonts w:ascii="Arial" w:hAnsi="Arial" w:cs="Arial"/>
                <w:szCs w:val="20"/>
                <w:lang w:val="en-GB"/>
              </w:rPr>
            </w:pPr>
          </w:p>
        </w:tc>
        <w:tc>
          <w:tcPr>
            <w:tcW w:w="2077" w:type="dxa"/>
          </w:tcPr>
          <w:p w14:paraId="57D1BD34"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See conclusion below</w:t>
            </w:r>
            <w:r w:rsidR="00F47D7F" w:rsidRPr="0096377F">
              <w:rPr>
                <w:rFonts w:ascii="Arial" w:hAnsi="Arial" w:cs="Arial"/>
                <w:szCs w:val="20"/>
                <w:lang w:val="en-GB"/>
              </w:rPr>
              <w:t xml:space="preserve"> the table</w:t>
            </w:r>
          </w:p>
        </w:tc>
        <w:tc>
          <w:tcPr>
            <w:tcW w:w="1275" w:type="dxa"/>
          </w:tcPr>
          <w:p w14:paraId="245446FD" w14:textId="77777777" w:rsidR="003C5865" w:rsidRPr="0096377F" w:rsidRDefault="003C5865" w:rsidP="00AC07A9">
            <w:pPr>
              <w:pStyle w:val="Tablebody"/>
              <w:spacing w:line="276" w:lineRule="auto"/>
              <w:rPr>
                <w:rFonts w:ascii="Arial" w:hAnsi="Arial" w:cs="Arial"/>
                <w:szCs w:val="20"/>
                <w:lang w:val="en-GB"/>
              </w:rPr>
            </w:pPr>
          </w:p>
        </w:tc>
      </w:tr>
      <w:tr w:rsidR="003C5865" w:rsidRPr="0096377F" w14:paraId="4C72D7D0" w14:textId="77777777" w:rsidTr="00EA18E9">
        <w:tc>
          <w:tcPr>
            <w:tcW w:w="2270" w:type="dxa"/>
          </w:tcPr>
          <w:p w14:paraId="7A2C6989" w14:textId="77777777" w:rsidR="003C5865" w:rsidRPr="0096377F" w:rsidRDefault="003C5865" w:rsidP="00AC07A9">
            <w:pPr>
              <w:pStyle w:val="Tablebody"/>
              <w:spacing w:line="276" w:lineRule="auto"/>
              <w:rPr>
                <w:rFonts w:ascii="Arial" w:hAnsi="Arial" w:cs="Arial"/>
                <w:szCs w:val="20"/>
                <w:lang w:val="en-GB"/>
              </w:rPr>
            </w:pPr>
            <w:bookmarkStart w:id="74" w:name="_Toc244336300"/>
            <w:r w:rsidRPr="0096377F">
              <w:rPr>
                <w:rFonts w:ascii="Arial" w:hAnsi="Arial" w:cs="Arial"/>
                <w:szCs w:val="20"/>
                <w:lang w:val="en-GB"/>
              </w:rPr>
              <w:t>Technical characteristics</w:t>
            </w:r>
            <w:bookmarkEnd w:id="74"/>
            <w:r w:rsidRPr="0096377F">
              <w:rPr>
                <w:rFonts w:ascii="Arial" w:hAnsi="Arial" w:cs="Arial"/>
                <w:szCs w:val="20"/>
                <w:lang w:val="en-GB"/>
              </w:rPr>
              <w:t xml:space="preserve"> in dependence of the formulation type</w:t>
            </w:r>
          </w:p>
        </w:tc>
        <w:tc>
          <w:tcPr>
            <w:tcW w:w="1430" w:type="dxa"/>
          </w:tcPr>
          <w:p w14:paraId="14D9A602"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Not applicable</w:t>
            </w:r>
          </w:p>
        </w:tc>
        <w:tc>
          <w:tcPr>
            <w:tcW w:w="2090" w:type="dxa"/>
          </w:tcPr>
          <w:p w14:paraId="7CC24A4D" w14:textId="77777777" w:rsidR="003C5865" w:rsidRPr="0096377F" w:rsidRDefault="003C5865" w:rsidP="00AC07A9">
            <w:pPr>
              <w:pStyle w:val="Tablebody"/>
              <w:spacing w:line="276" w:lineRule="auto"/>
              <w:rPr>
                <w:rFonts w:ascii="Arial" w:hAnsi="Arial" w:cs="Arial"/>
                <w:szCs w:val="20"/>
                <w:lang w:val="en-GB"/>
              </w:rPr>
            </w:pPr>
          </w:p>
        </w:tc>
        <w:tc>
          <w:tcPr>
            <w:tcW w:w="2077" w:type="dxa"/>
          </w:tcPr>
          <w:p w14:paraId="44A9794A" w14:textId="77777777" w:rsidR="003C5865" w:rsidRPr="0096377F" w:rsidRDefault="003C5865" w:rsidP="00AC07A9">
            <w:pPr>
              <w:pStyle w:val="Tablebody"/>
              <w:spacing w:line="276" w:lineRule="auto"/>
              <w:rPr>
                <w:rFonts w:ascii="Arial" w:hAnsi="Arial" w:cs="Arial"/>
                <w:szCs w:val="20"/>
                <w:lang w:val="en-GB"/>
              </w:rPr>
            </w:pPr>
          </w:p>
        </w:tc>
        <w:tc>
          <w:tcPr>
            <w:tcW w:w="1275" w:type="dxa"/>
          </w:tcPr>
          <w:p w14:paraId="349ED58A" w14:textId="77777777" w:rsidR="003C5865" w:rsidRPr="0096377F" w:rsidRDefault="003C5865" w:rsidP="00AC07A9">
            <w:pPr>
              <w:pStyle w:val="Tablebody"/>
              <w:spacing w:line="276" w:lineRule="auto"/>
              <w:rPr>
                <w:rFonts w:ascii="Arial" w:hAnsi="Arial" w:cs="Arial"/>
                <w:szCs w:val="20"/>
                <w:lang w:val="en-GB"/>
              </w:rPr>
            </w:pPr>
          </w:p>
        </w:tc>
      </w:tr>
      <w:tr w:rsidR="003C5865" w:rsidRPr="0096377F" w14:paraId="5C233531" w14:textId="77777777" w:rsidTr="00EA18E9">
        <w:tc>
          <w:tcPr>
            <w:tcW w:w="2270" w:type="dxa"/>
          </w:tcPr>
          <w:p w14:paraId="6CCE27BE" w14:textId="77777777" w:rsidR="003C5865" w:rsidRPr="0096377F" w:rsidRDefault="003C5865" w:rsidP="00AC07A9">
            <w:pPr>
              <w:pStyle w:val="Tablebody"/>
              <w:spacing w:line="276" w:lineRule="auto"/>
              <w:rPr>
                <w:rFonts w:ascii="Arial" w:hAnsi="Arial" w:cs="Arial"/>
                <w:szCs w:val="20"/>
                <w:lang w:val="en-GB"/>
              </w:rPr>
            </w:pPr>
            <w:bookmarkStart w:id="75" w:name="_Toc244336301"/>
            <w:r w:rsidRPr="0096377F">
              <w:rPr>
                <w:rFonts w:ascii="Arial" w:hAnsi="Arial" w:cs="Arial"/>
                <w:szCs w:val="20"/>
                <w:lang w:val="en-GB"/>
              </w:rPr>
              <w:t>Compatibility with other products</w:t>
            </w:r>
            <w:bookmarkEnd w:id="75"/>
          </w:p>
        </w:tc>
        <w:tc>
          <w:tcPr>
            <w:tcW w:w="1430" w:type="dxa"/>
          </w:tcPr>
          <w:p w14:paraId="3BD7946B" w14:textId="77777777" w:rsidR="003C5865" w:rsidRPr="0096377F" w:rsidRDefault="003C5865" w:rsidP="00AC07A9">
            <w:pPr>
              <w:pStyle w:val="Tablebody"/>
              <w:spacing w:line="276" w:lineRule="auto"/>
              <w:rPr>
                <w:rFonts w:ascii="Arial" w:hAnsi="Arial" w:cs="Arial"/>
                <w:szCs w:val="20"/>
                <w:lang w:val="en-GB"/>
              </w:rPr>
            </w:pPr>
          </w:p>
        </w:tc>
        <w:tc>
          <w:tcPr>
            <w:tcW w:w="2090" w:type="dxa"/>
          </w:tcPr>
          <w:p w14:paraId="58659207" w14:textId="77777777" w:rsidR="003C5865" w:rsidRPr="0096377F" w:rsidRDefault="003C5865" w:rsidP="00AC07A9">
            <w:pPr>
              <w:pStyle w:val="Tablebody"/>
              <w:spacing w:line="276" w:lineRule="auto"/>
              <w:rPr>
                <w:rFonts w:ascii="Arial" w:hAnsi="Arial" w:cs="Arial"/>
                <w:szCs w:val="20"/>
                <w:lang w:val="en-GB"/>
              </w:rPr>
            </w:pPr>
          </w:p>
        </w:tc>
        <w:tc>
          <w:tcPr>
            <w:tcW w:w="2077" w:type="dxa"/>
          </w:tcPr>
          <w:p w14:paraId="4BA0097C"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sv-SE"/>
              </w:rPr>
              <w:t>The product is never used with other products including biocidal products</w:t>
            </w:r>
          </w:p>
        </w:tc>
        <w:tc>
          <w:tcPr>
            <w:tcW w:w="1275" w:type="dxa"/>
          </w:tcPr>
          <w:p w14:paraId="5598A5F3" w14:textId="77777777" w:rsidR="003C5865" w:rsidRPr="0096377F" w:rsidRDefault="003C5865" w:rsidP="00AC07A9">
            <w:pPr>
              <w:pStyle w:val="Tablebody"/>
              <w:spacing w:line="276" w:lineRule="auto"/>
              <w:rPr>
                <w:rFonts w:ascii="Arial" w:hAnsi="Arial" w:cs="Arial"/>
                <w:szCs w:val="20"/>
                <w:lang w:val="en-GB"/>
              </w:rPr>
            </w:pPr>
          </w:p>
        </w:tc>
      </w:tr>
      <w:tr w:rsidR="003C5865" w:rsidRPr="0096377F" w14:paraId="42165854" w14:textId="77777777" w:rsidTr="00EA18E9">
        <w:tc>
          <w:tcPr>
            <w:tcW w:w="2270" w:type="dxa"/>
          </w:tcPr>
          <w:p w14:paraId="4DBC7171" w14:textId="77777777" w:rsidR="003C5865" w:rsidRPr="0096377F" w:rsidRDefault="003C5865" w:rsidP="00AC07A9">
            <w:pPr>
              <w:pStyle w:val="Tablebody"/>
              <w:spacing w:line="276" w:lineRule="auto"/>
              <w:rPr>
                <w:rFonts w:ascii="Arial" w:hAnsi="Arial" w:cs="Arial"/>
                <w:szCs w:val="20"/>
                <w:lang w:val="en-GB"/>
              </w:rPr>
            </w:pPr>
            <w:bookmarkStart w:id="76" w:name="_Toc244336302"/>
            <w:r w:rsidRPr="0096377F">
              <w:rPr>
                <w:rFonts w:ascii="Arial" w:hAnsi="Arial" w:cs="Arial"/>
                <w:szCs w:val="20"/>
                <w:lang w:val="en-GB"/>
              </w:rPr>
              <w:t>Surface tension</w:t>
            </w:r>
            <w:bookmarkEnd w:id="76"/>
          </w:p>
        </w:tc>
        <w:tc>
          <w:tcPr>
            <w:tcW w:w="1430" w:type="dxa"/>
          </w:tcPr>
          <w:p w14:paraId="5158D152"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Not applicable</w:t>
            </w:r>
          </w:p>
        </w:tc>
        <w:tc>
          <w:tcPr>
            <w:tcW w:w="2090" w:type="dxa"/>
          </w:tcPr>
          <w:p w14:paraId="57630563" w14:textId="77777777" w:rsidR="003C5865" w:rsidRPr="0096377F" w:rsidRDefault="003C5865" w:rsidP="00AC07A9">
            <w:pPr>
              <w:pStyle w:val="Tablebody"/>
              <w:spacing w:line="276" w:lineRule="auto"/>
              <w:rPr>
                <w:rFonts w:ascii="Arial" w:hAnsi="Arial" w:cs="Arial"/>
                <w:szCs w:val="20"/>
                <w:lang w:val="en-GB"/>
              </w:rPr>
            </w:pPr>
          </w:p>
        </w:tc>
        <w:tc>
          <w:tcPr>
            <w:tcW w:w="2077" w:type="dxa"/>
          </w:tcPr>
          <w:p w14:paraId="0CD29590" w14:textId="77777777" w:rsidR="003C5865" w:rsidRPr="0096377F" w:rsidRDefault="003C5865" w:rsidP="00AC07A9">
            <w:pPr>
              <w:pStyle w:val="Tablebody"/>
              <w:spacing w:line="276" w:lineRule="auto"/>
              <w:rPr>
                <w:rFonts w:ascii="Arial" w:hAnsi="Arial" w:cs="Arial"/>
                <w:szCs w:val="20"/>
                <w:lang w:val="en-GB"/>
              </w:rPr>
            </w:pPr>
          </w:p>
        </w:tc>
        <w:tc>
          <w:tcPr>
            <w:tcW w:w="1275" w:type="dxa"/>
          </w:tcPr>
          <w:p w14:paraId="05C06CB0" w14:textId="77777777" w:rsidR="003C5865" w:rsidRPr="0096377F" w:rsidRDefault="003C5865" w:rsidP="00AC07A9">
            <w:pPr>
              <w:pStyle w:val="Tablebody"/>
              <w:spacing w:line="276" w:lineRule="auto"/>
              <w:rPr>
                <w:rFonts w:ascii="Arial" w:hAnsi="Arial" w:cs="Arial"/>
                <w:szCs w:val="20"/>
                <w:lang w:val="en-GB"/>
              </w:rPr>
            </w:pPr>
          </w:p>
        </w:tc>
      </w:tr>
      <w:tr w:rsidR="003C5865" w:rsidRPr="0096377F" w14:paraId="313E3BFB" w14:textId="77777777" w:rsidTr="00EA18E9">
        <w:tc>
          <w:tcPr>
            <w:tcW w:w="2270" w:type="dxa"/>
          </w:tcPr>
          <w:p w14:paraId="6E4777CA" w14:textId="77777777" w:rsidR="003C5865" w:rsidRPr="0096377F" w:rsidRDefault="003C5865" w:rsidP="00AC07A9">
            <w:pPr>
              <w:pStyle w:val="Tablebody"/>
              <w:spacing w:line="276" w:lineRule="auto"/>
              <w:rPr>
                <w:rFonts w:ascii="Arial" w:hAnsi="Arial" w:cs="Arial"/>
                <w:szCs w:val="20"/>
                <w:lang w:val="en-GB"/>
              </w:rPr>
            </w:pPr>
            <w:bookmarkStart w:id="77" w:name="_Toc244336303"/>
            <w:r w:rsidRPr="0096377F">
              <w:rPr>
                <w:rFonts w:ascii="Arial" w:hAnsi="Arial" w:cs="Arial"/>
                <w:szCs w:val="20"/>
                <w:lang w:val="en-GB"/>
              </w:rPr>
              <w:t>Viscosity</w:t>
            </w:r>
            <w:bookmarkEnd w:id="77"/>
          </w:p>
        </w:tc>
        <w:tc>
          <w:tcPr>
            <w:tcW w:w="1430" w:type="dxa"/>
          </w:tcPr>
          <w:p w14:paraId="46CB6217"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Not applicable</w:t>
            </w:r>
          </w:p>
        </w:tc>
        <w:tc>
          <w:tcPr>
            <w:tcW w:w="2090" w:type="dxa"/>
          </w:tcPr>
          <w:p w14:paraId="037EE0CE" w14:textId="77777777" w:rsidR="003C5865" w:rsidRPr="0096377F" w:rsidRDefault="003C5865" w:rsidP="00AC07A9">
            <w:pPr>
              <w:pStyle w:val="Tablebody"/>
              <w:spacing w:line="276" w:lineRule="auto"/>
              <w:rPr>
                <w:rFonts w:ascii="Arial" w:hAnsi="Arial" w:cs="Arial"/>
                <w:szCs w:val="20"/>
                <w:lang w:val="en-GB"/>
              </w:rPr>
            </w:pPr>
          </w:p>
        </w:tc>
        <w:tc>
          <w:tcPr>
            <w:tcW w:w="2077" w:type="dxa"/>
          </w:tcPr>
          <w:p w14:paraId="3582E726" w14:textId="77777777" w:rsidR="003C5865" w:rsidRPr="0096377F" w:rsidRDefault="003C5865" w:rsidP="00AC07A9">
            <w:pPr>
              <w:pStyle w:val="Tablebody"/>
              <w:spacing w:line="276" w:lineRule="auto"/>
              <w:rPr>
                <w:rFonts w:ascii="Arial" w:hAnsi="Arial" w:cs="Arial"/>
                <w:szCs w:val="20"/>
                <w:lang w:val="en-GB"/>
              </w:rPr>
            </w:pPr>
          </w:p>
        </w:tc>
        <w:tc>
          <w:tcPr>
            <w:tcW w:w="1275" w:type="dxa"/>
          </w:tcPr>
          <w:p w14:paraId="79EA6C00" w14:textId="77777777" w:rsidR="003C5865" w:rsidRPr="0096377F" w:rsidRDefault="003C5865" w:rsidP="00AC07A9">
            <w:pPr>
              <w:pStyle w:val="Tablebody"/>
              <w:spacing w:line="276" w:lineRule="auto"/>
              <w:rPr>
                <w:rFonts w:ascii="Arial" w:hAnsi="Arial" w:cs="Arial"/>
                <w:szCs w:val="20"/>
                <w:lang w:val="en-GB"/>
              </w:rPr>
            </w:pPr>
          </w:p>
        </w:tc>
      </w:tr>
      <w:tr w:rsidR="003C5865" w:rsidRPr="0096377F" w14:paraId="5196E8DC" w14:textId="77777777" w:rsidTr="00EA18E9">
        <w:tc>
          <w:tcPr>
            <w:tcW w:w="2270" w:type="dxa"/>
          </w:tcPr>
          <w:p w14:paraId="3B8FC8F3" w14:textId="77777777" w:rsidR="003C5865" w:rsidRPr="0096377F" w:rsidRDefault="003C5865" w:rsidP="00AC07A9">
            <w:pPr>
              <w:pStyle w:val="Tablebody"/>
              <w:spacing w:line="276" w:lineRule="auto"/>
              <w:rPr>
                <w:rFonts w:ascii="Arial" w:hAnsi="Arial" w:cs="Arial"/>
                <w:szCs w:val="20"/>
                <w:lang w:val="en-GB"/>
              </w:rPr>
            </w:pPr>
            <w:bookmarkStart w:id="78" w:name="_Toc244336304"/>
            <w:r w:rsidRPr="0096377F">
              <w:rPr>
                <w:rFonts w:ascii="Arial" w:hAnsi="Arial" w:cs="Arial"/>
                <w:szCs w:val="20"/>
                <w:lang w:val="en-GB"/>
              </w:rPr>
              <w:t>Particle size distribution</w:t>
            </w:r>
            <w:bookmarkEnd w:id="78"/>
          </w:p>
        </w:tc>
        <w:tc>
          <w:tcPr>
            <w:tcW w:w="1430" w:type="dxa"/>
          </w:tcPr>
          <w:p w14:paraId="161CF808" w14:textId="77777777" w:rsidR="003C5865" w:rsidRPr="0096377F" w:rsidRDefault="003C5865" w:rsidP="00AC07A9">
            <w:pPr>
              <w:pStyle w:val="Tablebody"/>
              <w:spacing w:line="276" w:lineRule="auto"/>
              <w:rPr>
                <w:rFonts w:ascii="Arial" w:hAnsi="Arial" w:cs="Arial"/>
                <w:szCs w:val="20"/>
                <w:lang w:val="en-GB"/>
              </w:rPr>
            </w:pPr>
            <w:r w:rsidRPr="0096377F">
              <w:rPr>
                <w:rFonts w:ascii="Arial" w:hAnsi="Arial" w:cs="Arial"/>
                <w:szCs w:val="20"/>
                <w:lang w:val="en-GB"/>
              </w:rPr>
              <w:t>Not applicable</w:t>
            </w:r>
          </w:p>
        </w:tc>
        <w:tc>
          <w:tcPr>
            <w:tcW w:w="2090" w:type="dxa"/>
          </w:tcPr>
          <w:p w14:paraId="70641801" w14:textId="77777777" w:rsidR="003C5865" w:rsidRPr="0096377F" w:rsidRDefault="003C5865" w:rsidP="00AC07A9">
            <w:pPr>
              <w:pStyle w:val="Tablebody"/>
              <w:spacing w:line="276" w:lineRule="auto"/>
              <w:rPr>
                <w:rFonts w:ascii="Arial" w:hAnsi="Arial" w:cs="Arial"/>
                <w:szCs w:val="20"/>
                <w:lang w:val="en-GB"/>
              </w:rPr>
            </w:pPr>
          </w:p>
        </w:tc>
        <w:tc>
          <w:tcPr>
            <w:tcW w:w="2077" w:type="dxa"/>
          </w:tcPr>
          <w:p w14:paraId="4AF9DB0B" w14:textId="77777777" w:rsidR="003C5865" w:rsidRPr="0096377F" w:rsidRDefault="003C5865" w:rsidP="00AC07A9">
            <w:pPr>
              <w:pStyle w:val="Tablebody"/>
              <w:spacing w:line="276" w:lineRule="auto"/>
              <w:rPr>
                <w:rFonts w:ascii="Arial" w:hAnsi="Arial" w:cs="Arial"/>
                <w:szCs w:val="20"/>
                <w:lang w:val="en-GB"/>
              </w:rPr>
            </w:pPr>
          </w:p>
        </w:tc>
        <w:tc>
          <w:tcPr>
            <w:tcW w:w="1275" w:type="dxa"/>
          </w:tcPr>
          <w:p w14:paraId="6E55186C" w14:textId="77777777" w:rsidR="003C5865" w:rsidRPr="0096377F" w:rsidRDefault="003C5865" w:rsidP="00AC07A9">
            <w:pPr>
              <w:pStyle w:val="Tablebody"/>
              <w:spacing w:line="276" w:lineRule="auto"/>
              <w:rPr>
                <w:rFonts w:ascii="Arial" w:hAnsi="Arial" w:cs="Arial"/>
                <w:szCs w:val="20"/>
                <w:lang w:val="en-GB"/>
              </w:rPr>
            </w:pPr>
          </w:p>
        </w:tc>
      </w:tr>
    </w:tbl>
    <w:p w14:paraId="2570230E" w14:textId="77777777" w:rsidR="004548FF" w:rsidRPr="0096377F" w:rsidRDefault="004548FF" w:rsidP="00C60D9C">
      <w:pPr>
        <w:spacing w:line="276" w:lineRule="auto"/>
        <w:jc w:val="both"/>
        <w:rPr>
          <w:rFonts w:ascii="Arial" w:hAnsi="Arial" w:cs="Arial"/>
          <w:lang w:val="en-GB"/>
        </w:rPr>
      </w:pPr>
    </w:p>
    <w:p w14:paraId="59FD8F79" w14:textId="77777777" w:rsidR="00C863CB" w:rsidRPr="0096377F" w:rsidRDefault="00C863CB" w:rsidP="00C863CB">
      <w:pPr>
        <w:spacing w:line="276" w:lineRule="auto"/>
        <w:jc w:val="both"/>
        <w:rPr>
          <w:rFonts w:ascii="Arial" w:hAnsi="Arial" w:cs="Arial"/>
          <w:u w:val="single"/>
        </w:rPr>
      </w:pPr>
      <w:r w:rsidRPr="0096377F">
        <w:rPr>
          <w:rFonts w:ascii="Arial" w:hAnsi="Arial" w:cs="Arial"/>
          <w:u w:val="single"/>
        </w:rPr>
        <w:t>Storage stability:</w:t>
      </w:r>
    </w:p>
    <w:p w14:paraId="6F76086B" w14:textId="77777777" w:rsidR="00C863CB" w:rsidRPr="0096377F" w:rsidRDefault="00C863CB" w:rsidP="00AB39D6">
      <w:pPr>
        <w:spacing w:line="276" w:lineRule="auto"/>
        <w:jc w:val="both"/>
        <w:rPr>
          <w:rFonts w:ascii="Arial" w:hAnsi="Arial" w:cs="Arial"/>
        </w:rPr>
      </w:pPr>
      <w:r w:rsidRPr="0096377F">
        <w:rPr>
          <w:rFonts w:ascii="Arial" w:hAnsi="Arial" w:cs="Arial"/>
        </w:rPr>
        <w:t>The pH was measured after 14 days at 54°C and no significant changes were observed.</w:t>
      </w:r>
    </w:p>
    <w:p w14:paraId="1E2DED8E" w14:textId="77777777" w:rsidR="00C863CB" w:rsidRPr="0096377F" w:rsidRDefault="00C863CB" w:rsidP="00AB39D6">
      <w:pPr>
        <w:spacing w:line="276" w:lineRule="auto"/>
        <w:jc w:val="both"/>
        <w:rPr>
          <w:rFonts w:ascii="Arial" w:hAnsi="Arial" w:cs="Arial"/>
          <w:lang w:val="en-GB"/>
        </w:rPr>
      </w:pPr>
    </w:p>
    <w:p w14:paraId="62FF1DA7" w14:textId="77777777" w:rsidR="004551F4" w:rsidRPr="0096377F" w:rsidRDefault="004551F4" w:rsidP="00AB39D6">
      <w:pPr>
        <w:spacing w:line="276" w:lineRule="auto"/>
        <w:jc w:val="both"/>
        <w:rPr>
          <w:rFonts w:ascii="Arial" w:hAnsi="Arial" w:cs="Arial"/>
          <w:b/>
          <w:u w:val="single"/>
          <w:lang w:val="en-GB"/>
        </w:rPr>
      </w:pPr>
      <w:r w:rsidRPr="0096377F">
        <w:rPr>
          <w:rFonts w:ascii="Arial" w:hAnsi="Arial" w:cs="Arial"/>
          <w:b/>
          <w:u w:val="single"/>
          <w:lang w:val="en-GB"/>
        </w:rPr>
        <w:t>Conclusion</w:t>
      </w:r>
      <w:r w:rsidR="0094260D">
        <w:rPr>
          <w:rFonts w:ascii="Arial" w:hAnsi="Arial" w:cs="Arial"/>
          <w:b/>
          <w:u w:val="single"/>
          <w:lang w:val="en-GB"/>
        </w:rPr>
        <w:t xml:space="preserve"> – PAR 2012</w:t>
      </w:r>
    </w:p>
    <w:p w14:paraId="70216AEE" w14:textId="77777777" w:rsidR="004551F4" w:rsidRPr="0096377F" w:rsidRDefault="004551F4" w:rsidP="00AB39D6">
      <w:pPr>
        <w:spacing w:line="276" w:lineRule="auto"/>
        <w:jc w:val="both"/>
        <w:rPr>
          <w:rFonts w:ascii="Arial" w:hAnsi="Arial" w:cs="Arial"/>
          <w:lang w:val="en-GB"/>
        </w:rPr>
      </w:pPr>
    </w:p>
    <w:p w14:paraId="4D100F71" w14:textId="77777777" w:rsidR="000B4420" w:rsidRPr="0096377F" w:rsidRDefault="008A74A8" w:rsidP="009C4918">
      <w:pPr>
        <w:pStyle w:val="Default"/>
        <w:jc w:val="both"/>
        <w:rPr>
          <w:rFonts w:ascii="Arial" w:hAnsi="Arial" w:cs="Arial"/>
          <w:sz w:val="22"/>
          <w:szCs w:val="22"/>
          <w:lang w:val="en-GB"/>
        </w:rPr>
      </w:pPr>
      <w:r w:rsidRPr="0096377F">
        <w:rPr>
          <w:rFonts w:ascii="Arial" w:hAnsi="Arial" w:cs="Arial"/>
          <w:sz w:val="22"/>
          <w:szCs w:val="22"/>
          <w:lang w:val="en-GB"/>
        </w:rPr>
        <w:lastRenderedPageBreak/>
        <w:t>The sh</w:t>
      </w:r>
      <w:r w:rsidR="000B4420" w:rsidRPr="0096377F">
        <w:rPr>
          <w:rFonts w:ascii="Arial" w:hAnsi="Arial" w:cs="Arial"/>
          <w:sz w:val="22"/>
          <w:szCs w:val="22"/>
          <w:lang w:val="en-GB"/>
        </w:rPr>
        <w:t xml:space="preserve">elf life study </w:t>
      </w:r>
      <w:r w:rsidR="00BE2F63" w:rsidRPr="0096377F">
        <w:rPr>
          <w:rFonts w:ascii="Arial" w:hAnsi="Arial" w:cs="Arial"/>
          <w:sz w:val="22"/>
          <w:szCs w:val="22"/>
          <w:lang w:val="en-GB"/>
        </w:rPr>
        <w:t xml:space="preserve">(2 years at room temperature) </w:t>
      </w:r>
      <w:r w:rsidR="000B4420" w:rsidRPr="0096377F">
        <w:rPr>
          <w:rFonts w:ascii="Arial" w:hAnsi="Arial" w:cs="Arial"/>
          <w:sz w:val="22"/>
          <w:szCs w:val="22"/>
          <w:lang w:val="en-GB"/>
        </w:rPr>
        <w:t xml:space="preserve">is missing and is required in post registration. </w:t>
      </w:r>
      <w:r w:rsidR="00D4388A" w:rsidRPr="0096377F">
        <w:rPr>
          <w:rFonts w:ascii="Arial" w:hAnsi="Arial" w:cs="Arial"/>
          <w:sz w:val="22"/>
          <w:szCs w:val="22"/>
          <w:lang w:val="en-GB"/>
        </w:rPr>
        <w:t>T</w:t>
      </w:r>
      <w:r w:rsidR="000B4420" w:rsidRPr="0096377F">
        <w:rPr>
          <w:rFonts w:ascii="Arial" w:hAnsi="Arial" w:cs="Arial"/>
          <w:sz w:val="22"/>
          <w:szCs w:val="22"/>
          <w:lang w:val="en-GB"/>
        </w:rPr>
        <w:t>he study should</w:t>
      </w:r>
      <w:r w:rsidR="000B4420" w:rsidRPr="0096377F">
        <w:rPr>
          <w:rFonts w:ascii="Arial" w:hAnsi="Arial" w:cs="Arial"/>
          <w:b/>
          <w:sz w:val="22"/>
          <w:szCs w:val="22"/>
          <w:lang w:val="en-GB"/>
        </w:rPr>
        <w:t xml:space="preserve"> </w:t>
      </w:r>
      <w:r w:rsidR="000B4420" w:rsidRPr="0096377F">
        <w:rPr>
          <w:rFonts w:ascii="Arial" w:hAnsi="Arial" w:cs="Arial"/>
          <w:sz w:val="22"/>
          <w:szCs w:val="22"/>
          <w:lang w:val="en-GB"/>
        </w:rPr>
        <w:t>be</w:t>
      </w:r>
      <w:r w:rsidR="00D4388A" w:rsidRPr="0096377F">
        <w:rPr>
          <w:rFonts w:ascii="Arial" w:hAnsi="Arial" w:cs="Arial"/>
          <w:sz w:val="22"/>
          <w:szCs w:val="22"/>
          <w:lang w:val="en-GB"/>
        </w:rPr>
        <w:t xml:space="preserve"> </w:t>
      </w:r>
      <w:r w:rsidR="007E19AB" w:rsidRPr="0096377F">
        <w:rPr>
          <w:rFonts w:ascii="Arial" w:hAnsi="Arial" w:cs="Arial"/>
          <w:sz w:val="22"/>
          <w:szCs w:val="22"/>
          <w:lang w:val="en-GB"/>
        </w:rPr>
        <w:t>performed</w:t>
      </w:r>
      <w:r w:rsidR="00D4388A" w:rsidRPr="0096377F">
        <w:rPr>
          <w:rFonts w:ascii="Arial" w:hAnsi="Arial" w:cs="Arial"/>
          <w:sz w:val="22"/>
          <w:szCs w:val="22"/>
          <w:lang w:val="en-GB"/>
        </w:rPr>
        <w:t xml:space="preserve"> with </w:t>
      </w:r>
      <w:r w:rsidR="000B4420" w:rsidRPr="0096377F">
        <w:rPr>
          <w:rFonts w:ascii="Arial" w:hAnsi="Arial" w:cs="Arial"/>
          <w:sz w:val="22"/>
          <w:szCs w:val="22"/>
          <w:lang w:val="en-GB"/>
        </w:rPr>
        <w:t xml:space="preserve">test items in </w:t>
      </w:r>
      <w:r w:rsidR="007E19AB" w:rsidRPr="0096377F">
        <w:rPr>
          <w:rFonts w:ascii="Arial" w:hAnsi="Arial" w:cs="Arial"/>
          <w:sz w:val="22"/>
          <w:szCs w:val="22"/>
          <w:lang w:val="en-GB"/>
        </w:rPr>
        <w:t xml:space="preserve">quantity sufficient </w:t>
      </w:r>
      <w:r w:rsidR="000B4420" w:rsidRPr="0096377F">
        <w:rPr>
          <w:rFonts w:ascii="Arial" w:hAnsi="Arial" w:cs="Arial"/>
          <w:sz w:val="22"/>
          <w:szCs w:val="22"/>
          <w:lang w:val="en-GB"/>
        </w:rPr>
        <w:t>to</w:t>
      </w:r>
      <w:r w:rsidR="007E19AB" w:rsidRPr="0096377F">
        <w:rPr>
          <w:rFonts w:ascii="Arial" w:hAnsi="Arial" w:cs="Arial"/>
          <w:sz w:val="22"/>
          <w:szCs w:val="22"/>
          <w:lang w:val="en-GB"/>
        </w:rPr>
        <w:t xml:space="preserve"> overcome the heterogeneity problem.</w:t>
      </w:r>
      <w:r w:rsidR="002578C8" w:rsidRPr="0096377F">
        <w:rPr>
          <w:rFonts w:ascii="Arial" w:hAnsi="Arial" w:cs="Arial"/>
          <w:sz w:val="22"/>
          <w:szCs w:val="22"/>
          <w:lang w:val="en-GB"/>
        </w:rPr>
        <w:t xml:space="preserve"> </w:t>
      </w:r>
      <w:r w:rsidR="00FD0E7E" w:rsidRPr="0096377F">
        <w:rPr>
          <w:rFonts w:ascii="Arial" w:hAnsi="Arial" w:cs="Arial"/>
          <w:sz w:val="22"/>
          <w:szCs w:val="22"/>
          <w:lang w:val="en-GB"/>
        </w:rPr>
        <w:t>Intermediate results at one year should be provided.</w:t>
      </w:r>
    </w:p>
    <w:p w14:paraId="7C2D39F0" w14:textId="77777777" w:rsidR="000B4420" w:rsidRPr="0096377F" w:rsidRDefault="000B4420" w:rsidP="00AB39D6">
      <w:pPr>
        <w:spacing w:line="276" w:lineRule="auto"/>
        <w:jc w:val="both"/>
        <w:rPr>
          <w:rFonts w:ascii="Arial" w:hAnsi="Arial" w:cs="Arial"/>
          <w:lang w:val="en-GB"/>
        </w:rPr>
      </w:pPr>
    </w:p>
    <w:p w14:paraId="6E14AEDC" w14:textId="77777777" w:rsidR="000B4420" w:rsidRPr="0096377F" w:rsidRDefault="000B4420" w:rsidP="00AB39D6">
      <w:pPr>
        <w:spacing w:line="276" w:lineRule="auto"/>
        <w:jc w:val="both"/>
        <w:rPr>
          <w:rFonts w:ascii="Arial" w:hAnsi="Arial" w:cs="Arial"/>
          <w:u w:val="single"/>
          <w:lang w:val="en-GB"/>
        </w:rPr>
      </w:pPr>
      <w:r w:rsidRPr="0096377F">
        <w:rPr>
          <w:rFonts w:ascii="Arial" w:hAnsi="Arial" w:cs="Arial"/>
          <w:lang w:val="en-GB"/>
        </w:rPr>
        <w:t xml:space="preserve">The reactivity toward heat-sealed paper sachet </w:t>
      </w:r>
      <w:r w:rsidR="00682A9F" w:rsidRPr="0096377F">
        <w:rPr>
          <w:rFonts w:ascii="Arial" w:hAnsi="Arial" w:cs="Arial"/>
          <w:lang w:val="en-GB"/>
        </w:rPr>
        <w:t xml:space="preserve">of 10g </w:t>
      </w:r>
      <w:r w:rsidRPr="0096377F">
        <w:rPr>
          <w:rFonts w:ascii="Arial" w:hAnsi="Arial" w:cs="Arial"/>
          <w:lang w:val="en-GB"/>
        </w:rPr>
        <w:t>is missing and is required in post registration.</w:t>
      </w:r>
      <w:r w:rsidR="00C863CB" w:rsidRPr="0096377F">
        <w:rPr>
          <w:rFonts w:ascii="Arial" w:hAnsi="Arial" w:cs="Arial"/>
          <w:lang w:val="en-GB"/>
        </w:rPr>
        <w:t xml:space="preserve"> </w:t>
      </w:r>
      <w:r w:rsidR="007E19AB" w:rsidRPr="0096377F">
        <w:rPr>
          <w:rFonts w:ascii="Arial" w:hAnsi="Arial" w:cs="Arial"/>
          <w:lang w:val="en-GB"/>
        </w:rPr>
        <w:t>The tested material should be clearly identified in the study.</w:t>
      </w:r>
    </w:p>
    <w:p w14:paraId="2A8525BC" w14:textId="77777777" w:rsidR="00D03EFE" w:rsidRDefault="00D03EFE" w:rsidP="00AC07A9">
      <w:pPr>
        <w:spacing w:line="276" w:lineRule="auto"/>
        <w:rPr>
          <w:rFonts w:ascii="Arial" w:hAnsi="Arial" w:cs="Arial"/>
          <w:lang w:val="en-US"/>
        </w:rPr>
      </w:pPr>
    </w:p>
    <w:p w14:paraId="510561DB" w14:textId="77777777" w:rsidR="009C4918" w:rsidRDefault="009C4918" w:rsidP="00AC07A9">
      <w:pPr>
        <w:spacing w:line="276" w:lineRule="auto"/>
        <w:rPr>
          <w:rFonts w:ascii="Arial" w:hAnsi="Arial" w:cs="Arial"/>
          <w:lang w:val="en-US"/>
        </w:rPr>
      </w:pPr>
    </w:p>
    <w:p w14:paraId="5687F01D" w14:textId="77777777" w:rsidR="009C4918" w:rsidRDefault="009C4918" w:rsidP="00AC07A9">
      <w:pPr>
        <w:spacing w:line="276" w:lineRule="auto"/>
        <w:rPr>
          <w:rFonts w:ascii="Arial" w:hAnsi="Arial" w:cs="Arial"/>
          <w:lang w:val="en-US"/>
        </w:rPr>
        <w:sectPr w:rsidR="009C4918">
          <w:pgSz w:w="11906" w:h="16838"/>
          <w:pgMar w:top="1021" w:right="1701" w:bottom="1021" w:left="1304" w:header="601" w:footer="482" w:gutter="0"/>
          <w:cols w:space="720"/>
          <w:docGrid w:linePitch="326"/>
        </w:sectPr>
      </w:pPr>
    </w:p>
    <w:p w14:paraId="38137568" w14:textId="77777777" w:rsidR="009C4918" w:rsidRPr="00D30699" w:rsidRDefault="009C4918" w:rsidP="002A6E88">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AA0359">
        <w:rPr>
          <w:rFonts w:ascii="Arial" w:hAnsi="Arial" w:cs="Arial"/>
          <w:b/>
          <w:sz w:val="24"/>
          <w:u w:val="single"/>
          <w:lang w:val="en-GB"/>
        </w:rPr>
        <w:lastRenderedPageBreak/>
        <w:t>Renewal application (2017)</w:t>
      </w:r>
    </w:p>
    <w:p w14:paraId="5D8BEDB2" w14:textId="77777777" w:rsidR="00D03EFE" w:rsidRPr="009C4918" w:rsidRDefault="00D03EFE" w:rsidP="002A6E88">
      <w:pPr>
        <w:shd w:val="clear" w:color="auto" w:fill="FFFFFF" w:themeFill="background1"/>
        <w:jc w:val="both"/>
        <w:rPr>
          <w:rFonts w:ascii="Arial" w:hAnsi="Arial" w:cs="Arial"/>
          <w:b/>
          <w:szCs w:val="20"/>
        </w:rPr>
      </w:pPr>
      <w:r w:rsidRPr="009C4918">
        <w:rPr>
          <w:rFonts w:ascii="Arial" w:hAnsi="Arial" w:cs="Arial"/>
          <w:b/>
          <w:szCs w:val="20"/>
        </w:rPr>
        <w:t>Assessment of the submitted post-registration data (2017</w:t>
      </w:r>
      <w:r w:rsidR="009C4918" w:rsidRPr="009C4918">
        <w:rPr>
          <w:rFonts w:ascii="Arial" w:hAnsi="Arial" w:cs="Arial"/>
          <w:b/>
          <w:szCs w:val="20"/>
        </w:rPr>
        <w:t>)</w:t>
      </w:r>
      <w:r w:rsidR="000D0091">
        <w:rPr>
          <w:rFonts w:ascii="Arial" w:hAnsi="Arial" w:cs="Arial"/>
          <w:b/>
          <w:szCs w:val="20"/>
        </w:rPr>
        <w:t xml:space="preserve"> – NYNA D+ PATE</w:t>
      </w:r>
    </w:p>
    <w:p w14:paraId="5C2ABA7A" w14:textId="77777777" w:rsidR="009C4918" w:rsidRDefault="009C4918" w:rsidP="002A6E88">
      <w:pPr>
        <w:shd w:val="clear" w:color="auto" w:fill="FFFFFF" w:themeFill="background1"/>
        <w:jc w:val="both"/>
        <w:rPr>
          <w:rFonts w:ascii="Arial" w:hAnsi="Arial" w:cs="Arial"/>
          <w:b/>
          <w:sz w:val="20"/>
          <w:szCs w:val="20"/>
          <w:u w:val="single"/>
        </w:rPr>
      </w:pPr>
    </w:p>
    <w:p w14:paraId="6E40BAFA" w14:textId="77777777" w:rsidR="009C4918" w:rsidRDefault="009C4918" w:rsidP="002A6E88">
      <w:pPr>
        <w:shd w:val="clear" w:color="auto" w:fill="FFFFFF" w:themeFill="background1"/>
        <w:rPr>
          <w:rFonts w:ascii="Arial" w:hAnsi="Arial" w:cs="Arial"/>
        </w:rPr>
      </w:pPr>
      <w:r>
        <w:rPr>
          <w:rFonts w:ascii="Arial" w:hAnsi="Arial" w:cs="Arial"/>
        </w:rPr>
        <w:t>Post-authorisation da</w:t>
      </w:r>
      <w:r w:rsidR="0094260D">
        <w:rPr>
          <w:rFonts w:ascii="Arial" w:hAnsi="Arial" w:cs="Arial"/>
        </w:rPr>
        <w:t>ta</w:t>
      </w:r>
      <w:r>
        <w:rPr>
          <w:rFonts w:ascii="Arial" w:hAnsi="Arial" w:cs="Arial"/>
        </w:rPr>
        <w:t xml:space="preserve"> required in the frame of the initial product authori</w:t>
      </w:r>
      <w:r w:rsidR="0094260D">
        <w:rPr>
          <w:rFonts w:ascii="Arial" w:hAnsi="Arial" w:cs="Arial"/>
        </w:rPr>
        <w:t>sation (2012) we</w:t>
      </w:r>
      <w:r>
        <w:rPr>
          <w:rFonts w:ascii="Arial" w:hAnsi="Arial" w:cs="Arial"/>
        </w:rPr>
        <w:t>re assessed for the renewal application.</w:t>
      </w:r>
    </w:p>
    <w:p w14:paraId="4451EECC" w14:textId="77777777" w:rsidR="009C4918" w:rsidRPr="002F10BC" w:rsidRDefault="009C4918" w:rsidP="002A6E88">
      <w:pPr>
        <w:shd w:val="clear" w:color="auto" w:fill="FFFFFF" w:themeFill="background1"/>
        <w:jc w:val="both"/>
        <w:rPr>
          <w:rFonts w:ascii="Arial" w:hAnsi="Arial" w:cs="Arial"/>
          <w:b/>
          <w:sz w:val="20"/>
          <w:szCs w:val="20"/>
          <w:u w:val="single"/>
        </w:rPr>
      </w:pPr>
    </w:p>
    <w:p w14:paraId="1642EA32" w14:textId="77777777" w:rsidR="00D03EFE" w:rsidRPr="009C4918" w:rsidRDefault="009C4918" w:rsidP="002A6E88">
      <w:pPr>
        <w:shd w:val="clear" w:color="auto" w:fill="FFFFFF" w:themeFill="background1"/>
        <w:spacing w:after="120"/>
        <w:jc w:val="both"/>
        <w:rPr>
          <w:rFonts w:ascii="Arial" w:hAnsi="Arial" w:cs="Arial"/>
          <w:b/>
          <w:sz w:val="20"/>
          <w:szCs w:val="20"/>
        </w:rPr>
      </w:pPr>
      <w:r w:rsidRPr="009C4918">
        <w:rPr>
          <w:rFonts w:ascii="Arial" w:hAnsi="Arial" w:cs="Arial"/>
          <w:b/>
          <w:sz w:val="20"/>
          <w:szCs w:val="20"/>
        </w:rPr>
        <w:t>Table 3</w:t>
      </w:r>
      <w:r w:rsidR="00D03EFE" w:rsidRPr="009C4918">
        <w:rPr>
          <w:rFonts w:ascii="Arial" w:hAnsi="Arial" w:cs="Arial"/>
          <w:b/>
          <w:sz w:val="20"/>
          <w:szCs w:val="20"/>
        </w:rPr>
        <w:t>: Physico-chemical pro</w:t>
      </w:r>
      <w:r>
        <w:rPr>
          <w:rFonts w:ascii="Arial" w:hAnsi="Arial" w:cs="Arial"/>
          <w:b/>
          <w:sz w:val="20"/>
          <w:szCs w:val="20"/>
        </w:rPr>
        <w:t>perties of the biocidal product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1697"/>
        <w:gridCol w:w="1343"/>
        <w:gridCol w:w="1443"/>
        <w:gridCol w:w="8943"/>
        <w:gridCol w:w="1360"/>
      </w:tblGrid>
      <w:tr w:rsidR="00D03EFE" w:rsidRPr="005530AB" w14:paraId="1A1A19F8" w14:textId="77777777" w:rsidTr="002A6E88">
        <w:trPr>
          <w:jc w:val="center"/>
        </w:trPr>
        <w:tc>
          <w:tcPr>
            <w:tcW w:w="574" w:type="pct"/>
            <w:shd w:val="clear" w:color="auto" w:fill="FFFFFF" w:themeFill="background1"/>
            <w:vAlign w:val="center"/>
          </w:tcPr>
          <w:p w14:paraId="201F2ABA" w14:textId="77777777" w:rsidR="00D03EFE" w:rsidRPr="005530AB" w:rsidRDefault="00D03EFE" w:rsidP="002A6E88">
            <w:pPr>
              <w:shd w:val="clear" w:color="auto" w:fill="FFFFFF" w:themeFill="background1"/>
              <w:rPr>
                <w:rFonts w:ascii="Arial" w:hAnsi="Arial" w:cs="Arial"/>
                <w:b/>
                <w:sz w:val="20"/>
                <w:szCs w:val="20"/>
                <w:lang w:val="en-GB" w:eastAsia="en-US"/>
              </w:rPr>
            </w:pPr>
            <w:r w:rsidRPr="005530AB">
              <w:rPr>
                <w:rFonts w:ascii="Arial" w:hAnsi="Arial" w:cs="Arial"/>
                <w:b/>
                <w:sz w:val="20"/>
                <w:szCs w:val="20"/>
                <w:lang w:val="en-GB" w:eastAsia="en-US"/>
              </w:rPr>
              <w:t>Property</w:t>
            </w:r>
          </w:p>
        </w:tc>
        <w:tc>
          <w:tcPr>
            <w:tcW w:w="454" w:type="pct"/>
            <w:shd w:val="clear" w:color="auto" w:fill="FFFFFF" w:themeFill="background1"/>
            <w:vAlign w:val="center"/>
          </w:tcPr>
          <w:p w14:paraId="66B6DBA3" w14:textId="77777777" w:rsidR="00D03EFE" w:rsidRPr="005530AB" w:rsidRDefault="00D03EFE" w:rsidP="002A6E88">
            <w:pPr>
              <w:shd w:val="clear" w:color="auto" w:fill="FFFFFF" w:themeFill="background1"/>
              <w:rPr>
                <w:rFonts w:ascii="Arial" w:hAnsi="Arial" w:cs="Arial"/>
                <w:b/>
                <w:sz w:val="20"/>
                <w:szCs w:val="20"/>
                <w:lang w:val="en-GB" w:eastAsia="en-US"/>
              </w:rPr>
            </w:pPr>
            <w:r w:rsidRPr="005530AB">
              <w:rPr>
                <w:rFonts w:ascii="Arial" w:hAnsi="Arial" w:cs="Arial"/>
                <w:b/>
                <w:sz w:val="20"/>
                <w:szCs w:val="20"/>
                <w:lang w:val="en-GB" w:eastAsia="en-US"/>
              </w:rPr>
              <w:t>Guideline and Method</w:t>
            </w:r>
          </w:p>
        </w:tc>
        <w:tc>
          <w:tcPr>
            <w:tcW w:w="488" w:type="pct"/>
            <w:shd w:val="clear" w:color="auto" w:fill="FFFFFF" w:themeFill="background1"/>
            <w:vAlign w:val="center"/>
          </w:tcPr>
          <w:p w14:paraId="1014F3A7" w14:textId="77777777" w:rsidR="00D03EFE" w:rsidRPr="005530AB" w:rsidRDefault="00D03EFE" w:rsidP="002A6E88">
            <w:pPr>
              <w:shd w:val="clear" w:color="auto" w:fill="FFFFFF" w:themeFill="background1"/>
              <w:rPr>
                <w:rFonts w:ascii="Arial" w:hAnsi="Arial" w:cs="Arial"/>
                <w:b/>
                <w:sz w:val="20"/>
                <w:szCs w:val="20"/>
                <w:lang w:val="en-GB" w:eastAsia="en-US"/>
              </w:rPr>
            </w:pPr>
            <w:r w:rsidRPr="005530AB">
              <w:rPr>
                <w:rFonts w:ascii="Arial" w:hAnsi="Arial" w:cs="Arial"/>
                <w:b/>
                <w:sz w:val="20"/>
                <w:szCs w:val="20"/>
                <w:lang w:val="en-GB" w:eastAsia="en-US"/>
              </w:rPr>
              <w:t>Purity of the test substance (% (w/w)</w:t>
            </w:r>
          </w:p>
        </w:tc>
        <w:tc>
          <w:tcPr>
            <w:tcW w:w="3024" w:type="pct"/>
            <w:shd w:val="clear" w:color="auto" w:fill="FFFFFF" w:themeFill="background1"/>
            <w:vAlign w:val="center"/>
          </w:tcPr>
          <w:p w14:paraId="0ED415AD" w14:textId="77777777" w:rsidR="00D03EFE" w:rsidRPr="005530AB" w:rsidRDefault="00D03EFE" w:rsidP="002A6E88">
            <w:pPr>
              <w:shd w:val="clear" w:color="auto" w:fill="FFFFFF" w:themeFill="background1"/>
              <w:rPr>
                <w:rFonts w:ascii="Arial" w:hAnsi="Arial" w:cs="Arial"/>
                <w:b/>
                <w:sz w:val="20"/>
                <w:szCs w:val="20"/>
                <w:lang w:val="en-GB" w:eastAsia="en-US"/>
              </w:rPr>
            </w:pPr>
            <w:r w:rsidRPr="005530AB">
              <w:rPr>
                <w:rFonts w:ascii="Arial" w:hAnsi="Arial" w:cs="Arial"/>
                <w:b/>
                <w:sz w:val="20"/>
                <w:szCs w:val="20"/>
                <w:lang w:val="en-GB" w:eastAsia="en-US"/>
              </w:rPr>
              <w:t>Results</w:t>
            </w:r>
          </w:p>
        </w:tc>
        <w:tc>
          <w:tcPr>
            <w:tcW w:w="460" w:type="pct"/>
            <w:shd w:val="clear" w:color="auto" w:fill="FFFFFF" w:themeFill="background1"/>
            <w:vAlign w:val="center"/>
          </w:tcPr>
          <w:p w14:paraId="795056AD" w14:textId="77777777" w:rsidR="00D03EFE" w:rsidRPr="005530AB" w:rsidRDefault="00D03EFE" w:rsidP="002A6E88">
            <w:pPr>
              <w:shd w:val="clear" w:color="auto" w:fill="FFFFFF" w:themeFill="background1"/>
              <w:rPr>
                <w:rFonts w:ascii="Arial" w:hAnsi="Arial" w:cs="Arial"/>
                <w:b/>
                <w:sz w:val="20"/>
                <w:szCs w:val="20"/>
                <w:lang w:val="en-GB" w:eastAsia="en-US"/>
              </w:rPr>
            </w:pPr>
            <w:r w:rsidRPr="005530AB">
              <w:rPr>
                <w:rFonts w:ascii="Arial" w:hAnsi="Arial" w:cs="Arial"/>
                <w:b/>
                <w:sz w:val="20"/>
                <w:szCs w:val="20"/>
                <w:lang w:val="en-GB" w:eastAsia="en-US"/>
              </w:rPr>
              <w:t>Reference</w:t>
            </w:r>
          </w:p>
        </w:tc>
      </w:tr>
      <w:tr w:rsidR="00D03EFE" w:rsidRPr="00BB7663" w14:paraId="5246E0F4" w14:textId="77777777" w:rsidTr="002A6E88">
        <w:trPr>
          <w:jc w:val="center"/>
        </w:trPr>
        <w:tc>
          <w:tcPr>
            <w:tcW w:w="574" w:type="pct"/>
            <w:shd w:val="clear" w:color="auto" w:fill="FFFFFF" w:themeFill="background1"/>
          </w:tcPr>
          <w:p w14:paraId="766300F4" w14:textId="77777777" w:rsidR="00D03EFE" w:rsidRPr="00C46CC3" w:rsidRDefault="00D03EFE" w:rsidP="002A6E88">
            <w:pPr>
              <w:shd w:val="clear" w:color="auto" w:fill="FFFFFF" w:themeFill="background1"/>
              <w:spacing w:line="240" w:lineRule="auto"/>
              <w:rPr>
                <w:rFonts w:ascii="Arial" w:hAnsi="Arial" w:cs="Arial"/>
                <w:sz w:val="20"/>
                <w:szCs w:val="20"/>
                <w:lang w:val="en-GB" w:eastAsia="de-DE"/>
              </w:rPr>
            </w:pPr>
            <w:r w:rsidRPr="00C46CC3">
              <w:rPr>
                <w:rFonts w:ascii="Arial" w:hAnsi="Arial" w:cs="Arial"/>
                <w:sz w:val="20"/>
                <w:szCs w:val="20"/>
                <w:lang w:val="en-GB" w:eastAsia="de-DE"/>
              </w:rPr>
              <w:t xml:space="preserve">Storage stability test – </w:t>
            </w:r>
            <w:r w:rsidRPr="00C46CC3">
              <w:rPr>
                <w:rFonts w:ascii="Arial" w:hAnsi="Arial" w:cs="Arial"/>
                <w:b/>
                <w:sz w:val="20"/>
                <w:szCs w:val="20"/>
                <w:lang w:val="en-GB" w:eastAsia="de-DE"/>
              </w:rPr>
              <w:t>long term storage at ambient temperature</w:t>
            </w:r>
          </w:p>
        </w:tc>
        <w:tc>
          <w:tcPr>
            <w:tcW w:w="454" w:type="pct"/>
            <w:shd w:val="clear" w:color="auto" w:fill="FFFFFF" w:themeFill="background1"/>
          </w:tcPr>
          <w:p w14:paraId="4F2883E1" w14:textId="77777777" w:rsidR="00D03EFE" w:rsidRPr="00C46CC3" w:rsidRDefault="00D03EFE" w:rsidP="002A6E88">
            <w:pPr>
              <w:shd w:val="clear" w:color="auto" w:fill="FFFFFF" w:themeFill="background1"/>
              <w:spacing w:line="240" w:lineRule="auto"/>
              <w:rPr>
                <w:rFonts w:ascii="Arial" w:hAnsi="Arial" w:cs="Arial"/>
                <w:sz w:val="20"/>
                <w:szCs w:val="20"/>
                <w:lang w:val="en-GB"/>
              </w:rPr>
            </w:pPr>
            <w:r w:rsidRPr="00C46CC3">
              <w:rPr>
                <w:rFonts w:ascii="Arial" w:hAnsi="Arial" w:cs="Arial"/>
                <w:sz w:val="20"/>
                <w:szCs w:val="20"/>
                <w:lang w:val="en-GB"/>
              </w:rPr>
              <w:t>CIPAC 46.3</w:t>
            </w:r>
          </w:p>
          <w:p w14:paraId="605836AA" w14:textId="77777777" w:rsidR="00D03EFE" w:rsidRPr="00C46CC3" w:rsidRDefault="00D03EFE" w:rsidP="002A6E88">
            <w:pPr>
              <w:shd w:val="clear" w:color="auto" w:fill="FFFFFF" w:themeFill="background1"/>
              <w:spacing w:line="240" w:lineRule="auto"/>
              <w:rPr>
                <w:rFonts w:ascii="Arial" w:hAnsi="Arial" w:cs="Arial"/>
                <w:sz w:val="20"/>
                <w:szCs w:val="20"/>
                <w:lang w:val="en-GB"/>
              </w:rPr>
            </w:pPr>
            <w:r w:rsidRPr="00C46CC3">
              <w:rPr>
                <w:rFonts w:ascii="Arial" w:hAnsi="Arial" w:cs="Arial"/>
                <w:sz w:val="20"/>
                <w:szCs w:val="20"/>
                <w:lang w:val="en-GB"/>
              </w:rPr>
              <w:t>2-years storage stability</w:t>
            </w:r>
          </w:p>
          <w:p w14:paraId="3335EF20" w14:textId="77777777" w:rsidR="00D03EFE" w:rsidRPr="00C46CC3" w:rsidRDefault="00D03EFE" w:rsidP="002A6E88">
            <w:pPr>
              <w:shd w:val="clear" w:color="auto" w:fill="FFFFFF" w:themeFill="background1"/>
              <w:spacing w:line="240" w:lineRule="auto"/>
              <w:rPr>
                <w:rFonts w:ascii="Arial" w:hAnsi="Arial" w:cs="Arial"/>
                <w:sz w:val="20"/>
                <w:szCs w:val="20"/>
                <w:lang w:val="fr-FR" w:eastAsia="de-DE"/>
              </w:rPr>
            </w:pPr>
          </w:p>
        </w:tc>
        <w:tc>
          <w:tcPr>
            <w:tcW w:w="488" w:type="pct"/>
            <w:shd w:val="clear" w:color="auto" w:fill="FFFFFF" w:themeFill="background1"/>
          </w:tcPr>
          <w:p w14:paraId="37237086" w14:textId="77777777" w:rsidR="00D03EFE" w:rsidRPr="00C46CC3" w:rsidRDefault="00D03EFE" w:rsidP="002A6E88">
            <w:pPr>
              <w:shd w:val="clear" w:color="auto" w:fill="FFFFFF" w:themeFill="background1"/>
              <w:spacing w:line="240" w:lineRule="auto"/>
              <w:rPr>
                <w:rFonts w:ascii="Arial" w:hAnsi="Arial" w:cs="Arial"/>
                <w:sz w:val="20"/>
                <w:szCs w:val="20"/>
                <w:lang w:eastAsia="de-DE"/>
              </w:rPr>
            </w:pPr>
            <w:r w:rsidRPr="00C46CC3">
              <w:rPr>
                <w:rFonts w:ascii="Arial" w:hAnsi="Arial" w:cs="Arial"/>
                <w:sz w:val="20"/>
                <w:szCs w:val="20"/>
                <w:lang w:eastAsia="de-DE"/>
              </w:rPr>
              <w:t xml:space="preserve">NYNA D + </w:t>
            </w:r>
            <w:r>
              <w:rPr>
                <w:rFonts w:ascii="Arial" w:hAnsi="Arial" w:cs="Arial"/>
                <w:sz w:val="20"/>
                <w:szCs w:val="20"/>
                <w:lang w:eastAsia="de-DE"/>
              </w:rPr>
              <w:t>PATE</w:t>
            </w:r>
            <w:r w:rsidRPr="00C46CC3">
              <w:rPr>
                <w:rFonts w:ascii="Arial" w:hAnsi="Arial" w:cs="Arial"/>
                <w:sz w:val="20"/>
                <w:szCs w:val="20"/>
                <w:lang w:eastAsia="de-DE"/>
              </w:rPr>
              <w:t xml:space="preserve"> </w:t>
            </w:r>
          </w:p>
          <w:p w14:paraId="65A08C9C" w14:textId="77777777" w:rsidR="00D03EFE" w:rsidRPr="00C46CC3" w:rsidRDefault="00D03EFE" w:rsidP="002A6E88">
            <w:pPr>
              <w:shd w:val="clear" w:color="auto" w:fill="FFFFFF" w:themeFill="background1"/>
              <w:spacing w:line="240" w:lineRule="auto"/>
              <w:rPr>
                <w:rFonts w:ascii="Arial" w:eastAsia="Times New Roman" w:hAnsi="Arial" w:cs="Arial"/>
                <w:sz w:val="20"/>
                <w:szCs w:val="20"/>
                <w:lang w:val="en-GB" w:eastAsia="fr-FR"/>
              </w:rPr>
            </w:pPr>
            <w:r w:rsidRPr="00C46CC3">
              <w:rPr>
                <w:rFonts w:ascii="Arial" w:eastAsia="Times New Roman" w:hAnsi="Arial" w:cs="Arial"/>
                <w:sz w:val="20"/>
                <w:szCs w:val="20"/>
                <w:lang w:val="en-GB" w:eastAsia="fr-FR"/>
              </w:rPr>
              <w:t>(0.005% w/w of difenacoum)</w:t>
            </w:r>
          </w:p>
          <w:p w14:paraId="5B3F24E5" w14:textId="77777777" w:rsidR="00D03EFE" w:rsidRPr="002F10BC" w:rsidRDefault="00D03EFE" w:rsidP="002A6E88">
            <w:pPr>
              <w:shd w:val="clear" w:color="auto" w:fill="FFFFFF" w:themeFill="background1"/>
              <w:spacing w:line="240" w:lineRule="auto"/>
              <w:rPr>
                <w:rFonts w:ascii="Arial" w:hAnsi="Arial" w:cs="Arial"/>
                <w:sz w:val="20"/>
                <w:szCs w:val="20"/>
                <w:highlight w:val="yellow"/>
                <w:lang w:val="en-US" w:eastAsia="de-DE"/>
              </w:rPr>
            </w:pPr>
            <w:r w:rsidRPr="00C46CC3">
              <w:rPr>
                <w:rFonts w:ascii="Arial" w:hAnsi="Arial" w:cs="Arial"/>
                <w:sz w:val="20"/>
                <w:szCs w:val="20"/>
                <w:lang w:val="en-US" w:eastAsia="de-DE"/>
              </w:rPr>
              <w:t>Batch No.</w:t>
            </w:r>
            <w:r w:rsidRPr="00C46CC3">
              <w:rPr>
                <w:color w:val="000000"/>
                <w:szCs w:val="22"/>
              </w:rPr>
              <w:t xml:space="preserve"> </w:t>
            </w:r>
            <w:r>
              <w:rPr>
                <w:rFonts w:ascii="Arial" w:hAnsi="Arial" w:cs="Arial"/>
                <w:sz w:val="20"/>
                <w:szCs w:val="20"/>
                <w:lang w:eastAsia="de-DE"/>
              </w:rPr>
              <w:t>221</w:t>
            </w:r>
            <w:r w:rsidRPr="00C46CC3">
              <w:rPr>
                <w:rFonts w:ascii="Arial" w:hAnsi="Arial" w:cs="Arial"/>
                <w:sz w:val="20"/>
                <w:szCs w:val="20"/>
                <w:lang w:eastAsia="de-DE"/>
              </w:rPr>
              <w:t>/10</w:t>
            </w:r>
          </w:p>
        </w:tc>
        <w:tc>
          <w:tcPr>
            <w:tcW w:w="3024" w:type="pct"/>
            <w:shd w:val="clear" w:color="auto" w:fill="FFFFFF" w:themeFill="background1"/>
          </w:tcPr>
          <w:p w14:paraId="2077586F" w14:textId="77777777" w:rsidR="00D03EFE" w:rsidRPr="008A2A8D" w:rsidRDefault="00D03EFE" w:rsidP="002A6E88">
            <w:pPr>
              <w:shd w:val="clear" w:color="auto" w:fill="FFFFFF" w:themeFill="background1"/>
              <w:spacing w:line="240" w:lineRule="auto"/>
              <w:rPr>
                <w:rFonts w:ascii="Arial" w:hAnsi="Arial" w:cs="Arial"/>
                <w:sz w:val="20"/>
                <w:szCs w:val="20"/>
                <w:lang w:val="en-US" w:eastAsia="de-DE"/>
              </w:rPr>
            </w:pPr>
            <w:r w:rsidRPr="008A2A8D">
              <w:rPr>
                <w:rFonts w:ascii="Arial" w:hAnsi="Arial" w:cs="Arial"/>
                <w:sz w:val="20"/>
                <w:szCs w:val="20"/>
                <w:lang w:val="en-US" w:eastAsia="de-DE"/>
              </w:rPr>
              <w:t>Determination of physico-chemical properties and storage stability test at rt packed in PE film bag:</w:t>
            </w:r>
          </w:p>
          <w:p w14:paraId="1D885BBD" w14:textId="77777777" w:rsidR="00D03EFE" w:rsidRPr="002F10BC" w:rsidRDefault="00D03EFE" w:rsidP="002A6E88">
            <w:pPr>
              <w:shd w:val="clear" w:color="auto" w:fill="FFFFFF" w:themeFill="background1"/>
              <w:spacing w:line="240" w:lineRule="auto"/>
              <w:rPr>
                <w:rFonts w:ascii="Arial" w:hAnsi="Arial" w:cs="Arial"/>
                <w:sz w:val="20"/>
                <w:szCs w:val="20"/>
                <w:highlight w:val="yellow"/>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7"/>
              <w:gridCol w:w="1517"/>
              <w:gridCol w:w="1517"/>
            </w:tblGrid>
            <w:tr w:rsidR="00D03EFE" w:rsidRPr="002F10BC" w14:paraId="56512463" w14:textId="77777777" w:rsidTr="009C4918">
              <w:tc>
                <w:tcPr>
                  <w:tcW w:w="1438" w:type="dxa"/>
                  <w:shd w:val="clear" w:color="auto" w:fill="auto"/>
                </w:tcPr>
                <w:p w14:paraId="13342B18"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p>
              </w:tc>
              <w:tc>
                <w:tcPr>
                  <w:tcW w:w="1439" w:type="dxa"/>
                  <w:shd w:val="clear" w:color="auto" w:fill="auto"/>
                </w:tcPr>
                <w:p w14:paraId="5365EB7E" w14:textId="77777777" w:rsidR="00D03EFE" w:rsidRPr="00F66692" w:rsidRDefault="00D03EFE" w:rsidP="002A6E88">
                  <w:pPr>
                    <w:shd w:val="clear" w:color="auto" w:fill="FFFFFF" w:themeFill="background1"/>
                    <w:spacing w:line="240" w:lineRule="auto"/>
                    <w:rPr>
                      <w:rFonts w:ascii="Arial" w:hAnsi="Arial" w:cs="Arial"/>
                      <w:sz w:val="20"/>
                      <w:szCs w:val="20"/>
                      <w:lang w:val="fr-FR" w:eastAsia="de-DE"/>
                    </w:rPr>
                  </w:pPr>
                  <w:r w:rsidRPr="00F66692">
                    <w:rPr>
                      <w:rFonts w:ascii="Arial" w:hAnsi="Arial" w:cs="Arial"/>
                      <w:sz w:val="20"/>
                      <w:szCs w:val="20"/>
                      <w:lang w:val="fr-FR" w:eastAsia="de-DE"/>
                    </w:rPr>
                    <w:t>Initial</w:t>
                  </w:r>
                </w:p>
              </w:tc>
              <w:tc>
                <w:tcPr>
                  <w:tcW w:w="1439" w:type="dxa"/>
                  <w:shd w:val="clear" w:color="auto" w:fill="auto"/>
                </w:tcPr>
                <w:p w14:paraId="08082E53" w14:textId="77777777" w:rsidR="00D03EFE" w:rsidRPr="00F66692" w:rsidRDefault="00D03EFE" w:rsidP="002A6E88">
                  <w:pPr>
                    <w:shd w:val="clear" w:color="auto" w:fill="FFFFFF" w:themeFill="background1"/>
                    <w:spacing w:line="240" w:lineRule="auto"/>
                    <w:rPr>
                      <w:rFonts w:ascii="Arial" w:hAnsi="Arial" w:cs="Arial"/>
                      <w:sz w:val="20"/>
                      <w:szCs w:val="20"/>
                      <w:lang w:val="fr-FR" w:eastAsia="de-DE"/>
                    </w:rPr>
                  </w:pPr>
                  <w:r w:rsidRPr="00F66692">
                    <w:rPr>
                      <w:rFonts w:ascii="Arial" w:hAnsi="Arial" w:cs="Arial"/>
                      <w:sz w:val="20"/>
                      <w:szCs w:val="20"/>
                      <w:lang w:val="fr-FR" w:eastAsia="de-DE"/>
                    </w:rPr>
                    <w:t>After 12 months at rt</w:t>
                  </w:r>
                </w:p>
              </w:tc>
              <w:tc>
                <w:tcPr>
                  <w:tcW w:w="1439" w:type="dxa"/>
                  <w:shd w:val="clear" w:color="auto" w:fill="auto"/>
                </w:tcPr>
                <w:p w14:paraId="3CE5C8B2" w14:textId="77777777" w:rsidR="00D03EFE" w:rsidRPr="00F66692" w:rsidRDefault="00D03EFE" w:rsidP="002A6E88">
                  <w:pPr>
                    <w:shd w:val="clear" w:color="auto" w:fill="FFFFFF" w:themeFill="background1"/>
                    <w:spacing w:line="240" w:lineRule="auto"/>
                    <w:rPr>
                      <w:rFonts w:ascii="Arial" w:hAnsi="Arial" w:cs="Arial"/>
                      <w:sz w:val="20"/>
                      <w:szCs w:val="20"/>
                      <w:lang w:val="fr-FR" w:eastAsia="de-DE"/>
                    </w:rPr>
                  </w:pPr>
                  <w:r w:rsidRPr="00F66692">
                    <w:rPr>
                      <w:rFonts w:ascii="Arial" w:hAnsi="Arial" w:cs="Arial"/>
                      <w:sz w:val="20"/>
                      <w:szCs w:val="20"/>
                      <w:lang w:val="fr-FR" w:eastAsia="de-DE"/>
                    </w:rPr>
                    <w:t>After 24 months at rt</w:t>
                  </w:r>
                </w:p>
              </w:tc>
            </w:tr>
            <w:tr w:rsidR="00D03EFE" w:rsidRPr="002F10BC" w14:paraId="16DDEE5C" w14:textId="77777777" w:rsidTr="009C4918">
              <w:tc>
                <w:tcPr>
                  <w:tcW w:w="1438" w:type="dxa"/>
                  <w:shd w:val="clear" w:color="auto" w:fill="auto"/>
                </w:tcPr>
                <w:p w14:paraId="01EDCE00" w14:textId="77777777" w:rsidR="00D03EFE" w:rsidRPr="00F66692" w:rsidRDefault="00D03EFE" w:rsidP="002A6E88">
                  <w:pPr>
                    <w:shd w:val="clear" w:color="auto" w:fill="FFFFFF" w:themeFill="background1"/>
                    <w:spacing w:line="240" w:lineRule="auto"/>
                    <w:rPr>
                      <w:rFonts w:ascii="Arial" w:hAnsi="Arial" w:cs="Arial"/>
                      <w:sz w:val="20"/>
                      <w:szCs w:val="20"/>
                      <w:lang w:val="fr-FR" w:eastAsia="de-DE"/>
                    </w:rPr>
                  </w:pPr>
                  <w:r w:rsidRPr="00F66692">
                    <w:rPr>
                      <w:rFonts w:ascii="Arial" w:hAnsi="Arial" w:cs="Arial"/>
                      <w:sz w:val="20"/>
                      <w:szCs w:val="20"/>
                      <w:lang w:eastAsia="de-DE"/>
                    </w:rPr>
                    <w:t>Appearance</w:t>
                  </w:r>
                </w:p>
              </w:tc>
              <w:tc>
                <w:tcPr>
                  <w:tcW w:w="1439" w:type="dxa"/>
                  <w:shd w:val="clear" w:color="auto" w:fill="auto"/>
                </w:tcPr>
                <w:p w14:paraId="1B0475EC"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6B5C24">
                    <w:rPr>
                      <w:rFonts w:ascii="Arial" w:hAnsi="Arial" w:cs="Arial"/>
                      <w:sz w:val="20"/>
                      <w:szCs w:val="20"/>
                      <w:lang w:eastAsia="de-DE"/>
                    </w:rPr>
                    <w:t>H</w:t>
                  </w:r>
                  <w:r>
                    <w:rPr>
                      <w:rFonts w:ascii="Arial" w:hAnsi="Arial" w:cs="Arial"/>
                      <w:sz w:val="20"/>
                      <w:szCs w:val="20"/>
                      <w:lang w:eastAsia="de-DE"/>
                    </w:rPr>
                    <w:t>omogeneous blue-turquoise paste</w:t>
                  </w:r>
                </w:p>
              </w:tc>
              <w:tc>
                <w:tcPr>
                  <w:tcW w:w="1439" w:type="dxa"/>
                  <w:shd w:val="clear" w:color="auto" w:fill="auto"/>
                </w:tcPr>
                <w:p w14:paraId="152CA0C0"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6B5C24">
                    <w:rPr>
                      <w:rFonts w:ascii="Arial" w:hAnsi="Arial" w:cs="Arial"/>
                      <w:sz w:val="20"/>
                      <w:szCs w:val="20"/>
                      <w:lang w:eastAsia="de-DE"/>
                    </w:rPr>
                    <w:t>H</w:t>
                  </w:r>
                  <w:r>
                    <w:rPr>
                      <w:rFonts w:ascii="Arial" w:hAnsi="Arial" w:cs="Arial"/>
                      <w:sz w:val="20"/>
                      <w:szCs w:val="20"/>
                      <w:lang w:eastAsia="de-DE"/>
                    </w:rPr>
                    <w:t>omogeneous blue-turquoise paste</w:t>
                  </w:r>
                </w:p>
              </w:tc>
              <w:tc>
                <w:tcPr>
                  <w:tcW w:w="1439" w:type="dxa"/>
                  <w:shd w:val="clear" w:color="auto" w:fill="auto"/>
                </w:tcPr>
                <w:p w14:paraId="6C1FB133"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6B5C24">
                    <w:rPr>
                      <w:rFonts w:ascii="Arial" w:hAnsi="Arial" w:cs="Arial"/>
                      <w:sz w:val="20"/>
                      <w:szCs w:val="20"/>
                      <w:lang w:eastAsia="de-DE"/>
                    </w:rPr>
                    <w:t>H</w:t>
                  </w:r>
                  <w:r>
                    <w:rPr>
                      <w:rFonts w:ascii="Arial" w:hAnsi="Arial" w:cs="Arial"/>
                      <w:sz w:val="20"/>
                      <w:szCs w:val="20"/>
                      <w:lang w:eastAsia="de-DE"/>
                    </w:rPr>
                    <w:t>omogeneous blue-turquoise paste</w:t>
                  </w:r>
                </w:p>
              </w:tc>
            </w:tr>
            <w:tr w:rsidR="00D03EFE" w:rsidRPr="002F10BC" w14:paraId="21BBFF13" w14:textId="77777777" w:rsidTr="009C4918">
              <w:tc>
                <w:tcPr>
                  <w:tcW w:w="1438" w:type="dxa"/>
                  <w:shd w:val="clear" w:color="auto" w:fill="auto"/>
                </w:tcPr>
                <w:p w14:paraId="5B0E0A93" w14:textId="77777777" w:rsidR="00D03EFE" w:rsidRPr="00F66692" w:rsidRDefault="00D03EFE" w:rsidP="002A6E88">
                  <w:pPr>
                    <w:shd w:val="clear" w:color="auto" w:fill="FFFFFF" w:themeFill="background1"/>
                    <w:spacing w:line="240" w:lineRule="auto"/>
                    <w:rPr>
                      <w:rFonts w:ascii="Arial" w:hAnsi="Arial" w:cs="Arial"/>
                      <w:sz w:val="20"/>
                      <w:szCs w:val="20"/>
                      <w:lang w:val="fr-FR" w:eastAsia="de-DE"/>
                    </w:rPr>
                  </w:pPr>
                  <w:r w:rsidRPr="00F66692">
                    <w:rPr>
                      <w:rFonts w:ascii="Arial" w:hAnsi="Arial" w:cs="Arial"/>
                      <w:sz w:val="20"/>
                      <w:szCs w:val="20"/>
                      <w:lang w:eastAsia="de-DE"/>
                    </w:rPr>
                    <w:t>Appearance of packaging</w:t>
                  </w:r>
                </w:p>
              </w:tc>
              <w:tc>
                <w:tcPr>
                  <w:tcW w:w="1439" w:type="dxa"/>
                  <w:shd w:val="clear" w:color="auto" w:fill="auto"/>
                </w:tcPr>
                <w:p w14:paraId="44B88A5C"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6B5C24">
                    <w:rPr>
                      <w:rFonts w:ascii="Arial" w:hAnsi="Arial" w:cs="Arial"/>
                      <w:sz w:val="20"/>
                      <w:szCs w:val="20"/>
                      <w:lang w:eastAsia="de-DE"/>
                    </w:rPr>
                    <w:t>Cardboard box containing a transparent plastic bag</w:t>
                  </w:r>
                </w:p>
              </w:tc>
              <w:tc>
                <w:tcPr>
                  <w:tcW w:w="1439" w:type="dxa"/>
                  <w:shd w:val="clear" w:color="auto" w:fill="auto"/>
                </w:tcPr>
                <w:p w14:paraId="76A0C6E8"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6B5C24">
                    <w:rPr>
                      <w:rFonts w:ascii="Arial" w:hAnsi="Arial" w:cs="Arial"/>
                      <w:sz w:val="20"/>
                      <w:szCs w:val="20"/>
                      <w:lang w:eastAsia="de-DE"/>
                    </w:rPr>
                    <w:t>Cardboard box containing a transparent plastic bag</w:t>
                  </w:r>
                </w:p>
              </w:tc>
              <w:tc>
                <w:tcPr>
                  <w:tcW w:w="1439" w:type="dxa"/>
                  <w:shd w:val="clear" w:color="auto" w:fill="auto"/>
                </w:tcPr>
                <w:p w14:paraId="10FBAA2B"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6B5C24">
                    <w:rPr>
                      <w:rFonts w:ascii="Arial" w:hAnsi="Arial" w:cs="Arial"/>
                      <w:sz w:val="20"/>
                      <w:szCs w:val="20"/>
                      <w:lang w:eastAsia="de-DE"/>
                    </w:rPr>
                    <w:t>Cardboard box containing a transparent plastic bag</w:t>
                  </w:r>
                </w:p>
              </w:tc>
            </w:tr>
            <w:tr w:rsidR="00D03EFE" w:rsidRPr="002F10BC" w14:paraId="01D8E537" w14:textId="77777777" w:rsidTr="009C4918">
              <w:tc>
                <w:tcPr>
                  <w:tcW w:w="1438" w:type="dxa"/>
                  <w:shd w:val="clear" w:color="auto" w:fill="auto"/>
                </w:tcPr>
                <w:p w14:paraId="4435525F"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F66692">
                    <w:rPr>
                      <w:rFonts w:ascii="Arial" w:hAnsi="Arial" w:cs="Arial"/>
                      <w:sz w:val="20"/>
                      <w:szCs w:val="20"/>
                      <w:lang w:val="en-US" w:eastAsia="de-DE"/>
                    </w:rPr>
                    <w:t>Content of AS</w:t>
                  </w:r>
                </w:p>
              </w:tc>
              <w:tc>
                <w:tcPr>
                  <w:tcW w:w="1439" w:type="dxa"/>
                  <w:shd w:val="clear" w:color="auto" w:fill="auto"/>
                </w:tcPr>
                <w:p w14:paraId="4CA5D184"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eastAsia="de-DE"/>
                    </w:rPr>
                    <w:t>0.0048</w:t>
                  </w:r>
                  <w:r w:rsidRPr="00F66692">
                    <w:rPr>
                      <w:rFonts w:ascii="Arial" w:hAnsi="Arial" w:cs="Arial"/>
                      <w:sz w:val="20"/>
                      <w:szCs w:val="20"/>
                      <w:lang w:eastAsia="de-DE"/>
                    </w:rPr>
                    <w:t>%</w:t>
                  </w:r>
                </w:p>
              </w:tc>
              <w:tc>
                <w:tcPr>
                  <w:tcW w:w="1439" w:type="dxa"/>
                  <w:shd w:val="clear" w:color="auto" w:fill="auto"/>
                </w:tcPr>
                <w:p w14:paraId="106387FA"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F66692">
                    <w:rPr>
                      <w:rFonts w:ascii="Arial" w:hAnsi="Arial" w:cs="Arial"/>
                      <w:sz w:val="20"/>
                      <w:szCs w:val="20"/>
                      <w:lang w:val="en-US" w:eastAsia="de-DE"/>
                    </w:rPr>
                    <w:t>0.00</w:t>
                  </w:r>
                  <w:r>
                    <w:rPr>
                      <w:rFonts w:ascii="Arial" w:hAnsi="Arial" w:cs="Arial"/>
                      <w:sz w:val="20"/>
                      <w:szCs w:val="20"/>
                      <w:lang w:val="en-US" w:eastAsia="de-DE"/>
                    </w:rPr>
                    <w:t>46</w:t>
                  </w:r>
                  <w:r w:rsidRPr="00F66692">
                    <w:rPr>
                      <w:rFonts w:ascii="Arial" w:hAnsi="Arial" w:cs="Arial"/>
                      <w:sz w:val="20"/>
                      <w:szCs w:val="20"/>
                      <w:lang w:val="en-US" w:eastAsia="de-DE"/>
                    </w:rPr>
                    <w:t>%</w:t>
                  </w:r>
                </w:p>
              </w:tc>
              <w:tc>
                <w:tcPr>
                  <w:tcW w:w="1439" w:type="dxa"/>
                  <w:shd w:val="clear" w:color="auto" w:fill="auto"/>
                </w:tcPr>
                <w:p w14:paraId="55643F30"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F66692">
                    <w:rPr>
                      <w:rFonts w:ascii="Arial" w:hAnsi="Arial" w:cs="Arial"/>
                      <w:sz w:val="20"/>
                      <w:szCs w:val="20"/>
                      <w:lang w:val="en-US" w:eastAsia="de-DE"/>
                    </w:rPr>
                    <w:t>0.004</w:t>
                  </w:r>
                  <w:r>
                    <w:rPr>
                      <w:rFonts w:ascii="Arial" w:hAnsi="Arial" w:cs="Arial"/>
                      <w:sz w:val="20"/>
                      <w:szCs w:val="20"/>
                      <w:lang w:val="en-US" w:eastAsia="de-DE"/>
                    </w:rPr>
                    <w:t>5</w:t>
                  </w:r>
                  <w:r w:rsidRPr="00F66692">
                    <w:rPr>
                      <w:rFonts w:ascii="Arial" w:hAnsi="Arial" w:cs="Arial"/>
                      <w:sz w:val="20"/>
                      <w:szCs w:val="20"/>
                      <w:lang w:val="en-US" w:eastAsia="de-DE"/>
                    </w:rPr>
                    <w:t>%</w:t>
                  </w:r>
                </w:p>
              </w:tc>
            </w:tr>
            <w:tr w:rsidR="00D03EFE" w:rsidRPr="002F10BC" w14:paraId="51D35741" w14:textId="77777777" w:rsidTr="009C4918">
              <w:tc>
                <w:tcPr>
                  <w:tcW w:w="1438" w:type="dxa"/>
                  <w:shd w:val="clear" w:color="auto" w:fill="auto"/>
                </w:tcPr>
                <w:p w14:paraId="78DE1B1C"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F66692">
                    <w:rPr>
                      <w:rFonts w:ascii="Arial" w:hAnsi="Arial" w:cs="Arial"/>
                      <w:sz w:val="20"/>
                      <w:szCs w:val="20"/>
                      <w:lang w:val="en-US" w:eastAsia="de-DE"/>
                    </w:rPr>
                    <w:t>Variation of AS (%)</w:t>
                  </w:r>
                </w:p>
              </w:tc>
              <w:tc>
                <w:tcPr>
                  <w:tcW w:w="1439" w:type="dxa"/>
                  <w:shd w:val="clear" w:color="auto" w:fill="auto"/>
                </w:tcPr>
                <w:p w14:paraId="7BC300D9"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sidRPr="00F66692">
                    <w:rPr>
                      <w:rFonts w:ascii="Arial" w:hAnsi="Arial" w:cs="Arial"/>
                      <w:sz w:val="20"/>
                      <w:szCs w:val="20"/>
                      <w:lang w:val="en-US" w:eastAsia="de-DE"/>
                    </w:rPr>
                    <w:t>-</w:t>
                  </w:r>
                </w:p>
              </w:tc>
              <w:tc>
                <w:tcPr>
                  <w:tcW w:w="1439" w:type="dxa"/>
                  <w:shd w:val="clear" w:color="auto" w:fill="auto"/>
                </w:tcPr>
                <w:p w14:paraId="03048989"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-4.2</w:t>
                  </w:r>
                  <w:r w:rsidRPr="00F66692">
                    <w:rPr>
                      <w:rFonts w:ascii="Arial" w:hAnsi="Arial" w:cs="Arial"/>
                      <w:sz w:val="20"/>
                      <w:szCs w:val="20"/>
                      <w:lang w:val="en-US" w:eastAsia="de-DE"/>
                    </w:rPr>
                    <w:t>%</w:t>
                  </w:r>
                </w:p>
              </w:tc>
              <w:tc>
                <w:tcPr>
                  <w:tcW w:w="1439" w:type="dxa"/>
                  <w:shd w:val="clear" w:color="auto" w:fill="auto"/>
                </w:tcPr>
                <w:p w14:paraId="601CF441"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-6.3</w:t>
                  </w:r>
                  <w:r w:rsidRPr="00F66692">
                    <w:rPr>
                      <w:rFonts w:ascii="Arial" w:hAnsi="Arial" w:cs="Arial"/>
                      <w:sz w:val="20"/>
                      <w:szCs w:val="20"/>
                      <w:lang w:val="en-US" w:eastAsia="de-DE"/>
                    </w:rPr>
                    <w:t>%</w:t>
                  </w:r>
                </w:p>
              </w:tc>
            </w:tr>
            <w:tr w:rsidR="00D03EFE" w:rsidRPr="002F10BC" w14:paraId="79862BC8" w14:textId="77777777" w:rsidTr="009C4918">
              <w:tc>
                <w:tcPr>
                  <w:tcW w:w="1438" w:type="dxa"/>
                  <w:shd w:val="clear" w:color="auto" w:fill="auto"/>
                </w:tcPr>
                <w:p w14:paraId="33C729D6"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Weight (g)</w:t>
                  </w:r>
                </w:p>
              </w:tc>
              <w:tc>
                <w:tcPr>
                  <w:tcW w:w="1439" w:type="dxa"/>
                  <w:shd w:val="clear" w:color="auto" w:fill="auto"/>
                </w:tcPr>
                <w:p w14:paraId="7A9CCCAF"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1355.8</w:t>
                  </w:r>
                </w:p>
              </w:tc>
              <w:tc>
                <w:tcPr>
                  <w:tcW w:w="1439" w:type="dxa"/>
                  <w:shd w:val="clear" w:color="auto" w:fill="auto"/>
                </w:tcPr>
                <w:p w14:paraId="6C653C86"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1276.8</w:t>
                  </w:r>
                </w:p>
              </w:tc>
              <w:tc>
                <w:tcPr>
                  <w:tcW w:w="1439" w:type="dxa"/>
                  <w:shd w:val="clear" w:color="auto" w:fill="auto"/>
                </w:tcPr>
                <w:p w14:paraId="02CFD0B4"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1276.7</w:t>
                  </w:r>
                </w:p>
              </w:tc>
            </w:tr>
            <w:tr w:rsidR="00D03EFE" w:rsidRPr="002F10BC" w14:paraId="2CF63E50" w14:textId="77777777" w:rsidTr="009C4918">
              <w:tc>
                <w:tcPr>
                  <w:tcW w:w="1438" w:type="dxa"/>
                  <w:shd w:val="clear" w:color="auto" w:fill="auto"/>
                </w:tcPr>
                <w:p w14:paraId="2B4A7FCF" w14:textId="77777777" w:rsidR="00D03EFE"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Difference of weight (%)</w:t>
                  </w:r>
                </w:p>
              </w:tc>
              <w:tc>
                <w:tcPr>
                  <w:tcW w:w="1439" w:type="dxa"/>
                  <w:shd w:val="clear" w:color="auto" w:fill="auto"/>
                </w:tcPr>
                <w:p w14:paraId="6416052F"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w:t>
                  </w:r>
                </w:p>
              </w:tc>
              <w:tc>
                <w:tcPr>
                  <w:tcW w:w="1439" w:type="dxa"/>
                  <w:shd w:val="clear" w:color="auto" w:fill="auto"/>
                </w:tcPr>
                <w:p w14:paraId="3BD1C5E0"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-6.0%</w:t>
                  </w:r>
                </w:p>
              </w:tc>
              <w:tc>
                <w:tcPr>
                  <w:tcW w:w="1439" w:type="dxa"/>
                  <w:shd w:val="clear" w:color="auto" w:fill="auto"/>
                </w:tcPr>
                <w:p w14:paraId="79A0E821" w14:textId="77777777" w:rsidR="00D03EFE" w:rsidRPr="00F66692"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-6.0%</w:t>
                  </w:r>
                </w:p>
              </w:tc>
            </w:tr>
            <w:tr w:rsidR="00D03EFE" w:rsidRPr="002F10BC" w14:paraId="4623929D" w14:textId="77777777" w:rsidTr="009C4918">
              <w:tc>
                <w:tcPr>
                  <w:tcW w:w="1438" w:type="dxa"/>
                  <w:shd w:val="clear" w:color="auto" w:fill="auto"/>
                </w:tcPr>
                <w:p w14:paraId="7DC15482" w14:textId="77777777" w:rsidR="00D03EFE"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pH value (CIPAC 75.3)</w:t>
                  </w:r>
                </w:p>
              </w:tc>
              <w:tc>
                <w:tcPr>
                  <w:tcW w:w="1439" w:type="dxa"/>
                  <w:shd w:val="clear" w:color="auto" w:fill="auto"/>
                </w:tcPr>
                <w:p w14:paraId="7CD3EA12" w14:textId="77777777" w:rsidR="00D03EFE"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6.32</w:t>
                  </w:r>
                </w:p>
              </w:tc>
              <w:tc>
                <w:tcPr>
                  <w:tcW w:w="1439" w:type="dxa"/>
                  <w:shd w:val="clear" w:color="auto" w:fill="auto"/>
                </w:tcPr>
                <w:p w14:paraId="68C7B5A3" w14:textId="77777777" w:rsidR="00D03EFE" w:rsidRDefault="00D03EFE" w:rsidP="002A6E88">
                  <w:pPr>
                    <w:shd w:val="clear" w:color="auto" w:fill="FFFFFF" w:themeFill="background1"/>
                    <w:spacing w:line="240" w:lineRule="auto"/>
                    <w:rPr>
                      <w:rFonts w:ascii="Arial" w:hAnsi="Arial" w:cs="Arial"/>
                      <w:sz w:val="20"/>
                      <w:szCs w:val="20"/>
                      <w:lang w:val="en-US" w:eastAsia="de-DE"/>
                    </w:rPr>
                  </w:pPr>
                </w:p>
              </w:tc>
              <w:tc>
                <w:tcPr>
                  <w:tcW w:w="1439" w:type="dxa"/>
                  <w:shd w:val="clear" w:color="auto" w:fill="auto"/>
                </w:tcPr>
                <w:p w14:paraId="50902D38" w14:textId="77777777" w:rsidR="00D03EFE"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lang w:val="en-US" w:eastAsia="de-DE"/>
                    </w:rPr>
                    <w:t>5.15</w:t>
                  </w:r>
                </w:p>
              </w:tc>
            </w:tr>
          </w:tbl>
          <w:p w14:paraId="5DBC5FA2" w14:textId="77777777" w:rsidR="00D03EFE" w:rsidRDefault="00D03EFE" w:rsidP="002A6E88">
            <w:pPr>
              <w:shd w:val="clear" w:color="auto" w:fill="FFFFFF" w:themeFill="background1"/>
              <w:spacing w:line="240" w:lineRule="auto"/>
              <w:rPr>
                <w:rFonts w:ascii="Arial" w:hAnsi="Arial" w:cs="Arial"/>
                <w:sz w:val="20"/>
                <w:szCs w:val="20"/>
                <w:highlight w:val="yellow"/>
              </w:rPr>
            </w:pPr>
          </w:p>
          <w:p w14:paraId="1EADB873" w14:textId="77777777" w:rsidR="00D03EFE" w:rsidRPr="00F66692" w:rsidRDefault="00D03EFE" w:rsidP="002A6E88">
            <w:pPr>
              <w:shd w:val="clear" w:color="auto" w:fill="FFFFFF" w:themeFill="background1"/>
              <w:spacing w:line="240" w:lineRule="auto"/>
              <w:rPr>
                <w:rFonts w:ascii="Arial" w:hAnsi="Arial" w:cs="Arial"/>
                <w:sz w:val="20"/>
                <w:szCs w:val="20"/>
              </w:rPr>
            </w:pPr>
            <w:r w:rsidRPr="00F66692">
              <w:rPr>
                <w:rFonts w:ascii="Arial" w:hAnsi="Arial" w:cs="Arial"/>
                <w:sz w:val="20"/>
                <w:szCs w:val="20"/>
              </w:rPr>
              <w:t>Quantification of AS has been done by HPLC UV detection with the method evaluated in the PAR.</w:t>
            </w:r>
          </w:p>
          <w:p w14:paraId="0989CB27" w14:textId="77777777" w:rsidR="00D03EFE" w:rsidRPr="002F10BC" w:rsidRDefault="00D03EFE" w:rsidP="002A6E88">
            <w:pPr>
              <w:shd w:val="clear" w:color="auto" w:fill="FFFFFF" w:themeFill="background1"/>
              <w:spacing w:line="240" w:lineRule="auto"/>
              <w:rPr>
                <w:rFonts w:ascii="Arial" w:hAnsi="Arial" w:cs="Arial"/>
                <w:sz w:val="20"/>
                <w:szCs w:val="20"/>
                <w:highlight w:val="yellow"/>
              </w:rPr>
            </w:pPr>
          </w:p>
          <w:p w14:paraId="06435390" w14:textId="77777777" w:rsidR="00D03EFE" w:rsidRPr="008A2A8D" w:rsidRDefault="00D03EFE" w:rsidP="002A6E88">
            <w:pPr>
              <w:shd w:val="clear" w:color="auto" w:fill="FFFFFF" w:themeFill="background1"/>
              <w:spacing w:line="240" w:lineRule="auto"/>
              <w:jc w:val="both"/>
              <w:rPr>
                <w:rFonts w:ascii="Arial" w:hAnsi="Arial" w:cs="Arial"/>
                <w:sz w:val="20"/>
                <w:szCs w:val="20"/>
                <w:lang w:val="en-GB"/>
              </w:rPr>
            </w:pPr>
            <w:r w:rsidRPr="008A2A8D">
              <w:rPr>
                <w:rFonts w:ascii="Arial" w:hAnsi="Arial" w:cs="Arial"/>
                <w:sz w:val="20"/>
                <w:szCs w:val="20"/>
                <w:u w:val="single"/>
                <w:lang w:val="en-US"/>
              </w:rPr>
              <w:t>Conclusion:</w:t>
            </w:r>
            <w:r w:rsidRPr="008A2A8D">
              <w:rPr>
                <w:rFonts w:ascii="Arial" w:hAnsi="Arial" w:cs="Arial"/>
                <w:sz w:val="20"/>
                <w:szCs w:val="20"/>
                <w:lang w:val="en-US"/>
              </w:rPr>
              <w:t xml:space="preserve"> The storage during 24 months at rt allow to consider that the product is stable in the</w:t>
            </w:r>
            <w:r w:rsidR="00A53D5A">
              <w:rPr>
                <w:rFonts w:ascii="Arial" w:hAnsi="Arial" w:cs="Arial"/>
                <w:sz w:val="20"/>
                <w:szCs w:val="20"/>
                <w:lang w:val="en-US"/>
              </w:rPr>
              <w:t xml:space="preserve"> claimed</w:t>
            </w:r>
            <w:r w:rsidRPr="008A2A8D">
              <w:rPr>
                <w:rFonts w:ascii="Arial" w:hAnsi="Arial" w:cs="Arial"/>
                <w:sz w:val="20"/>
                <w:szCs w:val="20"/>
                <w:lang w:val="en-US"/>
              </w:rPr>
              <w:t xml:space="preserve"> packaging</w:t>
            </w:r>
            <w:r>
              <w:rPr>
                <w:rFonts w:ascii="Arial" w:hAnsi="Arial" w:cs="Arial"/>
                <w:sz w:val="20"/>
                <w:szCs w:val="20"/>
                <w:lang w:val="en-US"/>
              </w:rPr>
              <w:t xml:space="preserve"> (PE film bag)</w:t>
            </w:r>
            <w:r w:rsidRPr="008A2A8D">
              <w:rPr>
                <w:rFonts w:ascii="Arial" w:hAnsi="Arial" w:cs="Arial"/>
                <w:sz w:val="20"/>
                <w:szCs w:val="20"/>
                <w:lang w:val="en-US"/>
              </w:rPr>
              <w:t xml:space="preserve"> </w:t>
            </w:r>
            <w:r w:rsidR="00A53D5A">
              <w:rPr>
                <w:rFonts w:ascii="Arial" w:hAnsi="Arial" w:cs="Arial"/>
                <w:sz w:val="20"/>
                <w:szCs w:val="20"/>
                <w:lang w:val="en-US"/>
              </w:rPr>
              <w:t xml:space="preserve">under tested </w:t>
            </w:r>
            <w:r w:rsidRPr="008A2A8D">
              <w:rPr>
                <w:rFonts w:ascii="Arial" w:hAnsi="Arial" w:cs="Arial"/>
                <w:sz w:val="20"/>
                <w:szCs w:val="20"/>
                <w:lang w:val="en-US"/>
              </w:rPr>
              <w:t>conditions</w:t>
            </w:r>
            <w:r w:rsidRPr="008A2A8D">
              <w:rPr>
                <w:rFonts w:ascii="Arial" w:hAnsi="Arial" w:cs="Arial"/>
                <w:sz w:val="20"/>
                <w:szCs w:val="20"/>
                <w:lang w:val="en-GB"/>
              </w:rPr>
              <w:t>.</w:t>
            </w:r>
          </w:p>
          <w:p w14:paraId="5FE97E39" w14:textId="77777777" w:rsidR="00D03EFE" w:rsidRPr="002F10BC" w:rsidRDefault="00D03EFE" w:rsidP="002A6E88">
            <w:pPr>
              <w:shd w:val="clear" w:color="auto" w:fill="FFFFFF" w:themeFill="background1"/>
              <w:rPr>
                <w:rFonts w:ascii="Arial" w:hAnsi="Arial" w:cs="Arial"/>
                <w:sz w:val="20"/>
                <w:szCs w:val="20"/>
                <w:highlight w:val="yellow"/>
              </w:rPr>
            </w:pPr>
            <w:r w:rsidRPr="008A2A8D">
              <w:rPr>
                <w:rFonts w:ascii="Arial" w:hAnsi="Arial" w:cs="Arial"/>
                <w:sz w:val="20"/>
                <w:szCs w:val="20"/>
              </w:rPr>
              <w:lastRenderedPageBreak/>
              <w:t xml:space="preserve">The product being a solid, if it is compatible with </w:t>
            </w:r>
            <w:r w:rsidR="00A53D5A">
              <w:rPr>
                <w:rFonts w:ascii="Arial" w:hAnsi="Arial" w:cs="Arial"/>
                <w:sz w:val="20"/>
                <w:szCs w:val="20"/>
              </w:rPr>
              <w:t>one</w:t>
            </w:r>
            <w:r w:rsidRPr="008A2A8D">
              <w:rPr>
                <w:rFonts w:ascii="Arial" w:hAnsi="Arial" w:cs="Arial"/>
                <w:sz w:val="20"/>
                <w:szCs w:val="20"/>
              </w:rPr>
              <w:t xml:space="preserve"> type of packaging, it is considered compatible with every types of packaging. </w:t>
            </w:r>
            <w:r w:rsidRPr="007E0D16">
              <w:rPr>
                <w:rFonts w:ascii="Arial" w:hAnsi="Arial" w:cs="Arial"/>
                <w:sz w:val="20"/>
                <w:szCs w:val="20"/>
              </w:rPr>
              <w:t>The product is thus compatible with paper thermofuse bags (10g).</w:t>
            </w:r>
          </w:p>
        </w:tc>
        <w:tc>
          <w:tcPr>
            <w:tcW w:w="460" w:type="pct"/>
            <w:shd w:val="clear" w:color="auto" w:fill="FFFFFF" w:themeFill="background1"/>
          </w:tcPr>
          <w:p w14:paraId="1B9C326B" w14:textId="77777777" w:rsidR="00D03EFE" w:rsidRPr="00FE6740" w:rsidRDefault="00D03EFE" w:rsidP="002A6E88">
            <w:pPr>
              <w:shd w:val="clear" w:color="auto" w:fill="FFFFFF" w:themeFill="background1"/>
              <w:spacing w:line="240" w:lineRule="auto"/>
              <w:rPr>
                <w:rFonts w:ascii="Arial" w:hAnsi="Arial" w:cs="Arial"/>
                <w:sz w:val="20"/>
                <w:szCs w:val="20"/>
                <w:lang w:val="en-US" w:eastAsia="de-DE"/>
              </w:rPr>
            </w:pPr>
            <w:r>
              <w:rPr>
                <w:rFonts w:ascii="Arial" w:hAnsi="Arial" w:cs="Arial"/>
                <w:sz w:val="20"/>
                <w:szCs w:val="20"/>
              </w:rPr>
              <w:lastRenderedPageBreak/>
              <w:t>DEMANGEL, B. (2013</w:t>
            </w:r>
            <w:r w:rsidRPr="00FE6740">
              <w:rPr>
                <w:rFonts w:ascii="Arial" w:hAnsi="Arial" w:cs="Arial"/>
                <w:sz w:val="20"/>
                <w:szCs w:val="20"/>
              </w:rPr>
              <w:t xml:space="preserve">), Study No. </w:t>
            </w:r>
            <w:r w:rsidRPr="006B5C24">
              <w:rPr>
                <w:rFonts w:ascii="Arial" w:hAnsi="Arial" w:cs="Arial"/>
                <w:sz w:val="20"/>
                <w:szCs w:val="20"/>
              </w:rPr>
              <w:t>10-920010-011</w:t>
            </w:r>
          </w:p>
        </w:tc>
      </w:tr>
    </w:tbl>
    <w:p w14:paraId="0430BF52" w14:textId="77777777" w:rsidR="00D03EFE" w:rsidRDefault="00D03EFE" w:rsidP="002A6E88">
      <w:pPr>
        <w:shd w:val="clear" w:color="auto" w:fill="FFFFFF" w:themeFill="background1"/>
        <w:rPr>
          <w:rFonts w:ascii="Arial" w:hAnsi="Arial" w:cs="Arial"/>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786"/>
      </w:tblGrid>
      <w:tr w:rsidR="00D03EFE" w:rsidRPr="006B5C24" w14:paraId="6F69B4BD" w14:textId="77777777" w:rsidTr="002A6E88">
        <w:tc>
          <w:tcPr>
            <w:tcW w:w="14786" w:type="dxa"/>
            <w:shd w:val="clear" w:color="auto" w:fill="FFFFFF" w:themeFill="background1"/>
          </w:tcPr>
          <w:p w14:paraId="5D2855A0" w14:textId="77777777" w:rsidR="00D03EFE" w:rsidRPr="006B5C24" w:rsidRDefault="00D03EFE" w:rsidP="002A6E88">
            <w:pPr>
              <w:shd w:val="clear" w:color="auto" w:fill="FFFFFF" w:themeFill="background1"/>
              <w:rPr>
                <w:rFonts w:ascii="Arial" w:hAnsi="Arial" w:cs="Arial"/>
                <w:b/>
                <w:lang w:val="en-GB"/>
              </w:rPr>
            </w:pPr>
            <w:r w:rsidRPr="0074046D">
              <w:rPr>
                <w:rFonts w:ascii="Arial" w:hAnsi="Arial" w:cs="Arial"/>
                <w:b/>
                <w:szCs w:val="22"/>
                <w:lang w:val="en-GB"/>
              </w:rPr>
              <w:t xml:space="preserve">General </w:t>
            </w:r>
            <w:r>
              <w:rPr>
                <w:rFonts w:ascii="Arial" w:hAnsi="Arial" w:cs="Arial"/>
                <w:b/>
                <w:szCs w:val="22"/>
                <w:lang w:val="en-GB"/>
              </w:rPr>
              <w:t>c</w:t>
            </w:r>
            <w:r w:rsidRPr="004872D2">
              <w:rPr>
                <w:rFonts w:ascii="Arial" w:hAnsi="Arial" w:cs="Arial"/>
                <w:b/>
                <w:szCs w:val="22"/>
                <w:lang w:val="en-GB"/>
              </w:rPr>
              <w:t>onclusion on the physical, chemical and technical properties of the product</w:t>
            </w:r>
            <w:r>
              <w:rPr>
                <w:rFonts w:ascii="Arial" w:hAnsi="Arial" w:cs="Arial"/>
                <w:b/>
                <w:szCs w:val="22"/>
                <w:lang w:val="en-GB"/>
              </w:rPr>
              <w:t xml:space="preserve"> for renewal of national authorisation applications</w:t>
            </w:r>
            <w:r w:rsidR="0094260D">
              <w:rPr>
                <w:rFonts w:ascii="Arial" w:hAnsi="Arial" w:cs="Arial"/>
                <w:b/>
                <w:szCs w:val="22"/>
                <w:lang w:val="en-GB"/>
              </w:rPr>
              <w:t xml:space="preserve"> – PAR 2017</w:t>
            </w:r>
          </w:p>
        </w:tc>
      </w:tr>
      <w:tr w:rsidR="00D03EFE" w:rsidRPr="009F506F" w14:paraId="0E2B7ACF" w14:textId="77777777" w:rsidTr="002A6E88">
        <w:tc>
          <w:tcPr>
            <w:tcW w:w="14786" w:type="dxa"/>
            <w:shd w:val="clear" w:color="auto" w:fill="FFFFFF" w:themeFill="background1"/>
          </w:tcPr>
          <w:p w14:paraId="454799CA" w14:textId="77777777" w:rsidR="00D03EFE" w:rsidRPr="00771E74" w:rsidRDefault="00D03EFE" w:rsidP="002A6E88">
            <w:pPr>
              <w:shd w:val="clear" w:color="auto" w:fill="FFFFFF" w:themeFill="background1"/>
              <w:jc w:val="both"/>
              <w:rPr>
                <w:rFonts w:ascii="Arial" w:hAnsi="Arial" w:cs="Arial"/>
                <w:szCs w:val="22"/>
                <w:lang w:val="en-GB"/>
              </w:rPr>
            </w:pPr>
            <w:r w:rsidRPr="00771E74">
              <w:rPr>
                <w:rFonts w:ascii="Arial" w:hAnsi="Arial" w:cs="Arial"/>
                <w:szCs w:val="22"/>
                <w:lang w:val="en-GB"/>
              </w:rPr>
              <w:t xml:space="preserve">The product </w:t>
            </w:r>
            <w:r w:rsidRPr="00771E74">
              <w:rPr>
                <w:rFonts w:ascii="Arial" w:hAnsi="Arial" w:cs="Arial"/>
                <w:szCs w:val="22"/>
              </w:rPr>
              <w:t>NYNA D + PATE</w:t>
            </w:r>
            <w:r w:rsidRPr="00771E74">
              <w:rPr>
                <w:rFonts w:ascii="Arial" w:hAnsi="Arial" w:cs="Arial"/>
                <w:szCs w:val="22"/>
                <w:lang w:val="en-GB"/>
              </w:rPr>
              <w:t xml:space="preserve"> </w:t>
            </w:r>
            <w:r w:rsidR="000D0091">
              <w:rPr>
                <w:rFonts w:ascii="Arial" w:hAnsi="Arial" w:cs="Arial"/>
                <w:szCs w:val="22"/>
                <w:lang w:val="en-GB"/>
              </w:rPr>
              <w:t xml:space="preserve">(same product as PATAPPAT) </w:t>
            </w:r>
            <w:r w:rsidRPr="00771E74">
              <w:rPr>
                <w:rFonts w:ascii="Arial" w:hAnsi="Arial" w:cs="Arial"/>
                <w:szCs w:val="22"/>
                <w:lang w:val="en-GB"/>
              </w:rPr>
              <w:t>is a ready to use paste formulation. All studies have been performed in accordance with the current requirements and the results are deemed to be acceptable. It is not explosive and has no oxidising properties. The product is not flammable.</w:t>
            </w:r>
          </w:p>
          <w:p w14:paraId="66E3C035" w14:textId="77777777" w:rsidR="00A53D5A" w:rsidRDefault="00D03EFE" w:rsidP="002A6E88">
            <w:pPr>
              <w:shd w:val="clear" w:color="auto" w:fill="FFFFFF" w:themeFill="background1"/>
              <w:rPr>
                <w:rFonts w:ascii="Arial" w:hAnsi="Arial" w:cs="Arial"/>
                <w:szCs w:val="22"/>
                <w:lang w:val="en-GB"/>
              </w:rPr>
            </w:pPr>
            <w:r w:rsidRPr="00771E74">
              <w:rPr>
                <w:rFonts w:ascii="Arial" w:hAnsi="Arial" w:cs="Arial"/>
                <w:szCs w:val="22"/>
                <w:lang w:val="en-GB"/>
              </w:rPr>
              <w:t xml:space="preserve">The product is </w:t>
            </w:r>
            <w:r w:rsidR="00A53D5A">
              <w:rPr>
                <w:rFonts w:ascii="Arial" w:hAnsi="Arial" w:cs="Arial"/>
                <w:szCs w:val="22"/>
                <w:lang w:val="en-GB"/>
              </w:rPr>
              <w:t xml:space="preserve">a </w:t>
            </w:r>
            <w:r w:rsidRPr="00771E74">
              <w:rPr>
                <w:rFonts w:ascii="Arial" w:hAnsi="Arial" w:cs="Arial"/>
                <w:szCs w:val="22"/>
                <w:lang w:eastAsia="de-DE"/>
              </w:rPr>
              <w:t>blue paste and with no specific odor</w:t>
            </w:r>
            <w:r w:rsidRPr="00771E74">
              <w:rPr>
                <w:rFonts w:ascii="Arial" w:hAnsi="Arial" w:cs="Arial"/>
                <w:szCs w:val="22"/>
                <w:lang w:val="en-GB"/>
              </w:rPr>
              <w:t xml:space="preserve">. Storage stability study results are acceptable. The biocidal product is stable 2 weeks at 54°C and 2 years at ambient temperature with a PE film bag packaging. </w:t>
            </w:r>
          </w:p>
          <w:p w14:paraId="4A51ABB0" w14:textId="77777777" w:rsidR="00D03EFE" w:rsidRPr="00771E74" w:rsidRDefault="00A53D5A" w:rsidP="002A6E88">
            <w:pPr>
              <w:shd w:val="clear" w:color="auto" w:fill="FFFFFF" w:themeFill="background1"/>
              <w:jc w:val="both"/>
              <w:rPr>
                <w:rFonts w:ascii="Arial" w:hAnsi="Arial" w:cs="Arial"/>
                <w:szCs w:val="22"/>
              </w:rPr>
            </w:pPr>
            <w:r>
              <w:rPr>
                <w:rFonts w:ascii="Arial" w:hAnsi="Arial" w:cs="Arial"/>
                <w:szCs w:val="22"/>
                <w:lang w:val="en-GB"/>
              </w:rPr>
              <w:t>Consider</w:t>
            </w:r>
            <w:r w:rsidR="009C4918">
              <w:rPr>
                <w:rFonts w:ascii="Arial" w:hAnsi="Arial" w:cs="Arial"/>
                <w:szCs w:val="22"/>
                <w:lang w:val="en-GB"/>
              </w:rPr>
              <w:t>ing</w:t>
            </w:r>
            <w:r>
              <w:rPr>
                <w:rFonts w:ascii="Arial" w:hAnsi="Arial" w:cs="Arial"/>
                <w:szCs w:val="22"/>
                <w:lang w:val="en-GB"/>
              </w:rPr>
              <w:t xml:space="preserve"> t</w:t>
            </w:r>
            <w:r w:rsidR="00D03EFE" w:rsidRPr="00771E74">
              <w:rPr>
                <w:rFonts w:ascii="Arial" w:hAnsi="Arial" w:cs="Arial"/>
                <w:szCs w:val="22"/>
              </w:rPr>
              <w:t xml:space="preserve">he product </w:t>
            </w:r>
            <w:r>
              <w:rPr>
                <w:rFonts w:ascii="Arial" w:hAnsi="Arial" w:cs="Arial"/>
                <w:szCs w:val="22"/>
              </w:rPr>
              <w:t>is</w:t>
            </w:r>
            <w:r w:rsidR="00D03EFE" w:rsidRPr="00771E74">
              <w:rPr>
                <w:rFonts w:ascii="Arial" w:hAnsi="Arial" w:cs="Arial"/>
                <w:szCs w:val="22"/>
              </w:rPr>
              <w:t xml:space="preserve"> a solid</w:t>
            </w:r>
            <w:r>
              <w:rPr>
                <w:rFonts w:ascii="Arial" w:hAnsi="Arial" w:cs="Arial"/>
                <w:szCs w:val="22"/>
              </w:rPr>
              <w:t xml:space="preserve"> and</w:t>
            </w:r>
            <w:r w:rsidR="00D03EFE" w:rsidRPr="00771E74">
              <w:rPr>
                <w:rFonts w:ascii="Arial" w:hAnsi="Arial" w:cs="Arial"/>
                <w:szCs w:val="22"/>
              </w:rPr>
              <w:t xml:space="preserve"> it is compatible with </w:t>
            </w:r>
            <w:r>
              <w:rPr>
                <w:rFonts w:ascii="Arial" w:hAnsi="Arial" w:cs="Arial"/>
                <w:szCs w:val="22"/>
              </w:rPr>
              <w:t>PE film bag,</w:t>
            </w:r>
            <w:r w:rsidR="00D03EFE" w:rsidRPr="00771E74">
              <w:rPr>
                <w:rFonts w:ascii="Arial" w:hAnsi="Arial" w:cs="Arial"/>
                <w:szCs w:val="22"/>
              </w:rPr>
              <w:t xml:space="preserve"> compatib</w:t>
            </w:r>
            <w:r>
              <w:rPr>
                <w:rFonts w:ascii="Arial" w:hAnsi="Arial" w:cs="Arial"/>
                <w:szCs w:val="22"/>
              </w:rPr>
              <w:t xml:space="preserve">ility </w:t>
            </w:r>
            <w:r w:rsidR="00D03EFE" w:rsidRPr="00771E74">
              <w:rPr>
                <w:rFonts w:ascii="Arial" w:hAnsi="Arial" w:cs="Arial"/>
                <w:szCs w:val="22"/>
              </w:rPr>
              <w:t xml:space="preserve">with every </w:t>
            </w:r>
            <w:r>
              <w:rPr>
                <w:rFonts w:ascii="Arial" w:hAnsi="Arial" w:cs="Arial"/>
                <w:szCs w:val="22"/>
              </w:rPr>
              <w:t xml:space="preserve">other </w:t>
            </w:r>
            <w:r w:rsidR="000D0091">
              <w:rPr>
                <w:rFonts w:ascii="Arial" w:hAnsi="Arial" w:cs="Arial"/>
                <w:szCs w:val="22"/>
              </w:rPr>
              <w:t xml:space="preserve">claimed </w:t>
            </w:r>
            <w:r w:rsidR="000D0091" w:rsidRPr="00771E74">
              <w:rPr>
                <w:rFonts w:ascii="Arial" w:hAnsi="Arial" w:cs="Arial"/>
                <w:szCs w:val="22"/>
              </w:rPr>
              <w:t>packagings</w:t>
            </w:r>
            <w:r>
              <w:rPr>
                <w:rFonts w:ascii="Arial" w:hAnsi="Arial" w:cs="Arial"/>
                <w:szCs w:val="22"/>
              </w:rPr>
              <w:t xml:space="preserve"> is considered acceptable</w:t>
            </w:r>
            <w:r w:rsidR="00D03EFE" w:rsidRPr="00771E74">
              <w:rPr>
                <w:rFonts w:ascii="Arial" w:hAnsi="Arial" w:cs="Arial"/>
                <w:szCs w:val="22"/>
              </w:rPr>
              <w:t>.</w:t>
            </w:r>
          </w:p>
          <w:p w14:paraId="3A345122" w14:textId="77777777" w:rsidR="00D03EFE" w:rsidRDefault="00A53D5A" w:rsidP="002A6E88">
            <w:pPr>
              <w:shd w:val="clear" w:color="auto" w:fill="FFFFFF" w:themeFill="background1"/>
              <w:rPr>
                <w:rFonts w:ascii="Arial" w:hAnsi="Arial" w:cs="Arial"/>
                <w:szCs w:val="22"/>
                <w:lang w:val="en-GB"/>
              </w:rPr>
            </w:pPr>
            <w:r>
              <w:rPr>
                <w:rFonts w:ascii="Arial" w:hAnsi="Arial" w:cs="Arial"/>
                <w:szCs w:val="22"/>
                <w:lang w:val="en-GB"/>
              </w:rPr>
              <w:t>eCA</w:t>
            </w:r>
            <w:r w:rsidR="00D03EFE" w:rsidRPr="00771E74">
              <w:rPr>
                <w:rFonts w:ascii="Arial" w:hAnsi="Arial" w:cs="Arial"/>
                <w:szCs w:val="22"/>
                <w:lang w:val="en-GB"/>
              </w:rPr>
              <w:t xml:space="preserve"> recommends to store away from light due to the sensitivity of the active substance to light.</w:t>
            </w:r>
          </w:p>
          <w:p w14:paraId="04196929" w14:textId="77777777" w:rsidR="00D03EFE" w:rsidRPr="00771E74" w:rsidRDefault="00D03EFE" w:rsidP="002A6E88">
            <w:pPr>
              <w:shd w:val="clear" w:color="auto" w:fill="FFFFFF" w:themeFill="background1"/>
              <w:rPr>
                <w:rFonts w:ascii="Arial" w:hAnsi="Arial" w:cs="Arial"/>
                <w:szCs w:val="22"/>
                <w:lang w:val="en-GB"/>
              </w:rPr>
            </w:pPr>
          </w:p>
          <w:p w14:paraId="5DE3FB45" w14:textId="77777777" w:rsidR="00D03EFE" w:rsidRPr="00771E74" w:rsidRDefault="00D03EFE" w:rsidP="002A6E88">
            <w:pPr>
              <w:shd w:val="clear" w:color="auto" w:fill="FFFFFF" w:themeFill="background1"/>
              <w:jc w:val="both"/>
              <w:rPr>
                <w:rFonts w:ascii="Arial" w:hAnsi="Arial" w:cs="Arial"/>
                <w:szCs w:val="22"/>
                <w:u w:val="single"/>
                <w:lang w:val="en-GB"/>
              </w:rPr>
            </w:pPr>
            <w:r w:rsidRPr="00771E74">
              <w:rPr>
                <w:rFonts w:ascii="Arial" w:hAnsi="Arial" w:cs="Arial"/>
                <w:szCs w:val="22"/>
                <w:lang w:val="en-GB"/>
              </w:rPr>
              <w:t>Its technical characteristics are acceptable for a paste ready to use formulation.</w:t>
            </w:r>
          </w:p>
        </w:tc>
      </w:tr>
    </w:tbl>
    <w:p w14:paraId="6DB62AD1" w14:textId="77777777" w:rsidR="00B47C16" w:rsidRDefault="00B47C16" w:rsidP="002A6E88">
      <w:pPr>
        <w:shd w:val="clear" w:color="auto" w:fill="FFFFFF" w:themeFill="background1"/>
        <w:spacing w:after="120" w:line="276" w:lineRule="auto"/>
        <w:ind w:left="357"/>
        <w:jc w:val="both"/>
        <w:rPr>
          <w:rFonts w:ascii="Arial" w:hAnsi="Arial" w:cs="Arial"/>
          <w:b/>
          <w:sz w:val="24"/>
          <w:u w:val="single"/>
          <w:lang w:val="en-GB"/>
        </w:rPr>
      </w:pPr>
    </w:p>
    <w:p w14:paraId="2C0AD4DF" w14:textId="6FA1EFB3" w:rsidR="00B47C16" w:rsidRDefault="00B47C16" w:rsidP="00B47C16">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2A6E88">
        <w:rPr>
          <w:rFonts w:ascii="Arial" w:hAnsi="Arial" w:cs="Arial"/>
          <w:b/>
          <w:sz w:val="24"/>
          <w:u w:val="single"/>
          <w:lang w:val="en-GB"/>
        </w:rPr>
        <w:t>2</w:t>
      </w:r>
      <w:r w:rsidRPr="00AA0359">
        <w:rPr>
          <w:rFonts w:ascii="Arial" w:hAnsi="Arial" w:cs="Arial"/>
          <w:b/>
          <w:sz w:val="24"/>
          <w:u w:val="single"/>
          <w:lang w:val="en-GB"/>
        </w:rPr>
        <w:t>)</w:t>
      </w:r>
    </w:p>
    <w:p w14:paraId="20598972" w14:textId="74D2F9F4" w:rsidR="00AC25AC" w:rsidRPr="00D30699" w:rsidRDefault="00AC25AC" w:rsidP="002A6E88">
      <w:pPr>
        <w:shd w:val="clear" w:color="auto" w:fill="D9D9D9" w:themeFill="background1" w:themeFillShade="D9"/>
        <w:spacing w:after="120"/>
        <w:rPr>
          <w:rFonts w:ascii="Arial" w:hAnsi="Arial" w:cs="Arial"/>
          <w:b/>
          <w:sz w:val="24"/>
          <w:u w:val="single"/>
          <w:lang w:val="en-GB"/>
        </w:rPr>
      </w:pPr>
      <w:r w:rsidRPr="002A6E88">
        <w:rPr>
          <w:rFonts w:ascii="Arial" w:hAnsi="Arial" w:cs="Arial"/>
          <w:sz w:val="24"/>
          <w:lang w:val="en-GB"/>
        </w:rPr>
        <w:t>No modifications in the physico-chemical evaluation.</w:t>
      </w:r>
    </w:p>
    <w:p w14:paraId="35130A87" w14:textId="7F78254C" w:rsidR="00D03EFE" w:rsidRDefault="00D03EFE" w:rsidP="00AC07A9">
      <w:pPr>
        <w:spacing w:line="276" w:lineRule="auto"/>
        <w:rPr>
          <w:rFonts w:ascii="Arial" w:hAnsi="Arial" w:cs="Arial"/>
          <w:lang w:val="en-GB"/>
        </w:rPr>
      </w:pPr>
    </w:p>
    <w:p w14:paraId="3F3BD82F" w14:textId="77777777" w:rsidR="00B47C16" w:rsidRPr="00904274" w:rsidRDefault="00B47C16" w:rsidP="002A6E88">
      <w:pPr>
        <w:shd w:val="clear" w:color="auto" w:fill="D9D9D9" w:themeFill="background1" w:themeFillShade="D9"/>
        <w:spacing w:line="276" w:lineRule="auto"/>
        <w:rPr>
          <w:rFonts w:ascii="Arial" w:hAnsi="Arial" w:cs="Arial"/>
          <w:lang w:val="en-GB"/>
        </w:rPr>
        <w:sectPr w:rsidR="00B47C16" w:rsidRPr="00904274" w:rsidSect="00D03EFE">
          <w:headerReference w:type="default" r:id="rId18"/>
          <w:pgSz w:w="16838" w:h="11906" w:orient="landscape"/>
          <w:pgMar w:top="1304" w:right="1021" w:bottom="1701" w:left="1021" w:header="601" w:footer="482" w:gutter="0"/>
          <w:cols w:space="720"/>
          <w:docGrid w:linePitch="326"/>
        </w:sectPr>
      </w:pPr>
    </w:p>
    <w:p w14:paraId="3687A0C7" w14:textId="77777777" w:rsidR="004548FF" w:rsidRPr="0096377F" w:rsidRDefault="004548FF" w:rsidP="002104F5">
      <w:pPr>
        <w:pStyle w:val="Titre30"/>
        <w:spacing w:line="276" w:lineRule="auto"/>
        <w:rPr>
          <w:lang w:val="en-GB"/>
        </w:rPr>
      </w:pPr>
      <w:bookmarkStart w:id="79" w:name="_Toc244417171"/>
      <w:bookmarkStart w:id="80" w:name="_Toc99368416"/>
      <w:r w:rsidRPr="0096377F">
        <w:rPr>
          <w:lang w:val="en-GB"/>
        </w:rPr>
        <w:lastRenderedPageBreak/>
        <w:t>Analytical methods</w:t>
      </w:r>
      <w:bookmarkEnd w:id="79"/>
      <w:r w:rsidR="0094260D">
        <w:rPr>
          <w:lang w:val="en-GB"/>
        </w:rPr>
        <w:t xml:space="preserve"> – PAR 2012</w:t>
      </w:r>
      <w:bookmarkEnd w:id="80"/>
    </w:p>
    <w:p w14:paraId="0C2FD3EE" w14:textId="77777777" w:rsidR="00A91790" w:rsidRPr="0096377F" w:rsidRDefault="00A91790" w:rsidP="00A91790">
      <w:pPr>
        <w:rPr>
          <w:rFonts w:ascii="Arial" w:hAnsi="Arial" w:cs="Arial"/>
          <w:lang w:val="en-GB"/>
        </w:rPr>
      </w:pPr>
    </w:p>
    <w:p w14:paraId="21E1F893" w14:textId="77777777" w:rsidR="00C863CB" w:rsidRPr="0096377F" w:rsidRDefault="00C863CB" w:rsidP="00C863CB">
      <w:pPr>
        <w:spacing w:line="240" w:lineRule="auto"/>
        <w:jc w:val="both"/>
        <w:rPr>
          <w:rFonts w:ascii="Arial" w:hAnsi="Arial" w:cs="Arial"/>
          <w:lang w:val="en-GB"/>
        </w:rPr>
      </w:pPr>
      <w:r w:rsidRPr="0096377F">
        <w:rPr>
          <w:rFonts w:ascii="Arial" w:hAnsi="Arial" w:cs="Arial"/>
          <w:lang w:val="en-GB"/>
        </w:rPr>
        <w:t xml:space="preserve">Data on the active substance </w:t>
      </w:r>
      <w:r w:rsidR="00C639CA" w:rsidRPr="0096377F">
        <w:rPr>
          <w:rFonts w:ascii="Arial" w:hAnsi="Arial" w:cs="Arial"/>
          <w:lang w:val="en-GB"/>
        </w:rPr>
        <w:t xml:space="preserve">difenacoum </w:t>
      </w:r>
      <w:r w:rsidRPr="0096377F">
        <w:rPr>
          <w:rFonts w:ascii="Arial" w:hAnsi="Arial" w:cs="Arial"/>
          <w:lang w:val="en-GB"/>
        </w:rPr>
        <w:t>were required at the product authorization stage as stated in the AR of the active substance and were provided by Activa:</w:t>
      </w:r>
    </w:p>
    <w:p w14:paraId="7509F232" w14:textId="77777777" w:rsidR="00C863CB" w:rsidRPr="0096377F" w:rsidRDefault="00C863CB" w:rsidP="00C863CB">
      <w:pPr>
        <w:autoSpaceDE w:val="0"/>
        <w:autoSpaceDN w:val="0"/>
        <w:adjustRightInd w:val="0"/>
        <w:spacing w:line="240" w:lineRule="auto"/>
        <w:jc w:val="both"/>
        <w:rPr>
          <w:rFonts w:ascii="Arial" w:eastAsia="Times New Roman" w:hAnsi="Arial" w:cs="Arial"/>
          <w:lang w:val="en-GB"/>
        </w:rPr>
      </w:pPr>
      <w:r w:rsidRPr="0096377F">
        <w:rPr>
          <w:rFonts w:ascii="Arial" w:eastAsia="Times New Roman" w:hAnsi="Arial" w:cs="Arial"/>
          <w:lang w:val="en-GB"/>
        </w:rPr>
        <w:t>- Analytical data to prove the isomeric composition and impurity profile of the active substance,</w:t>
      </w:r>
    </w:p>
    <w:p w14:paraId="199D5D5B" w14:textId="77777777" w:rsidR="00C863CB" w:rsidRPr="0096377F" w:rsidRDefault="00C863CB" w:rsidP="00C863CB">
      <w:pPr>
        <w:spacing w:line="240" w:lineRule="auto"/>
        <w:jc w:val="both"/>
        <w:rPr>
          <w:rFonts w:ascii="Arial" w:hAnsi="Arial" w:cs="Arial"/>
          <w:lang w:val="en-GB"/>
        </w:rPr>
      </w:pPr>
      <w:r w:rsidRPr="0096377F">
        <w:rPr>
          <w:rFonts w:ascii="Arial" w:hAnsi="Arial" w:cs="Arial"/>
          <w:lang w:val="en-GB"/>
        </w:rPr>
        <w:t>- A validated method for the analysis of difenacoum in animal and human tissues,</w:t>
      </w:r>
    </w:p>
    <w:p w14:paraId="451322D5" w14:textId="77777777" w:rsidR="00C863CB" w:rsidRPr="0096377F" w:rsidRDefault="00C863CB" w:rsidP="00C863CB">
      <w:pPr>
        <w:spacing w:line="240" w:lineRule="auto"/>
        <w:jc w:val="both"/>
        <w:rPr>
          <w:rFonts w:ascii="Arial" w:hAnsi="Arial" w:cs="Arial"/>
          <w:lang w:val="en-GB"/>
        </w:rPr>
      </w:pPr>
      <w:r w:rsidRPr="0096377F">
        <w:rPr>
          <w:rFonts w:ascii="Arial" w:hAnsi="Arial" w:cs="Arial"/>
          <w:lang w:val="en-GB"/>
        </w:rPr>
        <w:t>- Validation data for the determination of residues of difenacoum in meat</w:t>
      </w:r>
      <w:r w:rsidR="00F47D7F" w:rsidRPr="0096377F">
        <w:rPr>
          <w:rFonts w:ascii="Arial" w:hAnsi="Arial" w:cs="Arial"/>
          <w:lang w:val="en-GB"/>
        </w:rPr>
        <w:t xml:space="preserve"> and oil-seed rape (food/feeding stuffs)</w:t>
      </w:r>
      <w:r w:rsidRPr="0096377F">
        <w:rPr>
          <w:rFonts w:ascii="Arial" w:hAnsi="Arial" w:cs="Arial"/>
          <w:lang w:val="en-GB"/>
        </w:rPr>
        <w:t>,</w:t>
      </w:r>
    </w:p>
    <w:p w14:paraId="0A2C16C1" w14:textId="77777777" w:rsidR="00C863CB" w:rsidRPr="0096377F" w:rsidRDefault="00C863CB" w:rsidP="00C863CB">
      <w:pPr>
        <w:spacing w:line="240" w:lineRule="auto"/>
        <w:jc w:val="both"/>
        <w:rPr>
          <w:rFonts w:ascii="Arial" w:hAnsi="Arial" w:cs="Arial"/>
          <w:lang w:val="en-GB"/>
        </w:rPr>
      </w:pPr>
      <w:r w:rsidRPr="0096377F">
        <w:rPr>
          <w:rFonts w:ascii="Arial" w:hAnsi="Arial" w:cs="Arial"/>
          <w:lang w:val="en-GB"/>
        </w:rPr>
        <w:t>- Validation data for the determination of difenacoum in sediment.</w:t>
      </w:r>
    </w:p>
    <w:p w14:paraId="5871A7A1" w14:textId="77777777" w:rsidR="00C863CB" w:rsidRPr="0096377F" w:rsidRDefault="00C863CB" w:rsidP="00C863CB">
      <w:pPr>
        <w:spacing w:line="240" w:lineRule="auto"/>
        <w:jc w:val="both"/>
        <w:rPr>
          <w:rFonts w:ascii="Arial" w:hAnsi="Arial" w:cs="Arial"/>
          <w:u w:val="single"/>
          <w:lang w:val="en-GB"/>
        </w:rPr>
      </w:pPr>
    </w:p>
    <w:p w14:paraId="1B38AA33" w14:textId="77777777" w:rsidR="00C863CB" w:rsidRPr="0096377F" w:rsidRDefault="00C863CB" w:rsidP="00C863CB">
      <w:pPr>
        <w:spacing w:line="240" w:lineRule="auto"/>
        <w:jc w:val="both"/>
        <w:rPr>
          <w:rFonts w:ascii="Arial" w:hAnsi="Arial" w:cs="Arial"/>
          <w:u w:val="single"/>
          <w:lang w:val="en-GB"/>
        </w:rPr>
      </w:pPr>
      <w:r w:rsidRPr="0096377F">
        <w:rPr>
          <w:rFonts w:ascii="Arial" w:hAnsi="Arial" w:cs="Arial"/>
          <w:u w:val="single"/>
          <w:lang w:val="en-GB"/>
        </w:rPr>
        <w:t>Results of the assessment of the analytical methods provided by Activa on the active substance as required in the CAR:</w:t>
      </w:r>
    </w:p>
    <w:p w14:paraId="67E630C7" w14:textId="77777777" w:rsidR="00C863CB" w:rsidRPr="0096377F" w:rsidRDefault="00C863CB" w:rsidP="00C863CB">
      <w:pPr>
        <w:spacing w:line="240" w:lineRule="auto"/>
        <w:jc w:val="both"/>
        <w:rPr>
          <w:rFonts w:ascii="Arial" w:hAnsi="Arial" w:cs="Arial"/>
          <w:u w:val="single"/>
          <w:lang w:val="en-GB"/>
        </w:rPr>
      </w:pPr>
    </w:p>
    <w:p w14:paraId="04EA42B9" w14:textId="77777777" w:rsidR="00C863CB" w:rsidRPr="0096377F" w:rsidRDefault="00C863CB" w:rsidP="00F47D7F">
      <w:pPr>
        <w:autoSpaceDE w:val="0"/>
        <w:autoSpaceDN w:val="0"/>
        <w:adjustRightInd w:val="0"/>
        <w:spacing w:after="240" w:line="240" w:lineRule="auto"/>
        <w:jc w:val="both"/>
        <w:rPr>
          <w:rFonts w:ascii="Arial" w:eastAsia="Times New Roman" w:hAnsi="Arial" w:cs="Arial"/>
          <w:lang w:val="en-GB"/>
        </w:rPr>
      </w:pPr>
      <w:r w:rsidRPr="0096377F">
        <w:rPr>
          <w:rFonts w:ascii="Arial" w:eastAsia="Times New Roman" w:hAnsi="Arial" w:cs="Arial"/>
          <w:lang w:val="en-GB"/>
        </w:rPr>
        <w:t>- Analytical data to prove the isomeric composition and impurity profile of the active substance</w:t>
      </w:r>
    </w:p>
    <w:p w14:paraId="2A0E736C" w14:textId="77777777" w:rsidR="00462680" w:rsidRPr="0096377F" w:rsidRDefault="00462680" w:rsidP="00A91790">
      <w:pPr>
        <w:autoSpaceDE w:val="0"/>
        <w:autoSpaceDN w:val="0"/>
        <w:adjustRightInd w:val="0"/>
        <w:spacing w:line="240" w:lineRule="auto"/>
        <w:jc w:val="both"/>
        <w:rPr>
          <w:rFonts w:ascii="Arial" w:eastAsia="Times New Roman" w:hAnsi="Arial" w:cs="Arial"/>
          <w:lang w:val="en-GB"/>
        </w:rPr>
      </w:pPr>
      <w:r w:rsidRPr="0096377F">
        <w:rPr>
          <w:rFonts w:ascii="Arial" w:eastAsia="Times New Roman" w:hAnsi="Arial" w:cs="Arial"/>
          <w:u w:val="single"/>
          <w:lang w:val="en-GB"/>
        </w:rPr>
        <w:t>Results of the assessment</w:t>
      </w:r>
      <w:r w:rsidRPr="0096377F">
        <w:rPr>
          <w:rFonts w:ascii="Arial" w:eastAsia="Times New Roman" w:hAnsi="Arial" w:cs="Arial"/>
          <w:lang w:val="en-GB"/>
        </w:rPr>
        <w:t>:</w:t>
      </w:r>
    </w:p>
    <w:p w14:paraId="076EC344" w14:textId="77777777" w:rsidR="00D80CF5" w:rsidRPr="0096377F" w:rsidRDefault="00D80CF5" w:rsidP="00A91790">
      <w:pPr>
        <w:ind w:left="709"/>
        <w:jc w:val="both"/>
        <w:rPr>
          <w:rFonts w:ascii="Arial" w:hAnsi="Arial" w:cs="Arial"/>
          <w:lang w:val="en-GB"/>
        </w:rPr>
      </w:pPr>
      <w:r w:rsidRPr="0096377F">
        <w:rPr>
          <w:rFonts w:ascii="Arial" w:hAnsi="Arial" w:cs="Arial"/>
          <w:lang w:val="en-GB"/>
        </w:rPr>
        <w:t xml:space="preserve">→ The method provided doesn’t allow to identify and quantify separately the two diastereoisomers. Nevertheless </w:t>
      </w:r>
      <w:r w:rsidR="00A91790" w:rsidRPr="0096377F">
        <w:rPr>
          <w:rFonts w:ascii="Arial" w:hAnsi="Arial" w:cs="Arial"/>
          <w:lang w:val="en-GB"/>
        </w:rPr>
        <w:t xml:space="preserve">FR CA </w:t>
      </w:r>
      <w:r w:rsidRPr="0096377F">
        <w:rPr>
          <w:rFonts w:ascii="Arial" w:hAnsi="Arial" w:cs="Arial"/>
          <w:lang w:val="en-GB"/>
        </w:rPr>
        <w:t>considers that the provided data allow the determination of the isomeric composition.</w:t>
      </w:r>
    </w:p>
    <w:p w14:paraId="3F45B0B0" w14:textId="77777777" w:rsidR="00D80CF5" w:rsidRPr="0096377F" w:rsidRDefault="00D80CF5" w:rsidP="00A91790">
      <w:pPr>
        <w:ind w:left="709"/>
        <w:jc w:val="both"/>
        <w:rPr>
          <w:rFonts w:ascii="Arial" w:hAnsi="Arial" w:cs="Arial"/>
          <w:lang w:val="en-GB"/>
        </w:rPr>
      </w:pPr>
      <w:r w:rsidRPr="0096377F">
        <w:rPr>
          <w:rFonts w:ascii="Arial" w:hAnsi="Arial" w:cs="Arial"/>
          <w:lang w:val="en-GB"/>
        </w:rPr>
        <w:t xml:space="preserve">→ The </w:t>
      </w:r>
      <w:r w:rsidR="00FB428D" w:rsidRPr="0096377F">
        <w:rPr>
          <w:rFonts w:ascii="Arial" w:hAnsi="Arial" w:cs="Arial"/>
          <w:lang w:val="en-GB"/>
        </w:rPr>
        <w:t xml:space="preserve">submitted data allow to </w:t>
      </w:r>
      <w:r w:rsidRPr="0096377F">
        <w:rPr>
          <w:rFonts w:ascii="Arial" w:hAnsi="Arial" w:cs="Arial"/>
          <w:lang w:val="en-GB"/>
        </w:rPr>
        <w:t>determine</w:t>
      </w:r>
      <w:r w:rsidR="00FB428D" w:rsidRPr="0096377F">
        <w:rPr>
          <w:rFonts w:ascii="Arial" w:hAnsi="Arial" w:cs="Arial"/>
          <w:lang w:val="en-GB"/>
        </w:rPr>
        <w:t xml:space="preserve"> the impurity profile.</w:t>
      </w:r>
      <w:r w:rsidRPr="0096377F">
        <w:rPr>
          <w:rFonts w:ascii="Arial" w:hAnsi="Arial" w:cs="Arial"/>
          <w:lang w:val="en-GB"/>
        </w:rPr>
        <w:t xml:space="preserve"> </w:t>
      </w:r>
    </w:p>
    <w:p w14:paraId="6F98377C" w14:textId="77777777" w:rsidR="00C863CB" w:rsidRPr="0096377F" w:rsidRDefault="00C863CB" w:rsidP="00A91790">
      <w:pPr>
        <w:spacing w:line="240" w:lineRule="auto"/>
        <w:jc w:val="both"/>
        <w:rPr>
          <w:rFonts w:ascii="Arial" w:hAnsi="Arial" w:cs="Arial"/>
          <w:lang w:val="en-GB"/>
        </w:rPr>
      </w:pPr>
      <w:r w:rsidRPr="0096377F">
        <w:rPr>
          <w:rFonts w:ascii="Arial" w:hAnsi="Arial" w:cs="Arial"/>
          <w:lang w:val="en-GB"/>
        </w:rPr>
        <w:t>See table below</w:t>
      </w:r>
      <w:r w:rsidR="0040369A" w:rsidRPr="0096377F">
        <w:rPr>
          <w:rFonts w:ascii="Arial" w:hAnsi="Arial" w:cs="Arial"/>
          <w:lang w:val="en-GB"/>
        </w:rPr>
        <w:t xml:space="preserve"> and the confidential appendix “Technical equivalence Difenacoum Activa” for detailed information.</w:t>
      </w:r>
    </w:p>
    <w:p w14:paraId="3D95914C" w14:textId="77777777" w:rsidR="00C863CB" w:rsidRPr="0096377F" w:rsidRDefault="00C863CB" w:rsidP="00A91790">
      <w:pPr>
        <w:pStyle w:val="Paragraphedeliste"/>
        <w:spacing w:after="0" w:line="240" w:lineRule="auto"/>
        <w:rPr>
          <w:rFonts w:ascii="Arial" w:hAnsi="Arial" w:cs="Arial"/>
          <w:szCs w:val="24"/>
          <w:lang w:val="en-GB" w:eastAsia="sv-SE"/>
        </w:rPr>
      </w:pPr>
    </w:p>
    <w:p w14:paraId="2DF3F730" w14:textId="77777777" w:rsidR="00C863CB" w:rsidRPr="0096377F" w:rsidRDefault="00C863CB" w:rsidP="00A91790">
      <w:pPr>
        <w:spacing w:after="240" w:line="240" w:lineRule="auto"/>
        <w:jc w:val="both"/>
        <w:rPr>
          <w:rFonts w:ascii="Arial" w:hAnsi="Arial" w:cs="Arial"/>
          <w:lang w:val="en-GB"/>
        </w:rPr>
      </w:pPr>
      <w:r w:rsidRPr="0096377F">
        <w:rPr>
          <w:rFonts w:ascii="Arial" w:hAnsi="Arial" w:cs="Arial"/>
          <w:lang w:val="en-GB"/>
        </w:rPr>
        <w:t xml:space="preserve">- A validated method for the analysis of difenacoum in animal and human tissues </w:t>
      </w:r>
    </w:p>
    <w:p w14:paraId="035EB978" w14:textId="77777777" w:rsidR="00C863CB" w:rsidRPr="0096377F" w:rsidRDefault="00462680" w:rsidP="00A91790">
      <w:pPr>
        <w:spacing w:line="240" w:lineRule="auto"/>
        <w:jc w:val="both"/>
        <w:rPr>
          <w:rFonts w:ascii="Arial" w:hAnsi="Arial" w:cs="Arial"/>
          <w:lang w:val="en-GB"/>
        </w:rPr>
      </w:pPr>
      <w:r w:rsidRPr="0096377F">
        <w:rPr>
          <w:rFonts w:ascii="Arial" w:hAnsi="Arial" w:cs="Arial"/>
          <w:u w:val="single"/>
          <w:lang w:val="en-GB"/>
        </w:rPr>
        <w:t>Results of the assessment</w:t>
      </w:r>
      <w:r w:rsidRPr="0096377F">
        <w:rPr>
          <w:rFonts w:ascii="Arial" w:hAnsi="Arial" w:cs="Arial"/>
          <w:lang w:val="en-GB"/>
        </w:rPr>
        <w:t>:</w:t>
      </w:r>
      <w:r w:rsidR="002E4861" w:rsidRPr="0096377F">
        <w:rPr>
          <w:rFonts w:ascii="Arial" w:hAnsi="Arial" w:cs="Arial"/>
          <w:lang w:val="en-GB"/>
        </w:rPr>
        <w:t xml:space="preserve"> </w:t>
      </w:r>
      <w:r w:rsidR="00C863CB" w:rsidRPr="0096377F">
        <w:rPr>
          <w:rFonts w:ascii="Arial" w:hAnsi="Arial" w:cs="Arial"/>
          <w:lang w:val="en-GB"/>
        </w:rPr>
        <w:t>The method is validated and is acceptable.</w:t>
      </w:r>
    </w:p>
    <w:p w14:paraId="63FDD994" w14:textId="77777777" w:rsidR="00C863CB" w:rsidRPr="0096377F" w:rsidRDefault="00C863CB" w:rsidP="00C863CB">
      <w:pPr>
        <w:pStyle w:val="Paragraphedeliste"/>
        <w:spacing w:after="0" w:line="240" w:lineRule="auto"/>
        <w:rPr>
          <w:rFonts w:ascii="Arial" w:hAnsi="Arial" w:cs="Arial"/>
          <w:szCs w:val="24"/>
          <w:lang w:val="en-GB" w:eastAsia="sv-SE"/>
        </w:rPr>
      </w:pPr>
    </w:p>
    <w:p w14:paraId="1C90EA52" w14:textId="77777777" w:rsidR="00C863CB" w:rsidRPr="0096377F" w:rsidRDefault="00C863CB" w:rsidP="00F47D7F">
      <w:pPr>
        <w:spacing w:after="240" w:line="240" w:lineRule="auto"/>
        <w:jc w:val="both"/>
        <w:rPr>
          <w:rFonts w:ascii="Arial" w:hAnsi="Arial" w:cs="Arial"/>
          <w:lang w:val="en-GB"/>
        </w:rPr>
      </w:pPr>
      <w:r w:rsidRPr="0096377F">
        <w:rPr>
          <w:rFonts w:ascii="Arial" w:hAnsi="Arial" w:cs="Arial"/>
          <w:lang w:val="en-GB"/>
        </w:rPr>
        <w:t>- Validation data for the analytical method for determination of residues of difenacoum in meat and oil-seed rape (food/feeding stuffs)</w:t>
      </w:r>
    </w:p>
    <w:p w14:paraId="7E7A004F" w14:textId="77777777" w:rsidR="00C863CB" w:rsidRPr="0096377F" w:rsidRDefault="00462680" w:rsidP="002E4861">
      <w:pPr>
        <w:spacing w:line="240" w:lineRule="auto"/>
        <w:jc w:val="both"/>
        <w:rPr>
          <w:rFonts w:ascii="Arial" w:hAnsi="Arial" w:cs="Arial"/>
          <w:lang w:val="en-GB"/>
        </w:rPr>
      </w:pPr>
      <w:r w:rsidRPr="0096377F">
        <w:rPr>
          <w:rFonts w:ascii="Arial" w:hAnsi="Arial" w:cs="Arial"/>
          <w:u w:val="single"/>
          <w:lang w:val="en-GB"/>
        </w:rPr>
        <w:t>Results of the assessment</w:t>
      </w:r>
      <w:r w:rsidRPr="0096377F">
        <w:rPr>
          <w:rFonts w:ascii="Arial" w:hAnsi="Arial" w:cs="Arial"/>
          <w:lang w:val="en-GB"/>
        </w:rPr>
        <w:t>:</w:t>
      </w:r>
      <w:r w:rsidR="002E4861" w:rsidRPr="0096377F">
        <w:rPr>
          <w:rFonts w:ascii="Arial" w:hAnsi="Arial" w:cs="Arial"/>
          <w:lang w:val="en-GB"/>
        </w:rPr>
        <w:t xml:space="preserve"> </w:t>
      </w:r>
      <w:r w:rsidR="00C863CB" w:rsidRPr="0096377F">
        <w:rPr>
          <w:rFonts w:ascii="Arial" w:hAnsi="Arial" w:cs="Arial"/>
          <w:lang w:val="en-GB"/>
        </w:rPr>
        <w:t>The data provided were not validation data based on the analysis method already provided in the dossier, as requested. The submitted study report provided a new method with validation data. This new method is validated and is acceptable.</w:t>
      </w:r>
    </w:p>
    <w:p w14:paraId="296AE391" w14:textId="77777777" w:rsidR="00C863CB" w:rsidRPr="0096377F" w:rsidRDefault="00C863CB" w:rsidP="00C863CB">
      <w:pPr>
        <w:spacing w:line="240" w:lineRule="auto"/>
        <w:ind w:left="709"/>
        <w:jc w:val="both"/>
        <w:rPr>
          <w:rFonts w:ascii="Arial" w:hAnsi="Arial" w:cs="Arial"/>
          <w:lang w:val="en-GB"/>
        </w:rPr>
      </w:pPr>
    </w:p>
    <w:p w14:paraId="04A8F7BD" w14:textId="77777777" w:rsidR="00C863CB" w:rsidRPr="0096377F" w:rsidRDefault="00C863CB" w:rsidP="00F47D7F">
      <w:pPr>
        <w:spacing w:after="240" w:line="240" w:lineRule="auto"/>
        <w:jc w:val="both"/>
        <w:rPr>
          <w:rFonts w:ascii="Arial" w:hAnsi="Arial" w:cs="Arial"/>
          <w:lang w:val="en-GB"/>
        </w:rPr>
      </w:pPr>
      <w:r w:rsidRPr="0096377F">
        <w:rPr>
          <w:rFonts w:ascii="Arial" w:hAnsi="Arial" w:cs="Arial"/>
          <w:lang w:val="en-GB"/>
        </w:rPr>
        <w:t>- Validation data for analytical method for determination of difenacoum in sediment (based on the analysis method for difenacoum in soil)</w:t>
      </w:r>
    </w:p>
    <w:p w14:paraId="6134BAC4" w14:textId="77777777" w:rsidR="004548FF" w:rsidRPr="0096377F" w:rsidRDefault="00462680" w:rsidP="002E4861">
      <w:pPr>
        <w:spacing w:line="240" w:lineRule="auto"/>
        <w:jc w:val="both"/>
        <w:rPr>
          <w:rFonts w:ascii="Arial" w:hAnsi="Arial" w:cs="Arial"/>
          <w:lang w:val="en-GB"/>
        </w:rPr>
      </w:pPr>
      <w:r w:rsidRPr="0096377F">
        <w:rPr>
          <w:rFonts w:ascii="Arial" w:hAnsi="Arial" w:cs="Arial"/>
          <w:u w:val="single"/>
          <w:lang w:val="en-GB"/>
        </w:rPr>
        <w:t>Results of the assessment</w:t>
      </w:r>
      <w:r w:rsidRPr="0096377F">
        <w:rPr>
          <w:rFonts w:ascii="Arial" w:hAnsi="Arial" w:cs="Arial"/>
          <w:lang w:val="en-GB"/>
        </w:rPr>
        <w:t>:</w:t>
      </w:r>
      <w:r w:rsidR="002E4861" w:rsidRPr="0096377F">
        <w:rPr>
          <w:rFonts w:ascii="Arial" w:hAnsi="Arial" w:cs="Arial"/>
          <w:lang w:val="en-GB"/>
        </w:rPr>
        <w:t xml:space="preserve"> </w:t>
      </w:r>
      <w:r w:rsidR="00C863CB" w:rsidRPr="0096377F">
        <w:rPr>
          <w:rFonts w:ascii="Arial" w:hAnsi="Arial" w:cs="Arial"/>
          <w:lang w:val="en-GB"/>
        </w:rPr>
        <w:t>The data provided were not validation data based on the analysis method for difenacoum in soil, as requested. The submitted study report provided a new method with validation data. This new method is validated and is acceptable.</w:t>
      </w:r>
    </w:p>
    <w:p w14:paraId="3EEDD861" w14:textId="77777777" w:rsidR="00C863CB" w:rsidRPr="0096377F" w:rsidRDefault="00C863CB" w:rsidP="00C863CB">
      <w:pPr>
        <w:spacing w:line="276" w:lineRule="auto"/>
        <w:rPr>
          <w:rFonts w:ascii="Arial" w:hAnsi="Arial" w:cs="Arial"/>
          <w:lang w:val="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819"/>
      </w:tblGrid>
      <w:tr w:rsidR="004548FF" w:rsidRPr="0096377F" w14:paraId="00938EE9" w14:textId="77777777">
        <w:tc>
          <w:tcPr>
            <w:tcW w:w="4395" w:type="dxa"/>
          </w:tcPr>
          <w:p w14:paraId="4592DFA6" w14:textId="77777777" w:rsidR="004548FF" w:rsidRPr="0096377F" w:rsidRDefault="004548FF" w:rsidP="00AC07A9">
            <w:pPr>
              <w:spacing w:line="276" w:lineRule="auto"/>
              <w:rPr>
                <w:rFonts w:ascii="Arial" w:hAnsi="Arial" w:cs="Arial"/>
                <w:lang w:val="en-GB"/>
              </w:rPr>
            </w:pPr>
          </w:p>
        </w:tc>
        <w:tc>
          <w:tcPr>
            <w:tcW w:w="4819" w:type="dxa"/>
          </w:tcPr>
          <w:p w14:paraId="2E9AB80D" w14:textId="77777777" w:rsidR="004548FF" w:rsidRPr="0096377F" w:rsidRDefault="004548FF" w:rsidP="00AC07A9">
            <w:pPr>
              <w:spacing w:line="276" w:lineRule="auto"/>
              <w:rPr>
                <w:rFonts w:ascii="Arial" w:hAnsi="Arial" w:cs="Arial"/>
                <w:lang w:val="en-GB"/>
              </w:rPr>
            </w:pPr>
            <w:r w:rsidRPr="0096377F">
              <w:rPr>
                <w:rFonts w:ascii="Arial" w:hAnsi="Arial" w:cs="Arial"/>
                <w:lang w:val="en-GB"/>
              </w:rPr>
              <w:t>Principle of method</w:t>
            </w:r>
          </w:p>
        </w:tc>
      </w:tr>
      <w:tr w:rsidR="004548FF" w:rsidRPr="0096377F" w14:paraId="5B297347" w14:textId="77777777">
        <w:tc>
          <w:tcPr>
            <w:tcW w:w="4395" w:type="dxa"/>
          </w:tcPr>
          <w:p w14:paraId="37DE3F5C" w14:textId="77777777" w:rsidR="004548FF" w:rsidRPr="0096377F" w:rsidRDefault="004548FF" w:rsidP="00AC07A9">
            <w:pPr>
              <w:spacing w:line="276" w:lineRule="auto"/>
              <w:rPr>
                <w:rFonts w:ascii="Arial" w:hAnsi="Arial" w:cs="Arial"/>
                <w:lang w:val="en-GB"/>
              </w:rPr>
            </w:pPr>
            <w:r w:rsidRPr="0096377F">
              <w:rPr>
                <w:rFonts w:ascii="Arial" w:hAnsi="Arial" w:cs="Arial"/>
                <w:lang w:val="en-GB"/>
              </w:rPr>
              <w:t xml:space="preserve">Technical active substance as manufactured: </w:t>
            </w:r>
          </w:p>
        </w:tc>
        <w:tc>
          <w:tcPr>
            <w:tcW w:w="4819" w:type="dxa"/>
          </w:tcPr>
          <w:p w14:paraId="64318789" w14:textId="77777777" w:rsidR="004548FF" w:rsidRPr="0096377F" w:rsidRDefault="007A7474" w:rsidP="00AC07A9">
            <w:pPr>
              <w:spacing w:line="276" w:lineRule="auto"/>
              <w:rPr>
                <w:rFonts w:ascii="Arial" w:hAnsi="Arial" w:cs="Arial"/>
                <w:lang w:val="en-GB"/>
              </w:rPr>
            </w:pPr>
            <w:r w:rsidRPr="0096377F">
              <w:rPr>
                <w:rFonts w:ascii="Arial" w:hAnsi="Arial" w:cs="Arial"/>
                <w:lang w:val="en-GB"/>
              </w:rPr>
              <w:t xml:space="preserve">HPLC-UV </w:t>
            </w:r>
          </w:p>
        </w:tc>
      </w:tr>
      <w:tr w:rsidR="004548FF" w:rsidRPr="0096377F" w14:paraId="74F21CB1" w14:textId="77777777">
        <w:tc>
          <w:tcPr>
            <w:tcW w:w="4395" w:type="dxa"/>
          </w:tcPr>
          <w:p w14:paraId="603842D5" w14:textId="77777777" w:rsidR="004548FF" w:rsidRPr="0096377F" w:rsidRDefault="004548FF" w:rsidP="00AC07A9">
            <w:pPr>
              <w:spacing w:line="276" w:lineRule="auto"/>
              <w:rPr>
                <w:rFonts w:ascii="Arial" w:hAnsi="Arial" w:cs="Arial"/>
                <w:lang w:val="en-GB"/>
              </w:rPr>
            </w:pPr>
            <w:r w:rsidRPr="0096377F">
              <w:rPr>
                <w:rFonts w:ascii="Arial" w:hAnsi="Arial" w:cs="Arial"/>
                <w:lang w:val="en-GB"/>
              </w:rPr>
              <w:t xml:space="preserve">Impurities in technical active substance: </w:t>
            </w:r>
          </w:p>
        </w:tc>
        <w:tc>
          <w:tcPr>
            <w:tcW w:w="4819" w:type="dxa"/>
          </w:tcPr>
          <w:p w14:paraId="6968CFA0" w14:textId="77777777" w:rsidR="004548FF" w:rsidRPr="0096377F" w:rsidRDefault="0040369A" w:rsidP="00AC07A9">
            <w:pPr>
              <w:spacing w:line="276" w:lineRule="auto"/>
              <w:rPr>
                <w:rFonts w:ascii="Arial" w:hAnsi="Arial" w:cs="Arial"/>
                <w:lang w:val="en-GB"/>
              </w:rPr>
            </w:pPr>
            <w:r w:rsidRPr="0096377F">
              <w:rPr>
                <w:rFonts w:ascii="Arial" w:hAnsi="Arial" w:cs="Arial"/>
                <w:lang w:val="en-GB"/>
              </w:rPr>
              <w:t>-</w:t>
            </w:r>
          </w:p>
        </w:tc>
      </w:tr>
      <w:tr w:rsidR="004548FF" w:rsidRPr="0096377F" w14:paraId="4260313A" w14:textId="77777777">
        <w:tc>
          <w:tcPr>
            <w:tcW w:w="4395" w:type="dxa"/>
          </w:tcPr>
          <w:p w14:paraId="07439DE7" w14:textId="77777777" w:rsidR="004548FF" w:rsidRPr="0096377F" w:rsidRDefault="00401FE3" w:rsidP="00AC07A9">
            <w:pPr>
              <w:spacing w:line="276" w:lineRule="auto"/>
              <w:rPr>
                <w:rFonts w:ascii="Arial" w:hAnsi="Arial" w:cs="Arial"/>
                <w:lang w:val="en-GB"/>
              </w:rPr>
            </w:pPr>
            <w:r w:rsidRPr="0096377F">
              <w:rPr>
                <w:rFonts w:ascii="Arial" w:hAnsi="Arial" w:cs="Arial"/>
                <w:lang w:val="en-GB"/>
              </w:rPr>
              <w:t>A</w:t>
            </w:r>
            <w:r w:rsidR="004548FF" w:rsidRPr="0096377F">
              <w:rPr>
                <w:rFonts w:ascii="Arial" w:hAnsi="Arial" w:cs="Arial"/>
                <w:lang w:val="en-GB"/>
              </w:rPr>
              <w:t>ctive substance in the formulation:</w:t>
            </w:r>
          </w:p>
        </w:tc>
        <w:tc>
          <w:tcPr>
            <w:tcW w:w="4819" w:type="dxa"/>
          </w:tcPr>
          <w:p w14:paraId="480D5419" w14:textId="77777777" w:rsidR="004548FF" w:rsidRPr="0096377F" w:rsidRDefault="00BA342C" w:rsidP="00AC07A9">
            <w:pPr>
              <w:spacing w:line="276" w:lineRule="auto"/>
              <w:rPr>
                <w:rFonts w:ascii="Arial" w:hAnsi="Arial" w:cs="Arial"/>
                <w:lang w:val="en-GB"/>
              </w:rPr>
            </w:pPr>
            <w:r w:rsidRPr="0096377F">
              <w:rPr>
                <w:rFonts w:ascii="Arial" w:hAnsi="Arial" w:cs="Arial"/>
                <w:lang w:val="en-GB"/>
              </w:rPr>
              <w:t>HPLC-UV</w:t>
            </w:r>
          </w:p>
        </w:tc>
      </w:tr>
    </w:tbl>
    <w:p w14:paraId="7F4D585B" w14:textId="77777777" w:rsidR="004548FF" w:rsidRPr="0096377F" w:rsidRDefault="004548FF" w:rsidP="00AC07A9">
      <w:pPr>
        <w:spacing w:line="276" w:lineRule="auto"/>
        <w:rPr>
          <w:rFonts w:ascii="Arial" w:hAnsi="Arial" w:cs="Arial"/>
          <w:lang w:val="en-GB"/>
        </w:rPr>
      </w:pPr>
    </w:p>
    <w:p w14:paraId="5543968A" w14:textId="77777777" w:rsidR="007A7474" w:rsidRPr="0096377F" w:rsidRDefault="007A7474" w:rsidP="007A7474">
      <w:pPr>
        <w:jc w:val="both"/>
        <w:rPr>
          <w:rFonts w:ascii="Arial" w:hAnsi="Arial" w:cs="Arial"/>
          <w:b/>
          <w:u w:val="single"/>
          <w:lang w:val="en-GB"/>
        </w:rPr>
      </w:pPr>
      <w:r w:rsidRPr="0096377F">
        <w:rPr>
          <w:rFonts w:ascii="Arial" w:hAnsi="Arial" w:cs="Arial"/>
          <w:b/>
          <w:u w:val="single"/>
          <w:lang w:val="en-GB"/>
        </w:rPr>
        <w:t xml:space="preserve">Technical active substance as manufactured: </w:t>
      </w:r>
    </w:p>
    <w:p w14:paraId="1CF31329" w14:textId="77777777" w:rsidR="007A7474" w:rsidRPr="0096377F" w:rsidRDefault="007A7474" w:rsidP="007A7474">
      <w:pPr>
        <w:jc w:val="both"/>
        <w:rPr>
          <w:rFonts w:ascii="Arial" w:hAnsi="Arial" w:cs="Arial"/>
          <w:lang w:val="en-GB"/>
        </w:rPr>
      </w:pPr>
      <w:r w:rsidRPr="0096377F">
        <w:rPr>
          <w:rFonts w:ascii="Arial" w:hAnsi="Arial" w:cs="Arial"/>
          <w:lang w:val="en-GB"/>
        </w:rPr>
        <w:t xml:space="preserve">The determination of the active substance was performed by HPLC using an internal standard and UV detector at 275nm. The quantification of </w:t>
      </w:r>
      <w:r w:rsidR="008E739E" w:rsidRPr="0096377F">
        <w:rPr>
          <w:rFonts w:ascii="Arial" w:hAnsi="Arial" w:cs="Arial"/>
          <w:lang w:val="en-GB"/>
        </w:rPr>
        <w:t>d</w:t>
      </w:r>
      <w:r w:rsidRPr="0096377F">
        <w:rPr>
          <w:rFonts w:ascii="Arial" w:hAnsi="Arial" w:cs="Arial"/>
          <w:lang w:val="en-GB"/>
        </w:rPr>
        <w:t>ifenacoum is achieved by comparing the ratio of the analyti</w:t>
      </w:r>
      <w:r w:rsidR="00175DAF" w:rsidRPr="0096377F">
        <w:rPr>
          <w:rFonts w:ascii="Arial" w:hAnsi="Arial" w:cs="Arial"/>
          <w:lang w:val="en-GB"/>
        </w:rPr>
        <w:t>cal standard peak area versus 1,3,</w:t>
      </w:r>
      <w:r w:rsidRPr="0096377F">
        <w:rPr>
          <w:rFonts w:ascii="Arial" w:hAnsi="Arial" w:cs="Arial"/>
          <w:lang w:val="en-GB"/>
        </w:rPr>
        <w:t xml:space="preserve">5-triphenylbenzene internal standard (IS) peak area and the same ratio determined for a sample containing a </w:t>
      </w:r>
      <w:r w:rsidRPr="0096377F">
        <w:rPr>
          <w:rFonts w:ascii="Arial" w:hAnsi="Arial" w:cs="Arial"/>
          <w:lang w:val="en-GB"/>
        </w:rPr>
        <w:lastRenderedPageBreak/>
        <w:t>known amount of internal standard (I.S). The analytical method is considered to be acceptable.</w:t>
      </w:r>
    </w:p>
    <w:p w14:paraId="3432DC5E" w14:textId="77777777" w:rsidR="00530144" w:rsidRPr="0096377F" w:rsidRDefault="00530144" w:rsidP="00530144">
      <w:pPr>
        <w:jc w:val="both"/>
        <w:rPr>
          <w:rFonts w:ascii="Arial" w:hAnsi="Arial" w:cs="Arial"/>
          <w:b/>
          <w:u w:val="single"/>
          <w:lang w:val="en-GB"/>
        </w:rPr>
      </w:pPr>
    </w:p>
    <w:p w14:paraId="1E3CDF23" w14:textId="77777777" w:rsidR="00455247" w:rsidRPr="0096377F" w:rsidRDefault="00530144" w:rsidP="00530144">
      <w:pPr>
        <w:jc w:val="both"/>
        <w:rPr>
          <w:rFonts w:ascii="Arial" w:hAnsi="Arial" w:cs="Arial"/>
          <w:b/>
          <w:u w:val="single"/>
          <w:lang w:val="en-GB"/>
        </w:rPr>
      </w:pPr>
      <w:r w:rsidRPr="0096377F">
        <w:rPr>
          <w:rFonts w:ascii="Arial" w:hAnsi="Arial" w:cs="Arial"/>
          <w:b/>
          <w:u w:val="single"/>
          <w:lang w:val="en-GB"/>
        </w:rPr>
        <w:t xml:space="preserve">Impurities in technical active substance: </w:t>
      </w:r>
    </w:p>
    <w:p w14:paraId="20490527" w14:textId="77777777" w:rsidR="0040369A" w:rsidRPr="0096377F" w:rsidRDefault="0040369A" w:rsidP="0040369A">
      <w:pPr>
        <w:jc w:val="both"/>
        <w:rPr>
          <w:rFonts w:ascii="Arial" w:hAnsi="Arial" w:cs="Arial"/>
          <w:lang w:val="en-GB"/>
        </w:rPr>
      </w:pPr>
      <w:r w:rsidRPr="0096377F">
        <w:rPr>
          <w:rFonts w:ascii="Arial" w:hAnsi="Arial" w:cs="Arial"/>
          <w:lang w:val="en-GB"/>
        </w:rPr>
        <w:t>No methods required since there are no impurities higher than 0.1% w/w.</w:t>
      </w:r>
    </w:p>
    <w:p w14:paraId="2C576EEE" w14:textId="77777777" w:rsidR="007908EC" w:rsidRDefault="007908EC" w:rsidP="00007B24">
      <w:pPr>
        <w:jc w:val="both"/>
        <w:rPr>
          <w:rFonts w:ascii="Arial" w:hAnsi="Arial" w:cs="Arial"/>
          <w:b/>
          <w:u w:val="single"/>
        </w:rPr>
        <w:sectPr w:rsidR="007908EC">
          <w:headerReference w:type="default" r:id="rId19"/>
          <w:pgSz w:w="11906" w:h="16838"/>
          <w:pgMar w:top="1021" w:right="1701" w:bottom="1021" w:left="1304" w:header="601" w:footer="482" w:gutter="0"/>
          <w:cols w:space="720"/>
          <w:docGrid w:linePitch="326"/>
        </w:sectPr>
      </w:pPr>
    </w:p>
    <w:p w14:paraId="3147580F" w14:textId="77777777" w:rsidR="006C2CE4" w:rsidRPr="0096377F" w:rsidRDefault="006C2CE4" w:rsidP="006C2CE4">
      <w:pPr>
        <w:jc w:val="both"/>
        <w:rPr>
          <w:rFonts w:ascii="Arial" w:hAnsi="Arial" w:cs="Arial"/>
          <w:b/>
          <w:u w:val="single"/>
          <w:lang w:val="en-GB"/>
        </w:rPr>
      </w:pPr>
      <w:r w:rsidRPr="0096377F">
        <w:rPr>
          <w:rFonts w:ascii="Arial" w:hAnsi="Arial" w:cs="Arial"/>
          <w:b/>
          <w:u w:val="single"/>
          <w:lang w:val="en-GB"/>
        </w:rPr>
        <w:lastRenderedPageBreak/>
        <w:t>Active substance in the formulation:</w:t>
      </w:r>
    </w:p>
    <w:p w14:paraId="190A08C0" w14:textId="77777777" w:rsidR="006C2CE4" w:rsidRPr="007908EC" w:rsidRDefault="006C2CE4" w:rsidP="006C2CE4">
      <w:pPr>
        <w:rPr>
          <w:rFonts w:ascii="Arial" w:hAnsi="Arial" w:cs="Arial"/>
          <w:sz w:val="20"/>
          <w:szCs w:val="20"/>
          <w:lang w:val="en-US"/>
        </w:rPr>
      </w:pPr>
      <w:r w:rsidRPr="007908EC">
        <w:rPr>
          <w:rFonts w:ascii="Arial" w:hAnsi="Arial" w:cs="Arial"/>
          <w:b/>
          <w:sz w:val="20"/>
          <w:szCs w:val="20"/>
          <w:lang w:val="en-US"/>
        </w:rPr>
        <w:t>Report:</w:t>
      </w:r>
      <w:r w:rsidRPr="007908EC">
        <w:rPr>
          <w:rFonts w:ascii="Arial" w:hAnsi="Arial" w:cs="Arial"/>
          <w:sz w:val="20"/>
          <w:szCs w:val="20"/>
          <w:u w:val="single"/>
          <w:lang w:val="en-US"/>
        </w:rPr>
        <w:t xml:space="preserve"> Validation of an analytical method for the determination of difenacoum in NYNA D + PATE</w:t>
      </w:r>
      <w:r w:rsidRPr="007908EC">
        <w:rPr>
          <w:rFonts w:ascii="Arial" w:hAnsi="Arial" w:cs="Arial"/>
          <w:sz w:val="20"/>
          <w:szCs w:val="20"/>
          <w:lang w:val="en-US"/>
        </w:rPr>
        <w:t>, RICAU, H. 2010</w:t>
      </w:r>
    </w:p>
    <w:p w14:paraId="30FE644D" w14:textId="77777777" w:rsidR="006C2CE4" w:rsidRPr="007908EC" w:rsidRDefault="006C2CE4" w:rsidP="006C2CE4">
      <w:pPr>
        <w:rPr>
          <w:rFonts w:ascii="Arial" w:hAnsi="Arial" w:cs="Arial"/>
          <w:sz w:val="20"/>
          <w:szCs w:val="20"/>
          <w:lang w:val="en-US"/>
        </w:rPr>
      </w:pPr>
      <w:r w:rsidRPr="007908EC">
        <w:rPr>
          <w:rFonts w:ascii="Arial" w:hAnsi="Arial" w:cs="Arial"/>
          <w:b/>
          <w:sz w:val="20"/>
          <w:szCs w:val="20"/>
          <w:lang w:val="en-US"/>
        </w:rPr>
        <w:t>Study GLP N°:</w:t>
      </w:r>
      <w:r w:rsidRPr="007908EC">
        <w:rPr>
          <w:rFonts w:ascii="Arial" w:hAnsi="Arial" w:cs="Arial"/>
          <w:sz w:val="20"/>
          <w:szCs w:val="20"/>
          <w:lang w:val="en-US"/>
        </w:rPr>
        <w:t xml:space="preserve"> </w:t>
      </w:r>
      <w:r w:rsidRPr="007908EC">
        <w:rPr>
          <w:rFonts w:ascii="Arial" w:hAnsi="Arial" w:cs="Arial"/>
          <w:bCs/>
          <w:sz w:val="20"/>
          <w:szCs w:val="20"/>
          <w:lang w:val="en-US"/>
        </w:rPr>
        <w:t>09-920010-004</w:t>
      </w:r>
    </w:p>
    <w:p w14:paraId="2A5A9A71" w14:textId="77777777" w:rsidR="006C2CE4" w:rsidRPr="007908EC" w:rsidRDefault="006C2CE4" w:rsidP="006C2CE4">
      <w:pPr>
        <w:rPr>
          <w:rFonts w:ascii="Arial" w:hAnsi="Arial" w:cs="Arial"/>
          <w:sz w:val="20"/>
          <w:szCs w:val="20"/>
          <w:lang w:val="en-US"/>
        </w:rPr>
      </w:pPr>
      <w:r w:rsidRPr="007908EC">
        <w:rPr>
          <w:rFonts w:ascii="Arial" w:hAnsi="Arial" w:cs="Arial"/>
          <w:b/>
          <w:sz w:val="20"/>
          <w:szCs w:val="20"/>
          <w:lang w:val="en-US"/>
        </w:rPr>
        <w:t>Test facility:</w:t>
      </w:r>
      <w:r w:rsidRPr="007908EC">
        <w:rPr>
          <w:rFonts w:ascii="Arial" w:hAnsi="Arial" w:cs="Arial"/>
          <w:sz w:val="20"/>
          <w:szCs w:val="20"/>
          <w:lang w:val="en-US"/>
        </w:rPr>
        <w:t xml:space="preserve"> DEFITRACES</w:t>
      </w:r>
    </w:p>
    <w:p w14:paraId="70E3AAED" w14:textId="77777777" w:rsidR="006C2CE4" w:rsidRPr="007908EC" w:rsidRDefault="006C2CE4" w:rsidP="006C2CE4">
      <w:pPr>
        <w:rPr>
          <w:rFonts w:ascii="Arial" w:hAnsi="Arial" w:cs="Arial"/>
          <w:sz w:val="20"/>
          <w:szCs w:val="20"/>
        </w:rPr>
      </w:pPr>
      <w:r w:rsidRPr="007908EC">
        <w:rPr>
          <w:rFonts w:ascii="Arial" w:hAnsi="Arial" w:cs="Arial"/>
          <w:sz w:val="20"/>
          <w:szCs w:val="20"/>
        </w:rPr>
        <w:t>Z.A. des Andrés</w:t>
      </w:r>
    </w:p>
    <w:p w14:paraId="69214A0B" w14:textId="77777777" w:rsidR="006C2CE4" w:rsidRPr="007908EC" w:rsidRDefault="006C2CE4" w:rsidP="006C2CE4">
      <w:pPr>
        <w:rPr>
          <w:rFonts w:ascii="Arial" w:hAnsi="Arial" w:cs="Arial"/>
          <w:sz w:val="20"/>
          <w:szCs w:val="20"/>
        </w:rPr>
      </w:pPr>
      <w:r w:rsidRPr="007908EC">
        <w:rPr>
          <w:rFonts w:ascii="Arial" w:hAnsi="Arial" w:cs="Arial"/>
          <w:sz w:val="20"/>
          <w:szCs w:val="20"/>
        </w:rPr>
        <w:t>150, rue Pré-Magne</w:t>
      </w:r>
    </w:p>
    <w:p w14:paraId="3D228341" w14:textId="77777777" w:rsidR="006C2CE4" w:rsidRPr="007908EC" w:rsidRDefault="006C2CE4" w:rsidP="006C2CE4">
      <w:pPr>
        <w:rPr>
          <w:rFonts w:ascii="Arial" w:hAnsi="Arial" w:cs="Arial"/>
          <w:sz w:val="20"/>
          <w:szCs w:val="20"/>
          <w:lang w:val="en-US"/>
        </w:rPr>
      </w:pPr>
      <w:r w:rsidRPr="007908EC">
        <w:rPr>
          <w:rFonts w:ascii="Arial" w:hAnsi="Arial" w:cs="Arial"/>
          <w:sz w:val="20"/>
          <w:szCs w:val="20"/>
          <w:lang w:val="en-US"/>
        </w:rPr>
        <w:t>69126 BRINDAS</w:t>
      </w:r>
    </w:p>
    <w:p w14:paraId="701226BB" w14:textId="77777777" w:rsidR="006C2CE4" w:rsidRPr="007908EC" w:rsidRDefault="006C2CE4" w:rsidP="006C2CE4">
      <w:pPr>
        <w:rPr>
          <w:rFonts w:ascii="Arial" w:hAnsi="Arial" w:cs="Arial"/>
          <w:sz w:val="20"/>
          <w:szCs w:val="20"/>
          <w:lang w:val="en-US"/>
        </w:rPr>
      </w:pPr>
      <w:r w:rsidRPr="007908EC">
        <w:rPr>
          <w:rFonts w:ascii="Arial" w:hAnsi="Arial" w:cs="Arial"/>
          <w:sz w:val="20"/>
          <w:szCs w:val="20"/>
          <w:lang w:val="en-US"/>
        </w:rPr>
        <w:t>FRANCE</w:t>
      </w:r>
    </w:p>
    <w:p w14:paraId="0364D723" w14:textId="77777777" w:rsidR="006C2CE4" w:rsidRPr="007908EC" w:rsidRDefault="006C2CE4" w:rsidP="006C2CE4">
      <w:pPr>
        <w:rPr>
          <w:rFonts w:ascii="Arial" w:hAnsi="Arial" w:cs="Arial"/>
          <w:sz w:val="20"/>
          <w:szCs w:val="20"/>
          <w:lang w:val="en-US"/>
        </w:rPr>
      </w:pPr>
    </w:p>
    <w:p w14:paraId="4E9E0F4A" w14:textId="77777777" w:rsidR="006C2CE4" w:rsidRPr="007908EC" w:rsidRDefault="006C2CE4" w:rsidP="006C2CE4">
      <w:pPr>
        <w:jc w:val="both"/>
        <w:rPr>
          <w:rFonts w:ascii="Arial" w:hAnsi="Arial" w:cs="Arial"/>
          <w:sz w:val="20"/>
          <w:szCs w:val="20"/>
          <w:lang w:val="en-GB"/>
        </w:rPr>
      </w:pPr>
      <w:r w:rsidRPr="007908EC">
        <w:rPr>
          <w:rFonts w:ascii="Arial" w:hAnsi="Arial" w:cs="Arial"/>
          <w:sz w:val="20"/>
          <w:szCs w:val="20"/>
          <w:lang w:val="en-GB"/>
        </w:rPr>
        <w:t>Test item: NYNA D+ PATE, batch 112/09</w:t>
      </w:r>
    </w:p>
    <w:p w14:paraId="20BD5EDB" w14:textId="77777777" w:rsidR="006C2CE4" w:rsidRPr="007908EC" w:rsidRDefault="006C2CE4" w:rsidP="006C2CE4">
      <w:pPr>
        <w:rPr>
          <w:rFonts w:ascii="Arial" w:hAnsi="Arial" w:cs="Arial"/>
          <w:sz w:val="20"/>
          <w:szCs w:val="20"/>
          <w:lang w:val="en-GB"/>
        </w:rPr>
      </w:pPr>
    </w:p>
    <w:p w14:paraId="1BECAA4A" w14:textId="77777777" w:rsidR="006C2CE4" w:rsidRPr="007908EC" w:rsidRDefault="006C2CE4" w:rsidP="006C2CE4">
      <w:pPr>
        <w:rPr>
          <w:rFonts w:ascii="Arial" w:hAnsi="Arial" w:cs="Arial"/>
          <w:sz w:val="20"/>
          <w:szCs w:val="20"/>
          <w:u w:val="single"/>
          <w:lang w:val="en-US"/>
        </w:rPr>
      </w:pPr>
      <w:r w:rsidRPr="007908EC">
        <w:rPr>
          <w:rFonts w:ascii="Arial" w:hAnsi="Arial" w:cs="Arial"/>
          <w:sz w:val="20"/>
          <w:szCs w:val="20"/>
          <w:u w:val="single"/>
          <w:lang w:val="en-US"/>
        </w:rPr>
        <w:t>Principle of the method:</w:t>
      </w:r>
    </w:p>
    <w:p w14:paraId="614D8B3C" w14:textId="77777777" w:rsidR="006C2CE4" w:rsidRPr="007908EC" w:rsidRDefault="006C2CE4" w:rsidP="006C2CE4">
      <w:pPr>
        <w:jc w:val="both"/>
        <w:rPr>
          <w:rFonts w:ascii="Arial" w:hAnsi="Arial" w:cs="Arial"/>
          <w:sz w:val="20"/>
          <w:szCs w:val="20"/>
          <w:lang w:val="en-US"/>
        </w:rPr>
      </w:pPr>
      <w:r w:rsidRPr="007908EC">
        <w:rPr>
          <w:rFonts w:ascii="Arial" w:hAnsi="Arial" w:cs="Arial"/>
          <w:sz w:val="20"/>
          <w:szCs w:val="20"/>
          <w:lang w:val="en-GB"/>
        </w:rPr>
        <w:t>Samples are extracted with methanol, blended and filtered. Determination is performed with HPLC-UV (320nm) using a Zorbax SB-phenyl column.</w:t>
      </w:r>
    </w:p>
    <w:p w14:paraId="76E35908" w14:textId="77777777" w:rsidR="006C2CE4" w:rsidRPr="007908EC" w:rsidRDefault="006C2CE4" w:rsidP="006C2CE4">
      <w:pPr>
        <w:jc w:val="both"/>
        <w:rPr>
          <w:rFonts w:ascii="Arial" w:hAnsi="Arial" w:cs="Arial"/>
          <w:sz w:val="20"/>
          <w:szCs w:val="20"/>
          <w:lang w:val="en-GB"/>
        </w:rPr>
      </w:pPr>
      <w:r w:rsidRPr="007908EC">
        <w:rPr>
          <w:rFonts w:ascii="Arial" w:hAnsi="Arial" w:cs="Arial"/>
          <w:sz w:val="20"/>
          <w:szCs w:val="20"/>
          <w:lang w:val="en-GB"/>
        </w:rPr>
        <w:t xml:space="preserve">The validation of this method was considered in compliance with SANCO </w:t>
      </w:r>
      <w:r w:rsidRPr="007908EC">
        <w:rPr>
          <w:rFonts w:ascii="Arial" w:hAnsi="Arial" w:cs="Arial"/>
          <w:sz w:val="20"/>
          <w:szCs w:val="20"/>
          <w:lang w:val="en-US"/>
        </w:rPr>
        <w:t>3029/99</w:t>
      </w:r>
      <w:r w:rsidRPr="007908EC">
        <w:rPr>
          <w:rFonts w:ascii="Arial" w:hAnsi="Arial" w:cs="Arial"/>
          <w:sz w:val="20"/>
          <w:szCs w:val="20"/>
          <w:lang w:val="en-GB"/>
        </w:rPr>
        <w:t>.</w:t>
      </w:r>
    </w:p>
    <w:tbl>
      <w:tblPr>
        <w:tblW w:w="1452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68" w:type="dxa"/>
          <w:right w:w="68" w:type="dxa"/>
        </w:tblCellMar>
        <w:tblLook w:val="04A0" w:firstRow="1" w:lastRow="0" w:firstColumn="1" w:lastColumn="0" w:noHBand="0" w:noVBand="1"/>
      </w:tblPr>
      <w:tblGrid>
        <w:gridCol w:w="907"/>
        <w:gridCol w:w="1275"/>
        <w:gridCol w:w="1293"/>
        <w:gridCol w:w="1980"/>
        <w:gridCol w:w="1829"/>
        <w:gridCol w:w="1715"/>
        <w:gridCol w:w="2126"/>
        <w:gridCol w:w="2126"/>
        <w:gridCol w:w="1276"/>
      </w:tblGrid>
      <w:tr w:rsidR="006C2CE4" w:rsidRPr="007908EC" w14:paraId="6B1A0503" w14:textId="77777777" w:rsidTr="00BA5797">
        <w:trPr>
          <w:trHeight w:val="338"/>
        </w:trPr>
        <w:tc>
          <w:tcPr>
            <w:tcW w:w="907" w:type="dxa"/>
            <w:vMerge w:val="restart"/>
            <w:shd w:val="clear" w:color="auto" w:fill="FFFFFF"/>
            <w:vAlign w:val="center"/>
            <w:hideMark/>
          </w:tcPr>
          <w:p w14:paraId="0ADB78C0"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Sample</w:t>
            </w:r>
          </w:p>
        </w:tc>
        <w:tc>
          <w:tcPr>
            <w:tcW w:w="1275" w:type="dxa"/>
            <w:vMerge w:val="restart"/>
            <w:shd w:val="clear" w:color="auto" w:fill="FFFFFF"/>
            <w:vAlign w:val="center"/>
            <w:hideMark/>
          </w:tcPr>
          <w:p w14:paraId="20B42682"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Test substance</w:t>
            </w:r>
          </w:p>
        </w:tc>
        <w:tc>
          <w:tcPr>
            <w:tcW w:w="1293" w:type="dxa"/>
            <w:vMerge w:val="restart"/>
            <w:shd w:val="clear" w:color="auto" w:fill="FFFFFF"/>
            <w:vAlign w:val="center"/>
            <w:hideMark/>
          </w:tcPr>
          <w:p w14:paraId="3A360B04"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Analytical method</w:t>
            </w:r>
          </w:p>
        </w:tc>
        <w:tc>
          <w:tcPr>
            <w:tcW w:w="1980" w:type="dxa"/>
            <w:vMerge w:val="restart"/>
            <w:shd w:val="clear" w:color="auto" w:fill="FFFFFF"/>
            <w:vAlign w:val="center"/>
            <w:hideMark/>
          </w:tcPr>
          <w:p w14:paraId="46515E5C" w14:textId="77777777" w:rsidR="006C2CE4" w:rsidRPr="007908EC" w:rsidRDefault="006C2CE4" w:rsidP="00BA5797">
            <w:pPr>
              <w:pStyle w:val="ECL"/>
              <w:spacing w:before="60" w:after="60"/>
              <w:rPr>
                <w:rFonts w:ascii="Arial" w:hAnsi="Arial" w:cs="Arial"/>
                <w:b/>
                <w:bCs/>
                <w:sz w:val="20"/>
                <w:szCs w:val="20"/>
                <w:highlight w:val="yellow"/>
              </w:rPr>
            </w:pPr>
            <w:r w:rsidRPr="007908EC">
              <w:rPr>
                <w:rFonts w:ascii="Arial" w:hAnsi="Arial" w:cs="Arial"/>
                <w:b/>
                <w:bCs/>
                <w:sz w:val="20"/>
                <w:szCs w:val="20"/>
              </w:rPr>
              <w:t>Test item preparation</w:t>
            </w:r>
          </w:p>
        </w:tc>
        <w:tc>
          <w:tcPr>
            <w:tcW w:w="1829" w:type="dxa"/>
            <w:vMerge w:val="restart"/>
            <w:shd w:val="clear" w:color="auto" w:fill="FFFFFF"/>
            <w:vAlign w:val="center"/>
            <w:hideMark/>
          </w:tcPr>
          <w:p w14:paraId="3A9DDB52"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Linearity</w:t>
            </w:r>
          </w:p>
        </w:tc>
        <w:tc>
          <w:tcPr>
            <w:tcW w:w="1715" w:type="dxa"/>
            <w:vMerge w:val="restart"/>
            <w:shd w:val="clear" w:color="auto" w:fill="FFFFFF"/>
            <w:vAlign w:val="center"/>
            <w:hideMark/>
          </w:tcPr>
          <w:p w14:paraId="54F3A1D8"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Specificity</w:t>
            </w:r>
          </w:p>
        </w:tc>
        <w:tc>
          <w:tcPr>
            <w:tcW w:w="2126" w:type="dxa"/>
            <w:vAlign w:val="center"/>
            <w:hideMark/>
          </w:tcPr>
          <w:p w14:paraId="2194B922"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Recovery rate (%)</w:t>
            </w:r>
          </w:p>
        </w:tc>
        <w:tc>
          <w:tcPr>
            <w:tcW w:w="2126" w:type="dxa"/>
            <w:vMerge w:val="restart"/>
            <w:shd w:val="clear" w:color="auto" w:fill="FFFFFF"/>
          </w:tcPr>
          <w:p w14:paraId="618F02C6"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Precision</w:t>
            </w:r>
          </w:p>
          <w:p w14:paraId="466A5353"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repeatability</w:t>
            </w:r>
          </w:p>
        </w:tc>
        <w:tc>
          <w:tcPr>
            <w:tcW w:w="1276" w:type="dxa"/>
            <w:vMerge w:val="restart"/>
            <w:shd w:val="clear" w:color="auto" w:fill="FFFFFF"/>
            <w:vAlign w:val="center"/>
            <w:hideMark/>
          </w:tcPr>
          <w:p w14:paraId="780B787B"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Reference</w:t>
            </w:r>
          </w:p>
        </w:tc>
      </w:tr>
      <w:tr w:rsidR="006C2CE4" w:rsidRPr="007908EC" w14:paraId="6D69E3C9" w14:textId="77777777" w:rsidTr="00BA5797">
        <w:trPr>
          <w:trHeight w:val="337"/>
        </w:trPr>
        <w:tc>
          <w:tcPr>
            <w:tcW w:w="907" w:type="dxa"/>
            <w:vMerge/>
            <w:vAlign w:val="center"/>
            <w:hideMark/>
          </w:tcPr>
          <w:p w14:paraId="603F2785" w14:textId="77777777" w:rsidR="006C2CE4" w:rsidRPr="007908EC" w:rsidRDefault="006C2CE4" w:rsidP="00BA5797">
            <w:pPr>
              <w:spacing w:before="60" w:after="60" w:line="240" w:lineRule="auto"/>
              <w:rPr>
                <w:rFonts w:ascii="Arial" w:hAnsi="Arial" w:cs="Arial"/>
                <w:b/>
                <w:bCs/>
                <w:sz w:val="20"/>
                <w:szCs w:val="20"/>
                <w:lang w:val="en-GB"/>
              </w:rPr>
            </w:pPr>
          </w:p>
        </w:tc>
        <w:tc>
          <w:tcPr>
            <w:tcW w:w="1275" w:type="dxa"/>
            <w:vMerge/>
            <w:vAlign w:val="center"/>
            <w:hideMark/>
          </w:tcPr>
          <w:p w14:paraId="71DBF4A7" w14:textId="77777777" w:rsidR="006C2CE4" w:rsidRPr="007908EC" w:rsidRDefault="006C2CE4" w:rsidP="00BA5797">
            <w:pPr>
              <w:spacing w:before="60" w:after="60" w:line="240" w:lineRule="auto"/>
              <w:rPr>
                <w:rFonts w:ascii="Arial" w:hAnsi="Arial" w:cs="Arial"/>
                <w:b/>
                <w:bCs/>
                <w:sz w:val="20"/>
                <w:szCs w:val="20"/>
                <w:lang w:val="en-GB"/>
              </w:rPr>
            </w:pPr>
          </w:p>
        </w:tc>
        <w:tc>
          <w:tcPr>
            <w:tcW w:w="1293" w:type="dxa"/>
            <w:vMerge/>
            <w:vAlign w:val="center"/>
            <w:hideMark/>
          </w:tcPr>
          <w:p w14:paraId="1E45949E" w14:textId="77777777" w:rsidR="006C2CE4" w:rsidRPr="007908EC" w:rsidRDefault="006C2CE4" w:rsidP="00BA5797">
            <w:pPr>
              <w:spacing w:before="60" w:after="60" w:line="240" w:lineRule="auto"/>
              <w:rPr>
                <w:rFonts w:ascii="Arial" w:hAnsi="Arial" w:cs="Arial"/>
                <w:b/>
                <w:bCs/>
                <w:sz w:val="20"/>
                <w:szCs w:val="20"/>
                <w:lang w:val="en-GB"/>
              </w:rPr>
            </w:pPr>
          </w:p>
        </w:tc>
        <w:tc>
          <w:tcPr>
            <w:tcW w:w="1980" w:type="dxa"/>
            <w:vMerge/>
            <w:vAlign w:val="center"/>
            <w:hideMark/>
          </w:tcPr>
          <w:p w14:paraId="6E63453E" w14:textId="77777777" w:rsidR="006C2CE4" w:rsidRPr="007908EC" w:rsidRDefault="006C2CE4" w:rsidP="00BA5797">
            <w:pPr>
              <w:spacing w:before="60" w:after="60" w:line="240" w:lineRule="auto"/>
              <w:rPr>
                <w:rFonts w:ascii="Arial" w:hAnsi="Arial" w:cs="Arial"/>
                <w:b/>
                <w:bCs/>
                <w:sz w:val="20"/>
                <w:szCs w:val="20"/>
                <w:highlight w:val="yellow"/>
                <w:lang w:val="en-GB"/>
              </w:rPr>
            </w:pPr>
          </w:p>
        </w:tc>
        <w:tc>
          <w:tcPr>
            <w:tcW w:w="1829" w:type="dxa"/>
            <w:vMerge/>
            <w:vAlign w:val="center"/>
            <w:hideMark/>
          </w:tcPr>
          <w:p w14:paraId="71643F2D" w14:textId="77777777" w:rsidR="006C2CE4" w:rsidRPr="007908EC" w:rsidRDefault="006C2CE4" w:rsidP="00BA5797">
            <w:pPr>
              <w:spacing w:before="60" w:after="60" w:line="240" w:lineRule="auto"/>
              <w:rPr>
                <w:rFonts w:ascii="Arial" w:hAnsi="Arial" w:cs="Arial"/>
                <w:b/>
                <w:bCs/>
                <w:sz w:val="20"/>
                <w:szCs w:val="20"/>
                <w:lang w:val="en-GB"/>
              </w:rPr>
            </w:pPr>
          </w:p>
        </w:tc>
        <w:tc>
          <w:tcPr>
            <w:tcW w:w="1715" w:type="dxa"/>
            <w:vMerge/>
            <w:vAlign w:val="center"/>
            <w:hideMark/>
          </w:tcPr>
          <w:p w14:paraId="2DD891AB" w14:textId="77777777" w:rsidR="006C2CE4" w:rsidRPr="007908EC" w:rsidRDefault="006C2CE4" w:rsidP="00BA5797">
            <w:pPr>
              <w:spacing w:before="60" w:after="60" w:line="240" w:lineRule="auto"/>
              <w:rPr>
                <w:rFonts w:ascii="Arial" w:hAnsi="Arial" w:cs="Arial"/>
                <w:b/>
                <w:bCs/>
                <w:sz w:val="20"/>
                <w:szCs w:val="20"/>
                <w:lang w:val="en-GB"/>
              </w:rPr>
            </w:pPr>
          </w:p>
        </w:tc>
        <w:tc>
          <w:tcPr>
            <w:tcW w:w="2126" w:type="dxa"/>
            <w:vAlign w:val="center"/>
          </w:tcPr>
          <w:p w14:paraId="68590B62"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
                <w:bCs/>
                <w:sz w:val="20"/>
                <w:szCs w:val="20"/>
              </w:rPr>
              <w:t>Range</w:t>
            </w:r>
          </w:p>
        </w:tc>
        <w:tc>
          <w:tcPr>
            <w:tcW w:w="2126" w:type="dxa"/>
            <w:vMerge/>
            <w:vAlign w:val="center"/>
            <w:hideMark/>
          </w:tcPr>
          <w:p w14:paraId="3B16ACA2" w14:textId="77777777" w:rsidR="006C2CE4" w:rsidRPr="007908EC" w:rsidRDefault="006C2CE4" w:rsidP="00BA5797">
            <w:pPr>
              <w:spacing w:before="60" w:after="60" w:line="240" w:lineRule="auto"/>
              <w:rPr>
                <w:rFonts w:ascii="Arial" w:hAnsi="Arial" w:cs="Arial"/>
                <w:b/>
                <w:bCs/>
                <w:sz w:val="20"/>
                <w:szCs w:val="20"/>
                <w:lang w:val="en-GB"/>
              </w:rPr>
            </w:pPr>
          </w:p>
        </w:tc>
        <w:tc>
          <w:tcPr>
            <w:tcW w:w="1276" w:type="dxa"/>
            <w:vMerge/>
            <w:vAlign w:val="center"/>
            <w:hideMark/>
          </w:tcPr>
          <w:p w14:paraId="6FE98A41" w14:textId="77777777" w:rsidR="006C2CE4" w:rsidRPr="007908EC" w:rsidRDefault="006C2CE4" w:rsidP="00BA5797">
            <w:pPr>
              <w:spacing w:before="60" w:after="60" w:line="240" w:lineRule="auto"/>
              <w:rPr>
                <w:rFonts w:ascii="Arial" w:hAnsi="Arial" w:cs="Arial"/>
                <w:b/>
                <w:bCs/>
                <w:sz w:val="20"/>
                <w:szCs w:val="20"/>
                <w:lang w:val="en-GB"/>
              </w:rPr>
            </w:pPr>
          </w:p>
        </w:tc>
      </w:tr>
      <w:tr w:rsidR="006C2CE4" w:rsidRPr="007908EC" w14:paraId="6A18F154" w14:textId="77777777" w:rsidTr="00BA5797">
        <w:tc>
          <w:tcPr>
            <w:tcW w:w="907" w:type="dxa"/>
            <w:hideMark/>
          </w:tcPr>
          <w:p w14:paraId="12547FBF" w14:textId="77777777" w:rsidR="006C2CE4" w:rsidRPr="007908EC" w:rsidRDefault="006C2CE4" w:rsidP="00BA5797">
            <w:pPr>
              <w:pStyle w:val="ECL"/>
              <w:spacing w:before="60" w:after="60"/>
              <w:rPr>
                <w:rFonts w:ascii="Arial" w:hAnsi="Arial" w:cs="Arial"/>
                <w:sz w:val="20"/>
                <w:szCs w:val="20"/>
              </w:rPr>
            </w:pPr>
            <w:r w:rsidRPr="007908EC">
              <w:rPr>
                <w:rFonts w:ascii="Arial" w:hAnsi="Arial" w:cs="Arial"/>
                <w:sz w:val="20"/>
                <w:szCs w:val="20"/>
              </w:rPr>
              <w:t>NYNA D+ PATE</w:t>
            </w:r>
          </w:p>
        </w:tc>
        <w:tc>
          <w:tcPr>
            <w:tcW w:w="1275" w:type="dxa"/>
            <w:hideMark/>
          </w:tcPr>
          <w:p w14:paraId="4EB58140" w14:textId="77777777" w:rsidR="006C2CE4" w:rsidRPr="007908EC" w:rsidRDefault="006C2CE4" w:rsidP="00BA5797">
            <w:pPr>
              <w:pStyle w:val="ECL"/>
              <w:spacing w:before="60" w:after="60"/>
              <w:rPr>
                <w:rFonts w:ascii="Arial" w:hAnsi="Arial" w:cs="Arial"/>
                <w:sz w:val="20"/>
                <w:szCs w:val="20"/>
              </w:rPr>
            </w:pPr>
            <w:r w:rsidRPr="007908EC">
              <w:rPr>
                <w:rFonts w:ascii="Arial" w:hAnsi="Arial" w:cs="Arial"/>
                <w:sz w:val="20"/>
                <w:szCs w:val="20"/>
              </w:rPr>
              <w:t>Difenacoum</w:t>
            </w:r>
          </w:p>
        </w:tc>
        <w:tc>
          <w:tcPr>
            <w:tcW w:w="1293" w:type="dxa"/>
            <w:hideMark/>
          </w:tcPr>
          <w:p w14:paraId="242C5D4D" w14:textId="77777777" w:rsidR="006C2CE4" w:rsidRPr="007908EC" w:rsidRDefault="006C2CE4" w:rsidP="00BA5797">
            <w:pPr>
              <w:pStyle w:val="ECL"/>
              <w:spacing w:before="60" w:after="60"/>
              <w:rPr>
                <w:rFonts w:ascii="Arial" w:hAnsi="Arial" w:cs="Arial"/>
                <w:sz w:val="20"/>
                <w:szCs w:val="20"/>
              </w:rPr>
            </w:pPr>
            <w:r w:rsidRPr="007908EC">
              <w:rPr>
                <w:rFonts w:ascii="Arial" w:hAnsi="Arial" w:cs="Arial"/>
                <w:sz w:val="20"/>
                <w:szCs w:val="20"/>
              </w:rPr>
              <w:t>HPLC with UV detection</w:t>
            </w:r>
          </w:p>
        </w:tc>
        <w:tc>
          <w:tcPr>
            <w:tcW w:w="1980" w:type="dxa"/>
          </w:tcPr>
          <w:p w14:paraId="55041FC6" w14:textId="77777777" w:rsidR="006C2CE4" w:rsidRPr="007908EC" w:rsidRDefault="006C2CE4" w:rsidP="00BA5797">
            <w:pPr>
              <w:pStyle w:val="Corpsdetexte"/>
              <w:spacing w:before="60" w:after="60" w:line="240" w:lineRule="auto"/>
              <w:rPr>
                <w:rFonts w:ascii="Arial" w:hAnsi="Arial" w:cs="Arial"/>
                <w:sz w:val="20"/>
                <w:szCs w:val="20"/>
                <w:vertAlign w:val="baseline"/>
                <w:lang w:val="en-GB"/>
              </w:rPr>
            </w:pPr>
            <w:r w:rsidRPr="007908EC">
              <w:rPr>
                <w:rFonts w:ascii="Arial" w:hAnsi="Arial" w:cs="Arial"/>
                <w:sz w:val="20"/>
                <w:szCs w:val="20"/>
                <w:u w:val="single"/>
                <w:vertAlign w:val="baseline"/>
                <w:lang w:val="en-GB"/>
              </w:rPr>
              <w:t>Preparation of the test item solution</w:t>
            </w:r>
            <w:r w:rsidRPr="007908EC">
              <w:rPr>
                <w:rFonts w:ascii="Arial" w:hAnsi="Arial" w:cs="Arial"/>
                <w:sz w:val="20"/>
                <w:szCs w:val="20"/>
                <w:vertAlign w:val="baseline"/>
                <w:lang w:val="en-GB"/>
              </w:rPr>
              <w:t xml:space="preserve">: </w:t>
            </w:r>
            <w:bookmarkStart w:id="81" w:name="OLE_LINK75"/>
            <w:bookmarkEnd w:id="81"/>
          </w:p>
          <w:p w14:paraId="1A43CFBD" w14:textId="77777777" w:rsidR="006C2CE4" w:rsidRPr="007908EC" w:rsidRDefault="006C2CE4" w:rsidP="00BA5797">
            <w:pPr>
              <w:autoSpaceDE w:val="0"/>
              <w:autoSpaceDN w:val="0"/>
              <w:adjustRightInd w:val="0"/>
              <w:spacing w:line="240" w:lineRule="auto"/>
              <w:rPr>
                <w:rFonts w:ascii="Arial" w:hAnsi="Arial" w:cs="Arial"/>
                <w:sz w:val="20"/>
                <w:szCs w:val="20"/>
                <w:lang w:val="en-US"/>
              </w:rPr>
            </w:pPr>
            <w:r w:rsidRPr="007908EC">
              <w:rPr>
                <w:rFonts w:ascii="Arial" w:hAnsi="Arial" w:cs="Arial"/>
                <w:sz w:val="20"/>
                <w:szCs w:val="20"/>
                <w:lang w:val="en-US"/>
              </w:rPr>
              <w:t xml:space="preserve">A quantity of about 2.5 g (to the nearest 0.1 mg) of the test item was weighed into a 250-mL round-bottomed flask. A volume of 50 mL of methanol and few glass balls were added. The round-bottomed flask was heated under reflux for about 90 minutes at 80°C. The hot solution was filtered </w:t>
            </w:r>
            <w:r w:rsidRPr="007908EC">
              <w:rPr>
                <w:rFonts w:ascii="Arial" w:hAnsi="Arial" w:cs="Arial"/>
                <w:sz w:val="20"/>
                <w:szCs w:val="20"/>
                <w:lang w:val="en-US"/>
              </w:rPr>
              <w:lastRenderedPageBreak/>
              <w:t>over a filter No. 1 (or equivalent) and the extract was transferred into a 50-mL volumetric flask by filtering on a new filter No. 1. The flask was made to volume with methanol. The solution was diluted 2.5 times with methanol. A vial was prepared for analysis.</w:t>
            </w:r>
          </w:p>
        </w:tc>
        <w:tc>
          <w:tcPr>
            <w:tcW w:w="1829" w:type="dxa"/>
            <w:hideMark/>
          </w:tcPr>
          <w:p w14:paraId="36855336" w14:textId="77777777" w:rsidR="006C2CE4" w:rsidRPr="007908EC" w:rsidRDefault="006C2CE4" w:rsidP="00BA5797">
            <w:pPr>
              <w:autoSpaceDE w:val="0"/>
              <w:autoSpaceDN w:val="0"/>
              <w:adjustRightInd w:val="0"/>
              <w:spacing w:line="240" w:lineRule="auto"/>
              <w:rPr>
                <w:rFonts w:ascii="Arial" w:hAnsi="Arial" w:cs="Arial"/>
                <w:sz w:val="20"/>
                <w:szCs w:val="20"/>
                <w:lang w:val="en-US"/>
              </w:rPr>
            </w:pPr>
            <w:r w:rsidRPr="007908EC">
              <w:rPr>
                <w:rFonts w:ascii="Arial" w:hAnsi="Arial" w:cs="Arial"/>
                <w:sz w:val="20"/>
                <w:szCs w:val="20"/>
                <w:lang w:val="en-US"/>
              </w:rPr>
              <w:lastRenderedPageBreak/>
              <w:t>Calibration solutions of the reference items at five concentrations between 50% and 150% of the expected concentration were analysed.</w:t>
            </w:r>
          </w:p>
          <w:p w14:paraId="33D61862" w14:textId="77777777" w:rsidR="006C2CE4" w:rsidRPr="007908EC" w:rsidRDefault="006C2CE4" w:rsidP="00BA5797">
            <w:pPr>
              <w:autoSpaceDE w:val="0"/>
              <w:autoSpaceDN w:val="0"/>
              <w:adjustRightInd w:val="0"/>
              <w:spacing w:line="240" w:lineRule="auto"/>
              <w:rPr>
                <w:rFonts w:ascii="Arial" w:hAnsi="Arial" w:cs="Arial"/>
                <w:sz w:val="20"/>
                <w:szCs w:val="20"/>
                <w:lang w:val="en-US"/>
              </w:rPr>
            </w:pPr>
            <w:r w:rsidRPr="007908EC">
              <w:rPr>
                <w:rFonts w:ascii="Arial" w:hAnsi="Arial" w:cs="Arial"/>
                <w:sz w:val="20"/>
                <w:szCs w:val="20"/>
                <w:lang w:val="en-US"/>
              </w:rPr>
              <w:t xml:space="preserve">The response of the detector during the analysis of </w:t>
            </w:r>
            <w:r w:rsidRPr="007908EC">
              <w:rPr>
                <w:rFonts w:ascii="Arial" w:hAnsi="Arial" w:cs="Arial"/>
                <w:bCs/>
                <w:sz w:val="20"/>
                <w:szCs w:val="20"/>
                <w:lang w:val="en-US"/>
              </w:rPr>
              <w:t xml:space="preserve">difenacoum </w:t>
            </w:r>
            <w:r w:rsidRPr="007908EC">
              <w:rPr>
                <w:rFonts w:ascii="Arial" w:hAnsi="Arial" w:cs="Arial"/>
                <w:sz w:val="20"/>
                <w:szCs w:val="20"/>
                <w:lang w:val="en-US"/>
              </w:rPr>
              <w:t xml:space="preserve">was linear within the range of </w:t>
            </w:r>
            <w:r w:rsidRPr="007908EC">
              <w:rPr>
                <w:rFonts w:ascii="Arial" w:hAnsi="Arial" w:cs="Arial"/>
                <w:bCs/>
                <w:sz w:val="20"/>
                <w:szCs w:val="20"/>
                <w:lang w:val="en-US"/>
              </w:rPr>
              <w:t>0.64 mg/L to 2.04 mg/L (y = 34757151 X - 572; R = 0.9996)</w:t>
            </w:r>
            <w:r w:rsidRPr="007908EC">
              <w:rPr>
                <w:rFonts w:ascii="Arial" w:hAnsi="Arial" w:cs="Arial"/>
                <w:sz w:val="20"/>
                <w:szCs w:val="20"/>
                <w:lang w:val="en-US"/>
              </w:rPr>
              <w:t>.</w:t>
            </w:r>
          </w:p>
          <w:p w14:paraId="3772324E" w14:textId="77777777" w:rsidR="006C2CE4" w:rsidRPr="007908EC" w:rsidRDefault="006C2CE4" w:rsidP="00BA5797">
            <w:pPr>
              <w:autoSpaceDE w:val="0"/>
              <w:autoSpaceDN w:val="0"/>
              <w:adjustRightInd w:val="0"/>
              <w:spacing w:before="60" w:after="60" w:line="240" w:lineRule="auto"/>
              <w:rPr>
                <w:rFonts w:ascii="Arial" w:hAnsi="Arial" w:cs="Arial"/>
                <w:sz w:val="20"/>
                <w:szCs w:val="20"/>
                <w:lang w:val="en-GB"/>
              </w:rPr>
            </w:pPr>
          </w:p>
        </w:tc>
        <w:tc>
          <w:tcPr>
            <w:tcW w:w="1715" w:type="dxa"/>
            <w:hideMark/>
          </w:tcPr>
          <w:p w14:paraId="3300B7D9" w14:textId="77777777" w:rsidR="006C2CE4" w:rsidRPr="007908EC" w:rsidRDefault="006C2CE4" w:rsidP="00BA5797">
            <w:pPr>
              <w:autoSpaceDE w:val="0"/>
              <w:autoSpaceDN w:val="0"/>
              <w:adjustRightInd w:val="0"/>
              <w:spacing w:line="240" w:lineRule="auto"/>
              <w:rPr>
                <w:rFonts w:ascii="Arial" w:hAnsi="Arial" w:cs="Arial"/>
                <w:sz w:val="20"/>
                <w:szCs w:val="20"/>
                <w:lang w:val="en-US"/>
              </w:rPr>
            </w:pPr>
            <w:r w:rsidRPr="007908EC">
              <w:rPr>
                <w:rFonts w:ascii="Arial" w:hAnsi="Arial" w:cs="Arial"/>
                <w:sz w:val="20"/>
                <w:szCs w:val="20"/>
                <w:lang w:val="en-US"/>
              </w:rPr>
              <w:lastRenderedPageBreak/>
              <w:t>No interference was observed in the solvent blank, the formulation blank, the reference item and the test item at the retention time of difenacoum</w:t>
            </w:r>
          </w:p>
        </w:tc>
        <w:tc>
          <w:tcPr>
            <w:tcW w:w="2126" w:type="dxa"/>
            <w:hideMark/>
          </w:tcPr>
          <w:p w14:paraId="3D99CDAF" w14:textId="77777777" w:rsidR="006C2CE4" w:rsidRPr="007908EC" w:rsidRDefault="006C2CE4" w:rsidP="00BA5797">
            <w:pPr>
              <w:autoSpaceDE w:val="0"/>
              <w:autoSpaceDN w:val="0"/>
              <w:adjustRightInd w:val="0"/>
              <w:spacing w:line="240" w:lineRule="auto"/>
              <w:rPr>
                <w:rFonts w:ascii="Arial" w:hAnsi="Arial" w:cs="Arial"/>
                <w:sz w:val="20"/>
                <w:szCs w:val="20"/>
                <w:lang w:val="en-US"/>
              </w:rPr>
            </w:pPr>
            <w:r w:rsidRPr="007908EC">
              <w:rPr>
                <w:rFonts w:ascii="Arial" w:hAnsi="Arial" w:cs="Arial"/>
                <w:sz w:val="20"/>
                <w:szCs w:val="20"/>
                <w:lang w:val="en-US"/>
              </w:rPr>
              <w:t xml:space="preserve">Accuracy was checked by analysis of two reconstituted samples with known amounts of difenacoum reference items. The accuracy results of </w:t>
            </w:r>
            <w:r w:rsidRPr="007908EC">
              <w:rPr>
                <w:rFonts w:ascii="Arial" w:hAnsi="Arial" w:cs="Arial"/>
                <w:bCs/>
                <w:sz w:val="20"/>
                <w:szCs w:val="20"/>
                <w:lang w:val="en-US"/>
              </w:rPr>
              <w:t>difenacoum were in conformity with SANCO/3030/99 rev. 4 requirements</w:t>
            </w:r>
            <w:r w:rsidRPr="007908EC">
              <w:rPr>
                <w:rFonts w:ascii="Arial" w:hAnsi="Arial" w:cs="Arial"/>
                <w:sz w:val="20"/>
                <w:szCs w:val="20"/>
                <w:lang w:val="en-US"/>
              </w:rPr>
              <w:t>.</w:t>
            </w:r>
          </w:p>
          <w:p w14:paraId="507481D9" w14:textId="77777777" w:rsidR="006C2CE4" w:rsidRPr="007908EC" w:rsidRDefault="006C2CE4" w:rsidP="00BA5797">
            <w:pPr>
              <w:autoSpaceDE w:val="0"/>
              <w:autoSpaceDN w:val="0"/>
              <w:adjustRightInd w:val="0"/>
              <w:spacing w:line="240" w:lineRule="auto"/>
              <w:rPr>
                <w:rFonts w:ascii="Arial" w:hAnsi="Arial" w:cs="Arial"/>
                <w:sz w:val="20"/>
                <w:szCs w:val="20"/>
                <w:lang w:val="en-US"/>
              </w:rPr>
            </w:pPr>
            <w:r w:rsidRPr="007908EC">
              <w:rPr>
                <w:rFonts w:ascii="Arial" w:hAnsi="Arial" w:cs="Arial"/>
                <w:sz w:val="20"/>
                <w:szCs w:val="20"/>
                <w:lang w:val="en-US"/>
              </w:rPr>
              <w:t xml:space="preserve">Indeed, the recovery results should be in the range 80%-120% (formulations containing less than 0.01%) and they were experimentally equal to </w:t>
            </w:r>
            <w:r w:rsidRPr="007908EC">
              <w:rPr>
                <w:rFonts w:ascii="Arial" w:hAnsi="Arial" w:cs="Arial"/>
                <w:bCs/>
                <w:sz w:val="20"/>
                <w:szCs w:val="20"/>
                <w:lang w:val="en-US"/>
              </w:rPr>
              <w:t>91.5% and 88.0%.</w:t>
            </w:r>
          </w:p>
        </w:tc>
        <w:tc>
          <w:tcPr>
            <w:tcW w:w="2126" w:type="dxa"/>
            <w:hideMark/>
          </w:tcPr>
          <w:p w14:paraId="20A6426B" w14:textId="77777777" w:rsidR="006C2CE4" w:rsidRPr="007908EC" w:rsidRDefault="006C2CE4" w:rsidP="00BA5797">
            <w:pPr>
              <w:autoSpaceDE w:val="0"/>
              <w:autoSpaceDN w:val="0"/>
              <w:adjustRightInd w:val="0"/>
              <w:spacing w:line="240" w:lineRule="auto"/>
              <w:rPr>
                <w:rFonts w:ascii="Arial" w:hAnsi="Arial" w:cs="Arial"/>
                <w:sz w:val="20"/>
                <w:szCs w:val="20"/>
                <w:lang w:val="en-US"/>
              </w:rPr>
            </w:pPr>
            <w:r w:rsidRPr="007908EC">
              <w:rPr>
                <w:rFonts w:ascii="Arial" w:hAnsi="Arial" w:cs="Arial"/>
                <w:sz w:val="20"/>
                <w:szCs w:val="20"/>
                <w:lang w:val="en-US"/>
              </w:rPr>
              <w:t>Precision was checked by replicate analyses of the test item (n = 5).</w:t>
            </w:r>
          </w:p>
          <w:p w14:paraId="254EBB85" w14:textId="77777777" w:rsidR="006C2CE4" w:rsidRPr="007908EC" w:rsidRDefault="006C2CE4" w:rsidP="00BA5797">
            <w:pPr>
              <w:autoSpaceDE w:val="0"/>
              <w:autoSpaceDN w:val="0"/>
              <w:adjustRightInd w:val="0"/>
              <w:spacing w:line="240" w:lineRule="auto"/>
              <w:rPr>
                <w:rFonts w:ascii="Arial" w:hAnsi="Arial" w:cs="Arial"/>
                <w:bCs/>
                <w:sz w:val="20"/>
                <w:szCs w:val="20"/>
                <w:lang w:val="en-US"/>
              </w:rPr>
            </w:pPr>
            <w:r w:rsidRPr="007908EC">
              <w:rPr>
                <w:rFonts w:ascii="Arial" w:hAnsi="Arial" w:cs="Arial"/>
                <w:sz w:val="20"/>
                <w:szCs w:val="20"/>
                <w:lang w:val="en-US"/>
              </w:rPr>
              <w:t xml:space="preserve">The mean concentration of </w:t>
            </w:r>
            <w:r w:rsidRPr="007908EC">
              <w:rPr>
                <w:rFonts w:ascii="Arial" w:hAnsi="Arial" w:cs="Arial"/>
                <w:bCs/>
                <w:sz w:val="20"/>
                <w:szCs w:val="20"/>
                <w:lang w:val="en-US"/>
              </w:rPr>
              <w:t xml:space="preserve">difenacoum </w:t>
            </w:r>
            <w:r w:rsidRPr="007908EC">
              <w:rPr>
                <w:rFonts w:ascii="Arial" w:hAnsi="Arial" w:cs="Arial"/>
                <w:sz w:val="20"/>
                <w:szCs w:val="20"/>
                <w:lang w:val="en-US"/>
              </w:rPr>
              <w:t xml:space="preserve">in the test item was equal to </w:t>
            </w:r>
            <w:r w:rsidRPr="007908EC">
              <w:rPr>
                <w:rFonts w:ascii="Arial" w:hAnsi="Arial" w:cs="Arial"/>
                <w:bCs/>
                <w:sz w:val="20"/>
                <w:szCs w:val="20"/>
                <w:lang w:val="en-US"/>
              </w:rPr>
              <w:t>0.00256% w/w.</w:t>
            </w:r>
          </w:p>
          <w:p w14:paraId="587C9D14" w14:textId="77777777" w:rsidR="006C2CE4" w:rsidRPr="007908EC" w:rsidRDefault="006C2CE4" w:rsidP="00BA5797">
            <w:pPr>
              <w:autoSpaceDE w:val="0"/>
              <w:autoSpaceDN w:val="0"/>
              <w:adjustRightInd w:val="0"/>
              <w:spacing w:line="240" w:lineRule="auto"/>
              <w:rPr>
                <w:rFonts w:ascii="Arial" w:hAnsi="Arial" w:cs="Arial"/>
                <w:bCs/>
                <w:sz w:val="20"/>
                <w:szCs w:val="20"/>
                <w:lang w:val="en-US"/>
              </w:rPr>
            </w:pPr>
            <w:r w:rsidRPr="007908EC">
              <w:rPr>
                <w:rFonts w:ascii="Arial" w:hAnsi="Arial" w:cs="Arial"/>
                <w:sz w:val="20"/>
                <w:szCs w:val="20"/>
                <w:lang w:val="en-US"/>
              </w:rPr>
              <w:t xml:space="preserve">In the case of difenacoum, </w:t>
            </w:r>
            <w:r w:rsidRPr="007908EC">
              <w:rPr>
                <w:rFonts w:ascii="Arial" w:hAnsi="Arial" w:cs="Arial"/>
                <w:bCs/>
                <w:sz w:val="20"/>
                <w:szCs w:val="20"/>
                <w:lang w:val="en-US"/>
              </w:rPr>
              <w:t>the precision was acceptable as the R.S.D. was lower than the result of the modified Horwitz equation: 5.16 &lt; 6.07 (C = 0.00004).</w:t>
            </w:r>
          </w:p>
        </w:tc>
        <w:tc>
          <w:tcPr>
            <w:tcW w:w="1276" w:type="dxa"/>
          </w:tcPr>
          <w:p w14:paraId="3FA2F835" w14:textId="77777777" w:rsidR="006C2CE4" w:rsidRPr="007908EC" w:rsidRDefault="006C2CE4" w:rsidP="00BA5797">
            <w:pPr>
              <w:pStyle w:val="ECL"/>
              <w:spacing w:before="60" w:after="60"/>
              <w:rPr>
                <w:rFonts w:ascii="Arial" w:hAnsi="Arial" w:cs="Arial"/>
                <w:b/>
                <w:bCs/>
                <w:sz w:val="20"/>
                <w:szCs w:val="20"/>
              </w:rPr>
            </w:pPr>
            <w:r w:rsidRPr="007908EC">
              <w:rPr>
                <w:rFonts w:ascii="Arial" w:hAnsi="Arial" w:cs="Arial"/>
                <w:bCs/>
                <w:sz w:val="20"/>
                <w:szCs w:val="20"/>
              </w:rPr>
              <w:t>09-920010-004</w:t>
            </w:r>
          </w:p>
        </w:tc>
      </w:tr>
    </w:tbl>
    <w:p w14:paraId="59EF08D1" w14:textId="77777777" w:rsidR="006C2CE4" w:rsidRPr="007908EC" w:rsidRDefault="006C2CE4" w:rsidP="006C2CE4">
      <w:pPr>
        <w:jc w:val="both"/>
        <w:rPr>
          <w:rFonts w:ascii="Arial" w:hAnsi="Arial" w:cs="Arial"/>
          <w:sz w:val="20"/>
          <w:szCs w:val="20"/>
          <w:lang w:val="en-GB"/>
        </w:rPr>
      </w:pPr>
    </w:p>
    <w:tbl>
      <w:tblPr>
        <w:tblW w:w="512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144"/>
      </w:tblGrid>
      <w:tr w:rsidR="006C2CE4" w:rsidRPr="007908EC" w14:paraId="197FF199" w14:textId="77777777" w:rsidTr="00BA5797">
        <w:tc>
          <w:tcPr>
            <w:tcW w:w="5000" w:type="pct"/>
            <w:tcBorders>
              <w:top w:val="single" w:sz="4" w:space="0" w:color="auto"/>
              <w:left w:val="single" w:sz="4" w:space="0" w:color="auto"/>
              <w:bottom w:val="single" w:sz="6" w:space="0" w:color="auto"/>
              <w:right w:val="single" w:sz="6" w:space="0" w:color="auto"/>
            </w:tcBorders>
            <w:shd w:val="pct20" w:color="auto" w:fill="auto"/>
          </w:tcPr>
          <w:p w14:paraId="423229F2" w14:textId="77777777" w:rsidR="006C2CE4" w:rsidRPr="007908EC" w:rsidRDefault="006C2CE4" w:rsidP="00BA5797">
            <w:pPr>
              <w:rPr>
                <w:rFonts w:ascii="Arial" w:hAnsi="Arial" w:cs="Arial"/>
                <w:b/>
                <w:bCs/>
                <w:sz w:val="20"/>
                <w:szCs w:val="20"/>
                <w:lang w:val="en-GB"/>
              </w:rPr>
            </w:pPr>
            <w:r w:rsidRPr="007908EC">
              <w:rPr>
                <w:rFonts w:ascii="Arial" w:hAnsi="Arial" w:cs="Arial"/>
                <w:b/>
                <w:bCs/>
                <w:sz w:val="20"/>
                <w:szCs w:val="20"/>
                <w:lang w:val="en-GB"/>
              </w:rPr>
              <w:t>Conclusion on the methods for detection and identification of the product</w:t>
            </w:r>
          </w:p>
        </w:tc>
      </w:tr>
      <w:tr w:rsidR="006C2CE4" w:rsidRPr="007908EC" w14:paraId="0B617A73" w14:textId="77777777" w:rsidTr="00BA579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C643566" w14:textId="77777777" w:rsidR="006C2CE4" w:rsidRPr="007908EC" w:rsidRDefault="006C2CE4" w:rsidP="00BA5797">
            <w:pPr>
              <w:jc w:val="both"/>
              <w:rPr>
                <w:rFonts w:ascii="Arial" w:hAnsi="Arial" w:cs="Arial"/>
                <w:sz w:val="20"/>
                <w:szCs w:val="20"/>
                <w:lang w:val="en-GB"/>
              </w:rPr>
            </w:pPr>
            <w:r w:rsidRPr="007908EC">
              <w:rPr>
                <w:rFonts w:ascii="Arial" w:hAnsi="Arial" w:cs="Arial"/>
                <w:sz w:val="20"/>
                <w:szCs w:val="20"/>
                <w:lang w:val="en-GB"/>
              </w:rPr>
              <w:t xml:space="preserve">Provided analytical method is fully validated for the determination of the active substance difenacoum at 50 ppm in the product </w:t>
            </w:r>
            <w:r w:rsidRPr="007908EC">
              <w:rPr>
                <w:rFonts w:ascii="Arial" w:hAnsi="Arial" w:cs="Arial"/>
                <w:sz w:val="20"/>
                <w:szCs w:val="20"/>
                <w:lang w:val="en-US"/>
              </w:rPr>
              <w:t>NYNA D+ PATE</w:t>
            </w:r>
            <w:r w:rsidRPr="007908EC">
              <w:rPr>
                <w:rFonts w:ascii="Arial" w:hAnsi="Arial" w:cs="Arial"/>
                <w:bCs/>
                <w:sz w:val="20"/>
                <w:szCs w:val="20"/>
                <w:lang w:val="en-US"/>
              </w:rPr>
              <w:t>.</w:t>
            </w:r>
          </w:p>
        </w:tc>
      </w:tr>
    </w:tbl>
    <w:p w14:paraId="35A352F0" w14:textId="77777777" w:rsidR="007908EC" w:rsidRPr="007908EC" w:rsidRDefault="007908EC" w:rsidP="00AC07A9">
      <w:pPr>
        <w:spacing w:line="276" w:lineRule="auto"/>
        <w:rPr>
          <w:rFonts w:ascii="Arial" w:hAnsi="Arial" w:cs="Arial"/>
        </w:rPr>
      </w:pPr>
    </w:p>
    <w:p w14:paraId="55B18DC3" w14:textId="77777777" w:rsidR="007908EC" w:rsidRDefault="007908EC" w:rsidP="00AC07A9">
      <w:pPr>
        <w:spacing w:line="276" w:lineRule="auto"/>
        <w:rPr>
          <w:rFonts w:ascii="Arial" w:hAnsi="Arial" w:cs="Arial"/>
          <w:lang w:val="en-GB"/>
        </w:rPr>
        <w:sectPr w:rsidR="007908EC" w:rsidSect="007908EC">
          <w:headerReference w:type="default" r:id="rId20"/>
          <w:pgSz w:w="16838" w:h="11906" w:orient="landscape"/>
          <w:pgMar w:top="1304" w:right="1021" w:bottom="1701" w:left="1021" w:header="601" w:footer="482" w:gutter="0"/>
          <w:cols w:space="720"/>
          <w:docGrid w:linePitch="326"/>
        </w:sectPr>
      </w:pPr>
    </w:p>
    <w:p w14:paraId="1798641C" w14:textId="77777777" w:rsidR="004548FF" w:rsidRPr="0096377F" w:rsidRDefault="004548FF" w:rsidP="002104F5">
      <w:pPr>
        <w:pStyle w:val="Titre20"/>
        <w:spacing w:after="240" w:line="276" w:lineRule="auto"/>
        <w:rPr>
          <w:lang w:val="en-GB"/>
        </w:rPr>
      </w:pPr>
      <w:bookmarkStart w:id="82" w:name="_Toc99368417"/>
      <w:r w:rsidRPr="0096377F">
        <w:rPr>
          <w:lang w:val="en-GB"/>
        </w:rPr>
        <w:lastRenderedPageBreak/>
        <w:t>Risk assessment for Physico-chemical properties</w:t>
      </w:r>
      <w:bookmarkEnd w:id="82"/>
    </w:p>
    <w:p w14:paraId="4C4539B9" w14:textId="77777777" w:rsidR="00BA342C" w:rsidRPr="0096377F" w:rsidRDefault="00BA342C" w:rsidP="00153E89">
      <w:pPr>
        <w:jc w:val="both"/>
        <w:rPr>
          <w:rFonts w:ascii="Arial" w:hAnsi="Arial" w:cs="Arial"/>
          <w:lang w:val="en-US"/>
        </w:rPr>
      </w:pPr>
      <w:r w:rsidRPr="0096377F">
        <w:rPr>
          <w:rFonts w:ascii="Arial" w:hAnsi="Arial" w:cs="Arial"/>
          <w:lang w:val="en-US"/>
        </w:rPr>
        <w:t xml:space="preserve">NYNA D+ PATE is a ready-to-use rodenticide. It is </w:t>
      </w:r>
      <w:r w:rsidR="008A74A8" w:rsidRPr="0096377F">
        <w:rPr>
          <w:rFonts w:ascii="Arial" w:hAnsi="Arial" w:cs="Arial"/>
          <w:lang w:val="en-US"/>
        </w:rPr>
        <w:t xml:space="preserve">a homogenous paste, </w:t>
      </w:r>
      <w:r w:rsidRPr="0096377F">
        <w:rPr>
          <w:rFonts w:ascii="Arial" w:hAnsi="Arial" w:cs="Arial"/>
          <w:lang w:val="en-US"/>
        </w:rPr>
        <w:t xml:space="preserve">not </w:t>
      </w:r>
      <w:r w:rsidR="0025613C" w:rsidRPr="0096377F">
        <w:rPr>
          <w:rFonts w:ascii="Arial" w:hAnsi="Arial" w:cs="Arial"/>
          <w:lang w:val="en-US"/>
        </w:rPr>
        <w:t xml:space="preserve">highly </w:t>
      </w:r>
      <w:r w:rsidRPr="0096377F">
        <w:rPr>
          <w:rFonts w:ascii="Arial" w:hAnsi="Arial" w:cs="Arial"/>
          <w:lang w:val="en-US"/>
        </w:rPr>
        <w:t>flammable, not auto-flammable</w:t>
      </w:r>
      <w:r w:rsidR="004608F3" w:rsidRPr="0096377F">
        <w:rPr>
          <w:rFonts w:ascii="Arial" w:hAnsi="Arial" w:cs="Arial"/>
          <w:lang w:val="en-US"/>
        </w:rPr>
        <w:t xml:space="preserve"> (up to 400°C)</w:t>
      </w:r>
      <w:r w:rsidRPr="0096377F">
        <w:rPr>
          <w:rFonts w:ascii="Arial" w:hAnsi="Arial" w:cs="Arial"/>
          <w:lang w:val="en-US"/>
        </w:rPr>
        <w:t xml:space="preserve">, not explosive and </w:t>
      </w:r>
      <w:r w:rsidR="0049571A" w:rsidRPr="0096377F">
        <w:rPr>
          <w:rFonts w:ascii="Arial" w:hAnsi="Arial" w:cs="Arial"/>
          <w:lang w:val="en-US"/>
        </w:rPr>
        <w:t xml:space="preserve">does </w:t>
      </w:r>
      <w:r w:rsidRPr="0096377F">
        <w:rPr>
          <w:rFonts w:ascii="Arial" w:hAnsi="Arial" w:cs="Arial"/>
          <w:lang w:val="en-US"/>
        </w:rPr>
        <w:t xml:space="preserve">not </w:t>
      </w:r>
      <w:r w:rsidR="0049571A" w:rsidRPr="0096377F">
        <w:rPr>
          <w:rFonts w:ascii="Arial" w:hAnsi="Arial" w:cs="Arial"/>
          <w:lang w:val="en-US"/>
        </w:rPr>
        <w:t xml:space="preserve">have </w:t>
      </w:r>
      <w:r w:rsidRPr="0096377F">
        <w:rPr>
          <w:rFonts w:ascii="Arial" w:hAnsi="Arial" w:cs="Arial"/>
          <w:lang w:val="en-US"/>
        </w:rPr>
        <w:t>oxidizing</w:t>
      </w:r>
      <w:r w:rsidR="0049571A" w:rsidRPr="0096377F">
        <w:rPr>
          <w:rFonts w:ascii="Arial" w:hAnsi="Arial" w:cs="Arial"/>
          <w:lang w:val="en-US"/>
        </w:rPr>
        <w:t xml:space="preserve"> properties</w:t>
      </w:r>
    </w:p>
    <w:p w14:paraId="16C446DA" w14:textId="77777777" w:rsidR="00AB39D6" w:rsidRPr="0096377F" w:rsidRDefault="00AB39D6" w:rsidP="00AB39D6">
      <w:pPr>
        <w:jc w:val="both"/>
        <w:rPr>
          <w:rFonts w:ascii="Arial" w:hAnsi="Arial" w:cs="Arial"/>
          <w:lang w:val="en-US"/>
        </w:rPr>
      </w:pPr>
      <w:r w:rsidRPr="0096377F">
        <w:rPr>
          <w:rFonts w:ascii="Arial" w:hAnsi="Arial" w:cs="Arial"/>
          <w:lang w:val="en-US"/>
        </w:rPr>
        <w:t>The accelerate</w:t>
      </w:r>
      <w:r w:rsidR="0052548B" w:rsidRPr="0096377F">
        <w:rPr>
          <w:rFonts w:ascii="Arial" w:hAnsi="Arial" w:cs="Arial"/>
          <w:lang w:val="en-US"/>
        </w:rPr>
        <w:t>d</w:t>
      </w:r>
      <w:r w:rsidRPr="0096377F">
        <w:rPr>
          <w:rFonts w:ascii="Arial" w:hAnsi="Arial" w:cs="Arial"/>
          <w:lang w:val="en-US"/>
        </w:rPr>
        <w:t xml:space="preserve"> storage </w:t>
      </w:r>
      <w:r w:rsidR="0025613C" w:rsidRPr="0096377F">
        <w:rPr>
          <w:rFonts w:ascii="Arial" w:hAnsi="Arial" w:cs="Arial"/>
          <w:lang w:val="en-US"/>
        </w:rPr>
        <w:t>(</w:t>
      </w:r>
      <w:r w:rsidRPr="0096377F">
        <w:rPr>
          <w:rFonts w:ascii="Arial" w:hAnsi="Arial" w:cs="Arial"/>
          <w:lang w:val="en-US"/>
        </w:rPr>
        <w:t>14 days at 54°C</w:t>
      </w:r>
      <w:r w:rsidR="0025613C" w:rsidRPr="0096377F">
        <w:rPr>
          <w:rFonts w:ascii="Arial" w:hAnsi="Arial" w:cs="Arial"/>
          <w:lang w:val="en-US"/>
        </w:rPr>
        <w:t>)</w:t>
      </w:r>
      <w:r w:rsidRPr="0096377F">
        <w:rPr>
          <w:rFonts w:ascii="Arial" w:hAnsi="Arial" w:cs="Arial"/>
          <w:lang w:val="en-US"/>
        </w:rPr>
        <w:t xml:space="preserve"> shows that NYNA D+ PATE is stable. Other data are missing (shelf life </w:t>
      </w:r>
      <w:r w:rsidRPr="0096377F">
        <w:rPr>
          <w:rFonts w:ascii="Arial" w:hAnsi="Arial" w:cs="Arial"/>
          <w:lang w:val="en-GB"/>
        </w:rPr>
        <w:t xml:space="preserve">and </w:t>
      </w:r>
      <w:r w:rsidRPr="0096377F">
        <w:rPr>
          <w:rFonts w:ascii="Arial" w:hAnsi="Arial" w:cs="Arial"/>
          <w:lang w:val="en-US"/>
        </w:rPr>
        <w:t>reactivity toward container material)</w:t>
      </w:r>
      <w:r w:rsidR="00AB4611" w:rsidRPr="0096377F">
        <w:rPr>
          <w:rFonts w:ascii="Arial" w:hAnsi="Arial" w:cs="Arial"/>
          <w:lang w:val="en-US"/>
        </w:rPr>
        <w:t xml:space="preserve"> and </w:t>
      </w:r>
      <w:r w:rsidR="00AB4611" w:rsidRPr="0096377F">
        <w:rPr>
          <w:rFonts w:ascii="Arial" w:hAnsi="Arial" w:cs="Arial"/>
          <w:lang w:val="en-GB"/>
        </w:rPr>
        <w:t>are required in post registration</w:t>
      </w:r>
      <w:r w:rsidRPr="0096377F">
        <w:rPr>
          <w:rFonts w:ascii="Arial" w:hAnsi="Arial" w:cs="Arial"/>
          <w:lang w:val="en-US"/>
        </w:rPr>
        <w:t xml:space="preserve">. </w:t>
      </w:r>
    </w:p>
    <w:p w14:paraId="02DEC81B" w14:textId="77777777" w:rsidR="004548FF" w:rsidRDefault="004548FF" w:rsidP="00AC07A9">
      <w:pPr>
        <w:spacing w:line="276" w:lineRule="auto"/>
        <w:rPr>
          <w:rFonts w:ascii="Arial" w:hAnsi="Arial" w:cs="Arial"/>
          <w:lang w:val="en-GB"/>
        </w:rPr>
      </w:pPr>
    </w:p>
    <w:p w14:paraId="37AF5C0C" w14:textId="77777777" w:rsidR="00971AE7" w:rsidRPr="00D30699" w:rsidRDefault="00971AE7" w:rsidP="002A6E88">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5D6B0097" w14:textId="52E6070B" w:rsidR="00971AE7" w:rsidRDefault="000D0091" w:rsidP="002A6E88">
      <w:pPr>
        <w:shd w:val="clear" w:color="auto" w:fill="FFFFFF" w:themeFill="background1"/>
        <w:spacing w:before="120" w:after="120"/>
        <w:jc w:val="both"/>
        <w:rPr>
          <w:rFonts w:ascii="Arial" w:hAnsi="Arial" w:cs="Arial"/>
          <w:szCs w:val="22"/>
          <w:lang w:val="en-GB"/>
        </w:rPr>
      </w:pPr>
      <w:r>
        <w:rPr>
          <w:rFonts w:ascii="Arial" w:hAnsi="Arial" w:cs="Arial"/>
          <w:lang w:val="en-US"/>
        </w:rPr>
        <w:t>PATAPPAT</w:t>
      </w:r>
      <w:r w:rsidR="00971AE7" w:rsidRPr="0096377F">
        <w:rPr>
          <w:rFonts w:ascii="Arial" w:hAnsi="Arial" w:cs="Arial"/>
          <w:lang w:val="en-US"/>
        </w:rPr>
        <w:t xml:space="preserve"> is not highly flammable, not auto-flammable (up to 400°C), not explosive and does not have oxidizing properties</w:t>
      </w:r>
      <w:r w:rsidR="00971AE7">
        <w:rPr>
          <w:rFonts w:ascii="Arial" w:hAnsi="Arial" w:cs="Arial"/>
          <w:lang w:val="en-US"/>
        </w:rPr>
        <w:t xml:space="preserve"> </w:t>
      </w:r>
      <w:r w:rsidR="00971AE7" w:rsidRPr="00B945F7">
        <w:rPr>
          <w:rFonts w:ascii="Arial" w:hAnsi="Arial" w:cs="Arial"/>
          <w:szCs w:val="22"/>
          <w:lang w:val="en-US"/>
        </w:rPr>
        <w:t xml:space="preserve">according to GHS guideline. </w:t>
      </w:r>
      <w:r w:rsidR="00DE274E">
        <w:rPr>
          <w:rFonts w:ascii="Arial" w:hAnsi="Arial" w:cs="Arial"/>
          <w:szCs w:val="22"/>
          <w:lang w:val="en-US"/>
        </w:rPr>
        <w:t>eCA</w:t>
      </w:r>
      <w:r w:rsidR="00971AE7" w:rsidRPr="00731F55">
        <w:rPr>
          <w:rFonts w:ascii="Arial" w:hAnsi="Arial" w:cs="Arial"/>
          <w:szCs w:val="22"/>
          <w:lang w:val="en-GB"/>
        </w:rPr>
        <w:t xml:space="preserve"> considers these conclusions are still valid </w:t>
      </w:r>
      <w:r w:rsidR="00DE274E">
        <w:rPr>
          <w:rFonts w:ascii="Arial" w:hAnsi="Arial" w:cs="Arial"/>
          <w:szCs w:val="22"/>
          <w:lang w:val="en-GB"/>
        </w:rPr>
        <w:t>and do not impact the</w:t>
      </w:r>
      <w:r w:rsidR="00971AE7" w:rsidRPr="00731F55">
        <w:rPr>
          <w:rFonts w:ascii="Arial" w:hAnsi="Arial" w:cs="Arial"/>
          <w:szCs w:val="22"/>
          <w:lang w:val="en-GB"/>
        </w:rPr>
        <w:t xml:space="preserve"> CLP classification</w:t>
      </w:r>
      <w:r w:rsidR="00DE274E">
        <w:rPr>
          <w:rFonts w:ascii="Arial" w:hAnsi="Arial" w:cs="Arial"/>
          <w:szCs w:val="22"/>
          <w:lang w:val="en-GB"/>
        </w:rPr>
        <w:t>.</w:t>
      </w:r>
      <w:r w:rsidR="00971AE7" w:rsidRPr="00731F55">
        <w:rPr>
          <w:rFonts w:ascii="Arial" w:hAnsi="Arial" w:cs="Arial"/>
          <w:szCs w:val="22"/>
          <w:lang w:val="en-GB"/>
        </w:rPr>
        <w:t xml:space="preserve"> </w:t>
      </w:r>
      <w:r w:rsidR="00DE274E">
        <w:rPr>
          <w:rFonts w:ascii="Arial" w:hAnsi="Arial" w:cs="Arial"/>
          <w:szCs w:val="22"/>
          <w:lang w:val="en-GB"/>
        </w:rPr>
        <w:t>N</w:t>
      </w:r>
      <w:r w:rsidR="00971AE7" w:rsidRPr="00731F55">
        <w:rPr>
          <w:rFonts w:ascii="Arial" w:hAnsi="Arial" w:cs="Arial"/>
          <w:szCs w:val="22"/>
          <w:lang w:val="en-GB"/>
        </w:rPr>
        <w:t xml:space="preserve">o formulant is expected to be classified for </w:t>
      </w:r>
      <w:r w:rsidR="00DE274E">
        <w:rPr>
          <w:rFonts w:ascii="Arial" w:hAnsi="Arial" w:cs="Arial"/>
          <w:szCs w:val="22"/>
          <w:lang w:val="en-GB"/>
        </w:rPr>
        <w:t>physico-chemical</w:t>
      </w:r>
      <w:r w:rsidR="00971AE7" w:rsidRPr="00731F55">
        <w:rPr>
          <w:rFonts w:ascii="Arial" w:hAnsi="Arial" w:cs="Arial"/>
          <w:szCs w:val="22"/>
          <w:lang w:val="en-GB"/>
        </w:rPr>
        <w:t xml:space="preserve"> CLP properties.</w:t>
      </w:r>
    </w:p>
    <w:p w14:paraId="5DA916E6" w14:textId="1A2CF392" w:rsidR="00D75B8C" w:rsidRDefault="00D75B8C" w:rsidP="002A6E88">
      <w:pPr>
        <w:shd w:val="clear" w:color="auto" w:fill="FFFFFF" w:themeFill="background1"/>
        <w:spacing w:before="120" w:after="120"/>
        <w:jc w:val="both"/>
        <w:rPr>
          <w:rFonts w:ascii="Arial" w:hAnsi="Arial" w:cs="Arial"/>
          <w:szCs w:val="22"/>
          <w:lang w:val="en-GB"/>
        </w:rPr>
      </w:pPr>
    </w:p>
    <w:p w14:paraId="3BA0742B" w14:textId="4E037B69" w:rsidR="00D75B8C" w:rsidRDefault="00D75B8C" w:rsidP="00D75B8C">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sidR="002A6E88">
        <w:rPr>
          <w:rFonts w:ascii="Arial" w:hAnsi="Arial" w:cs="Arial"/>
          <w:b/>
          <w:sz w:val="24"/>
          <w:u w:val="single"/>
          <w:lang w:val="en-GB"/>
        </w:rPr>
        <w:t>22</w:t>
      </w:r>
      <w:r w:rsidRPr="00AA0359">
        <w:rPr>
          <w:rFonts w:ascii="Arial" w:hAnsi="Arial" w:cs="Arial"/>
          <w:b/>
          <w:sz w:val="24"/>
          <w:u w:val="single"/>
          <w:lang w:val="en-GB"/>
        </w:rPr>
        <w:t>)</w:t>
      </w:r>
    </w:p>
    <w:p w14:paraId="5E4E6D16" w14:textId="3AB4B2B5" w:rsidR="00AC25AC" w:rsidRPr="00D30699" w:rsidRDefault="00AC25AC" w:rsidP="002A6E88">
      <w:pPr>
        <w:shd w:val="clear" w:color="auto" w:fill="D9D9D9" w:themeFill="background1" w:themeFillShade="D9"/>
        <w:spacing w:after="120"/>
        <w:rPr>
          <w:rFonts w:ascii="Arial" w:hAnsi="Arial" w:cs="Arial"/>
          <w:b/>
          <w:sz w:val="24"/>
          <w:u w:val="single"/>
          <w:lang w:val="en-GB"/>
        </w:rPr>
      </w:pPr>
      <w:r w:rsidRPr="002A6E88">
        <w:rPr>
          <w:rFonts w:ascii="Arial" w:hAnsi="Arial" w:cs="Arial"/>
          <w:sz w:val="24"/>
          <w:lang w:val="en-GB"/>
        </w:rPr>
        <w:t>No modifications in the physico-chemical evaluation.</w:t>
      </w:r>
    </w:p>
    <w:p w14:paraId="4988EEFF" w14:textId="77777777" w:rsidR="00D75B8C" w:rsidRPr="0096377F" w:rsidRDefault="00D75B8C" w:rsidP="002A6E88">
      <w:pPr>
        <w:shd w:val="clear" w:color="auto" w:fill="FFFFFF" w:themeFill="background1"/>
        <w:spacing w:before="120" w:after="120"/>
        <w:jc w:val="both"/>
        <w:rPr>
          <w:rFonts w:ascii="Arial" w:hAnsi="Arial" w:cs="Arial"/>
          <w:lang w:val="en-US"/>
        </w:rPr>
      </w:pPr>
    </w:p>
    <w:p w14:paraId="6D029597" w14:textId="77777777" w:rsidR="004548FF" w:rsidRPr="0096377F" w:rsidRDefault="004548FF" w:rsidP="000D7819">
      <w:pPr>
        <w:pStyle w:val="Titre20"/>
        <w:spacing w:before="360" w:after="240" w:line="276" w:lineRule="auto"/>
        <w:rPr>
          <w:lang w:val="en-GB"/>
        </w:rPr>
      </w:pPr>
      <w:bookmarkStart w:id="83" w:name="_Toc99368418"/>
      <w:r w:rsidRPr="0096377F">
        <w:rPr>
          <w:lang w:val="en-GB"/>
        </w:rPr>
        <w:t>Effectiveness against target organisms</w:t>
      </w:r>
      <w:bookmarkEnd w:id="83"/>
    </w:p>
    <w:p w14:paraId="1731C1E9" w14:textId="77777777" w:rsidR="004548FF" w:rsidRPr="0096377F" w:rsidRDefault="004548FF" w:rsidP="00DE274E">
      <w:pPr>
        <w:pStyle w:val="Titre30"/>
        <w:spacing w:after="120"/>
      </w:pPr>
      <w:bookmarkStart w:id="84" w:name="_Toc99368419"/>
      <w:r w:rsidRPr="0096377F">
        <w:t>Function</w:t>
      </w:r>
      <w:bookmarkEnd w:id="84"/>
    </w:p>
    <w:p w14:paraId="6AE8CB74" w14:textId="77777777" w:rsidR="0039664B" w:rsidRPr="0096377F" w:rsidRDefault="0039664B" w:rsidP="0039664B">
      <w:pPr>
        <w:jc w:val="both"/>
        <w:rPr>
          <w:rFonts w:ascii="Arial" w:hAnsi="Arial" w:cs="Arial"/>
          <w:szCs w:val="22"/>
          <w:lang w:val="en-GB"/>
        </w:rPr>
      </w:pPr>
      <w:r w:rsidRPr="0096377F">
        <w:rPr>
          <w:rFonts w:ascii="Arial" w:hAnsi="Arial" w:cs="Arial"/>
          <w:szCs w:val="22"/>
          <w:lang w:val="en-GB"/>
        </w:rPr>
        <w:t>MG 03: Pest Control</w:t>
      </w:r>
    </w:p>
    <w:p w14:paraId="7FD209BD" w14:textId="77777777" w:rsidR="0039664B" w:rsidRPr="0096377F" w:rsidRDefault="0039664B" w:rsidP="0039664B">
      <w:pPr>
        <w:jc w:val="both"/>
        <w:rPr>
          <w:rFonts w:ascii="Arial" w:hAnsi="Arial" w:cs="Arial"/>
          <w:szCs w:val="22"/>
          <w:lang w:val="en-GB"/>
        </w:rPr>
      </w:pPr>
      <w:r w:rsidRPr="0096377F">
        <w:rPr>
          <w:rFonts w:ascii="Arial" w:hAnsi="Arial" w:cs="Arial"/>
          <w:szCs w:val="22"/>
          <w:lang w:val="en-GB"/>
        </w:rPr>
        <w:t>Product Type 14: Rodenticide</w:t>
      </w:r>
    </w:p>
    <w:p w14:paraId="37CC8761" w14:textId="77777777" w:rsidR="004548FF" w:rsidRPr="0096377F" w:rsidRDefault="004548FF" w:rsidP="00AC07A9">
      <w:pPr>
        <w:spacing w:line="276" w:lineRule="auto"/>
        <w:rPr>
          <w:rFonts w:ascii="Arial" w:hAnsi="Arial" w:cs="Arial"/>
          <w:szCs w:val="22"/>
        </w:rPr>
      </w:pPr>
    </w:p>
    <w:p w14:paraId="3C72677C" w14:textId="77777777" w:rsidR="004548FF" w:rsidRPr="0096377F" w:rsidRDefault="004548FF" w:rsidP="00DE274E">
      <w:pPr>
        <w:numPr>
          <w:ilvl w:val="2"/>
          <w:numId w:val="3"/>
        </w:numPr>
        <w:spacing w:before="240" w:after="120" w:line="276" w:lineRule="auto"/>
        <w:ind w:left="1304" w:hanging="1304"/>
        <w:rPr>
          <w:rFonts w:ascii="Arial" w:hAnsi="Arial" w:cs="Arial"/>
          <w:b/>
          <w:szCs w:val="22"/>
        </w:rPr>
      </w:pPr>
      <w:r w:rsidRPr="0096377F">
        <w:rPr>
          <w:rFonts w:ascii="Arial" w:hAnsi="Arial" w:cs="Arial"/>
          <w:b/>
          <w:szCs w:val="22"/>
        </w:rPr>
        <w:t>Organism(s) to be controlled and products, organ</w:t>
      </w:r>
      <w:r w:rsidR="00DE274E">
        <w:rPr>
          <w:rFonts w:ascii="Arial" w:hAnsi="Arial" w:cs="Arial"/>
          <w:b/>
          <w:szCs w:val="22"/>
        </w:rPr>
        <w:t>isms or objects to be protected</w:t>
      </w:r>
    </w:p>
    <w:p w14:paraId="0BF8D252" w14:textId="77777777" w:rsidR="0039664B" w:rsidRPr="0096377F" w:rsidRDefault="00901921" w:rsidP="00DE274E">
      <w:pPr>
        <w:pStyle w:val="NormalWeb"/>
        <w:keepNext/>
        <w:spacing w:before="0" w:beforeAutospacing="0" w:after="0"/>
        <w:jc w:val="both"/>
        <w:rPr>
          <w:rFonts w:ascii="Arial" w:hAnsi="Arial" w:cs="Arial"/>
        </w:rPr>
      </w:pPr>
      <w:r w:rsidRPr="0096377F">
        <w:rPr>
          <w:rFonts w:ascii="Arial" w:hAnsi="Arial" w:cs="Arial"/>
          <w:color w:val="000000"/>
          <w:sz w:val="22"/>
          <w:szCs w:val="22"/>
          <w:lang w:val="en-US"/>
        </w:rPr>
        <w:t xml:space="preserve">According to the uses claimed by Triplan, NYNA D+ </w:t>
      </w:r>
      <w:r w:rsidR="00E4446A" w:rsidRPr="0096377F">
        <w:rPr>
          <w:rFonts w:ascii="Arial" w:hAnsi="Arial" w:cs="Arial"/>
          <w:color w:val="000000"/>
          <w:sz w:val="22"/>
          <w:szCs w:val="22"/>
          <w:lang w:val="en-US"/>
        </w:rPr>
        <w:t>PATE</w:t>
      </w:r>
      <w:r w:rsidRPr="0096377F">
        <w:rPr>
          <w:rFonts w:ascii="Arial" w:hAnsi="Arial" w:cs="Arial"/>
          <w:color w:val="000000"/>
          <w:sz w:val="22"/>
          <w:szCs w:val="22"/>
          <w:lang w:val="en-US"/>
        </w:rPr>
        <w:t xml:space="preserve"> is intended to be used </w:t>
      </w:r>
      <w:r w:rsidR="003722F4" w:rsidRPr="0096377F">
        <w:rPr>
          <w:rFonts w:ascii="Arial" w:hAnsi="Arial" w:cs="Arial"/>
          <w:color w:val="000000"/>
          <w:sz w:val="22"/>
          <w:szCs w:val="22"/>
          <w:lang w:val="en-US"/>
        </w:rPr>
        <w:t>to control rodents</w:t>
      </w:r>
      <w:r w:rsidR="0091015A" w:rsidRPr="0091015A">
        <w:rPr>
          <w:rFonts w:ascii="Arial" w:hAnsi="Arial" w:cs="Arial"/>
          <w:color w:val="000000"/>
          <w:sz w:val="22"/>
          <w:szCs w:val="22"/>
          <w:lang w:val="en-US"/>
        </w:rPr>
        <w:t xml:space="preserve"> </w:t>
      </w:r>
      <w:r w:rsidR="0091015A" w:rsidRPr="0096377F">
        <w:rPr>
          <w:rFonts w:ascii="Arial" w:hAnsi="Arial" w:cs="Arial"/>
          <w:color w:val="000000"/>
          <w:sz w:val="22"/>
          <w:szCs w:val="22"/>
          <w:lang w:val="en-US"/>
        </w:rPr>
        <w:t>inside buildings (private, public including farm buildings).</w:t>
      </w:r>
      <w:r w:rsidR="0039664B" w:rsidRPr="0096377F">
        <w:rPr>
          <w:rFonts w:ascii="Arial" w:hAnsi="Arial" w:cs="Arial"/>
          <w:color w:val="000000"/>
          <w:sz w:val="22"/>
          <w:szCs w:val="22"/>
          <w:lang w:val="en-US"/>
        </w:rPr>
        <w:t xml:space="preserve">. The target organisms to be controlled are brown rat </w:t>
      </w:r>
      <w:r w:rsidR="0039664B" w:rsidRPr="0096377F">
        <w:rPr>
          <w:rFonts w:ascii="Arial" w:hAnsi="Arial" w:cs="Arial"/>
          <w:i/>
          <w:color w:val="000000"/>
          <w:sz w:val="22"/>
          <w:szCs w:val="22"/>
          <w:lang w:val="en-US"/>
        </w:rPr>
        <w:t>(Rattus norvegicus),</w:t>
      </w:r>
      <w:r w:rsidR="0039664B" w:rsidRPr="0096377F">
        <w:rPr>
          <w:rFonts w:ascii="Arial" w:hAnsi="Arial" w:cs="Arial"/>
          <w:color w:val="000000"/>
          <w:sz w:val="22"/>
          <w:szCs w:val="22"/>
          <w:lang w:val="en-US"/>
        </w:rPr>
        <w:t xml:space="preserve"> roof rat or house rat (</w:t>
      </w:r>
      <w:r w:rsidR="0039664B" w:rsidRPr="0096377F">
        <w:rPr>
          <w:rFonts w:ascii="Arial" w:hAnsi="Arial" w:cs="Arial"/>
          <w:i/>
          <w:color w:val="000000"/>
          <w:sz w:val="22"/>
          <w:szCs w:val="22"/>
          <w:lang w:val="en-US"/>
        </w:rPr>
        <w:t>Rattus rattus)</w:t>
      </w:r>
      <w:r w:rsidR="0039664B" w:rsidRPr="0096377F">
        <w:rPr>
          <w:rFonts w:ascii="Arial" w:hAnsi="Arial" w:cs="Arial"/>
          <w:color w:val="000000"/>
          <w:sz w:val="22"/>
          <w:szCs w:val="22"/>
          <w:lang w:val="en-US"/>
        </w:rPr>
        <w:t xml:space="preserve"> and </w:t>
      </w:r>
      <w:r w:rsidR="00FE5C5C" w:rsidRPr="0096377F">
        <w:rPr>
          <w:rFonts w:ascii="Arial" w:hAnsi="Arial" w:cs="Arial"/>
          <w:color w:val="000000"/>
          <w:sz w:val="22"/>
          <w:szCs w:val="22"/>
          <w:lang w:val="en-US"/>
        </w:rPr>
        <w:t xml:space="preserve">wild and </w:t>
      </w:r>
      <w:r w:rsidR="0039664B" w:rsidRPr="0096377F">
        <w:rPr>
          <w:rFonts w:ascii="Arial" w:hAnsi="Arial" w:cs="Arial"/>
          <w:color w:val="000000"/>
          <w:sz w:val="22"/>
          <w:szCs w:val="22"/>
          <w:lang w:val="en-US"/>
        </w:rPr>
        <w:t xml:space="preserve">house mouse </w:t>
      </w:r>
      <w:r w:rsidR="0039664B" w:rsidRPr="0096377F">
        <w:rPr>
          <w:rFonts w:ascii="Arial" w:hAnsi="Arial" w:cs="Arial"/>
          <w:i/>
          <w:color w:val="000000"/>
          <w:sz w:val="22"/>
          <w:szCs w:val="22"/>
          <w:lang w:val="en-US"/>
        </w:rPr>
        <w:t>(Mus musculus)</w:t>
      </w:r>
      <w:r w:rsidRPr="0096377F">
        <w:rPr>
          <w:rFonts w:ascii="Arial" w:hAnsi="Arial" w:cs="Arial"/>
          <w:i/>
          <w:color w:val="000000"/>
          <w:sz w:val="22"/>
          <w:szCs w:val="22"/>
          <w:lang w:val="en-US"/>
        </w:rPr>
        <w:t>.</w:t>
      </w:r>
      <w:r w:rsidR="0039664B" w:rsidRPr="0096377F">
        <w:rPr>
          <w:rFonts w:ascii="Arial" w:hAnsi="Arial" w:cs="Arial"/>
          <w:i/>
        </w:rPr>
        <w:t xml:space="preserve"> </w:t>
      </w:r>
    </w:p>
    <w:p w14:paraId="63A95832" w14:textId="77777777" w:rsidR="0094260D" w:rsidRDefault="0039664B" w:rsidP="0094260D">
      <w:pPr>
        <w:jc w:val="both"/>
        <w:rPr>
          <w:rFonts w:ascii="Arial" w:hAnsi="Arial" w:cs="Arial"/>
          <w:color w:val="000000"/>
          <w:szCs w:val="22"/>
          <w:lang w:val="en-US"/>
        </w:rPr>
      </w:pPr>
      <w:r w:rsidRPr="0096377F">
        <w:rPr>
          <w:rFonts w:ascii="Arial" w:hAnsi="Arial" w:cs="Arial"/>
          <w:color w:val="000000"/>
          <w:szCs w:val="22"/>
          <w:lang w:val="en-US"/>
        </w:rPr>
        <w:t xml:space="preserve">The products, organisms or objects to be protected </w:t>
      </w:r>
      <w:r w:rsidR="00901921" w:rsidRPr="0096377F">
        <w:rPr>
          <w:rFonts w:ascii="Arial" w:hAnsi="Arial" w:cs="Arial"/>
          <w:color w:val="000000"/>
          <w:szCs w:val="22"/>
          <w:lang w:val="en-US"/>
        </w:rPr>
        <w:t>are</w:t>
      </w:r>
      <w:r w:rsidRPr="0096377F">
        <w:rPr>
          <w:rFonts w:ascii="Arial" w:hAnsi="Arial" w:cs="Arial"/>
        </w:rPr>
        <w:t xml:space="preserve"> </w:t>
      </w:r>
      <w:r w:rsidRPr="0096377F">
        <w:rPr>
          <w:rFonts w:ascii="Arial" w:hAnsi="Arial" w:cs="Arial"/>
          <w:color w:val="000000"/>
          <w:szCs w:val="22"/>
          <w:lang w:val="en-US"/>
        </w:rPr>
        <w:t>public health</w:t>
      </w:r>
      <w:r w:rsidR="00E4446A" w:rsidRPr="0096377F">
        <w:rPr>
          <w:rFonts w:ascii="Arial" w:hAnsi="Arial" w:cs="Arial"/>
          <w:color w:val="000000"/>
          <w:szCs w:val="22"/>
          <w:lang w:val="en-US"/>
        </w:rPr>
        <w:t>,</w:t>
      </w:r>
      <w:r w:rsidR="00901921" w:rsidRPr="0096377F">
        <w:rPr>
          <w:rFonts w:ascii="Arial" w:hAnsi="Arial" w:cs="Arial"/>
          <w:color w:val="000000"/>
          <w:szCs w:val="22"/>
          <w:lang w:val="en-US"/>
        </w:rPr>
        <w:t xml:space="preserve"> </w:t>
      </w:r>
      <w:r w:rsidR="00FE5C5C" w:rsidRPr="0096377F">
        <w:rPr>
          <w:rFonts w:ascii="Arial" w:hAnsi="Arial" w:cs="Arial"/>
          <w:color w:val="000000"/>
          <w:szCs w:val="22"/>
          <w:lang w:val="en-US"/>
        </w:rPr>
        <w:t>domestic animal heath</w:t>
      </w:r>
      <w:r w:rsidR="00EB609F" w:rsidRPr="0096377F">
        <w:rPr>
          <w:rFonts w:ascii="Arial" w:hAnsi="Arial" w:cs="Arial"/>
          <w:color w:val="000000"/>
          <w:szCs w:val="22"/>
          <w:lang w:val="en-US"/>
        </w:rPr>
        <w:t>, and</w:t>
      </w:r>
      <w:r w:rsidR="00322902" w:rsidRPr="0096377F">
        <w:rPr>
          <w:rFonts w:ascii="Arial" w:hAnsi="Arial" w:cs="Arial"/>
          <w:color w:val="000000"/>
          <w:szCs w:val="22"/>
          <w:lang w:val="en-US"/>
        </w:rPr>
        <w:t xml:space="preserve"> material protection (historical </w:t>
      </w:r>
      <w:r w:rsidR="00EB609F" w:rsidRPr="0096377F">
        <w:rPr>
          <w:rFonts w:ascii="Arial" w:hAnsi="Arial" w:cs="Arial"/>
          <w:color w:val="000000"/>
          <w:szCs w:val="22"/>
          <w:lang w:val="en-US"/>
        </w:rPr>
        <w:t>building,</w:t>
      </w:r>
      <w:r w:rsidR="00322902" w:rsidRPr="0096377F">
        <w:rPr>
          <w:rFonts w:ascii="Arial" w:hAnsi="Arial" w:cs="Arial"/>
          <w:color w:val="000000"/>
          <w:szCs w:val="22"/>
          <w:lang w:val="en-US"/>
        </w:rPr>
        <w:t xml:space="preserve"> technical objects).</w:t>
      </w:r>
    </w:p>
    <w:p w14:paraId="72A97025" w14:textId="77777777" w:rsidR="00DE274E" w:rsidRPr="00DE274E" w:rsidRDefault="00DE274E" w:rsidP="00DE274E">
      <w:pPr>
        <w:pStyle w:val="NormalWeb"/>
        <w:keepNext/>
        <w:spacing w:after="0"/>
        <w:jc w:val="both"/>
        <w:rPr>
          <w:rFonts w:ascii="Arial" w:hAnsi="Arial" w:cs="Arial"/>
          <w:color w:val="000000"/>
          <w:sz w:val="22"/>
          <w:szCs w:val="22"/>
          <w:lang w:val="en-US"/>
        </w:rPr>
      </w:pPr>
    </w:p>
    <w:p w14:paraId="6940308D" w14:textId="77777777" w:rsidR="004548FF" w:rsidRPr="0096377F" w:rsidRDefault="004548FF" w:rsidP="00DE274E">
      <w:pPr>
        <w:numPr>
          <w:ilvl w:val="2"/>
          <w:numId w:val="3"/>
        </w:numPr>
        <w:spacing w:after="120" w:line="276" w:lineRule="auto"/>
        <w:ind w:left="1304" w:hanging="1304"/>
        <w:rPr>
          <w:rFonts w:ascii="Arial" w:hAnsi="Arial" w:cs="Arial"/>
          <w:b/>
          <w:szCs w:val="22"/>
        </w:rPr>
      </w:pPr>
      <w:r w:rsidRPr="0096377F">
        <w:rPr>
          <w:rFonts w:ascii="Arial" w:hAnsi="Arial" w:cs="Arial"/>
          <w:b/>
          <w:szCs w:val="22"/>
        </w:rPr>
        <w:t>Effects on Target organisms</w:t>
      </w:r>
    </w:p>
    <w:p w14:paraId="5E938DD4" w14:textId="77777777" w:rsidR="0039664B" w:rsidRPr="0096377F" w:rsidRDefault="0039664B" w:rsidP="00AC07A9">
      <w:pPr>
        <w:pStyle w:val="NormalWeb"/>
        <w:spacing w:after="62" w:line="276" w:lineRule="auto"/>
        <w:jc w:val="both"/>
        <w:rPr>
          <w:rFonts w:ascii="Arial" w:hAnsi="Arial" w:cs="Arial"/>
          <w:color w:val="000000"/>
          <w:sz w:val="22"/>
          <w:szCs w:val="22"/>
          <w:lang w:val="en-US"/>
        </w:rPr>
      </w:pPr>
      <w:r w:rsidRPr="0096377F">
        <w:rPr>
          <w:rFonts w:ascii="Arial" w:hAnsi="Arial" w:cs="Arial"/>
          <w:color w:val="000000"/>
          <w:sz w:val="22"/>
          <w:szCs w:val="22"/>
          <w:lang w:val="en-US"/>
        </w:rPr>
        <w:t xml:space="preserve">Anticoagulants </w:t>
      </w:r>
      <w:r w:rsidR="0041410D" w:rsidRPr="0096377F">
        <w:rPr>
          <w:rFonts w:ascii="Arial" w:hAnsi="Arial" w:cs="Arial"/>
          <w:color w:val="000000"/>
          <w:sz w:val="22"/>
          <w:szCs w:val="22"/>
          <w:lang w:val="en-US"/>
        </w:rPr>
        <w:t>r</w:t>
      </w:r>
      <w:r w:rsidRPr="0096377F">
        <w:rPr>
          <w:rFonts w:ascii="Arial" w:hAnsi="Arial" w:cs="Arial"/>
          <w:color w:val="000000"/>
          <w:sz w:val="22"/>
          <w:szCs w:val="22"/>
          <w:lang w:val="en-US"/>
        </w:rPr>
        <w:t xml:space="preserve">odenticides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w:t>
      </w:r>
      <w:r w:rsidR="00626DDF" w:rsidRPr="0096377F">
        <w:rPr>
          <w:rFonts w:ascii="Arial" w:hAnsi="Arial" w:cs="Arial"/>
          <w:color w:val="000000"/>
          <w:sz w:val="22"/>
          <w:szCs w:val="22"/>
          <w:lang w:val="en-US"/>
        </w:rPr>
        <w:t>4</w:t>
      </w:r>
      <w:r w:rsidR="00EB609F" w:rsidRPr="0096377F">
        <w:rPr>
          <w:rFonts w:ascii="Arial" w:hAnsi="Arial" w:cs="Arial"/>
          <w:color w:val="000000"/>
          <w:sz w:val="22"/>
          <w:szCs w:val="22"/>
          <w:lang w:val="en-US"/>
        </w:rPr>
        <w:t xml:space="preserve"> </w:t>
      </w:r>
      <w:r w:rsidR="00626DDF" w:rsidRPr="0096377F">
        <w:rPr>
          <w:rFonts w:ascii="Arial" w:hAnsi="Arial" w:cs="Arial"/>
          <w:color w:val="000000"/>
          <w:sz w:val="22"/>
          <w:szCs w:val="22"/>
          <w:lang w:val="en-US"/>
        </w:rPr>
        <w:t>-10</w:t>
      </w:r>
      <w:r w:rsidRPr="0096377F">
        <w:rPr>
          <w:rFonts w:ascii="Arial" w:hAnsi="Arial" w:cs="Arial"/>
          <w:color w:val="000000"/>
          <w:sz w:val="22"/>
          <w:szCs w:val="22"/>
          <w:lang w:val="en-US"/>
        </w:rPr>
        <w:t xml:space="preserve"> days of ingesting a lethal dose and animals often die out of sight in their nest or burrow</w:t>
      </w:r>
      <w:r w:rsidR="00A71ED2" w:rsidRPr="0096377F">
        <w:rPr>
          <w:rFonts w:ascii="Arial" w:hAnsi="Arial" w:cs="Arial"/>
          <w:color w:val="000000"/>
          <w:sz w:val="22"/>
          <w:szCs w:val="22"/>
          <w:lang w:val="en-US"/>
        </w:rPr>
        <w:t>.</w:t>
      </w:r>
    </w:p>
    <w:p w14:paraId="5DB4DA7A" w14:textId="77777777" w:rsidR="0091015A" w:rsidRDefault="0091015A" w:rsidP="00EB609F">
      <w:pPr>
        <w:rPr>
          <w:rFonts w:ascii="Arial" w:hAnsi="Arial" w:cs="Arial"/>
          <w:u w:val="single"/>
          <w:lang w:val="en-US"/>
        </w:rPr>
      </w:pPr>
    </w:p>
    <w:p w14:paraId="7E2E59B3" w14:textId="77777777" w:rsidR="00EB609F" w:rsidRPr="0096377F" w:rsidRDefault="00EB609F" w:rsidP="00EB609F">
      <w:pPr>
        <w:rPr>
          <w:rFonts w:ascii="Arial" w:hAnsi="Arial" w:cs="Arial"/>
          <w:u w:val="single"/>
          <w:lang w:val="en-US"/>
        </w:rPr>
      </w:pPr>
      <w:r w:rsidRPr="0096377F">
        <w:rPr>
          <w:rFonts w:ascii="Arial" w:hAnsi="Arial" w:cs="Arial"/>
          <w:u w:val="single"/>
          <w:lang w:val="en-US"/>
        </w:rPr>
        <w:t xml:space="preserve">The application rates recommended by the applicant are the following: </w:t>
      </w:r>
    </w:p>
    <w:p w14:paraId="533430FF" w14:textId="77777777" w:rsidR="00EB609F" w:rsidRPr="0096377F" w:rsidRDefault="00EB609F" w:rsidP="00EB609F">
      <w:pPr>
        <w:pStyle w:val="NormalWeb"/>
        <w:spacing w:after="62" w:line="276" w:lineRule="auto"/>
        <w:jc w:val="both"/>
        <w:rPr>
          <w:rFonts w:ascii="Arial" w:hAnsi="Arial" w:cs="Arial"/>
          <w:sz w:val="22"/>
          <w:szCs w:val="22"/>
          <w:u w:val="single"/>
          <w:lang w:val="en-US"/>
        </w:rPr>
      </w:pPr>
      <w:r w:rsidRPr="0096377F">
        <w:rPr>
          <w:rFonts w:ascii="Arial" w:hAnsi="Arial" w:cs="Arial"/>
          <w:color w:val="000000"/>
          <w:sz w:val="22"/>
          <w:szCs w:val="22"/>
          <w:u w:val="single"/>
          <w:lang w:val="en-US"/>
        </w:rPr>
        <w:lastRenderedPageBreak/>
        <w:t>Rats</w:t>
      </w:r>
      <w:r w:rsidRPr="0096377F">
        <w:rPr>
          <w:rFonts w:ascii="Arial" w:hAnsi="Arial" w:cs="Arial"/>
          <w:color w:val="000000"/>
          <w:sz w:val="22"/>
          <w:szCs w:val="22"/>
          <w:lang w:val="en-US"/>
        </w:rPr>
        <w:t>: (</w:t>
      </w:r>
      <w:r w:rsidRPr="0096377F">
        <w:rPr>
          <w:rFonts w:ascii="Arial" w:hAnsi="Arial" w:cs="Arial"/>
          <w:i/>
          <w:iCs/>
          <w:color w:val="000000"/>
          <w:sz w:val="22"/>
          <w:szCs w:val="22"/>
          <w:lang w:val="en-US"/>
        </w:rPr>
        <w:t>Rattus norvegicus and Rattus rattus)</w:t>
      </w:r>
    </w:p>
    <w:p w14:paraId="144881FA" w14:textId="77777777" w:rsidR="00EB609F" w:rsidRPr="0096377F" w:rsidRDefault="00EB609F" w:rsidP="00EB609F">
      <w:pPr>
        <w:pStyle w:val="NormalWeb"/>
        <w:spacing w:after="62" w:line="276" w:lineRule="auto"/>
        <w:jc w:val="both"/>
        <w:rPr>
          <w:rFonts w:ascii="Arial" w:hAnsi="Arial" w:cs="Arial"/>
          <w:color w:val="000000"/>
          <w:sz w:val="22"/>
          <w:szCs w:val="22"/>
          <w:lang w:val="en-US"/>
        </w:rPr>
      </w:pPr>
      <w:r w:rsidRPr="0096377F">
        <w:rPr>
          <w:rFonts w:ascii="Arial" w:hAnsi="Arial" w:cs="Arial"/>
          <w:color w:val="000000"/>
          <w:sz w:val="22"/>
          <w:szCs w:val="22"/>
          <w:lang w:val="en-US"/>
        </w:rPr>
        <w:t xml:space="preserve">180 g paste/secured bait point separated by </w:t>
      </w:r>
      <w:r w:rsidR="00A24375" w:rsidRPr="0096377F">
        <w:rPr>
          <w:rFonts w:ascii="Arial" w:hAnsi="Arial" w:cs="Arial"/>
          <w:color w:val="000000"/>
          <w:sz w:val="22"/>
          <w:szCs w:val="22"/>
          <w:lang w:val="en-US"/>
        </w:rPr>
        <w:t xml:space="preserve">5-10 </w:t>
      </w:r>
      <w:r w:rsidRPr="0096377F">
        <w:rPr>
          <w:rFonts w:ascii="Arial" w:hAnsi="Arial" w:cs="Arial"/>
          <w:color w:val="000000"/>
          <w:sz w:val="22"/>
          <w:szCs w:val="22"/>
          <w:lang w:val="en-US"/>
        </w:rPr>
        <w:t>m.</w:t>
      </w:r>
    </w:p>
    <w:p w14:paraId="3CAF1768" w14:textId="77777777" w:rsidR="00EB609F" w:rsidRPr="0096377F" w:rsidRDefault="00EB609F" w:rsidP="00EB609F">
      <w:pPr>
        <w:pStyle w:val="NormalWeb"/>
        <w:spacing w:after="62" w:line="276" w:lineRule="auto"/>
        <w:jc w:val="both"/>
        <w:rPr>
          <w:rFonts w:ascii="Arial" w:hAnsi="Arial" w:cs="Arial"/>
          <w:sz w:val="22"/>
          <w:szCs w:val="22"/>
          <w:u w:val="single"/>
          <w:lang w:val="en-US"/>
        </w:rPr>
      </w:pPr>
      <w:r w:rsidRPr="0096377F">
        <w:rPr>
          <w:rFonts w:ascii="Arial" w:hAnsi="Arial" w:cs="Arial"/>
          <w:color w:val="000000"/>
          <w:sz w:val="22"/>
          <w:szCs w:val="22"/>
          <w:u w:val="single"/>
          <w:lang w:val="en-US"/>
        </w:rPr>
        <w:t>Mice</w:t>
      </w:r>
      <w:r w:rsidRPr="0096377F">
        <w:rPr>
          <w:rFonts w:ascii="Arial" w:hAnsi="Arial" w:cs="Arial"/>
          <w:color w:val="000000"/>
          <w:sz w:val="22"/>
          <w:szCs w:val="22"/>
          <w:lang w:val="en-US"/>
        </w:rPr>
        <w:t>: (</w:t>
      </w:r>
      <w:r w:rsidRPr="0096377F">
        <w:rPr>
          <w:rFonts w:ascii="Arial" w:hAnsi="Arial" w:cs="Arial"/>
          <w:i/>
          <w:iCs/>
          <w:color w:val="000000"/>
          <w:sz w:val="22"/>
          <w:szCs w:val="22"/>
          <w:lang w:val="en-US"/>
        </w:rPr>
        <w:t>Mus musculus</w:t>
      </w:r>
      <w:r w:rsidRPr="0096377F">
        <w:rPr>
          <w:rFonts w:ascii="Arial" w:hAnsi="Arial" w:cs="Arial"/>
          <w:color w:val="000000"/>
          <w:sz w:val="22"/>
          <w:szCs w:val="22"/>
          <w:lang w:val="en-US"/>
        </w:rPr>
        <w:t>)</w:t>
      </w:r>
    </w:p>
    <w:p w14:paraId="2421C47A" w14:textId="77777777" w:rsidR="00EB609F" w:rsidRPr="0096377F" w:rsidRDefault="00EB609F" w:rsidP="00EB609F">
      <w:pPr>
        <w:pStyle w:val="NormalWeb"/>
        <w:spacing w:before="102" w:beforeAutospacing="0" w:after="102" w:line="276" w:lineRule="auto"/>
        <w:jc w:val="both"/>
        <w:rPr>
          <w:rFonts w:ascii="Arial" w:hAnsi="Arial" w:cs="Arial"/>
          <w:color w:val="000000"/>
          <w:sz w:val="22"/>
          <w:szCs w:val="22"/>
          <w:lang w:val="en-US"/>
        </w:rPr>
      </w:pPr>
      <w:r w:rsidRPr="0096377F">
        <w:rPr>
          <w:rFonts w:ascii="Arial" w:hAnsi="Arial" w:cs="Arial"/>
          <w:sz w:val="22"/>
          <w:szCs w:val="22"/>
          <w:lang w:val="en-US"/>
        </w:rPr>
        <w:t>30 g paste/secured bait point separated by 1-2 m</w:t>
      </w:r>
    </w:p>
    <w:p w14:paraId="3E7B520A" w14:textId="77777777" w:rsidR="00EB609F" w:rsidRPr="0096377F" w:rsidRDefault="00EB609F" w:rsidP="00EB609F">
      <w:pPr>
        <w:pStyle w:val="NormalWeb"/>
        <w:spacing w:after="62" w:line="276" w:lineRule="auto"/>
        <w:jc w:val="both"/>
        <w:rPr>
          <w:rFonts w:ascii="Arial" w:hAnsi="Arial" w:cs="Arial"/>
          <w:color w:val="000000"/>
          <w:sz w:val="22"/>
          <w:szCs w:val="22"/>
          <w:lang w:val="en-US"/>
        </w:rPr>
      </w:pPr>
      <w:r w:rsidRPr="0096377F">
        <w:rPr>
          <w:rFonts w:ascii="Arial" w:hAnsi="Arial" w:cs="Arial"/>
          <w:color w:val="000000"/>
          <w:sz w:val="22"/>
          <w:szCs w:val="22"/>
          <w:lang w:val="en-US"/>
        </w:rPr>
        <w:t>The product is intended to apply in secured bait stations by professional and non-professional users on infested areas with obvious tracking of feces, and smears next to holes and harbourages</w:t>
      </w:r>
      <w:r w:rsidR="0041410D" w:rsidRPr="0096377F">
        <w:rPr>
          <w:rFonts w:ascii="Arial" w:hAnsi="Arial" w:cs="Arial"/>
          <w:color w:val="000000"/>
          <w:sz w:val="22"/>
          <w:szCs w:val="22"/>
          <w:lang w:val="en-US"/>
        </w:rPr>
        <w:t>.</w:t>
      </w:r>
      <w:r w:rsidR="00CD0B73">
        <w:rPr>
          <w:rFonts w:ascii="Arial" w:hAnsi="Arial" w:cs="Arial"/>
          <w:color w:val="000000"/>
          <w:sz w:val="22"/>
          <w:szCs w:val="22"/>
          <w:lang w:val="en-US"/>
        </w:rPr>
        <w:t xml:space="preserve"> </w:t>
      </w:r>
      <w:r w:rsidRPr="0096377F">
        <w:rPr>
          <w:rFonts w:ascii="Arial" w:hAnsi="Arial" w:cs="Arial"/>
          <w:color w:val="000000"/>
          <w:sz w:val="22"/>
          <w:szCs w:val="22"/>
          <w:lang w:val="en-US"/>
        </w:rPr>
        <w:t>Distances between each bait station, so as the number and timings of application and the amount of product</w:t>
      </w:r>
      <w:r w:rsidR="0041410D" w:rsidRPr="0096377F">
        <w:rPr>
          <w:rFonts w:ascii="Arial" w:hAnsi="Arial" w:cs="Arial"/>
          <w:color w:val="000000"/>
          <w:sz w:val="22"/>
          <w:szCs w:val="22"/>
          <w:lang w:val="en-US"/>
        </w:rPr>
        <w:t>,</w:t>
      </w:r>
      <w:r w:rsidRPr="0096377F">
        <w:rPr>
          <w:rFonts w:ascii="Arial" w:hAnsi="Arial" w:cs="Arial"/>
          <w:color w:val="000000"/>
          <w:sz w:val="22"/>
          <w:szCs w:val="22"/>
          <w:lang w:val="en-US"/>
        </w:rPr>
        <w:t xml:space="preserve"> depend o</w:t>
      </w:r>
      <w:r w:rsidR="0041410D" w:rsidRPr="0096377F">
        <w:rPr>
          <w:rFonts w:ascii="Arial" w:hAnsi="Arial" w:cs="Arial"/>
          <w:color w:val="000000"/>
          <w:sz w:val="22"/>
          <w:szCs w:val="22"/>
          <w:lang w:val="en-US"/>
        </w:rPr>
        <w:t>n</w:t>
      </w:r>
      <w:r w:rsidRPr="0096377F">
        <w:rPr>
          <w:rFonts w:ascii="Arial" w:hAnsi="Arial" w:cs="Arial"/>
          <w:color w:val="000000"/>
          <w:sz w:val="22"/>
          <w:szCs w:val="22"/>
          <w:lang w:val="en-US"/>
        </w:rPr>
        <w:t xml:space="preserve"> several factors: the treatment site, the size and severity of the infestation.</w:t>
      </w:r>
    </w:p>
    <w:p w14:paraId="1C071BAF" w14:textId="77777777" w:rsidR="0039664B" w:rsidRPr="0096377F" w:rsidRDefault="0039664B" w:rsidP="0039664B">
      <w:pPr>
        <w:rPr>
          <w:rFonts w:ascii="Arial" w:hAnsi="Arial" w:cs="Arial"/>
          <w:lang w:val="en-US"/>
        </w:rPr>
      </w:pPr>
      <w:r w:rsidRPr="0096377F">
        <w:rPr>
          <w:rFonts w:ascii="Arial" w:hAnsi="Arial" w:cs="Arial"/>
          <w:lang w:val="en-US"/>
        </w:rPr>
        <w:t xml:space="preserve">The applicant submitted following </w:t>
      </w:r>
      <w:r w:rsidR="000B02EA" w:rsidRPr="0096377F">
        <w:rPr>
          <w:rFonts w:ascii="Arial" w:hAnsi="Arial" w:cs="Arial"/>
          <w:lang w:val="en-US"/>
        </w:rPr>
        <w:t>studies:</w:t>
      </w:r>
    </w:p>
    <w:p w14:paraId="57BDB814" w14:textId="77777777" w:rsidR="0039664B" w:rsidRPr="0096377F" w:rsidRDefault="0039664B" w:rsidP="0039664B">
      <w:pPr>
        <w:rPr>
          <w:rFonts w:ascii="Arial" w:hAnsi="Arial" w:cs="Arial"/>
          <w:u w:val="single"/>
          <w:lang w:val="en-US"/>
        </w:rPr>
      </w:pPr>
    </w:p>
    <w:p w14:paraId="244BB740" w14:textId="77777777" w:rsidR="0039664B" w:rsidRPr="0096377F" w:rsidRDefault="0039664B" w:rsidP="0039664B">
      <w:pPr>
        <w:rPr>
          <w:rFonts w:ascii="Arial" w:hAnsi="Arial" w:cs="Arial"/>
          <w:u w:val="single"/>
        </w:rPr>
      </w:pPr>
      <w:r w:rsidRPr="0096377F">
        <w:rPr>
          <w:rFonts w:ascii="Arial" w:hAnsi="Arial" w:cs="Arial"/>
          <w:u w:val="single"/>
        </w:rPr>
        <w:t xml:space="preserve">Laboratory study </w:t>
      </w:r>
      <w:r w:rsidRPr="0096377F">
        <w:rPr>
          <w:rFonts w:ascii="Arial" w:hAnsi="Arial" w:cs="Arial"/>
          <w:color w:val="000000"/>
          <w:u w:val="single"/>
          <w:lang w:val="en-US"/>
        </w:rPr>
        <w:t xml:space="preserve">with albino house mice </w:t>
      </w:r>
      <w:r w:rsidRPr="0096377F">
        <w:rPr>
          <w:rFonts w:ascii="Arial" w:hAnsi="Arial" w:cs="Arial"/>
          <w:i/>
          <w:color w:val="000000"/>
          <w:u w:val="single"/>
          <w:lang w:val="en-US"/>
        </w:rPr>
        <w:t>(Mus musculus)</w:t>
      </w:r>
      <w:r w:rsidRPr="0096377F">
        <w:rPr>
          <w:rFonts w:ascii="Arial" w:hAnsi="Arial" w:cs="Arial"/>
          <w:color w:val="000000"/>
          <w:u w:val="single"/>
          <w:lang w:val="en-US"/>
        </w:rPr>
        <w:t>:</w:t>
      </w:r>
    </w:p>
    <w:p w14:paraId="07C1DFE1" w14:textId="77777777" w:rsidR="0039664B" w:rsidRPr="0096377F" w:rsidRDefault="0039664B" w:rsidP="0039664B">
      <w:pPr>
        <w:pStyle w:val="NormalWeb"/>
        <w:spacing w:after="0" w:line="276" w:lineRule="auto"/>
        <w:jc w:val="both"/>
        <w:rPr>
          <w:rFonts w:ascii="Arial" w:hAnsi="Arial" w:cs="Arial"/>
          <w:color w:val="000000"/>
          <w:sz w:val="22"/>
          <w:szCs w:val="22"/>
          <w:lang w:val="en-US"/>
        </w:rPr>
      </w:pPr>
      <w:r w:rsidRPr="0096377F">
        <w:rPr>
          <w:rFonts w:ascii="Arial" w:hAnsi="Arial" w:cs="Arial"/>
          <w:sz w:val="22"/>
          <w:szCs w:val="22"/>
        </w:rPr>
        <w:t xml:space="preserve">In this study, the test system was well conduced </w:t>
      </w:r>
      <w:r w:rsidR="00390423" w:rsidRPr="0096377F">
        <w:rPr>
          <w:rFonts w:ascii="Arial" w:hAnsi="Arial" w:cs="Arial"/>
          <w:sz w:val="22"/>
          <w:szCs w:val="22"/>
        </w:rPr>
        <w:t xml:space="preserve">with the old formulation NYNA D+ </w:t>
      </w:r>
      <w:r w:rsidRPr="0096377F">
        <w:rPr>
          <w:rFonts w:ascii="Arial" w:hAnsi="Arial" w:cs="Arial"/>
          <w:sz w:val="22"/>
          <w:szCs w:val="22"/>
        </w:rPr>
        <w:t xml:space="preserve">(free and no choice food, and control lot). Within 3 days baiting, </w:t>
      </w:r>
      <w:r w:rsidRPr="0096377F">
        <w:rPr>
          <w:rFonts w:ascii="Arial" w:hAnsi="Arial" w:cs="Arial"/>
          <w:sz w:val="22"/>
          <w:szCs w:val="22"/>
          <w:lang w:val="en-US"/>
        </w:rPr>
        <w:t>the results pointed out that, the consumption of the bait is lower than the control animals’ usual food (average of 55%)</w:t>
      </w:r>
      <w:r w:rsidR="00BA7072" w:rsidRPr="0096377F">
        <w:rPr>
          <w:rFonts w:ascii="Arial" w:hAnsi="Arial" w:cs="Arial"/>
          <w:sz w:val="22"/>
          <w:szCs w:val="22"/>
          <w:lang w:val="en-US"/>
        </w:rPr>
        <w:t>, b</w:t>
      </w:r>
      <w:r w:rsidR="00E3353D" w:rsidRPr="0096377F">
        <w:rPr>
          <w:rFonts w:ascii="Arial" w:hAnsi="Arial" w:cs="Arial"/>
          <w:sz w:val="22"/>
          <w:szCs w:val="22"/>
          <w:lang w:val="en-US"/>
        </w:rPr>
        <w:t>ut</w:t>
      </w:r>
      <w:r w:rsidRPr="0096377F">
        <w:rPr>
          <w:rFonts w:ascii="Arial" w:hAnsi="Arial" w:cs="Arial"/>
          <w:sz w:val="22"/>
          <w:szCs w:val="22"/>
          <w:lang w:val="en-US"/>
        </w:rPr>
        <w:t xml:space="preserve"> sufficient to obtain a total efficacy (100% of </w:t>
      </w:r>
      <w:r w:rsidRPr="0096377F">
        <w:rPr>
          <w:rFonts w:ascii="Arial" w:hAnsi="Arial" w:cs="Arial"/>
          <w:color w:val="000000"/>
          <w:sz w:val="22"/>
          <w:szCs w:val="22"/>
          <w:lang w:val="en-US"/>
        </w:rPr>
        <w:t>mortality) at day 10. Average mortality time has been 6.7 days for the free choice lot and 7.4 days for the efficacy</w:t>
      </w:r>
      <w:r w:rsidR="0051139A" w:rsidRPr="0096377F">
        <w:rPr>
          <w:rFonts w:ascii="Arial" w:hAnsi="Arial" w:cs="Arial"/>
          <w:color w:val="000000"/>
          <w:sz w:val="22"/>
          <w:szCs w:val="22"/>
          <w:lang w:val="en-US"/>
        </w:rPr>
        <w:t>.</w:t>
      </w:r>
    </w:p>
    <w:p w14:paraId="33B6751C" w14:textId="77777777" w:rsidR="0039664B" w:rsidRPr="0096377F" w:rsidRDefault="0039664B" w:rsidP="0039664B">
      <w:pPr>
        <w:pStyle w:val="NormalWeb"/>
        <w:keepNext/>
        <w:spacing w:after="0" w:line="276" w:lineRule="auto"/>
        <w:jc w:val="both"/>
        <w:rPr>
          <w:rFonts w:ascii="Arial" w:hAnsi="Arial" w:cs="Arial"/>
          <w:sz w:val="22"/>
          <w:szCs w:val="22"/>
          <w:lang w:val="en-US"/>
        </w:rPr>
      </w:pPr>
      <w:r w:rsidRPr="0096377F">
        <w:rPr>
          <w:rFonts w:ascii="Arial" w:hAnsi="Arial" w:cs="Arial"/>
          <w:sz w:val="22"/>
          <w:szCs w:val="22"/>
        </w:rPr>
        <w:t>Despite a low acceptance of bait, t</w:t>
      </w:r>
      <w:r w:rsidRPr="0096377F">
        <w:rPr>
          <w:rFonts w:ascii="Arial" w:hAnsi="Arial" w:cs="Arial"/>
          <w:color w:val="000000"/>
          <w:sz w:val="22"/>
          <w:szCs w:val="22"/>
          <w:lang w:val="en-US"/>
        </w:rPr>
        <w:t>his laboratory trial has proved a high level of efficacy (100% of mortality).</w:t>
      </w:r>
      <w:r w:rsidRPr="0096377F">
        <w:rPr>
          <w:rFonts w:ascii="Arial" w:hAnsi="Arial" w:cs="Arial"/>
          <w:sz w:val="22"/>
          <w:szCs w:val="22"/>
          <w:lang w:val="en-US"/>
        </w:rPr>
        <w:t xml:space="preserve"> </w:t>
      </w:r>
    </w:p>
    <w:p w14:paraId="79B779C0" w14:textId="77777777" w:rsidR="0051139A" w:rsidRPr="0096377F" w:rsidRDefault="0051139A" w:rsidP="0039664B">
      <w:pPr>
        <w:rPr>
          <w:rFonts w:ascii="Arial" w:hAnsi="Arial" w:cs="Arial"/>
        </w:rPr>
      </w:pPr>
    </w:p>
    <w:p w14:paraId="0EC6BF00" w14:textId="77777777" w:rsidR="0039664B" w:rsidRPr="0096377F" w:rsidRDefault="0039664B" w:rsidP="0039664B">
      <w:pPr>
        <w:rPr>
          <w:rFonts w:ascii="Arial" w:hAnsi="Arial" w:cs="Arial"/>
          <w:u w:val="single"/>
        </w:rPr>
      </w:pPr>
      <w:r w:rsidRPr="0096377F">
        <w:rPr>
          <w:rFonts w:ascii="Arial" w:hAnsi="Arial" w:cs="Arial"/>
        </w:rPr>
        <w:t xml:space="preserve"> </w:t>
      </w:r>
      <w:r w:rsidRPr="0096377F">
        <w:rPr>
          <w:rFonts w:ascii="Arial" w:hAnsi="Arial" w:cs="Arial"/>
          <w:u w:val="single"/>
        </w:rPr>
        <w:t>Field trial on Black rat wild strain (</w:t>
      </w:r>
      <w:r w:rsidRPr="0096377F">
        <w:rPr>
          <w:rFonts w:ascii="Arial" w:hAnsi="Arial" w:cs="Arial"/>
          <w:i/>
          <w:iCs/>
          <w:u w:val="single"/>
        </w:rPr>
        <w:t>Rattus rattus</w:t>
      </w:r>
      <w:r w:rsidRPr="0096377F">
        <w:rPr>
          <w:rFonts w:ascii="Arial" w:hAnsi="Arial" w:cs="Arial"/>
          <w:u w:val="single"/>
        </w:rPr>
        <w:t>):</w:t>
      </w:r>
    </w:p>
    <w:p w14:paraId="799A2D67" w14:textId="77777777" w:rsidR="0039664B" w:rsidRPr="0096377F" w:rsidRDefault="0039664B" w:rsidP="0039664B">
      <w:pPr>
        <w:pStyle w:val="NormalWeb"/>
        <w:spacing w:after="0" w:line="276" w:lineRule="auto"/>
        <w:jc w:val="both"/>
        <w:rPr>
          <w:rFonts w:ascii="Arial" w:hAnsi="Arial" w:cs="Arial"/>
          <w:color w:val="000000"/>
          <w:sz w:val="22"/>
          <w:szCs w:val="22"/>
          <w:lang w:val="en-US"/>
        </w:rPr>
      </w:pPr>
      <w:r w:rsidRPr="0096377F">
        <w:rPr>
          <w:rFonts w:ascii="Arial" w:hAnsi="Arial" w:cs="Arial"/>
          <w:color w:val="000000"/>
          <w:sz w:val="22"/>
          <w:szCs w:val="22"/>
          <w:lang w:val="en-US"/>
        </w:rPr>
        <w:t xml:space="preserve">A field study with black rats was conducted using the </w:t>
      </w:r>
      <w:r w:rsidR="00FE65F6" w:rsidRPr="0096377F">
        <w:rPr>
          <w:rFonts w:ascii="Arial" w:hAnsi="Arial" w:cs="Arial"/>
          <w:color w:val="000000"/>
          <w:sz w:val="22"/>
          <w:szCs w:val="22"/>
          <w:lang w:val="en-US"/>
        </w:rPr>
        <w:t xml:space="preserve">old </w:t>
      </w:r>
      <w:r w:rsidRPr="0096377F">
        <w:rPr>
          <w:rFonts w:ascii="Arial" w:hAnsi="Arial" w:cs="Arial"/>
          <w:color w:val="000000"/>
          <w:sz w:val="22"/>
          <w:szCs w:val="22"/>
          <w:lang w:val="en-US"/>
        </w:rPr>
        <w:t>formulation NYNA D+, with a pig farm (black rats). T</w:t>
      </w:r>
      <w:r w:rsidRPr="0096377F">
        <w:rPr>
          <w:rFonts w:ascii="Arial" w:hAnsi="Arial" w:cs="Arial"/>
          <w:sz w:val="22"/>
          <w:szCs w:val="22"/>
        </w:rPr>
        <w:t>he application rate applied in secured bait was 100 g of bait. W</w:t>
      </w:r>
      <w:r w:rsidRPr="0096377F">
        <w:rPr>
          <w:rFonts w:ascii="Arial" w:hAnsi="Arial" w:cs="Arial"/>
          <w:sz w:val="22"/>
          <w:szCs w:val="22"/>
          <w:lang w:val="en-US"/>
        </w:rPr>
        <w:t xml:space="preserve">ithin 8 days baiting, </w:t>
      </w:r>
      <w:r w:rsidRPr="0096377F">
        <w:rPr>
          <w:rFonts w:ascii="Arial" w:hAnsi="Arial" w:cs="Arial"/>
          <w:color w:val="000000"/>
          <w:sz w:val="22"/>
          <w:szCs w:val="22"/>
          <w:lang w:val="en-US"/>
        </w:rPr>
        <w:t xml:space="preserve">the field trial showed a large range of acceptability. </w:t>
      </w:r>
      <w:r w:rsidRPr="0096377F">
        <w:rPr>
          <w:rFonts w:ascii="Arial" w:hAnsi="Arial" w:cs="Arial"/>
          <w:sz w:val="22"/>
          <w:szCs w:val="22"/>
          <w:lang w:val="en-US"/>
        </w:rPr>
        <w:t>However, the pre-baiting stage was very long (67 days) due to the</w:t>
      </w:r>
      <w:r w:rsidRPr="0096377F">
        <w:rPr>
          <w:rFonts w:ascii="Arial" w:hAnsi="Arial" w:cs="Arial"/>
          <w:color w:val="000000"/>
          <w:sz w:val="22"/>
          <w:szCs w:val="22"/>
          <w:lang w:val="en-US"/>
        </w:rPr>
        <w:t xml:space="preserve"> high competition of food in pig farm and the unusual food behavior of rats.</w:t>
      </w:r>
    </w:p>
    <w:p w14:paraId="2ACCB06C" w14:textId="77777777" w:rsidR="00390423" w:rsidRPr="0096377F" w:rsidRDefault="0039664B" w:rsidP="00AC07A9">
      <w:pPr>
        <w:pStyle w:val="NormalWeb"/>
        <w:spacing w:line="276" w:lineRule="auto"/>
        <w:jc w:val="both"/>
        <w:rPr>
          <w:rFonts w:ascii="Arial" w:hAnsi="Arial" w:cs="Arial"/>
          <w:b/>
          <w:bCs/>
          <w:sz w:val="22"/>
          <w:szCs w:val="22"/>
          <w:lang w:val="en-US"/>
        </w:rPr>
      </w:pPr>
      <w:r w:rsidRPr="0096377F">
        <w:rPr>
          <w:rFonts w:ascii="Arial" w:hAnsi="Arial" w:cs="Arial"/>
          <w:b/>
          <w:color w:val="000000"/>
          <w:sz w:val="22"/>
          <w:szCs w:val="22"/>
          <w:lang w:val="en-US"/>
        </w:rPr>
        <w:t xml:space="preserve">In spite of these factors, </w:t>
      </w:r>
      <w:r w:rsidRPr="0096377F">
        <w:rPr>
          <w:rFonts w:ascii="Arial" w:hAnsi="Arial" w:cs="Arial"/>
          <w:b/>
          <w:sz w:val="22"/>
          <w:szCs w:val="22"/>
          <w:lang w:val="en-US"/>
        </w:rPr>
        <w:t xml:space="preserve">the consumption of bait was sufficient to obtain </w:t>
      </w:r>
      <w:r w:rsidRPr="0096377F">
        <w:rPr>
          <w:rFonts w:ascii="Arial" w:hAnsi="Arial" w:cs="Arial"/>
          <w:b/>
          <w:bCs/>
          <w:sz w:val="22"/>
          <w:szCs w:val="22"/>
          <w:lang w:val="en-US"/>
        </w:rPr>
        <w:t>94</w:t>
      </w:r>
      <w:r w:rsidR="0040686F" w:rsidRPr="0096377F">
        <w:rPr>
          <w:rFonts w:ascii="Arial" w:hAnsi="Arial" w:cs="Arial"/>
          <w:b/>
          <w:bCs/>
          <w:sz w:val="22"/>
          <w:szCs w:val="22"/>
          <w:lang w:val="en-US"/>
        </w:rPr>
        <w:t xml:space="preserve"> </w:t>
      </w:r>
      <w:r w:rsidRPr="0096377F">
        <w:rPr>
          <w:rFonts w:ascii="Arial" w:hAnsi="Arial" w:cs="Arial"/>
          <w:b/>
          <w:bCs/>
          <w:sz w:val="22"/>
          <w:szCs w:val="22"/>
          <w:lang w:val="en-US"/>
        </w:rPr>
        <w:t>% of mortality</w:t>
      </w:r>
      <w:r w:rsidRPr="0096377F">
        <w:rPr>
          <w:rFonts w:ascii="Arial" w:hAnsi="Arial" w:cs="Arial"/>
          <w:b/>
          <w:sz w:val="22"/>
          <w:szCs w:val="22"/>
          <w:lang w:val="en-US"/>
        </w:rPr>
        <w:t xml:space="preserve">. This </w:t>
      </w:r>
      <w:r w:rsidRPr="0096377F">
        <w:rPr>
          <w:rFonts w:ascii="Arial" w:hAnsi="Arial" w:cs="Arial"/>
          <w:b/>
          <w:bCs/>
          <w:sz w:val="22"/>
          <w:szCs w:val="22"/>
          <w:lang w:val="en-US"/>
        </w:rPr>
        <w:t>mortality rate is in adequacy with the results assessed in the laboratory with albino house mice and</w:t>
      </w:r>
      <w:r w:rsidRPr="0096377F">
        <w:rPr>
          <w:rFonts w:ascii="Arial" w:hAnsi="Arial" w:cs="Arial"/>
          <w:sz w:val="22"/>
          <w:szCs w:val="22"/>
          <w:lang w:val="en-US"/>
        </w:rPr>
        <w:t xml:space="preserve"> </w:t>
      </w:r>
      <w:r w:rsidRPr="0096377F">
        <w:rPr>
          <w:rFonts w:ascii="Arial" w:hAnsi="Arial" w:cs="Arial"/>
          <w:b/>
          <w:bCs/>
          <w:sz w:val="22"/>
          <w:szCs w:val="22"/>
          <w:lang w:val="en-US"/>
        </w:rPr>
        <w:t>confirms the efficacy of the product</w:t>
      </w:r>
      <w:r w:rsidR="00390423" w:rsidRPr="0096377F">
        <w:rPr>
          <w:rFonts w:ascii="Arial" w:hAnsi="Arial" w:cs="Arial"/>
          <w:b/>
          <w:bCs/>
          <w:sz w:val="22"/>
          <w:szCs w:val="22"/>
          <w:lang w:val="en-US"/>
        </w:rPr>
        <w:t xml:space="preserve"> NYNA D+ PATE</w:t>
      </w:r>
      <w:r w:rsidR="000D0683" w:rsidRPr="0096377F">
        <w:rPr>
          <w:rFonts w:ascii="Arial" w:hAnsi="Arial" w:cs="Arial"/>
          <w:b/>
          <w:bCs/>
          <w:sz w:val="22"/>
          <w:szCs w:val="22"/>
          <w:lang w:val="en-US"/>
        </w:rPr>
        <w:t>.</w:t>
      </w:r>
    </w:p>
    <w:p w14:paraId="0998D736" w14:textId="77777777" w:rsidR="0051139A" w:rsidRDefault="0040686F" w:rsidP="005A1227">
      <w:pPr>
        <w:pStyle w:val="NormalWeb"/>
        <w:spacing w:after="0" w:line="276" w:lineRule="auto"/>
        <w:jc w:val="both"/>
        <w:rPr>
          <w:rFonts w:ascii="Arial" w:hAnsi="Arial" w:cs="Arial"/>
          <w:b/>
          <w:sz w:val="22"/>
          <w:szCs w:val="22"/>
          <w:lang w:val="en-US"/>
        </w:rPr>
      </w:pPr>
      <w:r w:rsidRPr="0096377F">
        <w:rPr>
          <w:rFonts w:ascii="Arial" w:hAnsi="Arial" w:cs="Arial"/>
          <w:b/>
          <w:sz w:val="22"/>
          <w:szCs w:val="22"/>
          <w:lang w:val="en-US"/>
        </w:rPr>
        <w:t>All efficacy</w:t>
      </w:r>
      <w:r w:rsidR="000B02EA" w:rsidRPr="0096377F">
        <w:rPr>
          <w:rFonts w:ascii="Arial" w:hAnsi="Arial" w:cs="Arial"/>
          <w:b/>
          <w:sz w:val="22"/>
          <w:szCs w:val="22"/>
          <w:lang w:val="en-US"/>
        </w:rPr>
        <w:t xml:space="preserve"> studies </w:t>
      </w:r>
      <w:r w:rsidR="009E3F91" w:rsidRPr="0096377F">
        <w:rPr>
          <w:rFonts w:ascii="Arial" w:hAnsi="Arial" w:cs="Arial"/>
          <w:b/>
          <w:sz w:val="22"/>
          <w:szCs w:val="22"/>
          <w:lang w:val="en-US"/>
        </w:rPr>
        <w:t xml:space="preserve">results </w:t>
      </w:r>
      <w:r w:rsidR="000B02EA" w:rsidRPr="0096377F">
        <w:rPr>
          <w:rFonts w:ascii="Arial" w:hAnsi="Arial" w:cs="Arial"/>
          <w:b/>
          <w:sz w:val="22"/>
          <w:szCs w:val="22"/>
          <w:lang w:val="en-US"/>
        </w:rPr>
        <w:t xml:space="preserve">are presented in annex </w:t>
      </w:r>
      <w:r w:rsidR="003C3FC9" w:rsidRPr="0096377F">
        <w:rPr>
          <w:rFonts w:ascii="Arial" w:hAnsi="Arial" w:cs="Arial"/>
          <w:b/>
          <w:sz w:val="22"/>
          <w:szCs w:val="22"/>
          <w:lang w:val="en-US"/>
        </w:rPr>
        <w:t>3</w:t>
      </w:r>
      <w:r w:rsidR="003D4643">
        <w:rPr>
          <w:rFonts w:ascii="Arial" w:hAnsi="Arial" w:cs="Arial"/>
          <w:b/>
          <w:sz w:val="22"/>
          <w:szCs w:val="22"/>
          <w:lang w:val="en-US"/>
        </w:rPr>
        <w:t>a</w:t>
      </w:r>
      <w:r w:rsidR="0051139A" w:rsidRPr="0096377F">
        <w:rPr>
          <w:rFonts w:ascii="Arial" w:hAnsi="Arial" w:cs="Arial"/>
          <w:b/>
          <w:sz w:val="22"/>
          <w:szCs w:val="22"/>
          <w:lang w:val="en-US"/>
        </w:rPr>
        <w:t>.</w:t>
      </w:r>
    </w:p>
    <w:p w14:paraId="4784DA08" w14:textId="77777777" w:rsidR="00DE274E" w:rsidRPr="0096377F" w:rsidRDefault="00DE274E" w:rsidP="00DE274E">
      <w:pPr>
        <w:pStyle w:val="NormalWeb"/>
        <w:spacing w:before="0" w:beforeAutospacing="0" w:line="276" w:lineRule="auto"/>
        <w:jc w:val="both"/>
        <w:rPr>
          <w:rFonts w:ascii="Arial" w:hAnsi="Arial" w:cs="Arial"/>
          <w:b/>
          <w:sz w:val="22"/>
          <w:szCs w:val="22"/>
          <w:lang w:val="en-US"/>
        </w:rPr>
      </w:pPr>
    </w:p>
    <w:p w14:paraId="4EAD2D36" w14:textId="77777777" w:rsidR="00DE274E" w:rsidRPr="00D30699" w:rsidRDefault="00DE274E" w:rsidP="002A6E88">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64AC5552" w14:textId="77777777" w:rsidR="00F241FC" w:rsidRDefault="00F241FC" w:rsidP="002A6E88">
      <w:pPr>
        <w:shd w:val="clear" w:color="auto" w:fill="FFFFFF" w:themeFill="background1"/>
        <w:jc w:val="both"/>
        <w:rPr>
          <w:rFonts w:ascii="Arial" w:hAnsi="Arial" w:cs="Arial"/>
          <w:szCs w:val="22"/>
          <w:lang w:val="en-GB"/>
        </w:rPr>
      </w:pPr>
      <w:r w:rsidRPr="00D315AC">
        <w:rPr>
          <w:rFonts w:ascii="Arial" w:hAnsi="Arial" w:cs="Arial"/>
          <w:szCs w:val="22"/>
          <w:lang w:val="en-GB"/>
        </w:rPr>
        <w:t xml:space="preserve">For the renewal of the </w:t>
      </w:r>
      <w:r>
        <w:rPr>
          <w:rFonts w:ascii="Arial" w:hAnsi="Arial" w:cs="Arial"/>
          <w:szCs w:val="22"/>
          <w:lang w:val="en-GB"/>
        </w:rPr>
        <w:t xml:space="preserve">authorisation of the </w:t>
      </w:r>
      <w:r w:rsidRPr="00D315AC">
        <w:rPr>
          <w:rFonts w:ascii="Arial" w:hAnsi="Arial" w:cs="Arial"/>
          <w:szCs w:val="22"/>
          <w:lang w:val="en-GB"/>
        </w:rPr>
        <w:t xml:space="preserve">product </w:t>
      </w:r>
      <w:r>
        <w:rPr>
          <w:rFonts w:ascii="Arial" w:hAnsi="Arial" w:cs="Arial"/>
          <w:szCs w:val="22"/>
          <w:lang w:val="en-GB"/>
        </w:rPr>
        <w:t>PATAPPAT (0.005 % w/w difenacoum)</w:t>
      </w:r>
      <w:r w:rsidRPr="00D315AC">
        <w:rPr>
          <w:rFonts w:ascii="Arial" w:hAnsi="Arial" w:cs="Arial"/>
          <w:szCs w:val="22"/>
          <w:lang w:val="en-GB"/>
        </w:rPr>
        <w:t xml:space="preserve">, </w:t>
      </w:r>
      <w:r>
        <w:rPr>
          <w:rFonts w:ascii="Arial" w:hAnsi="Arial" w:cs="Arial"/>
          <w:szCs w:val="22"/>
          <w:lang w:val="en-US"/>
        </w:rPr>
        <w:t>no change in the composition has been declared and no further data have been submitted to the dossier.</w:t>
      </w:r>
    </w:p>
    <w:p w14:paraId="4252096C" w14:textId="77777777" w:rsidR="00F241FC" w:rsidRDefault="00F241FC" w:rsidP="002A6E88">
      <w:pPr>
        <w:shd w:val="clear" w:color="auto" w:fill="FFFFFF" w:themeFill="background1"/>
        <w:spacing w:line="240" w:lineRule="auto"/>
        <w:rPr>
          <w:rFonts w:ascii="Arial" w:hAnsi="Arial" w:cs="Arial"/>
          <w:szCs w:val="22"/>
          <w:lang w:val="en-GB"/>
        </w:rPr>
      </w:pPr>
    </w:p>
    <w:p w14:paraId="60405DE2" w14:textId="77777777" w:rsidR="008D79FA" w:rsidRPr="008D79FA" w:rsidRDefault="00F241FC" w:rsidP="002A6E88">
      <w:pPr>
        <w:shd w:val="clear" w:color="auto" w:fill="FFFFFF" w:themeFill="background1"/>
        <w:spacing w:after="120" w:line="240" w:lineRule="auto"/>
        <w:rPr>
          <w:rFonts w:ascii="Arial" w:hAnsi="Arial" w:cs="Arial"/>
        </w:rPr>
      </w:pPr>
      <w:r w:rsidRPr="00D315AC">
        <w:rPr>
          <w:rFonts w:ascii="Arial" w:hAnsi="Arial" w:cs="Arial"/>
          <w:szCs w:val="22"/>
        </w:rPr>
        <w:t>Uses and doses validated for</w:t>
      </w:r>
      <w:r>
        <w:rPr>
          <w:rFonts w:ascii="Arial" w:hAnsi="Arial" w:cs="Arial"/>
          <w:szCs w:val="22"/>
        </w:rPr>
        <w:t xml:space="preserve"> PATAPPAT</w:t>
      </w:r>
      <w:r w:rsidRPr="00D315AC">
        <w:rPr>
          <w:rFonts w:ascii="Arial" w:hAnsi="Arial" w:cs="Arial"/>
          <w:szCs w:val="22"/>
        </w:rPr>
        <w:t xml:space="preserve"> are the</w:t>
      </w:r>
      <w:r>
        <w:rPr>
          <w:rFonts w:ascii="Arial" w:hAnsi="Arial" w:cs="Arial"/>
          <w:szCs w:val="22"/>
        </w:rPr>
        <w:t xml:space="preserve"> following: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1E0" w:firstRow="1" w:lastRow="1" w:firstColumn="1" w:lastColumn="1" w:noHBand="0" w:noVBand="0"/>
      </w:tblPr>
      <w:tblGrid>
        <w:gridCol w:w="2607"/>
        <w:gridCol w:w="1713"/>
        <w:gridCol w:w="2287"/>
        <w:gridCol w:w="2286"/>
      </w:tblGrid>
      <w:tr w:rsidR="008D79FA" w:rsidRPr="008D79FA" w14:paraId="426D55DB" w14:textId="77777777" w:rsidTr="002A6E88">
        <w:trPr>
          <w:trHeight w:val="640"/>
          <w:jc w:val="center"/>
        </w:trPr>
        <w:tc>
          <w:tcPr>
            <w:tcW w:w="1466" w:type="pct"/>
            <w:tcBorders>
              <w:left w:val="single" w:sz="4" w:space="0" w:color="auto"/>
            </w:tcBorders>
            <w:shd w:val="clear" w:color="auto" w:fill="FFFFFF" w:themeFill="background1"/>
            <w:vAlign w:val="center"/>
          </w:tcPr>
          <w:p w14:paraId="205E854A" w14:textId="77777777" w:rsidR="008D79FA" w:rsidRPr="00DE274E" w:rsidRDefault="008D79FA"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Produ</w:t>
            </w:r>
            <w:r w:rsidR="005543E4" w:rsidRPr="00DE274E">
              <w:rPr>
                <w:rFonts w:ascii="Arial" w:hAnsi="Arial" w:cs="Arial"/>
                <w:b/>
                <w:iCs/>
                <w:sz w:val="22"/>
                <w:szCs w:val="20"/>
                <w:lang w:val="sv-SE"/>
              </w:rPr>
              <w:t>c</w:t>
            </w:r>
            <w:r w:rsidRPr="00DE274E">
              <w:rPr>
                <w:rFonts w:ascii="Arial" w:hAnsi="Arial" w:cs="Arial"/>
                <w:b/>
                <w:iCs/>
                <w:sz w:val="22"/>
                <w:szCs w:val="20"/>
                <w:lang w:val="sv-SE"/>
              </w:rPr>
              <w:t>t</w:t>
            </w:r>
          </w:p>
        </w:tc>
        <w:tc>
          <w:tcPr>
            <w:tcW w:w="963" w:type="pct"/>
            <w:tcBorders>
              <w:left w:val="single" w:sz="4" w:space="0" w:color="auto"/>
            </w:tcBorders>
            <w:shd w:val="clear" w:color="auto" w:fill="FFFFFF" w:themeFill="background1"/>
            <w:vAlign w:val="center"/>
          </w:tcPr>
          <w:p w14:paraId="652C27B8" w14:textId="77777777" w:rsidR="008D79FA" w:rsidRPr="00DE274E" w:rsidRDefault="008D79FA"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Target organism</w:t>
            </w:r>
            <w:r w:rsidR="005543E4" w:rsidRPr="00DE274E">
              <w:rPr>
                <w:rFonts w:ascii="Arial" w:hAnsi="Arial" w:cs="Arial"/>
                <w:b/>
                <w:iCs/>
                <w:sz w:val="22"/>
                <w:szCs w:val="20"/>
                <w:lang w:val="sv-SE"/>
              </w:rPr>
              <w:t>s</w:t>
            </w:r>
          </w:p>
        </w:tc>
        <w:tc>
          <w:tcPr>
            <w:tcW w:w="1286" w:type="pct"/>
            <w:shd w:val="clear" w:color="auto" w:fill="FFFFFF" w:themeFill="background1"/>
            <w:vAlign w:val="center"/>
          </w:tcPr>
          <w:p w14:paraId="69FCB4C1" w14:textId="77777777" w:rsidR="008D79FA" w:rsidRPr="00DE274E" w:rsidRDefault="008D79FA"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Application rate and intervals</w:t>
            </w:r>
          </w:p>
        </w:tc>
        <w:tc>
          <w:tcPr>
            <w:tcW w:w="1285" w:type="pct"/>
            <w:shd w:val="clear" w:color="auto" w:fill="FFFFFF" w:themeFill="background1"/>
            <w:vAlign w:val="center"/>
          </w:tcPr>
          <w:p w14:paraId="1EAF3412" w14:textId="77777777" w:rsidR="008D79FA" w:rsidRPr="00DE274E" w:rsidRDefault="008D79FA"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Use area</w:t>
            </w:r>
          </w:p>
        </w:tc>
      </w:tr>
      <w:tr w:rsidR="000D0091" w:rsidRPr="008D79FA" w14:paraId="12D16B3F" w14:textId="77777777" w:rsidTr="002A6E88">
        <w:trPr>
          <w:cantSplit/>
          <w:trHeight w:val="760"/>
          <w:jc w:val="center"/>
        </w:trPr>
        <w:tc>
          <w:tcPr>
            <w:tcW w:w="1466" w:type="pct"/>
            <w:vMerge w:val="restart"/>
            <w:tcBorders>
              <w:left w:val="single" w:sz="4" w:space="0" w:color="auto"/>
            </w:tcBorders>
            <w:shd w:val="clear" w:color="auto" w:fill="FFFFFF" w:themeFill="background1"/>
            <w:vAlign w:val="center"/>
          </w:tcPr>
          <w:p w14:paraId="778378B0"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Pr>
                <w:rFonts w:ascii="Arial" w:hAnsi="Arial" w:cs="Arial"/>
                <w:iCs/>
                <w:sz w:val="22"/>
                <w:szCs w:val="20"/>
                <w:lang w:val="sv-SE"/>
              </w:rPr>
              <w:lastRenderedPageBreak/>
              <w:t>PATAPPAT</w:t>
            </w:r>
            <w:r w:rsidRPr="00DE274E">
              <w:rPr>
                <w:rFonts w:ascii="Arial" w:hAnsi="Arial" w:cs="Arial"/>
                <w:iCs/>
                <w:sz w:val="22"/>
                <w:szCs w:val="20"/>
                <w:lang w:val="sv-SE"/>
              </w:rPr>
              <w:br/>
            </w:r>
          </w:p>
          <w:p w14:paraId="09B9F8BE"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DE274E">
              <w:rPr>
                <w:rFonts w:ascii="Arial" w:hAnsi="Arial" w:cs="Arial"/>
                <w:iCs/>
                <w:sz w:val="22"/>
                <w:szCs w:val="20"/>
                <w:lang w:val="sv-SE"/>
              </w:rPr>
              <w:t>Bait paste containing 0.005% w/w of difenacoum.</w:t>
            </w:r>
          </w:p>
        </w:tc>
        <w:tc>
          <w:tcPr>
            <w:tcW w:w="963" w:type="pct"/>
            <w:tcBorders>
              <w:left w:val="single" w:sz="4" w:space="0" w:color="auto"/>
            </w:tcBorders>
            <w:shd w:val="clear" w:color="auto" w:fill="FFFFFF" w:themeFill="background1"/>
            <w:vAlign w:val="center"/>
          </w:tcPr>
          <w:p w14:paraId="3E884DCA"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DE274E">
              <w:rPr>
                <w:rFonts w:ascii="Arial" w:hAnsi="Arial" w:cs="Arial"/>
                <w:iCs/>
                <w:sz w:val="22"/>
                <w:szCs w:val="20"/>
                <w:lang w:val="sv-SE"/>
              </w:rPr>
              <w:t>Rats (</w:t>
            </w:r>
            <w:r w:rsidRPr="00DE274E">
              <w:rPr>
                <w:rFonts w:ascii="Arial" w:hAnsi="Arial" w:cs="Arial"/>
                <w:i/>
                <w:iCs/>
                <w:sz w:val="22"/>
                <w:szCs w:val="20"/>
                <w:lang w:val="sv-SE"/>
              </w:rPr>
              <w:t>Rattus norvegicus</w:t>
            </w:r>
            <w:r w:rsidRPr="00DE274E">
              <w:rPr>
                <w:rFonts w:ascii="Arial" w:hAnsi="Arial" w:cs="Arial"/>
                <w:iCs/>
                <w:sz w:val="22"/>
                <w:szCs w:val="20"/>
                <w:lang w:val="sv-SE"/>
              </w:rPr>
              <w:t xml:space="preserve"> and </w:t>
            </w:r>
            <w:r w:rsidRPr="00DE274E">
              <w:rPr>
                <w:rFonts w:ascii="Arial" w:hAnsi="Arial" w:cs="Arial"/>
                <w:i/>
                <w:iCs/>
                <w:sz w:val="22"/>
                <w:szCs w:val="20"/>
                <w:lang w:val="sv-SE"/>
              </w:rPr>
              <w:t>Rattus rattus)</w:t>
            </w:r>
          </w:p>
        </w:tc>
        <w:tc>
          <w:tcPr>
            <w:tcW w:w="1286" w:type="pct"/>
            <w:shd w:val="clear" w:color="auto" w:fill="FFFFFF" w:themeFill="background1"/>
            <w:vAlign w:val="center"/>
          </w:tcPr>
          <w:p w14:paraId="0E1D2424"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DE274E">
              <w:rPr>
                <w:rFonts w:ascii="Arial" w:hAnsi="Arial" w:cs="Arial"/>
                <w:iCs/>
                <w:sz w:val="22"/>
                <w:szCs w:val="20"/>
                <w:lang w:val="sv-SE"/>
              </w:rPr>
              <w:t xml:space="preserve">180 g / bait point separated by 5 to 10 meters </w:t>
            </w:r>
          </w:p>
        </w:tc>
        <w:tc>
          <w:tcPr>
            <w:tcW w:w="1285" w:type="pct"/>
            <w:vMerge w:val="restart"/>
            <w:shd w:val="clear" w:color="auto" w:fill="FFFFFF" w:themeFill="background1"/>
            <w:vAlign w:val="center"/>
          </w:tcPr>
          <w:p w14:paraId="0F001FD2"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Pr>
                <w:rFonts w:ascii="Arial" w:hAnsi="Arial" w:cs="Arial"/>
                <w:iCs/>
                <w:sz w:val="22"/>
                <w:szCs w:val="20"/>
                <w:lang w:val="sv-SE"/>
              </w:rPr>
              <w:t>In buildings</w:t>
            </w:r>
          </w:p>
        </w:tc>
      </w:tr>
      <w:tr w:rsidR="000D0091" w:rsidRPr="008D79FA" w14:paraId="3D913C05" w14:textId="77777777" w:rsidTr="002A6E88">
        <w:trPr>
          <w:cantSplit/>
          <w:trHeight w:val="760"/>
          <w:jc w:val="center"/>
        </w:trPr>
        <w:tc>
          <w:tcPr>
            <w:tcW w:w="1466" w:type="pct"/>
            <w:vMerge/>
            <w:tcBorders>
              <w:left w:val="single" w:sz="4" w:space="0" w:color="auto"/>
            </w:tcBorders>
            <w:shd w:val="clear" w:color="auto" w:fill="FFFFFF" w:themeFill="background1"/>
            <w:vAlign w:val="center"/>
          </w:tcPr>
          <w:p w14:paraId="070C0CF5" w14:textId="77777777" w:rsidR="000D0091" w:rsidRPr="00CD6A0F" w:rsidRDefault="000D0091" w:rsidP="000461F3">
            <w:pPr>
              <w:pStyle w:val="NormalWeb"/>
              <w:shd w:val="clear" w:color="auto" w:fill="FFFFFF" w:themeFill="background1"/>
              <w:spacing w:before="0" w:beforeAutospacing="0" w:after="0" w:line="276" w:lineRule="auto"/>
              <w:rPr>
                <w:rFonts w:ascii="Arial" w:hAnsi="Arial" w:cs="Arial"/>
                <w:iCs/>
                <w:sz w:val="22"/>
                <w:szCs w:val="20"/>
                <w:lang w:val="sv-SE"/>
              </w:rPr>
            </w:pPr>
          </w:p>
        </w:tc>
        <w:tc>
          <w:tcPr>
            <w:tcW w:w="963" w:type="pct"/>
            <w:tcBorders>
              <w:left w:val="single" w:sz="4" w:space="0" w:color="auto"/>
            </w:tcBorders>
            <w:shd w:val="clear" w:color="auto" w:fill="FFFFFF" w:themeFill="background1"/>
            <w:vAlign w:val="center"/>
          </w:tcPr>
          <w:p w14:paraId="7459C7E7" w14:textId="77777777" w:rsidR="000D0091" w:rsidRPr="00CD6A0F" w:rsidRDefault="000D0091" w:rsidP="000461F3">
            <w:pPr>
              <w:pStyle w:val="NormalWeb"/>
              <w:shd w:val="clear" w:color="auto" w:fill="FFFFFF" w:themeFill="background1"/>
              <w:spacing w:before="0" w:beforeAutospacing="0" w:after="0" w:line="276" w:lineRule="auto"/>
              <w:rPr>
                <w:rFonts w:ascii="Arial" w:hAnsi="Arial" w:cs="Arial"/>
                <w:iCs/>
                <w:sz w:val="22"/>
                <w:szCs w:val="20"/>
                <w:lang w:val="sv-SE"/>
              </w:rPr>
            </w:pPr>
            <w:r w:rsidRPr="00CD6A0F">
              <w:rPr>
                <w:rFonts w:ascii="Arial" w:hAnsi="Arial" w:cs="Arial"/>
                <w:iCs/>
                <w:sz w:val="22"/>
                <w:szCs w:val="20"/>
                <w:lang w:val="sv-SE"/>
              </w:rPr>
              <w:t>Mice (</w:t>
            </w:r>
            <w:r w:rsidRPr="00CD6A0F">
              <w:rPr>
                <w:rFonts w:ascii="Arial" w:hAnsi="Arial" w:cs="Arial"/>
                <w:i/>
                <w:iCs/>
                <w:sz w:val="22"/>
                <w:szCs w:val="20"/>
                <w:lang w:val="sv-SE"/>
              </w:rPr>
              <w:t>Mus musculus</w:t>
            </w:r>
            <w:r w:rsidRPr="00CD6A0F">
              <w:rPr>
                <w:rFonts w:ascii="Arial" w:hAnsi="Arial" w:cs="Arial"/>
                <w:iCs/>
                <w:sz w:val="22"/>
                <w:szCs w:val="20"/>
                <w:lang w:val="sv-SE"/>
              </w:rPr>
              <w:t>)</w:t>
            </w:r>
          </w:p>
        </w:tc>
        <w:tc>
          <w:tcPr>
            <w:tcW w:w="1286" w:type="pct"/>
            <w:shd w:val="clear" w:color="auto" w:fill="FFFFFF" w:themeFill="background1"/>
            <w:vAlign w:val="center"/>
          </w:tcPr>
          <w:p w14:paraId="3356CBE6" w14:textId="77777777" w:rsidR="000D0091" w:rsidRPr="00CD6A0F" w:rsidRDefault="000D0091" w:rsidP="000461F3">
            <w:pPr>
              <w:pStyle w:val="NormalWeb"/>
              <w:shd w:val="clear" w:color="auto" w:fill="FFFFFF" w:themeFill="background1"/>
              <w:spacing w:before="0" w:beforeAutospacing="0" w:after="0" w:line="276" w:lineRule="auto"/>
              <w:rPr>
                <w:rFonts w:ascii="Arial" w:hAnsi="Arial" w:cs="Arial"/>
                <w:iCs/>
                <w:sz w:val="22"/>
                <w:szCs w:val="20"/>
                <w:lang w:val="sv-SE"/>
              </w:rPr>
            </w:pPr>
          </w:p>
          <w:p w14:paraId="23D90E73" w14:textId="77777777" w:rsidR="000D0091" w:rsidRPr="00CD6A0F" w:rsidRDefault="000D0091" w:rsidP="000461F3">
            <w:pPr>
              <w:pStyle w:val="NormalWeb"/>
              <w:shd w:val="clear" w:color="auto" w:fill="FFFFFF" w:themeFill="background1"/>
              <w:spacing w:before="0" w:beforeAutospacing="0" w:after="0" w:line="276" w:lineRule="auto"/>
              <w:rPr>
                <w:rFonts w:ascii="Arial" w:hAnsi="Arial" w:cs="Arial"/>
                <w:iCs/>
                <w:sz w:val="22"/>
                <w:szCs w:val="20"/>
                <w:lang w:val="sv-SE"/>
              </w:rPr>
            </w:pPr>
            <w:r w:rsidRPr="00CD6A0F">
              <w:rPr>
                <w:rFonts w:ascii="Arial" w:hAnsi="Arial" w:cs="Arial"/>
                <w:iCs/>
                <w:sz w:val="22"/>
                <w:szCs w:val="20"/>
                <w:lang w:val="sv-SE"/>
              </w:rPr>
              <w:t xml:space="preserve">30 g / bait point separated by 1 to 2 meters </w:t>
            </w:r>
          </w:p>
        </w:tc>
        <w:tc>
          <w:tcPr>
            <w:tcW w:w="1285" w:type="pct"/>
            <w:vMerge/>
            <w:shd w:val="clear" w:color="auto" w:fill="FFFFFF" w:themeFill="background1"/>
            <w:vAlign w:val="center"/>
          </w:tcPr>
          <w:p w14:paraId="590C07B9" w14:textId="77777777" w:rsidR="000D0091" w:rsidRPr="00CD6A0F" w:rsidRDefault="000D0091" w:rsidP="000461F3">
            <w:pPr>
              <w:pStyle w:val="NormalWeb"/>
              <w:shd w:val="clear" w:color="auto" w:fill="FFFFFF" w:themeFill="background1"/>
              <w:spacing w:before="0" w:beforeAutospacing="0" w:after="0" w:line="276" w:lineRule="auto"/>
              <w:rPr>
                <w:rFonts w:ascii="Arial" w:hAnsi="Arial" w:cs="Arial"/>
                <w:iCs/>
                <w:sz w:val="22"/>
                <w:szCs w:val="20"/>
                <w:lang w:val="sv-SE"/>
              </w:rPr>
            </w:pPr>
          </w:p>
        </w:tc>
      </w:tr>
    </w:tbl>
    <w:p w14:paraId="07B8504E" w14:textId="10298839" w:rsidR="007A1517" w:rsidRDefault="007A1517" w:rsidP="005A1227">
      <w:pPr>
        <w:pStyle w:val="NormalWeb"/>
        <w:spacing w:before="0" w:beforeAutospacing="0" w:line="276" w:lineRule="auto"/>
        <w:jc w:val="both"/>
        <w:rPr>
          <w:rFonts w:ascii="Arial" w:hAnsi="Arial" w:cs="Arial"/>
          <w:sz w:val="22"/>
          <w:lang w:val="sv-SE"/>
        </w:rPr>
      </w:pPr>
    </w:p>
    <w:p w14:paraId="2D557618" w14:textId="2E2DF276" w:rsidR="00D75B8C" w:rsidRPr="00D30699" w:rsidRDefault="00D75B8C" w:rsidP="00D75B8C">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sidR="002A6E88">
        <w:rPr>
          <w:rFonts w:ascii="Arial" w:hAnsi="Arial" w:cs="Arial"/>
          <w:b/>
          <w:sz w:val="24"/>
          <w:u w:val="single"/>
          <w:lang w:val="en-GB"/>
        </w:rPr>
        <w:t>22</w:t>
      </w:r>
      <w:r w:rsidRPr="00AA0359">
        <w:rPr>
          <w:rFonts w:ascii="Arial" w:hAnsi="Arial" w:cs="Arial"/>
          <w:b/>
          <w:sz w:val="24"/>
          <w:u w:val="single"/>
          <w:lang w:val="en-GB"/>
        </w:rPr>
        <w:t>)</w:t>
      </w:r>
    </w:p>
    <w:p w14:paraId="5A2016F2" w14:textId="77777777" w:rsidR="002A6E88" w:rsidRPr="00E13A6E" w:rsidRDefault="002A6E88" w:rsidP="002A6E88">
      <w:pPr>
        <w:shd w:val="clear" w:color="auto" w:fill="D9D9D9" w:themeFill="background1" w:themeFillShade="D9"/>
        <w:jc w:val="both"/>
        <w:rPr>
          <w:rFonts w:ascii="Arial" w:hAnsi="Arial" w:cs="Arial"/>
          <w:lang w:val="en-GB"/>
        </w:rPr>
      </w:pPr>
      <w:r w:rsidRPr="00E13A6E">
        <w:rPr>
          <w:rFonts w:ascii="Arial" w:hAnsi="Arial" w:cs="Arial"/>
          <w:lang w:val="en-GB"/>
        </w:rPr>
        <w:t xml:space="preserve">The </w:t>
      </w:r>
      <w:r>
        <w:rPr>
          <w:rFonts w:ascii="Arial" w:hAnsi="Arial" w:cs="Arial"/>
          <w:lang w:val="en-GB"/>
        </w:rPr>
        <w:t>efficacy</w:t>
      </w:r>
      <w:r w:rsidRPr="00E13A6E">
        <w:rPr>
          <w:rFonts w:ascii="Arial" w:hAnsi="Arial" w:cs="Arial"/>
          <w:lang w:val="en-GB"/>
        </w:rPr>
        <w:t xml:space="preserve"> assessment performed for the use of the product against rats and mice in buildings is considered to cover the </w:t>
      </w:r>
      <w:r>
        <w:rPr>
          <w:rFonts w:ascii="Arial" w:hAnsi="Arial" w:cs="Arial"/>
          <w:lang w:val="en-GB"/>
        </w:rPr>
        <w:t>efficacy</w:t>
      </w:r>
      <w:r w:rsidRPr="00E13A6E">
        <w:rPr>
          <w:rFonts w:ascii="Arial" w:hAnsi="Arial" w:cs="Arial"/>
          <w:lang w:val="en-GB"/>
        </w:rPr>
        <w:t xml:space="preserve"> assessment for outdoor uses </w:t>
      </w:r>
      <w:r>
        <w:rPr>
          <w:rFonts w:ascii="Arial" w:hAnsi="Arial" w:cs="Arial"/>
          <w:lang w:val="en-GB"/>
        </w:rPr>
        <w:t xml:space="preserve">at </w:t>
      </w:r>
      <w:r w:rsidRPr="00E13A6E">
        <w:rPr>
          <w:rFonts w:ascii="Arial" w:hAnsi="Arial" w:cs="Arial"/>
          <w:lang w:val="en-GB"/>
        </w:rPr>
        <w:t xml:space="preserve">the same claimed application </w:t>
      </w:r>
      <w:r>
        <w:rPr>
          <w:rFonts w:ascii="Arial" w:hAnsi="Arial" w:cs="Arial"/>
          <w:lang w:val="en-GB"/>
        </w:rPr>
        <w:t>rates against r</w:t>
      </w:r>
      <w:r w:rsidRPr="00E13A6E">
        <w:rPr>
          <w:rFonts w:ascii="Arial" w:hAnsi="Arial" w:cs="Arial"/>
          <w:lang w:val="en-GB"/>
        </w:rPr>
        <w:t xml:space="preserve">ats and </w:t>
      </w:r>
      <w:r>
        <w:rPr>
          <w:rFonts w:ascii="Arial" w:hAnsi="Arial" w:cs="Arial"/>
          <w:lang w:val="en-GB"/>
        </w:rPr>
        <w:t>mice</w:t>
      </w:r>
      <w:r w:rsidRPr="00E13A6E">
        <w:rPr>
          <w:rFonts w:ascii="Arial" w:hAnsi="Arial" w:cs="Arial"/>
          <w:lang w:val="en-GB"/>
        </w:rPr>
        <w:t>.</w:t>
      </w:r>
    </w:p>
    <w:p w14:paraId="245BBE9D" w14:textId="77777777" w:rsidR="00D75B8C" w:rsidRPr="002A6E88" w:rsidRDefault="00D75B8C" w:rsidP="005A1227">
      <w:pPr>
        <w:pStyle w:val="NormalWeb"/>
        <w:spacing w:before="0" w:beforeAutospacing="0" w:line="276" w:lineRule="auto"/>
        <w:jc w:val="both"/>
        <w:rPr>
          <w:rFonts w:ascii="Arial" w:hAnsi="Arial" w:cs="Arial"/>
          <w:sz w:val="22"/>
        </w:rPr>
      </w:pPr>
    </w:p>
    <w:p w14:paraId="44ED7490" w14:textId="77777777" w:rsidR="004548FF" w:rsidRPr="0096377F" w:rsidRDefault="004548FF" w:rsidP="006546B4">
      <w:pPr>
        <w:pStyle w:val="Absatz"/>
        <w:numPr>
          <w:ilvl w:val="2"/>
          <w:numId w:val="3"/>
        </w:numPr>
        <w:spacing w:line="276" w:lineRule="auto"/>
        <w:jc w:val="both"/>
        <w:rPr>
          <w:rFonts w:ascii="Arial" w:hAnsi="Arial" w:cs="Arial"/>
          <w:b/>
          <w:bCs/>
          <w:szCs w:val="22"/>
          <w:lang w:val="en-GB"/>
        </w:rPr>
      </w:pPr>
      <w:r w:rsidRPr="0096377F">
        <w:rPr>
          <w:rFonts w:ascii="Arial" w:hAnsi="Arial" w:cs="Arial"/>
          <w:b/>
          <w:bCs/>
          <w:szCs w:val="22"/>
          <w:lang w:val="en-GB"/>
        </w:rPr>
        <w:t>Occurrence of resistance</w:t>
      </w:r>
    </w:p>
    <w:p w14:paraId="649D82F0" w14:textId="77777777" w:rsidR="000B363D" w:rsidRPr="0096377F" w:rsidRDefault="000B363D" w:rsidP="000B363D">
      <w:pPr>
        <w:jc w:val="both"/>
        <w:rPr>
          <w:rFonts w:ascii="Arial" w:hAnsi="Arial" w:cs="Arial"/>
          <w:bCs/>
          <w:lang w:val="en-US"/>
        </w:rPr>
      </w:pPr>
      <w:r w:rsidRPr="0096377F">
        <w:rPr>
          <w:rFonts w:ascii="Arial" w:hAnsi="Arial" w:cs="Arial"/>
          <w:bCs/>
          <w:lang w:val="en-US"/>
        </w:rPr>
        <w:t xml:space="preserve">The use of massive anticoagulants in the management of rodents since the 1970's has been at the origin of the first batches of resistance (genetic and not behavioral) to the first generation of anticoagulants (coumafene in particular).   </w:t>
      </w:r>
    </w:p>
    <w:p w14:paraId="09B52E19" w14:textId="77777777" w:rsidR="000B363D" w:rsidRPr="0096377F" w:rsidRDefault="000B363D" w:rsidP="000B363D">
      <w:pPr>
        <w:jc w:val="both"/>
        <w:rPr>
          <w:rFonts w:ascii="Arial" w:hAnsi="Arial" w:cs="Arial"/>
        </w:rPr>
      </w:pPr>
    </w:p>
    <w:p w14:paraId="06B620B2" w14:textId="77777777" w:rsidR="000B363D" w:rsidRPr="0096377F" w:rsidRDefault="000B363D" w:rsidP="000B363D">
      <w:pPr>
        <w:jc w:val="both"/>
        <w:rPr>
          <w:rFonts w:ascii="Arial" w:hAnsi="Arial" w:cs="Arial"/>
          <w:bCs/>
          <w:lang w:val="en-US"/>
        </w:rPr>
      </w:pPr>
      <w:r w:rsidRPr="0096377F">
        <w:rPr>
          <w:rFonts w:ascii="Arial" w:hAnsi="Arial" w:cs="Arial"/>
          <w:bCs/>
          <w:lang w:val="en-US"/>
        </w:rPr>
        <w:t xml:space="preserve">Recent studies carried out in different European countries, in the UK more particularly (Kerins </w:t>
      </w:r>
      <w:r w:rsidRPr="0096377F">
        <w:rPr>
          <w:rFonts w:ascii="Arial" w:hAnsi="Arial" w:cs="Arial"/>
          <w:bCs/>
          <w:i/>
          <w:lang w:val="en-US"/>
        </w:rPr>
        <w:t>et al</w:t>
      </w:r>
      <w:r w:rsidRPr="0096377F">
        <w:rPr>
          <w:rFonts w:ascii="Arial" w:hAnsi="Arial" w:cs="Arial"/>
          <w:bCs/>
          <w:lang w:val="en-US"/>
        </w:rPr>
        <w:t>, 2001; see annex 1) revealed the occasional occurrence of cross-resistances to second-generation anticoagulants, such as difenacoum and bromadiolone on resistant brown rats (</w:t>
      </w:r>
      <w:r w:rsidRPr="0096377F">
        <w:rPr>
          <w:rFonts w:ascii="Arial" w:hAnsi="Arial" w:cs="Arial"/>
          <w:bCs/>
          <w:i/>
          <w:lang w:val="en-US"/>
        </w:rPr>
        <w:t>Rattus norvegicus</w:t>
      </w:r>
      <w:r w:rsidRPr="0096377F">
        <w:rPr>
          <w:rFonts w:ascii="Arial" w:hAnsi="Arial" w:cs="Arial"/>
          <w:bCs/>
          <w:lang w:val="en-US"/>
        </w:rPr>
        <w:t>) populations to coumafene.</w:t>
      </w:r>
    </w:p>
    <w:p w14:paraId="1410F534" w14:textId="77777777" w:rsidR="000B363D" w:rsidRPr="0096377F" w:rsidRDefault="000B363D" w:rsidP="000B363D">
      <w:pPr>
        <w:jc w:val="both"/>
        <w:rPr>
          <w:rFonts w:ascii="Arial" w:hAnsi="Arial" w:cs="Arial"/>
        </w:rPr>
      </w:pPr>
      <w:r w:rsidRPr="0096377F">
        <w:rPr>
          <w:rFonts w:ascii="Arial" w:hAnsi="Arial" w:cs="Arial"/>
          <w:bCs/>
          <w:lang w:val="en-US"/>
        </w:rPr>
        <w:t> </w:t>
      </w:r>
    </w:p>
    <w:p w14:paraId="699B89A1" w14:textId="77777777" w:rsidR="000B363D" w:rsidRPr="0096377F" w:rsidRDefault="000B363D" w:rsidP="000B363D">
      <w:pPr>
        <w:jc w:val="both"/>
        <w:rPr>
          <w:rFonts w:ascii="Arial" w:hAnsi="Arial" w:cs="Arial"/>
          <w:bCs/>
          <w:lang w:val="en-US"/>
        </w:rPr>
      </w:pPr>
      <w:r w:rsidRPr="0096377F">
        <w:rPr>
          <w:rFonts w:ascii="Arial" w:hAnsi="Arial" w:cs="Arial"/>
          <w:bCs/>
          <w:lang w:val="en-US"/>
        </w:rPr>
        <w:t>Only an exhaustive study carried out at the French and European levels could enable pointed-out resistant areas with first-generation anticoagulants and potential cross-resistances to second-generation anticoagulants. It is one of the actions undertaken since 2010 in France by a group of scientists (Rodent program “</w:t>
      </w:r>
      <w:r w:rsidRPr="0096377F">
        <w:rPr>
          <w:rFonts w:ascii="Arial" w:hAnsi="Arial" w:cs="Arial"/>
          <w:bCs/>
          <w:i/>
          <w:lang w:val="en-US"/>
        </w:rPr>
        <w:t>impacts of anticoagulants rodenticides on ecosystems-adaptations of target rodents and effects on their predators</w:t>
      </w:r>
      <w:r w:rsidRPr="0096377F">
        <w:rPr>
          <w:rFonts w:ascii="Arial" w:hAnsi="Arial" w:cs="Arial"/>
          <w:bCs/>
          <w:lang w:val="en-US"/>
        </w:rPr>
        <w:t>”).</w:t>
      </w:r>
    </w:p>
    <w:p w14:paraId="0EFBD91B" w14:textId="77777777" w:rsidR="000B363D" w:rsidRPr="0096377F" w:rsidRDefault="000B363D" w:rsidP="000B363D">
      <w:pPr>
        <w:jc w:val="both"/>
        <w:rPr>
          <w:rFonts w:ascii="Arial" w:hAnsi="Arial" w:cs="Arial"/>
          <w:bCs/>
          <w:lang w:val="en-US"/>
        </w:rPr>
      </w:pPr>
    </w:p>
    <w:p w14:paraId="6EC49EB2" w14:textId="77777777" w:rsidR="000B363D" w:rsidRPr="0096377F" w:rsidRDefault="000B363D" w:rsidP="000B363D">
      <w:pPr>
        <w:jc w:val="both"/>
        <w:rPr>
          <w:rFonts w:ascii="Arial" w:hAnsi="Arial" w:cs="Arial"/>
          <w:bCs/>
          <w:lang w:val="en-US"/>
        </w:rPr>
      </w:pPr>
      <w:r w:rsidRPr="0096377F">
        <w:rPr>
          <w:rFonts w:ascii="Arial" w:hAnsi="Arial" w:cs="Arial"/>
          <w:bCs/>
          <w:lang w:val="en-US"/>
        </w:rPr>
        <w:t>Indeed, we cannot sustain that resistance to difenacoum in all geographical areas where it could be used cannot occur and the occurrence of resistance has an impact on the dosages and efficacy of rodenticides used in a more consequent way. Thus, it compels users to take into account the following precautions to reduce the possibility of rodents developing a resistance to difenacoum:</w:t>
      </w:r>
    </w:p>
    <w:p w14:paraId="08091438" w14:textId="77777777" w:rsidR="000B363D" w:rsidRPr="0096377F" w:rsidRDefault="000B363D" w:rsidP="00EB26F4">
      <w:pPr>
        <w:numPr>
          <w:ilvl w:val="0"/>
          <w:numId w:val="7"/>
        </w:numPr>
        <w:ind w:left="1276" w:hanging="425"/>
        <w:jc w:val="both"/>
        <w:rPr>
          <w:rFonts w:ascii="Arial" w:hAnsi="Arial" w:cs="Arial"/>
          <w:bCs/>
          <w:lang w:val="en-US"/>
        </w:rPr>
      </w:pPr>
      <w:r w:rsidRPr="0096377F">
        <w:rPr>
          <w:rFonts w:ascii="Arial" w:hAnsi="Arial" w:cs="Arial"/>
          <w:bCs/>
          <w:lang w:val="en-US"/>
        </w:rPr>
        <w:t>Products have always to be used in accordance with the label.</w:t>
      </w:r>
    </w:p>
    <w:p w14:paraId="5F595E11" w14:textId="77777777" w:rsidR="000B363D" w:rsidRPr="0096377F" w:rsidRDefault="000B363D" w:rsidP="00EB26F4">
      <w:pPr>
        <w:numPr>
          <w:ilvl w:val="0"/>
          <w:numId w:val="7"/>
        </w:numPr>
        <w:ind w:left="1276" w:hanging="425"/>
        <w:jc w:val="both"/>
        <w:rPr>
          <w:rFonts w:ascii="Arial" w:hAnsi="Arial" w:cs="Arial"/>
          <w:bCs/>
          <w:lang w:val="en-US"/>
        </w:rPr>
      </w:pPr>
      <w:r w:rsidRPr="0096377F">
        <w:rPr>
          <w:rFonts w:ascii="Arial" w:hAnsi="Arial" w:cs="Arial"/>
          <w:bCs/>
          <w:lang w:val="en-US"/>
        </w:rPr>
        <w:t>Efficacy level has to be monitored (periodic check) and the case of reduced efficacy has to be investigated for possible evidence of resistance.</w:t>
      </w:r>
    </w:p>
    <w:p w14:paraId="027A9516" w14:textId="77777777" w:rsidR="000B363D" w:rsidRPr="0096377F" w:rsidRDefault="000B363D" w:rsidP="00EB26F4">
      <w:pPr>
        <w:numPr>
          <w:ilvl w:val="0"/>
          <w:numId w:val="7"/>
        </w:numPr>
        <w:ind w:left="1276" w:hanging="425"/>
        <w:jc w:val="both"/>
        <w:rPr>
          <w:rFonts w:ascii="Arial" w:hAnsi="Arial" w:cs="Arial"/>
          <w:bCs/>
          <w:lang w:val="en-US"/>
        </w:rPr>
      </w:pPr>
      <w:r w:rsidRPr="0096377F">
        <w:rPr>
          <w:rFonts w:ascii="Arial" w:hAnsi="Arial" w:cs="Arial"/>
          <w:szCs w:val="22"/>
          <w:lang w:val="en-US"/>
        </w:rPr>
        <w:t>Treatment has to be alternated with active substances having different mode of action.</w:t>
      </w:r>
      <w:r w:rsidRPr="0096377F">
        <w:rPr>
          <w:rFonts w:ascii="Arial" w:hAnsi="Arial" w:cs="Arial"/>
          <w:bCs/>
          <w:lang w:val="en-US"/>
        </w:rPr>
        <w:t xml:space="preserve"> </w:t>
      </w:r>
    </w:p>
    <w:p w14:paraId="33B6177A" w14:textId="77777777" w:rsidR="000B363D" w:rsidRPr="0096377F" w:rsidRDefault="000B363D" w:rsidP="00EB26F4">
      <w:pPr>
        <w:numPr>
          <w:ilvl w:val="0"/>
          <w:numId w:val="7"/>
        </w:numPr>
        <w:ind w:left="1276" w:hanging="425"/>
        <w:jc w:val="both"/>
        <w:rPr>
          <w:rFonts w:ascii="Arial" w:hAnsi="Arial" w:cs="Arial"/>
          <w:bCs/>
          <w:lang w:val="en-US"/>
        </w:rPr>
      </w:pPr>
      <w:r w:rsidRPr="0096377F">
        <w:rPr>
          <w:rFonts w:ascii="Arial" w:hAnsi="Arial" w:cs="Arial"/>
          <w:szCs w:val="22"/>
          <w:lang w:val="en-US"/>
        </w:rPr>
        <w:t>Integrated pest management (combination of chemical control, physical and hygienic measures) has to be taken into account.</w:t>
      </w:r>
    </w:p>
    <w:p w14:paraId="6BAF7CC9" w14:textId="77777777" w:rsidR="000B363D" w:rsidRPr="0096377F" w:rsidRDefault="000B363D" w:rsidP="00EB26F4">
      <w:pPr>
        <w:numPr>
          <w:ilvl w:val="0"/>
          <w:numId w:val="7"/>
        </w:numPr>
        <w:ind w:left="1276" w:hanging="425"/>
        <w:jc w:val="both"/>
        <w:rPr>
          <w:rFonts w:ascii="Arial" w:hAnsi="Arial" w:cs="Arial"/>
          <w:lang w:val="en-US"/>
        </w:rPr>
      </w:pPr>
      <w:r w:rsidRPr="0096377F">
        <w:rPr>
          <w:rFonts w:ascii="Arial" w:hAnsi="Arial" w:cs="Arial"/>
          <w:lang w:val="en-US"/>
        </w:rPr>
        <w:t>Difenacoum must not be used in an area where resistance to this active substance is suspected or established.</w:t>
      </w:r>
    </w:p>
    <w:p w14:paraId="46531737" w14:textId="77777777" w:rsidR="000B363D" w:rsidRPr="0096377F" w:rsidRDefault="000B363D" w:rsidP="00EB26F4">
      <w:pPr>
        <w:numPr>
          <w:ilvl w:val="0"/>
          <w:numId w:val="7"/>
        </w:numPr>
        <w:ind w:left="1276" w:hanging="425"/>
        <w:jc w:val="both"/>
        <w:rPr>
          <w:rFonts w:ascii="Arial" w:hAnsi="Arial" w:cs="Arial"/>
          <w:bCs/>
          <w:lang w:val="en-US"/>
        </w:rPr>
      </w:pPr>
      <w:r w:rsidRPr="0096377F">
        <w:rPr>
          <w:rFonts w:ascii="Arial" w:hAnsi="Arial" w:cs="Arial"/>
          <w:bCs/>
          <w:lang w:val="en-US"/>
        </w:rPr>
        <w:t>If signs of resistance begin to appear, then, every effort has to be made to eradicate the population. The measures necessary for eradication will vary in different situations; they may involve a number of procedures using both chemical and non-chemical ways.</w:t>
      </w:r>
    </w:p>
    <w:p w14:paraId="7CAE7DE8" w14:textId="77777777" w:rsidR="000B363D" w:rsidRPr="0096377F" w:rsidRDefault="000B363D" w:rsidP="000B363D">
      <w:pPr>
        <w:ind w:left="1665"/>
        <w:jc w:val="both"/>
        <w:rPr>
          <w:rFonts w:ascii="Arial" w:hAnsi="Arial" w:cs="Arial"/>
          <w:bCs/>
          <w:lang w:val="en-US"/>
        </w:rPr>
      </w:pPr>
    </w:p>
    <w:p w14:paraId="4D2120D2" w14:textId="77777777" w:rsidR="000B363D" w:rsidRPr="0096377F" w:rsidRDefault="000B363D" w:rsidP="000B363D">
      <w:pPr>
        <w:pStyle w:val="NormalWeb"/>
        <w:spacing w:before="0" w:beforeAutospacing="0" w:line="276" w:lineRule="auto"/>
        <w:jc w:val="both"/>
        <w:rPr>
          <w:rFonts w:ascii="Arial" w:hAnsi="Arial" w:cs="Arial"/>
          <w:sz w:val="22"/>
          <w:szCs w:val="22"/>
        </w:rPr>
      </w:pPr>
      <w:r w:rsidRPr="0096377F">
        <w:rPr>
          <w:rFonts w:ascii="Arial" w:hAnsi="Arial" w:cs="Arial"/>
          <w:sz w:val="22"/>
          <w:szCs w:val="22"/>
        </w:rPr>
        <w:t>The authorization holder should report any observed resistance incidents to the Competent Authorities (CA) or other appointed bodies involved in resistance management every two years.</w:t>
      </w:r>
    </w:p>
    <w:p w14:paraId="0AF4F5BA" w14:textId="77777777" w:rsidR="000B363D" w:rsidRDefault="000B363D" w:rsidP="00D0024A">
      <w:pPr>
        <w:pStyle w:val="Standard"/>
        <w:rPr>
          <w:rFonts w:ascii="Arial" w:hAnsi="Arial" w:cs="Arial"/>
          <w:lang w:val="en-US"/>
        </w:rPr>
      </w:pPr>
    </w:p>
    <w:p w14:paraId="7283A773" w14:textId="77777777" w:rsidR="000B363D" w:rsidRPr="00D30699" w:rsidRDefault="000B363D" w:rsidP="002A6E88">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lastRenderedPageBreak/>
        <w:t>Renewal application (2017)</w:t>
      </w:r>
    </w:p>
    <w:p w14:paraId="3FBBE089" w14:textId="77777777" w:rsidR="00E74DC3" w:rsidRPr="00EB26F4" w:rsidRDefault="00E74DC3" w:rsidP="002A6E88">
      <w:pPr>
        <w:shd w:val="clear" w:color="auto" w:fill="FFFFFF" w:themeFill="background1"/>
        <w:spacing w:before="240"/>
        <w:jc w:val="both"/>
        <w:rPr>
          <w:rFonts w:ascii="Arial" w:hAnsi="Arial" w:cs="Arial"/>
          <w:bCs/>
          <w:szCs w:val="20"/>
          <w:lang w:val="en-US"/>
        </w:rPr>
      </w:pPr>
      <w:r w:rsidRPr="00EB26F4">
        <w:rPr>
          <w:rFonts w:ascii="Arial" w:hAnsi="Arial" w:cs="Arial"/>
          <w:bCs/>
          <w:szCs w:val="20"/>
          <w:lang w:val="en-US"/>
        </w:rPr>
        <w:t xml:space="preserve">Resistance to the first generation anticoagulants has been widely reported in both </w:t>
      </w:r>
      <w:r w:rsidRPr="00EB26F4">
        <w:rPr>
          <w:rFonts w:ascii="Arial" w:hAnsi="Arial" w:cs="Arial"/>
          <w:bCs/>
          <w:i/>
          <w:szCs w:val="20"/>
          <w:lang w:val="en-US"/>
        </w:rPr>
        <w:t>Rattus norvegicus</w:t>
      </w:r>
      <w:r w:rsidRPr="00EB26F4">
        <w:rPr>
          <w:rFonts w:ascii="Arial" w:hAnsi="Arial" w:cs="Arial"/>
          <w:bCs/>
          <w:szCs w:val="20"/>
          <w:lang w:val="en-US"/>
        </w:rPr>
        <w:t xml:space="preserve"> and </w:t>
      </w:r>
      <w:r w:rsidRPr="00EB26F4">
        <w:rPr>
          <w:rFonts w:ascii="Arial" w:hAnsi="Arial" w:cs="Arial"/>
          <w:bCs/>
          <w:i/>
          <w:szCs w:val="20"/>
          <w:lang w:val="en-US"/>
        </w:rPr>
        <w:t>Mus domesticus</w:t>
      </w:r>
      <w:r w:rsidRPr="00EB26F4">
        <w:rPr>
          <w:rFonts w:ascii="Arial" w:hAnsi="Arial" w:cs="Arial"/>
          <w:bCs/>
          <w:szCs w:val="20"/>
          <w:lang w:val="en-US"/>
        </w:rPr>
        <w:t xml:space="preserve"> since the late 1950's. The incidence of resistance to first generation anticoagulants in areas in which it is established is commonly 25-85%. </w:t>
      </w:r>
    </w:p>
    <w:p w14:paraId="25A1C80E"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4A848439"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58D14EF4"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For roof rats, experiments on warfarin resistant rats indicated considerable instability in the resistance and suggested a multifactorial basis for resistance.</w:t>
      </w:r>
    </w:p>
    <w:p w14:paraId="70CED515" w14:textId="77777777" w:rsidR="00E74DC3" w:rsidRPr="00EB26F4" w:rsidRDefault="00E74DC3" w:rsidP="002A6E88">
      <w:pPr>
        <w:shd w:val="clear" w:color="auto" w:fill="FFFFFF" w:themeFill="background1"/>
        <w:jc w:val="both"/>
        <w:rPr>
          <w:rFonts w:ascii="Arial" w:hAnsi="Arial" w:cs="Arial"/>
          <w:bCs/>
          <w:szCs w:val="20"/>
          <w:lang w:val="en-US"/>
        </w:rPr>
      </w:pPr>
    </w:p>
    <w:p w14:paraId="49D17CCA"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Some degree of resistance to difenacoum has been reported in the UK, Denmark, France and Germany but this is usually found in certain populations of rodents highly resistant to first generation anti-coagulants (Greaves et al., 1982</w:t>
      </w:r>
      <w:r w:rsidRPr="00EB26F4">
        <w:rPr>
          <w:rFonts w:ascii="Arial" w:hAnsi="Arial" w:cs="Arial"/>
          <w:bCs/>
          <w:szCs w:val="20"/>
          <w:vertAlign w:val="superscript"/>
          <w:lang w:val="en-US"/>
        </w:rPr>
        <w:footnoteReference w:id="9"/>
      </w:r>
      <w:r w:rsidRPr="00EB26F4">
        <w:rPr>
          <w:rFonts w:ascii="Arial" w:hAnsi="Arial" w:cs="Arial"/>
          <w:bCs/>
          <w:szCs w:val="20"/>
          <w:lang w:val="en-US"/>
        </w:rPr>
        <w:t>; Lund, 1984</w:t>
      </w:r>
      <w:r w:rsidRPr="00EB26F4">
        <w:rPr>
          <w:rFonts w:ascii="Arial" w:hAnsi="Arial" w:cs="Arial"/>
          <w:bCs/>
          <w:szCs w:val="20"/>
          <w:vertAlign w:val="superscript"/>
          <w:lang w:val="en-US"/>
        </w:rPr>
        <w:footnoteReference w:id="10"/>
      </w:r>
      <w:r w:rsidRPr="00EB26F4">
        <w:rPr>
          <w:rFonts w:ascii="Arial" w:hAnsi="Arial" w:cs="Arial"/>
          <w:bCs/>
          <w:szCs w:val="20"/>
          <w:lang w:val="en-US"/>
        </w:rPr>
        <w:t>; Pelz et al. 1995</w:t>
      </w:r>
      <w:r w:rsidRPr="00EB26F4">
        <w:rPr>
          <w:rFonts w:ascii="Arial" w:hAnsi="Arial" w:cs="Arial"/>
          <w:bCs/>
          <w:szCs w:val="20"/>
          <w:vertAlign w:val="superscript"/>
          <w:lang w:val="en-US"/>
        </w:rPr>
        <w:footnoteReference w:id="11"/>
      </w:r>
      <w:r w:rsidRPr="00EB26F4">
        <w:rPr>
          <w:rFonts w:ascii="Arial" w:hAnsi="Arial" w:cs="Arial"/>
          <w:bCs/>
          <w:szCs w:val="20"/>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EB26F4">
        <w:rPr>
          <w:rFonts w:ascii="Arial" w:hAnsi="Arial" w:cs="Arial"/>
          <w:bCs/>
          <w:szCs w:val="20"/>
          <w:vertAlign w:val="superscript"/>
          <w:lang w:val="en-US"/>
        </w:rPr>
        <w:footnoteReference w:id="12"/>
      </w:r>
      <w:r w:rsidRPr="00EB26F4">
        <w:rPr>
          <w:rFonts w:ascii="Arial" w:hAnsi="Arial" w:cs="Arial"/>
          <w:bCs/>
          <w:szCs w:val="20"/>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EB26F4">
        <w:rPr>
          <w:rFonts w:ascii="Arial" w:hAnsi="Arial" w:cs="Arial"/>
          <w:bCs/>
          <w:szCs w:val="20"/>
          <w:vertAlign w:val="superscript"/>
          <w:lang w:val="en-US"/>
        </w:rPr>
        <w:footnoteReference w:id="13"/>
      </w:r>
      <w:r w:rsidRPr="00EB26F4">
        <w:rPr>
          <w:rFonts w:ascii="Arial" w:hAnsi="Arial" w:cs="Arial"/>
          <w:bCs/>
          <w:szCs w:val="20"/>
          <w:lang w:val="en-US"/>
        </w:rPr>
        <w:t>).</w:t>
      </w:r>
    </w:p>
    <w:p w14:paraId="04AD3C76" w14:textId="77777777" w:rsidR="00E74DC3" w:rsidRPr="00EB26F4" w:rsidRDefault="00E74DC3" w:rsidP="002A6E88">
      <w:pPr>
        <w:shd w:val="clear" w:color="auto" w:fill="FFFFFF" w:themeFill="background1"/>
        <w:spacing w:line="240" w:lineRule="auto"/>
        <w:jc w:val="both"/>
        <w:rPr>
          <w:rFonts w:ascii="Arial" w:hAnsi="Arial" w:cs="Arial"/>
          <w:bCs/>
          <w:szCs w:val="20"/>
          <w:lang w:val="en-US"/>
        </w:rPr>
      </w:pPr>
      <w:r w:rsidRPr="00EB26F4">
        <w:rPr>
          <w:rFonts w:ascii="Arial" w:hAnsi="Arial" w:cs="Arial"/>
          <w:bCs/>
          <w:szCs w:val="20"/>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04F51DA3"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House mice carrying the homozygous Y139C sequence variant were found to be highly resistant to warfarin and bromadiolone.</w:t>
      </w:r>
    </w:p>
    <w:p w14:paraId="4A7EB47B"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So, resistance to second generation anticoagulant rodenticides should not be minimized.</w:t>
      </w:r>
    </w:p>
    <w:p w14:paraId="79DEAA59"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lastRenderedPageBreak/>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6E3A0619" w14:textId="77777777" w:rsidR="00E74DC3" w:rsidRPr="00EB26F4" w:rsidRDefault="00E74DC3" w:rsidP="002A6E88">
      <w:pPr>
        <w:shd w:val="clear" w:color="auto" w:fill="FFFFFF" w:themeFill="background1"/>
        <w:jc w:val="both"/>
        <w:rPr>
          <w:rFonts w:ascii="Arial" w:hAnsi="Arial" w:cs="Arial"/>
          <w:bCs/>
          <w:szCs w:val="20"/>
          <w:lang w:val="en-US"/>
        </w:rPr>
      </w:pPr>
    </w:p>
    <w:p w14:paraId="4308F155"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491F1448" w14:textId="77777777" w:rsidR="00E74DC3" w:rsidRPr="00EB26F4" w:rsidRDefault="00E74DC3" w:rsidP="002A6E88">
      <w:pPr>
        <w:shd w:val="clear" w:color="auto" w:fill="FFFFFF" w:themeFill="background1"/>
        <w:jc w:val="both"/>
        <w:rPr>
          <w:rFonts w:ascii="Arial" w:hAnsi="Arial" w:cs="Arial"/>
          <w:bCs/>
          <w:szCs w:val="20"/>
          <w:lang w:val="en-US"/>
        </w:rPr>
      </w:pPr>
      <w:r w:rsidRPr="00EB26F4">
        <w:rPr>
          <w:rFonts w:ascii="Arial" w:hAnsi="Arial" w:cs="Arial"/>
          <w:bCs/>
          <w:szCs w:val="20"/>
          <w:lang w:val="en-US"/>
        </w:rPr>
        <w:t xml:space="preserve">The following are the essential elements of an effective program: survey, use of physical and chemical control techniques, environmental management, record keeping, monitoring and review. </w:t>
      </w:r>
    </w:p>
    <w:p w14:paraId="4859F628" w14:textId="77777777" w:rsidR="00E74DC3" w:rsidRPr="00EB26F4" w:rsidRDefault="00E74DC3" w:rsidP="002A6E88">
      <w:pPr>
        <w:shd w:val="clear" w:color="auto" w:fill="FFFFFF" w:themeFill="background1"/>
        <w:jc w:val="both"/>
        <w:rPr>
          <w:rFonts w:ascii="Arial" w:hAnsi="Arial" w:cs="Arial"/>
          <w:bCs/>
          <w:szCs w:val="22"/>
          <w:lang w:val="en-US"/>
        </w:rPr>
      </w:pPr>
      <w:r w:rsidRPr="00EB26F4">
        <w:rPr>
          <w:rFonts w:ascii="Arial" w:hAnsi="Arial" w:cs="Arial"/>
          <w:bCs/>
          <w:szCs w:val="20"/>
          <w:lang w:val="en-US"/>
        </w:rPr>
        <w:t>The authorization holder should report any observed resistance incidents to the Competent Authoritie</w:t>
      </w:r>
      <w:r w:rsidRPr="00EB26F4">
        <w:rPr>
          <w:rFonts w:ascii="Arial" w:hAnsi="Arial" w:cs="Arial"/>
          <w:bCs/>
          <w:szCs w:val="22"/>
          <w:lang w:val="en-US"/>
        </w:rPr>
        <w:t>s or other appointed bodies involved in resistance management at the renewal of the product.</w:t>
      </w:r>
    </w:p>
    <w:p w14:paraId="3E453ADE" w14:textId="49AF53B4" w:rsidR="00BC14C5" w:rsidRDefault="00BC14C5" w:rsidP="002A6E88">
      <w:pPr>
        <w:shd w:val="clear" w:color="auto" w:fill="FFFFFF" w:themeFill="background1"/>
        <w:jc w:val="both"/>
        <w:rPr>
          <w:rFonts w:ascii="Arial" w:hAnsi="Arial" w:cs="Arial"/>
          <w:bCs/>
          <w:szCs w:val="22"/>
          <w:lang w:val="en-US"/>
        </w:rPr>
      </w:pPr>
      <w:r w:rsidRPr="00EB26F4">
        <w:rPr>
          <w:rFonts w:ascii="Arial" w:hAnsi="Arial" w:cs="Arial"/>
          <w:bCs/>
          <w:szCs w:val="22"/>
          <w:lang w:val="en-US"/>
        </w:rPr>
        <w:t xml:space="preserve">To ensure a satisfactory level of efficacy and avoid the development of resistance, the recommendations proposed in </w:t>
      </w:r>
      <w:r w:rsidR="000D0091">
        <w:rPr>
          <w:rFonts w:ascii="Arial" w:hAnsi="Arial" w:cs="Arial"/>
          <w:bCs/>
          <w:szCs w:val="22"/>
          <w:lang w:val="en-US"/>
        </w:rPr>
        <w:t>the SPC have to be implemented.</w:t>
      </w:r>
    </w:p>
    <w:p w14:paraId="662B0A6A" w14:textId="1E984B69" w:rsidR="00D75B8C" w:rsidRDefault="00D75B8C" w:rsidP="002A6E88">
      <w:pPr>
        <w:shd w:val="clear" w:color="auto" w:fill="FFFFFF" w:themeFill="background1"/>
        <w:jc w:val="both"/>
        <w:rPr>
          <w:rFonts w:ascii="Arial" w:hAnsi="Arial" w:cs="Arial"/>
          <w:bCs/>
          <w:szCs w:val="22"/>
          <w:lang w:val="en-US"/>
        </w:rPr>
      </w:pPr>
    </w:p>
    <w:p w14:paraId="5391BFB4" w14:textId="77777777" w:rsidR="00D75B8C" w:rsidRPr="002A6E88" w:rsidRDefault="00D75B8C" w:rsidP="0060309C">
      <w:pPr>
        <w:shd w:val="clear" w:color="auto" w:fill="FFFFFF" w:themeFill="background1"/>
        <w:jc w:val="both"/>
        <w:rPr>
          <w:rFonts w:ascii="Arial" w:hAnsi="Arial" w:cs="Arial"/>
          <w:bCs/>
          <w:szCs w:val="22"/>
          <w:lang w:val="en-GB"/>
        </w:rPr>
      </w:pPr>
    </w:p>
    <w:p w14:paraId="00F0246E" w14:textId="77777777" w:rsidR="002347C6" w:rsidRPr="00E74DC3" w:rsidRDefault="002347C6" w:rsidP="00130B48">
      <w:pPr>
        <w:pStyle w:val="NormalWeb"/>
        <w:spacing w:before="0" w:beforeAutospacing="0" w:line="276" w:lineRule="auto"/>
        <w:jc w:val="both"/>
        <w:rPr>
          <w:rFonts w:ascii="Arial" w:hAnsi="Arial" w:cs="Arial"/>
          <w:sz w:val="22"/>
          <w:szCs w:val="22"/>
          <w:lang w:val="en-US"/>
        </w:rPr>
      </w:pPr>
    </w:p>
    <w:p w14:paraId="17B231E8" w14:textId="77777777" w:rsidR="004548FF" w:rsidRPr="0096377F" w:rsidRDefault="004548FF" w:rsidP="006546B4">
      <w:pPr>
        <w:numPr>
          <w:ilvl w:val="2"/>
          <w:numId w:val="4"/>
        </w:numPr>
        <w:spacing w:before="120" w:after="120" w:line="276" w:lineRule="auto"/>
        <w:jc w:val="both"/>
        <w:rPr>
          <w:rFonts w:ascii="Arial" w:hAnsi="Arial" w:cs="Arial"/>
          <w:b/>
          <w:szCs w:val="22"/>
        </w:rPr>
      </w:pPr>
      <w:r w:rsidRPr="0096377F">
        <w:rPr>
          <w:rFonts w:ascii="Arial" w:hAnsi="Arial" w:cs="Arial"/>
          <w:b/>
          <w:szCs w:val="22"/>
        </w:rPr>
        <w:t>Evaluation of the Label Claims</w:t>
      </w:r>
    </w:p>
    <w:p w14:paraId="2A314FA0" w14:textId="77777777" w:rsidR="003F4393" w:rsidRPr="0096377F" w:rsidRDefault="00083E4B" w:rsidP="00BD0030">
      <w:pPr>
        <w:pStyle w:val="NormalWeb"/>
        <w:spacing w:before="0" w:beforeAutospacing="0"/>
        <w:jc w:val="both"/>
        <w:rPr>
          <w:rFonts w:ascii="Arial" w:hAnsi="Arial" w:cs="Arial"/>
          <w:sz w:val="22"/>
          <w:szCs w:val="22"/>
          <w:lang w:val="sv-SE"/>
        </w:rPr>
      </w:pPr>
      <w:r w:rsidRPr="0060627D">
        <w:rPr>
          <w:rFonts w:ascii="Arial" w:hAnsi="Arial" w:cs="Arial"/>
          <w:iCs/>
          <w:sz w:val="22"/>
          <w:szCs w:val="22"/>
          <w:lang w:val="en-US" w:eastAsia="fr-FR"/>
        </w:rPr>
        <w:t>The authority in charge of the risk assessment</w:t>
      </w:r>
      <w:r>
        <w:rPr>
          <w:rFonts w:ascii="Arial" w:hAnsi="Arial" w:cs="Arial"/>
          <w:iCs/>
          <w:szCs w:val="22"/>
          <w:lang w:val="en-US" w:eastAsia="fr-FR"/>
        </w:rPr>
        <w:t xml:space="preserve"> </w:t>
      </w:r>
      <w:r w:rsidR="003F4393" w:rsidRPr="0096377F">
        <w:rPr>
          <w:rFonts w:ascii="Arial" w:hAnsi="Arial" w:cs="Arial"/>
          <w:sz w:val="22"/>
          <w:szCs w:val="22"/>
          <w:lang w:val="sv-SE"/>
        </w:rPr>
        <w:t xml:space="preserve">assessed that the product </w:t>
      </w:r>
      <w:r w:rsidR="003F4393" w:rsidRPr="0096377F">
        <w:rPr>
          <w:rFonts w:ascii="Arial" w:hAnsi="Arial" w:cs="Arial"/>
          <w:color w:val="000000"/>
          <w:sz w:val="22"/>
          <w:szCs w:val="22"/>
          <w:lang w:val="en-US"/>
        </w:rPr>
        <w:t xml:space="preserve">NYNA D+ PATE </w:t>
      </w:r>
      <w:r w:rsidR="003F4393" w:rsidRPr="0096377F">
        <w:rPr>
          <w:rFonts w:ascii="Arial" w:hAnsi="Arial" w:cs="Arial"/>
          <w:sz w:val="22"/>
          <w:szCs w:val="22"/>
        </w:rPr>
        <w:t xml:space="preserve">has shown a sufficient efficacy for the control </w:t>
      </w:r>
      <w:r w:rsidR="0017377A" w:rsidRPr="0096377F">
        <w:rPr>
          <w:rFonts w:ascii="Arial" w:hAnsi="Arial" w:cs="Arial"/>
          <w:sz w:val="22"/>
          <w:szCs w:val="22"/>
        </w:rPr>
        <w:t xml:space="preserve">of </w:t>
      </w:r>
      <w:r w:rsidR="008A5EB1" w:rsidRPr="0096377F">
        <w:rPr>
          <w:rFonts w:ascii="Arial" w:hAnsi="Arial" w:cs="Arial"/>
          <w:sz w:val="22"/>
          <w:szCs w:val="22"/>
        </w:rPr>
        <w:t xml:space="preserve">mice </w:t>
      </w:r>
      <w:r w:rsidR="00526356" w:rsidRPr="0096377F">
        <w:rPr>
          <w:rFonts w:ascii="Arial" w:hAnsi="Arial" w:cs="Arial"/>
          <w:sz w:val="22"/>
          <w:szCs w:val="22"/>
        </w:rPr>
        <w:t>and</w:t>
      </w:r>
      <w:r w:rsidR="003F4393" w:rsidRPr="0096377F">
        <w:rPr>
          <w:rFonts w:ascii="Arial" w:hAnsi="Arial" w:cs="Arial"/>
          <w:sz w:val="22"/>
          <w:szCs w:val="22"/>
        </w:rPr>
        <w:t xml:space="preserve"> rats</w:t>
      </w:r>
      <w:r w:rsidR="008A5EB1" w:rsidRPr="0096377F">
        <w:rPr>
          <w:rFonts w:ascii="Arial" w:hAnsi="Arial" w:cs="Arial"/>
          <w:sz w:val="22"/>
          <w:szCs w:val="22"/>
        </w:rPr>
        <w:t xml:space="preserve"> </w:t>
      </w:r>
      <w:r w:rsidR="000D2381" w:rsidRPr="0096377F">
        <w:rPr>
          <w:rFonts w:ascii="Arial" w:hAnsi="Arial" w:cs="Arial"/>
          <w:sz w:val="22"/>
          <w:szCs w:val="22"/>
        </w:rPr>
        <w:t xml:space="preserve">for </w:t>
      </w:r>
      <w:r w:rsidR="008A5EB1" w:rsidRPr="0096377F">
        <w:rPr>
          <w:rFonts w:ascii="Arial" w:hAnsi="Arial" w:cs="Arial"/>
          <w:sz w:val="22"/>
          <w:szCs w:val="22"/>
        </w:rPr>
        <w:t>an indoor use in domestic, public and private including farm buildings</w:t>
      </w:r>
      <w:r w:rsidR="00904806" w:rsidRPr="0096377F">
        <w:rPr>
          <w:rFonts w:ascii="Arial" w:hAnsi="Arial" w:cs="Arial"/>
          <w:sz w:val="22"/>
          <w:szCs w:val="22"/>
        </w:rPr>
        <w:t xml:space="preserve">. </w:t>
      </w:r>
    </w:p>
    <w:p w14:paraId="40C870E6" w14:textId="77777777" w:rsidR="000E54E2" w:rsidRPr="0096377F" w:rsidRDefault="000E54E2" w:rsidP="00B24C57">
      <w:pPr>
        <w:jc w:val="both"/>
        <w:rPr>
          <w:rFonts w:ascii="Arial" w:hAnsi="Arial" w:cs="Arial"/>
          <w:u w:val="single"/>
          <w:lang w:val="en-US"/>
        </w:rPr>
      </w:pPr>
    </w:p>
    <w:p w14:paraId="649FF97D" w14:textId="77777777" w:rsidR="00904806" w:rsidRPr="0096377F" w:rsidRDefault="00904806" w:rsidP="00B24C57">
      <w:pPr>
        <w:jc w:val="both"/>
        <w:rPr>
          <w:rFonts w:ascii="Arial" w:hAnsi="Arial" w:cs="Arial"/>
          <w:u w:val="single"/>
          <w:lang w:val="en-US"/>
        </w:rPr>
      </w:pPr>
      <w:r w:rsidRPr="0096377F">
        <w:rPr>
          <w:rFonts w:ascii="Arial" w:hAnsi="Arial" w:cs="Arial"/>
          <w:u w:val="single"/>
          <w:lang w:val="en-US"/>
        </w:rPr>
        <w:t xml:space="preserve">The application rates validated are the following: </w:t>
      </w:r>
    </w:p>
    <w:p w14:paraId="68330EF8" w14:textId="77777777" w:rsidR="00904806" w:rsidRPr="0096377F" w:rsidRDefault="00904806" w:rsidP="00B24C57">
      <w:pPr>
        <w:pStyle w:val="NormalWeb"/>
        <w:spacing w:after="62" w:line="276" w:lineRule="auto"/>
        <w:jc w:val="both"/>
        <w:rPr>
          <w:rFonts w:ascii="Arial" w:hAnsi="Arial" w:cs="Arial"/>
          <w:sz w:val="22"/>
          <w:szCs w:val="22"/>
          <w:u w:val="single"/>
          <w:lang w:val="en-US"/>
        </w:rPr>
      </w:pPr>
      <w:r w:rsidRPr="0096377F">
        <w:rPr>
          <w:rFonts w:ascii="Arial" w:hAnsi="Arial" w:cs="Arial"/>
          <w:color w:val="000000"/>
          <w:sz w:val="22"/>
          <w:szCs w:val="22"/>
          <w:lang w:val="en-US"/>
        </w:rPr>
        <w:t>Rats: (</w:t>
      </w:r>
      <w:r w:rsidRPr="0096377F">
        <w:rPr>
          <w:rFonts w:ascii="Arial" w:hAnsi="Arial" w:cs="Arial"/>
          <w:i/>
          <w:iCs/>
          <w:color w:val="000000"/>
          <w:sz w:val="22"/>
          <w:szCs w:val="22"/>
          <w:lang w:val="en-US"/>
        </w:rPr>
        <w:t>Rattus norvegicus and Rattus rattus)</w:t>
      </w:r>
    </w:p>
    <w:p w14:paraId="09D222C7" w14:textId="77777777" w:rsidR="000F474A" w:rsidRPr="0096377F" w:rsidRDefault="000F474A" w:rsidP="00BD0030">
      <w:pPr>
        <w:pStyle w:val="NormalWeb"/>
        <w:spacing w:after="62"/>
        <w:jc w:val="both"/>
        <w:rPr>
          <w:rFonts w:ascii="Arial" w:hAnsi="Arial" w:cs="Arial"/>
          <w:color w:val="000000"/>
          <w:sz w:val="22"/>
          <w:szCs w:val="22"/>
          <w:lang w:val="en-US"/>
        </w:rPr>
      </w:pPr>
      <w:r w:rsidRPr="0096377F">
        <w:rPr>
          <w:rFonts w:ascii="Arial" w:hAnsi="Arial" w:cs="Arial"/>
          <w:color w:val="000000"/>
          <w:sz w:val="22"/>
          <w:szCs w:val="22"/>
          <w:lang w:val="en-US"/>
        </w:rPr>
        <w:t xml:space="preserve">- </w:t>
      </w:r>
      <w:r w:rsidR="00904806" w:rsidRPr="0096377F">
        <w:rPr>
          <w:rFonts w:ascii="Arial" w:hAnsi="Arial" w:cs="Arial"/>
          <w:color w:val="000000"/>
          <w:sz w:val="22"/>
          <w:szCs w:val="22"/>
          <w:lang w:val="en-US"/>
        </w:rPr>
        <w:t>18</w:t>
      </w:r>
      <w:r w:rsidR="00BA676D" w:rsidRPr="0096377F">
        <w:rPr>
          <w:rFonts w:ascii="Arial" w:hAnsi="Arial" w:cs="Arial"/>
          <w:color w:val="000000"/>
          <w:sz w:val="22"/>
          <w:szCs w:val="22"/>
          <w:lang w:val="en-US"/>
        </w:rPr>
        <w:t>0</w:t>
      </w:r>
      <w:r w:rsidR="00904806" w:rsidRPr="0096377F">
        <w:rPr>
          <w:rFonts w:ascii="Arial" w:hAnsi="Arial" w:cs="Arial"/>
          <w:color w:val="000000"/>
          <w:sz w:val="22"/>
          <w:szCs w:val="22"/>
          <w:lang w:val="en-US"/>
        </w:rPr>
        <w:t xml:space="preserve">g paste/secured bait point separated by 5-10 </w:t>
      </w:r>
      <w:r w:rsidRPr="0096377F">
        <w:rPr>
          <w:rFonts w:ascii="Arial" w:hAnsi="Arial" w:cs="Arial"/>
          <w:color w:val="000000"/>
          <w:sz w:val="22"/>
          <w:szCs w:val="22"/>
          <w:lang w:val="en-US"/>
        </w:rPr>
        <w:t>m</w:t>
      </w:r>
      <w:r w:rsidR="001F68B1" w:rsidRPr="0096377F">
        <w:rPr>
          <w:rFonts w:ascii="Arial" w:hAnsi="Arial" w:cs="Arial"/>
          <w:color w:val="000000"/>
          <w:sz w:val="22"/>
          <w:szCs w:val="22"/>
          <w:lang w:val="en-US"/>
        </w:rPr>
        <w:t xml:space="preserve"> (instead of 5-6 m</w:t>
      </w:r>
      <w:r w:rsidR="000D0683" w:rsidRPr="0096377F">
        <w:rPr>
          <w:rFonts w:ascii="Arial" w:hAnsi="Arial" w:cs="Arial"/>
          <w:color w:val="000000"/>
          <w:sz w:val="22"/>
          <w:szCs w:val="22"/>
          <w:lang w:val="en-US"/>
        </w:rPr>
        <w:t xml:space="preserve"> presented in the label</w:t>
      </w:r>
      <w:r w:rsidR="001F68B1" w:rsidRPr="0096377F">
        <w:rPr>
          <w:rFonts w:ascii="Arial" w:hAnsi="Arial" w:cs="Arial"/>
          <w:color w:val="000000"/>
          <w:sz w:val="22"/>
          <w:szCs w:val="22"/>
          <w:lang w:val="en-US"/>
        </w:rPr>
        <w:t>).</w:t>
      </w:r>
      <w:r w:rsidR="00BA676D" w:rsidRPr="0096377F">
        <w:rPr>
          <w:rFonts w:ascii="Arial" w:hAnsi="Arial" w:cs="Arial"/>
        </w:rPr>
        <w:t xml:space="preserve"> </w:t>
      </w:r>
      <w:r w:rsidR="00BA676D" w:rsidRPr="0096377F">
        <w:rPr>
          <w:rFonts w:ascii="Arial" w:hAnsi="Arial" w:cs="Arial"/>
          <w:color w:val="000000"/>
          <w:sz w:val="22"/>
          <w:szCs w:val="22"/>
          <w:lang w:val="en-US"/>
        </w:rPr>
        <w:t>These intervals between bait points have to be corrected in the product label in accordance with those validated.</w:t>
      </w:r>
    </w:p>
    <w:p w14:paraId="5D8CE83C" w14:textId="77777777" w:rsidR="000F474A" w:rsidRPr="0096377F" w:rsidRDefault="000F474A" w:rsidP="00B24C57">
      <w:pPr>
        <w:pStyle w:val="NormalWeb"/>
        <w:spacing w:after="62" w:line="276" w:lineRule="auto"/>
        <w:jc w:val="both"/>
        <w:rPr>
          <w:rFonts w:ascii="Arial" w:hAnsi="Arial" w:cs="Arial"/>
          <w:sz w:val="22"/>
          <w:szCs w:val="22"/>
          <w:lang w:val="en-US"/>
        </w:rPr>
      </w:pPr>
      <w:r w:rsidRPr="0096377F">
        <w:rPr>
          <w:rFonts w:ascii="Arial" w:hAnsi="Arial" w:cs="Arial"/>
          <w:color w:val="000000"/>
          <w:sz w:val="22"/>
          <w:szCs w:val="22"/>
          <w:lang w:val="en-US"/>
        </w:rPr>
        <w:t>Mice: (</w:t>
      </w:r>
      <w:r w:rsidRPr="0096377F">
        <w:rPr>
          <w:rFonts w:ascii="Arial" w:hAnsi="Arial" w:cs="Arial"/>
          <w:i/>
          <w:iCs/>
          <w:color w:val="000000"/>
          <w:sz w:val="22"/>
          <w:szCs w:val="22"/>
          <w:lang w:val="en-US"/>
        </w:rPr>
        <w:t>Mus musculus</w:t>
      </w:r>
      <w:r w:rsidRPr="0096377F">
        <w:rPr>
          <w:rFonts w:ascii="Arial" w:hAnsi="Arial" w:cs="Arial"/>
          <w:sz w:val="22"/>
          <w:szCs w:val="22"/>
          <w:lang w:val="en-US"/>
        </w:rPr>
        <w:t>)</w:t>
      </w:r>
    </w:p>
    <w:p w14:paraId="01B62BA1" w14:textId="77777777" w:rsidR="000F474A" w:rsidRPr="0096377F" w:rsidRDefault="000F474A" w:rsidP="00B24C57">
      <w:pPr>
        <w:pStyle w:val="NormalWeb"/>
        <w:spacing w:after="62" w:line="276" w:lineRule="auto"/>
        <w:jc w:val="both"/>
        <w:rPr>
          <w:rFonts w:ascii="Arial" w:hAnsi="Arial" w:cs="Arial"/>
          <w:color w:val="000000"/>
          <w:sz w:val="22"/>
          <w:szCs w:val="22"/>
          <w:lang w:val="en-US"/>
        </w:rPr>
      </w:pPr>
      <w:r w:rsidRPr="0096377F">
        <w:rPr>
          <w:rFonts w:ascii="Arial" w:hAnsi="Arial" w:cs="Arial"/>
          <w:sz w:val="22"/>
          <w:szCs w:val="22"/>
          <w:lang w:val="en-US"/>
        </w:rPr>
        <w:t xml:space="preserve">- </w:t>
      </w:r>
      <w:r w:rsidR="008541B1" w:rsidRPr="0096377F">
        <w:rPr>
          <w:rFonts w:ascii="Arial" w:hAnsi="Arial" w:cs="Arial"/>
          <w:sz w:val="22"/>
          <w:szCs w:val="22"/>
          <w:lang w:val="en-US"/>
        </w:rPr>
        <w:t xml:space="preserve"> </w:t>
      </w:r>
      <w:r w:rsidRPr="0096377F">
        <w:rPr>
          <w:rFonts w:ascii="Arial" w:hAnsi="Arial" w:cs="Arial"/>
          <w:sz w:val="22"/>
          <w:szCs w:val="22"/>
          <w:lang w:val="en-US"/>
        </w:rPr>
        <w:t>30 g paste/secured bait point separated by 1-2 m</w:t>
      </w:r>
      <w:r w:rsidRPr="0096377F">
        <w:rPr>
          <w:rFonts w:ascii="Arial" w:hAnsi="Arial" w:cs="Arial"/>
          <w:color w:val="000000"/>
          <w:sz w:val="22"/>
          <w:szCs w:val="22"/>
          <w:lang w:val="en-US"/>
        </w:rPr>
        <w:t>.</w:t>
      </w:r>
    </w:p>
    <w:p w14:paraId="44B46D32" w14:textId="77777777" w:rsidR="008A5EB1" w:rsidRPr="0096377F" w:rsidRDefault="008A5EB1" w:rsidP="00B24C57">
      <w:pPr>
        <w:pStyle w:val="Absatz"/>
        <w:spacing w:before="0" w:after="0" w:line="240" w:lineRule="auto"/>
        <w:ind w:left="0"/>
        <w:jc w:val="both"/>
        <w:rPr>
          <w:rFonts w:ascii="Arial" w:hAnsi="Arial" w:cs="Arial"/>
          <w:color w:val="000000"/>
          <w:szCs w:val="22"/>
          <w:lang w:val="en-US"/>
        </w:rPr>
      </w:pPr>
    </w:p>
    <w:p w14:paraId="58CDE95D" w14:textId="77777777" w:rsidR="008A5EB1" w:rsidRPr="0096377F" w:rsidRDefault="008541B1" w:rsidP="00BD0030">
      <w:pPr>
        <w:pStyle w:val="Absatz"/>
        <w:spacing w:before="0" w:after="0" w:line="240" w:lineRule="auto"/>
        <w:ind w:left="0"/>
        <w:jc w:val="both"/>
        <w:rPr>
          <w:rFonts w:ascii="Arial" w:hAnsi="Arial" w:cs="Arial"/>
          <w:color w:val="000000"/>
          <w:szCs w:val="22"/>
          <w:lang w:val="en-US"/>
        </w:rPr>
      </w:pPr>
      <w:r w:rsidRPr="0096377F">
        <w:rPr>
          <w:rFonts w:ascii="Arial" w:hAnsi="Arial" w:cs="Arial"/>
          <w:color w:val="000000"/>
          <w:szCs w:val="22"/>
          <w:lang w:val="en-US"/>
        </w:rPr>
        <w:t>According to T</w:t>
      </w:r>
      <w:r w:rsidR="00E03BC9" w:rsidRPr="0096377F">
        <w:rPr>
          <w:rFonts w:ascii="Arial" w:hAnsi="Arial" w:cs="Arial"/>
          <w:color w:val="000000"/>
          <w:szCs w:val="22"/>
          <w:lang w:val="en-US"/>
        </w:rPr>
        <w:t>riplan</w:t>
      </w:r>
      <w:r w:rsidRPr="0096377F">
        <w:rPr>
          <w:rFonts w:ascii="Arial" w:hAnsi="Arial" w:cs="Arial"/>
          <w:color w:val="000000"/>
          <w:szCs w:val="22"/>
          <w:lang w:val="en-US"/>
        </w:rPr>
        <w:t>, users have to appl</w:t>
      </w:r>
      <w:r w:rsidR="0056381D" w:rsidRPr="0096377F">
        <w:rPr>
          <w:rFonts w:ascii="Arial" w:hAnsi="Arial" w:cs="Arial"/>
          <w:color w:val="000000"/>
          <w:szCs w:val="22"/>
          <w:lang w:val="en-US"/>
        </w:rPr>
        <w:t>y</w:t>
      </w:r>
      <w:r w:rsidRPr="0096377F">
        <w:rPr>
          <w:rFonts w:ascii="Arial" w:hAnsi="Arial" w:cs="Arial"/>
          <w:color w:val="000000"/>
          <w:szCs w:val="22"/>
          <w:lang w:val="en-US"/>
        </w:rPr>
        <w:t xml:space="preserve"> 18 sachets/bait point for rats and </w:t>
      </w:r>
      <w:r w:rsidR="00390423" w:rsidRPr="0096377F">
        <w:rPr>
          <w:rFonts w:ascii="Arial" w:hAnsi="Arial" w:cs="Arial"/>
          <w:color w:val="000000"/>
          <w:szCs w:val="22"/>
          <w:lang w:val="en-US"/>
        </w:rPr>
        <w:t xml:space="preserve">3 </w:t>
      </w:r>
      <w:r w:rsidRPr="0096377F">
        <w:rPr>
          <w:rFonts w:ascii="Arial" w:hAnsi="Arial" w:cs="Arial"/>
          <w:color w:val="000000"/>
          <w:szCs w:val="22"/>
          <w:lang w:val="en-US"/>
        </w:rPr>
        <w:t xml:space="preserve">sachets/bait point for mice. </w:t>
      </w:r>
      <w:r w:rsidR="008A5EB1" w:rsidRPr="0096377F">
        <w:rPr>
          <w:rFonts w:ascii="Arial" w:hAnsi="Arial" w:cs="Arial"/>
          <w:color w:val="000000"/>
          <w:szCs w:val="22"/>
          <w:lang w:val="en-US"/>
        </w:rPr>
        <w:t xml:space="preserve">The applicant has to adapt the amount per sachet and bait boxes to the efficient doses. The amount of bait per bait station must not exceed the </w:t>
      </w:r>
      <w:r w:rsidR="0040686F" w:rsidRPr="0096377F">
        <w:rPr>
          <w:rFonts w:ascii="Arial" w:hAnsi="Arial" w:cs="Arial"/>
          <w:color w:val="000000"/>
          <w:szCs w:val="22"/>
          <w:lang w:val="en-US"/>
        </w:rPr>
        <w:t xml:space="preserve">validated </w:t>
      </w:r>
      <w:r w:rsidR="008A5EB1" w:rsidRPr="0096377F">
        <w:rPr>
          <w:rFonts w:ascii="Arial" w:hAnsi="Arial" w:cs="Arial"/>
          <w:color w:val="000000"/>
          <w:szCs w:val="22"/>
          <w:lang w:val="en-US"/>
        </w:rPr>
        <w:t>application rates.</w:t>
      </w:r>
    </w:p>
    <w:p w14:paraId="6E7E693A" w14:textId="77777777" w:rsidR="008541B1" w:rsidRPr="0096377F" w:rsidRDefault="008541B1" w:rsidP="00BD0030">
      <w:pPr>
        <w:pStyle w:val="Absatz"/>
        <w:spacing w:before="0" w:after="0" w:line="240" w:lineRule="auto"/>
        <w:ind w:left="0"/>
        <w:jc w:val="both"/>
        <w:rPr>
          <w:rFonts w:ascii="Arial" w:hAnsi="Arial" w:cs="Arial"/>
          <w:color w:val="000000"/>
          <w:szCs w:val="22"/>
          <w:lang w:val="en-US"/>
        </w:rPr>
      </w:pPr>
    </w:p>
    <w:p w14:paraId="0297CB1D" w14:textId="77777777" w:rsidR="00904806" w:rsidRPr="0096377F" w:rsidRDefault="00541670" w:rsidP="00BD0030">
      <w:pPr>
        <w:spacing w:line="240" w:lineRule="auto"/>
        <w:jc w:val="both"/>
        <w:rPr>
          <w:rFonts w:ascii="Arial" w:hAnsi="Arial" w:cs="Arial"/>
          <w:szCs w:val="22"/>
          <w:lang w:val="en-GB"/>
        </w:rPr>
      </w:pPr>
      <w:r w:rsidRPr="0096377F">
        <w:rPr>
          <w:rFonts w:ascii="Arial" w:hAnsi="Arial" w:cs="Arial"/>
          <w:szCs w:val="22"/>
          <w:lang w:val="en-GB"/>
        </w:rPr>
        <w:t>The label claim reflects the efficacy data of the product.</w:t>
      </w:r>
      <w:r w:rsidR="008A5EB1" w:rsidRPr="0096377F">
        <w:rPr>
          <w:rFonts w:ascii="Arial" w:hAnsi="Arial" w:cs="Arial"/>
          <w:szCs w:val="22"/>
          <w:lang w:val="en-GB"/>
        </w:rPr>
        <w:t xml:space="preserve"> </w:t>
      </w:r>
      <w:r w:rsidR="0040686F" w:rsidRPr="0096377F">
        <w:rPr>
          <w:rFonts w:ascii="Arial" w:hAnsi="Arial" w:cs="Arial"/>
          <w:szCs w:val="22"/>
          <w:lang w:val="en-GB"/>
        </w:rPr>
        <w:t xml:space="preserve">Nevertheless because </w:t>
      </w:r>
      <w:r w:rsidR="00904806" w:rsidRPr="0096377F">
        <w:rPr>
          <w:rFonts w:ascii="Arial" w:hAnsi="Arial" w:cs="Arial"/>
          <w:szCs w:val="22"/>
          <w:lang w:val="en-GB"/>
        </w:rPr>
        <w:t xml:space="preserve">of </w:t>
      </w:r>
      <w:r w:rsidR="00C76A67" w:rsidRPr="0096377F">
        <w:rPr>
          <w:rFonts w:ascii="Arial" w:hAnsi="Arial" w:cs="Arial"/>
          <w:bCs/>
          <w:lang w:val="en-US"/>
        </w:rPr>
        <w:t xml:space="preserve">cross-resistances </w:t>
      </w:r>
      <w:r w:rsidR="00904806" w:rsidRPr="0096377F">
        <w:rPr>
          <w:rFonts w:ascii="Arial" w:hAnsi="Arial" w:cs="Arial"/>
          <w:bCs/>
          <w:lang w:val="en-US"/>
        </w:rPr>
        <w:t xml:space="preserve">occurrence </w:t>
      </w:r>
      <w:r w:rsidR="00C76A67" w:rsidRPr="0096377F">
        <w:rPr>
          <w:rFonts w:ascii="Arial" w:hAnsi="Arial" w:cs="Arial"/>
          <w:bCs/>
          <w:lang w:val="en-US"/>
        </w:rPr>
        <w:t xml:space="preserve">to second-generation </w:t>
      </w:r>
      <w:r w:rsidR="00320677" w:rsidRPr="0096377F">
        <w:rPr>
          <w:rFonts w:ascii="Arial" w:hAnsi="Arial" w:cs="Arial"/>
          <w:bCs/>
          <w:lang w:val="en-US"/>
        </w:rPr>
        <w:t>anticoagulants,</w:t>
      </w:r>
      <w:r w:rsidR="004C1D57" w:rsidRPr="0096377F">
        <w:rPr>
          <w:rFonts w:ascii="Arial" w:hAnsi="Arial" w:cs="Arial"/>
          <w:szCs w:val="22"/>
          <w:lang w:val="en-GB"/>
        </w:rPr>
        <w:t xml:space="preserve"> the</w:t>
      </w:r>
      <w:r w:rsidR="00C76A67" w:rsidRPr="0096377F">
        <w:rPr>
          <w:rFonts w:ascii="Arial" w:hAnsi="Arial" w:cs="Arial"/>
          <w:szCs w:val="22"/>
          <w:lang w:val="en-GB"/>
        </w:rPr>
        <w:t xml:space="preserve"> product label</w:t>
      </w:r>
      <w:r w:rsidR="001A1FD9" w:rsidRPr="0096377F">
        <w:rPr>
          <w:rFonts w:ascii="Arial" w:hAnsi="Arial" w:cs="Arial"/>
          <w:szCs w:val="22"/>
          <w:lang w:val="en-GB"/>
        </w:rPr>
        <w:t xml:space="preserve"> </w:t>
      </w:r>
      <w:r w:rsidR="003F4393" w:rsidRPr="0096377F">
        <w:rPr>
          <w:rFonts w:ascii="Arial" w:hAnsi="Arial" w:cs="Arial"/>
          <w:szCs w:val="22"/>
          <w:lang w:val="en-GB"/>
        </w:rPr>
        <w:t>ha</w:t>
      </w:r>
      <w:r w:rsidR="001174AB" w:rsidRPr="0096377F">
        <w:rPr>
          <w:rFonts w:ascii="Arial" w:hAnsi="Arial" w:cs="Arial"/>
          <w:szCs w:val="22"/>
          <w:lang w:val="en-GB"/>
        </w:rPr>
        <w:t>s</w:t>
      </w:r>
      <w:r w:rsidR="003F4393" w:rsidRPr="0096377F">
        <w:rPr>
          <w:rFonts w:ascii="Arial" w:hAnsi="Arial" w:cs="Arial"/>
          <w:szCs w:val="22"/>
          <w:lang w:val="en-GB"/>
        </w:rPr>
        <w:t xml:space="preserve"> to </w:t>
      </w:r>
      <w:r w:rsidR="001A1FD9" w:rsidRPr="0096377F">
        <w:rPr>
          <w:rFonts w:ascii="Arial" w:hAnsi="Arial" w:cs="Arial"/>
          <w:szCs w:val="22"/>
          <w:lang w:val="en-GB"/>
        </w:rPr>
        <w:t xml:space="preserve">contain </w:t>
      </w:r>
      <w:r w:rsidR="00C76A67" w:rsidRPr="0096377F">
        <w:rPr>
          <w:rFonts w:ascii="Arial" w:hAnsi="Arial" w:cs="Arial"/>
          <w:szCs w:val="22"/>
          <w:lang w:val="en-GB"/>
        </w:rPr>
        <w:t xml:space="preserve">information </w:t>
      </w:r>
      <w:r w:rsidR="001A1FD9" w:rsidRPr="0096377F">
        <w:rPr>
          <w:rFonts w:ascii="Arial" w:hAnsi="Arial" w:cs="Arial"/>
          <w:szCs w:val="22"/>
          <w:lang w:val="en-GB"/>
        </w:rPr>
        <w:t>on resistance management for rodenticides</w:t>
      </w:r>
      <w:r w:rsidR="003F4393" w:rsidRPr="0096377F">
        <w:rPr>
          <w:rFonts w:ascii="Arial" w:hAnsi="Arial" w:cs="Arial"/>
          <w:szCs w:val="22"/>
          <w:lang w:val="en-GB"/>
        </w:rPr>
        <w:t>:</w:t>
      </w:r>
      <w:r w:rsidR="00904806" w:rsidRPr="0096377F">
        <w:rPr>
          <w:rFonts w:ascii="Arial" w:hAnsi="Arial" w:cs="Arial"/>
          <w:szCs w:val="22"/>
          <w:lang w:val="en-GB"/>
        </w:rPr>
        <w:t xml:space="preserve"> </w:t>
      </w:r>
    </w:p>
    <w:p w14:paraId="1457C086" w14:textId="77777777" w:rsidR="000F3604" w:rsidRPr="0096377F" w:rsidRDefault="000F3604" w:rsidP="00BD0030">
      <w:pPr>
        <w:spacing w:line="240" w:lineRule="auto"/>
        <w:jc w:val="both"/>
        <w:rPr>
          <w:rFonts w:ascii="Arial" w:hAnsi="Arial" w:cs="Arial"/>
          <w:szCs w:val="22"/>
          <w:lang w:val="en-GB"/>
        </w:rPr>
      </w:pPr>
    </w:p>
    <w:p w14:paraId="058195E0" w14:textId="77777777" w:rsidR="000F3604" w:rsidRPr="0096377F" w:rsidRDefault="000F3604" w:rsidP="00BD0030">
      <w:pPr>
        <w:numPr>
          <w:ilvl w:val="0"/>
          <w:numId w:val="7"/>
        </w:numPr>
        <w:spacing w:line="240" w:lineRule="auto"/>
        <w:jc w:val="both"/>
        <w:rPr>
          <w:rFonts w:ascii="Arial" w:hAnsi="Arial" w:cs="Arial"/>
          <w:bCs/>
          <w:lang w:val="en-US"/>
        </w:rPr>
      </w:pPr>
      <w:r w:rsidRPr="0096377F">
        <w:rPr>
          <w:rFonts w:ascii="Arial" w:hAnsi="Arial" w:cs="Arial"/>
          <w:bCs/>
          <w:lang w:val="en-US"/>
        </w:rPr>
        <w:t>Products have always to be used in accordance with the label</w:t>
      </w:r>
      <w:r w:rsidR="0056381D" w:rsidRPr="0096377F">
        <w:rPr>
          <w:rFonts w:ascii="Arial" w:hAnsi="Arial" w:cs="Arial"/>
          <w:bCs/>
          <w:lang w:val="en-US"/>
        </w:rPr>
        <w:t>.</w:t>
      </w:r>
    </w:p>
    <w:p w14:paraId="575F578A" w14:textId="77777777" w:rsidR="00724012" w:rsidRPr="0096377F" w:rsidRDefault="000F3604" w:rsidP="00BD0030">
      <w:pPr>
        <w:numPr>
          <w:ilvl w:val="0"/>
          <w:numId w:val="7"/>
        </w:numPr>
        <w:spacing w:line="240" w:lineRule="auto"/>
        <w:jc w:val="both"/>
        <w:rPr>
          <w:rFonts w:ascii="Arial" w:hAnsi="Arial" w:cs="Arial"/>
          <w:bCs/>
          <w:lang w:val="en-US"/>
        </w:rPr>
      </w:pPr>
      <w:r w:rsidRPr="0096377F">
        <w:rPr>
          <w:rFonts w:ascii="Arial" w:hAnsi="Arial" w:cs="Arial"/>
          <w:bCs/>
          <w:lang w:val="en-US"/>
        </w:rPr>
        <w:t xml:space="preserve">Efficacy level </w:t>
      </w:r>
      <w:r w:rsidR="00CB41E7" w:rsidRPr="0096377F">
        <w:rPr>
          <w:rFonts w:ascii="Arial" w:hAnsi="Arial" w:cs="Arial"/>
          <w:bCs/>
          <w:lang w:val="en-US"/>
        </w:rPr>
        <w:t>has to</w:t>
      </w:r>
      <w:r w:rsidRPr="0096377F">
        <w:rPr>
          <w:rFonts w:ascii="Arial" w:hAnsi="Arial" w:cs="Arial"/>
          <w:bCs/>
          <w:lang w:val="en-US"/>
        </w:rPr>
        <w:t xml:space="preserve"> be monitored (periodic check) and the case of reduced   efficacy has to be investigated for possible evidence of resistance</w:t>
      </w:r>
      <w:r w:rsidR="0056381D" w:rsidRPr="0096377F">
        <w:rPr>
          <w:rFonts w:ascii="Arial" w:hAnsi="Arial" w:cs="Arial"/>
          <w:bCs/>
          <w:lang w:val="en-US"/>
        </w:rPr>
        <w:t>.</w:t>
      </w:r>
    </w:p>
    <w:p w14:paraId="7FAE2691" w14:textId="77777777" w:rsidR="001174AB" w:rsidRPr="0096377F" w:rsidRDefault="009F70DA" w:rsidP="006546B4">
      <w:pPr>
        <w:numPr>
          <w:ilvl w:val="0"/>
          <w:numId w:val="7"/>
        </w:numPr>
        <w:jc w:val="both"/>
        <w:rPr>
          <w:rFonts w:ascii="Arial" w:hAnsi="Arial" w:cs="Arial"/>
          <w:szCs w:val="22"/>
          <w:lang w:val="en-US"/>
        </w:rPr>
      </w:pPr>
      <w:r w:rsidRPr="0096377F">
        <w:rPr>
          <w:rFonts w:ascii="Arial" w:hAnsi="Arial" w:cs="Arial"/>
          <w:szCs w:val="22"/>
          <w:lang w:val="en-US"/>
        </w:rPr>
        <w:t>Treatment has to be alternated with active substances having different mode of action</w:t>
      </w:r>
      <w:r w:rsidR="0056381D" w:rsidRPr="0096377F">
        <w:rPr>
          <w:rFonts w:ascii="Arial" w:hAnsi="Arial" w:cs="Arial"/>
          <w:szCs w:val="22"/>
          <w:lang w:val="en-US"/>
        </w:rPr>
        <w:t>.</w:t>
      </w:r>
    </w:p>
    <w:p w14:paraId="570A75EC" w14:textId="77777777" w:rsidR="00390423" w:rsidRPr="0096377F" w:rsidRDefault="00390423" w:rsidP="006546B4">
      <w:pPr>
        <w:numPr>
          <w:ilvl w:val="0"/>
          <w:numId w:val="7"/>
        </w:numPr>
        <w:jc w:val="both"/>
        <w:rPr>
          <w:rFonts w:ascii="Arial" w:hAnsi="Arial" w:cs="Arial"/>
          <w:szCs w:val="22"/>
          <w:lang w:val="en-GB"/>
        </w:rPr>
      </w:pPr>
      <w:r w:rsidRPr="0096377F">
        <w:rPr>
          <w:rFonts w:ascii="Arial" w:hAnsi="Arial" w:cs="Arial"/>
          <w:lang w:val="en-US"/>
        </w:rPr>
        <w:lastRenderedPageBreak/>
        <w:t>Integrated pest management (combination of chemical control, physical and hygienic measures) has to be taken into account</w:t>
      </w:r>
      <w:r w:rsidRPr="0096377F">
        <w:rPr>
          <w:rFonts w:ascii="Arial" w:hAnsi="Arial" w:cs="Arial"/>
          <w:szCs w:val="22"/>
          <w:lang w:val="en-GB"/>
        </w:rPr>
        <w:t>.</w:t>
      </w:r>
    </w:p>
    <w:p w14:paraId="475AB248" w14:textId="77777777" w:rsidR="0012579A" w:rsidRPr="0096377F" w:rsidRDefault="00904806" w:rsidP="006546B4">
      <w:pPr>
        <w:numPr>
          <w:ilvl w:val="0"/>
          <w:numId w:val="7"/>
        </w:numPr>
        <w:jc w:val="both"/>
        <w:rPr>
          <w:rFonts w:ascii="Arial" w:hAnsi="Arial" w:cs="Arial"/>
        </w:rPr>
      </w:pPr>
      <w:r w:rsidRPr="0096377F">
        <w:rPr>
          <w:rFonts w:ascii="Arial" w:hAnsi="Arial" w:cs="Arial"/>
          <w:szCs w:val="22"/>
        </w:rPr>
        <w:t>D</w:t>
      </w:r>
      <w:r w:rsidR="00130B48" w:rsidRPr="0096377F">
        <w:rPr>
          <w:rFonts w:ascii="Arial" w:hAnsi="Arial" w:cs="Arial"/>
          <w:szCs w:val="22"/>
        </w:rPr>
        <w:t xml:space="preserve">ifenacoum </w:t>
      </w:r>
      <w:r w:rsidRPr="0096377F">
        <w:rPr>
          <w:rFonts w:ascii="Arial" w:hAnsi="Arial" w:cs="Arial"/>
          <w:szCs w:val="22"/>
        </w:rPr>
        <w:t xml:space="preserve">must </w:t>
      </w:r>
      <w:r w:rsidR="00130B48" w:rsidRPr="0096377F">
        <w:rPr>
          <w:rFonts w:ascii="Arial" w:hAnsi="Arial" w:cs="Arial"/>
          <w:szCs w:val="22"/>
        </w:rPr>
        <w:t>not be used in an area where resistance to this substance is suspected</w:t>
      </w:r>
      <w:r w:rsidRPr="0096377F">
        <w:rPr>
          <w:rFonts w:ascii="Arial" w:hAnsi="Arial" w:cs="Arial"/>
          <w:szCs w:val="22"/>
        </w:rPr>
        <w:t xml:space="preserve"> or established</w:t>
      </w:r>
      <w:r w:rsidR="0056381D" w:rsidRPr="0096377F">
        <w:rPr>
          <w:rFonts w:ascii="Arial" w:hAnsi="Arial" w:cs="Arial"/>
          <w:szCs w:val="22"/>
        </w:rPr>
        <w:t>.</w:t>
      </w:r>
    </w:p>
    <w:p w14:paraId="7D763BEF" w14:textId="77777777" w:rsidR="003C61F5" w:rsidRPr="0096377F" w:rsidRDefault="000F3604" w:rsidP="006546B4">
      <w:pPr>
        <w:numPr>
          <w:ilvl w:val="0"/>
          <w:numId w:val="7"/>
        </w:numPr>
        <w:jc w:val="both"/>
        <w:rPr>
          <w:rFonts w:ascii="Arial" w:hAnsi="Arial" w:cs="Arial"/>
          <w:lang w:val="en-US"/>
        </w:rPr>
      </w:pPr>
      <w:r w:rsidRPr="0096377F">
        <w:rPr>
          <w:rFonts w:ascii="Arial" w:hAnsi="Arial" w:cs="Arial"/>
          <w:szCs w:val="22"/>
        </w:rPr>
        <w:t xml:space="preserve">Users should </w:t>
      </w:r>
      <w:r w:rsidRPr="0096377F">
        <w:rPr>
          <w:rFonts w:ascii="Arial" w:hAnsi="Arial" w:cs="Arial"/>
          <w:szCs w:val="22"/>
          <w:lang w:val="en-GB"/>
        </w:rPr>
        <w:t>report straightforward to the registration holder any alarming signals which could be assumed to be resistance development.</w:t>
      </w:r>
    </w:p>
    <w:p w14:paraId="3BE6407A" w14:textId="77777777" w:rsidR="0056381D" w:rsidRDefault="0056381D" w:rsidP="0056381D">
      <w:pPr>
        <w:ind w:left="1665"/>
        <w:jc w:val="both"/>
        <w:rPr>
          <w:rFonts w:ascii="Arial" w:hAnsi="Arial" w:cs="Arial"/>
          <w:lang w:val="en-US"/>
        </w:rPr>
      </w:pPr>
    </w:p>
    <w:p w14:paraId="0B445D84" w14:textId="77777777" w:rsidR="000B363D" w:rsidRDefault="000B363D" w:rsidP="0056381D">
      <w:pPr>
        <w:ind w:left="1665"/>
        <w:jc w:val="both"/>
        <w:rPr>
          <w:rFonts w:ascii="Arial" w:hAnsi="Arial" w:cs="Arial"/>
        </w:rPr>
      </w:pPr>
    </w:p>
    <w:p w14:paraId="58C45895" w14:textId="77777777" w:rsidR="000B363D" w:rsidRDefault="000B363D" w:rsidP="002A6E88">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7F873ED7" w14:textId="77777777" w:rsidR="000D0091" w:rsidRDefault="000B363D" w:rsidP="002A6E88">
      <w:pPr>
        <w:pStyle w:val="NormalWeb"/>
        <w:shd w:val="clear" w:color="auto" w:fill="FFFFFF" w:themeFill="background1"/>
        <w:spacing w:before="0" w:beforeAutospacing="0"/>
        <w:jc w:val="both"/>
        <w:rPr>
          <w:rFonts w:ascii="Arial" w:hAnsi="Arial" w:cs="Arial"/>
          <w:sz w:val="22"/>
          <w:szCs w:val="22"/>
          <w:lang w:val="en-US"/>
        </w:rPr>
      </w:pPr>
      <w:r w:rsidRPr="00F435AF">
        <w:rPr>
          <w:rFonts w:ascii="Arial" w:hAnsi="Arial" w:cs="Arial"/>
          <w:sz w:val="22"/>
          <w:szCs w:val="22"/>
          <w:lang w:val="en-US"/>
        </w:rPr>
        <w:t>Regarding the claimed uses, submitted efficacy data are compliant with the requirements of the TNsG PT14 (2009) and the results of these tests are respecting the criteria of the TNsG PT14 (2009).</w:t>
      </w:r>
    </w:p>
    <w:p w14:paraId="0282C1D5" w14:textId="77777777" w:rsidR="000B363D" w:rsidRPr="008D79FA" w:rsidRDefault="000D0091" w:rsidP="002A6E88">
      <w:pPr>
        <w:pStyle w:val="NormalWeb"/>
        <w:shd w:val="clear" w:color="auto" w:fill="FFFFFF" w:themeFill="background1"/>
        <w:spacing w:before="0" w:beforeAutospacing="0"/>
        <w:jc w:val="both"/>
        <w:rPr>
          <w:rFonts w:ascii="Arial" w:hAnsi="Arial" w:cs="Arial"/>
          <w:lang w:val="sv-SE"/>
        </w:rPr>
      </w:pPr>
      <w:r>
        <w:rPr>
          <w:rFonts w:ascii="Arial" w:hAnsi="Arial" w:cs="Arial"/>
          <w:sz w:val="22"/>
          <w:szCs w:val="22"/>
          <w:lang w:val="sv-SE"/>
        </w:rPr>
        <w:t>U</w:t>
      </w:r>
      <w:r w:rsidR="000B363D" w:rsidRPr="00F435AF">
        <w:rPr>
          <w:rFonts w:ascii="Arial" w:hAnsi="Arial" w:cs="Arial"/>
          <w:sz w:val="22"/>
          <w:szCs w:val="22"/>
          <w:lang w:val="sv-SE"/>
        </w:rPr>
        <w:t xml:space="preserve">ses </w:t>
      </w:r>
      <w:r>
        <w:rPr>
          <w:rFonts w:ascii="Arial" w:hAnsi="Arial" w:cs="Arial"/>
          <w:sz w:val="22"/>
          <w:szCs w:val="22"/>
          <w:lang w:val="sv-SE"/>
        </w:rPr>
        <w:t xml:space="preserve">and doses validated for </w:t>
      </w:r>
      <w:r w:rsidR="000B363D" w:rsidRPr="00F435AF">
        <w:rPr>
          <w:rFonts w:ascii="Arial" w:hAnsi="Arial" w:cs="Arial"/>
          <w:sz w:val="22"/>
          <w:szCs w:val="22"/>
          <w:lang w:val="sv-SE"/>
        </w:rPr>
        <w:t>PAT</w:t>
      </w:r>
      <w:r>
        <w:rPr>
          <w:rFonts w:ascii="Arial" w:hAnsi="Arial" w:cs="Arial"/>
          <w:sz w:val="22"/>
          <w:szCs w:val="22"/>
          <w:lang w:val="sv-SE"/>
        </w:rPr>
        <w:t>APPAT</w:t>
      </w:r>
      <w:r w:rsidR="000B363D" w:rsidRPr="00F435AF">
        <w:rPr>
          <w:rFonts w:ascii="Arial" w:hAnsi="Arial" w:cs="Arial"/>
          <w:sz w:val="22"/>
          <w:szCs w:val="22"/>
          <w:lang w:val="sv-SE"/>
        </w:rPr>
        <w:t xml:space="preserve"> are the following: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1E0" w:firstRow="1" w:lastRow="1" w:firstColumn="1" w:lastColumn="1" w:noHBand="0" w:noVBand="0"/>
      </w:tblPr>
      <w:tblGrid>
        <w:gridCol w:w="2607"/>
        <w:gridCol w:w="1713"/>
        <w:gridCol w:w="2287"/>
        <w:gridCol w:w="2286"/>
      </w:tblGrid>
      <w:tr w:rsidR="000B363D" w:rsidRPr="008D79FA" w14:paraId="219985CF" w14:textId="77777777" w:rsidTr="002A6E88">
        <w:trPr>
          <w:trHeight w:val="640"/>
          <w:jc w:val="center"/>
        </w:trPr>
        <w:tc>
          <w:tcPr>
            <w:tcW w:w="1466" w:type="pct"/>
            <w:tcBorders>
              <w:left w:val="single" w:sz="4" w:space="0" w:color="auto"/>
            </w:tcBorders>
            <w:shd w:val="clear" w:color="auto" w:fill="FFFFFF" w:themeFill="background1"/>
            <w:vAlign w:val="center"/>
          </w:tcPr>
          <w:p w14:paraId="6D52C871" w14:textId="77777777" w:rsidR="000B363D" w:rsidRPr="00DE274E" w:rsidRDefault="000B363D"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Product</w:t>
            </w:r>
          </w:p>
        </w:tc>
        <w:tc>
          <w:tcPr>
            <w:tcW w:w="963" w:type="pct"/>
            <w:tcBorders>
              <w:left w:val="single" w:sz="4" w:space="0" w:color="auto"/>
            </w:tcBorders>
            <w:shd w:val="clear" w:color="auto" w:fill="FFFFFF" w:themeFill="background1"/>
            <w:vAlign w:val="center"/>
          </w:tcPr>
          <w:p w14:paraId="1BE07C82" w14:textId="77777777" w:rsidR="000B363D" w:rsidRPr="00DE274E" w:rsidRDefault="000B363D"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Target organisms</w:t>
            </w:r>
          </w:p>
        </w:tc>
        <w:tc>
          <w:tcPr>
            <w:tcW w:w="1286" w:type="pct"/>
            <w:shd w:val="clear" w:color="auto" w:fill="FFFFFF" w:themeFill="background1"/>
            <w:vAlign w:val="center"/>
          </w:tcPr>
          <w:p w14:paraId="0E154F89" w14:textId="77777777" w:rsidR="000B363D" w:rsidRPr="00DE274E" w:rsidRDefault="000B363D"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Application rate and intervals</w:t>
            </w:r>
          </w:p>
        </w:tc>
        <w:tc>
          <w:tcPr>
            <w:tcW w:w="1285" w:type="pct"/>
            <w:shd w:val="clear" w:color="auto" w:fill="FFFFFF" w:themeFill="background1"/>
            <w:vAlign w:val="center"/>
          </w:tcPr>
          <w:p w14:paraId="6298F91C" w14:textId="77777777" w:rsidR="000B363D" w:rsidRPr="00DE274E" w:rsidRDefault="000B363D" w:rsidP="002A6E88">
            <w:pPr>
              <w:pStyle w:val="NormalWeb"/>
              <w:shd w:val="clear" w:color="auto" w:fill="FFFFFF" w:themeFill="background1"/>
              <w:spacing w:before="0" w:beforeAutospacing="0" w:after="0" w:line="276" w:lineRule="auto"/>
              <w:jc w:val="center"/>
              <w:rPr>
                <w:rFonts w:ascii="Arial" w:hAnsi="Arial" w:cs="Arial"/>
                <w:b/>
                <w:iCs/>
                <w:sz w:val="22"/>
                <w:szCs w:val="20"/>
                <w:lang w:val="sv-SE"/>
              </w:rPr>
            </w:pPr>
            <w:r w:rsidRPr="00DE274E">
              <w:rPr>
                <w:rFonts w:ascii="Arial" w:hAnsi="Arial" w:cs="Arial"/>
                <w:b/>
                <w:iCs/>
                <w:sz w:val="22"/>
                <w:szCs w:val="20"/>
                <w:lang w:val="sv-SE"/>
              </w:rPr>
              <w:t>Use area</w:t>
            </w:r>
          </w:p>
        </w:tc>
      </w:tr>
      <w:tr w:rsidR="000D0091" w:rsidRPr="008D79FA" w14:paraId="5C621B6C" w14:textId="77777777" w:rsidTr="002A6E88">
        <w:trPr>
          <w:cantSplit/>
          <w:trHeight w:val="760"/>
          <w:jc w:val="center"/>
        </w:trPr>
        <w:tc>
          <w:tcPr>
            <w:tcW w:w="1466" w:type="pct"/>
            <w:vMerge w:val="restart"/>
            <w:tcBorders>
              <w:left w:val="single" w:sz="4" w:space="0" w:color="auto"/>
            </w:tcBorders>
            <w:shd w:val="clear" w:color="auto" w:fill="FFFFFF" w:themeFill="background1"/>
            <w:vAlign w:val="center"/>
          </w:tcPr>
          <w:p w14:paraId="19AF197D"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F435AF">
              <w:rPr>
                <w:rFonts w:ascii="Arial" w:hAnsi="Arial" w:cs="Arial"/>
                <w:sz w:val="22"/>
                <w:szCs w:val="22"/>
                <w:lang w:val="sv-SE"/>
              </w:rPr>
              <w:t>PAT</w:t>
            </w:r>
            <w:r>
              <w:rPr>
                <w:rFonts w:ascii="Arial" w:hAnsi="Arial" w:cs="Arial"/>
                <w:sz w:val="22"/>
                <w:szCs w:val="22"/>
                <w:lang w:val="sv-SE"/>
              </w:rPr>
              <w:t>APPAT</w:t>
            </w:r>
            <w:r w:rsidRPr="00DE274E">
              <w:rPr>
                <w:rFonts w:ascii="Arial" w:hAnsi="Arial" w:cs="Arial"/>
                <w:iCs/>
                <w:sz w:val="22"/>
                <w:szCs w:val="20"/>
                <w:lang w:val="sv-SE"/>
              </w:rPr>
              <w:br/>
            </w:r>
          </w:p>
          <w:p w14:paraId="6D71883B"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DE274E">
              <w:rPr>
                <w:rFonts w:ascii="Arial" w:hAnsi="Arial" w:cs="Arial"/>
                <w:iCs/>
                <w:sz w:val="22"/>
                <w:szCs w:val="20"/>
                <w:lang w:val="sv-SE"/>
              </w:rPr>
              <w:t>Bait paste cont</w:t>
            </w:r>
            <w:r>
              <w:rPr>
                <w:rFonts w:ascii="Arial" w:hAnsi="Arial" w:cs="Arial"/>
                <w:iCs/>
                <w:sz w:val="22"/>
                <w:szCs w:val="20"/>
                <w:lang w:val="sv-SE"/>
              </w:rPr>
              <w:t>aining 0.005% w/w of difenacoum</w:t>
            </w:r>
          </w:p>
        </w:tc>
        <w:tc>
          <w:tcPr>
            <w:tcW w:w="963" w:type="pct"/>
            <w:tcBorders>
              <w:left w:val="single" w:sz="4" w:space="0" w:color="auto"/>
            </w:tcBorders>
            <w:shd w:val="clear" w:color="auto" w:fill="FFFFFF" w:themeFill="background1"/>
            <w:vAlign w:val="center"/>
          </w:tcPr>
          <w:p w14:paraId="378425A3"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DE274E">
              <w:rPr>
                <w:rFonts w:ascii="Arial" w:hAnsi="Arial" w:cs="Arial"/>
                <w:iCs/>
                <w:sz w:val="22"/>
                <w:szCs w:val="20"/>
                <w:lang w:val="sv-SE"/>
              </w:rPr>
              <w:t>Rats (</w:t>
            </w:r>
            <w:r w:rsidRPr="00DE274E">
              <w:rPr>
                <w:rFonts w:ascii="Arial" w:hAnsi="Arial" w:cs="Arial"/>
                <w:i/>
                <w:iCs/>
                <w:sz w:val="22"/>
                <w:szCs w:val="20"/>
                <w:lang w:val="sv-SE"/>
              </w:rPr>
              <w:t>Rattus norvegicus</w:t>
            </w:r>
            <w:r w:rsidRPr="00DE274E">
              <w:rPr>
                <w:rFonts w:ascii="Arial" w:hAnsi="Arial" w:cs="Arial"/>
                <w:iCs/>
                <w:sz w:val="22"/>
                <w:szCs w:val="20"/>
                <w:lang w:val="sv-SE"/>
              </w:rPr>
              <w:t xml:space="preserve"> and </w:t>
            </w:r>
            <w:r w:rsidRPr="00DE274E">
              <w:rPr>
                <w:rFonts w:ascii="Arial" w:hAnsi="Arial" w:cs="Arial"/>
                <w:i/>
                <w:iCs/>
                <w:sz w:val="22"/>
                <w:szCs w:val="20"/>
                <w:lang w:val="sv-SE"/>
              </w:rPr>
              <w:t>Rattus rattus)</w:t>
            </w:r>
          </w:p>
        </w:tc>
        <w:tc>
          <w:tcPr>
            <w:tcW w:w="1286" w:type="pct"/>
            <w:shd w:val="clear" w:color="auto" w:fill="FFFFFF" w:themeFill="background1"/>
            <w:vAlign w:val="center"/>
          </w:tcPr>
          <w:p w14:paraId="63A4AEC3"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DE274E">
              <w:rPr>
                <w:rFonts w:ascii="Arial" w:hAnsi="Arial" w:cs="Arial"/>
                <w:iCs/>
                <w:sz w:val="22"/>
                <w:szCs w:val="20"/>
                <w:lang w:val="sv-SE"/>
              </w:rPr>
              <w:t xml:space="preserve">180 g / bait point separated by 5 to 10 meters </w:t>
            </w:r>
          </w:p>
        </w:tc>
        <w:tc>
          <w:tcPr>
            <w:tcW w:w="1285" w:type="pct"/>
            <w:vMerge w:val="restart"/>
            <w:shd w:val="clear" w:color="auto" w:fill="FFFFFF" w:themeFill="background1"/>
            <w:vAlign w:val="center"/>
          </w:tcPr>
          <w:p w14:paraId="3FD152CB" w14:textId="77777777" w:rsidR="000D0091" w:rsidRPr="00DE274E"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Pr>
                <w:rFonts w:ascii="Arial" w:hAnsi="Arial" w:cs="Arial"/>
                <w:iCs/>
                <w:sz w:val="22"/>
                <w:szCs w:val="20"/>
                <w:lang w:val="sv-SE"/>
              </w:rPr>
              <w:t>In buildings</w:t>
            </w:r>
          </w:p>
        </w:tc>
      </w:tr>
      <w:tr w:rsidR="000D0091" w:rsidRPr="008D79FA" w14:paraId="75CD064C" w14:textId="77777777" w:rsidTr="002A6E88">
        <w:trPr>
          <w:cantSplit/>
          <w:trHeight w:val="760"/>
          <w:jc w:val="center"/>
        </w:trPr>
        <w:tc>
          <w:tcPr>
            <w:tcW w:w="1466" w:type="pct"/>
            <w:vMerge/>
            <w:tcBorders>
              <w:left w:val="single" w:sz="4" w:space="0" w:color="auto"/>
            </w:tcBorders>
            <w:shd w:val="clear" w:color="auto" w:fill="FFFFFF" w:themeFill="background1"/>
            <w:vAlign w:val="center"/>
          </w:tcPr>
          <w:p w14:paraId="3AC2EABB" w14:textId="77777777" w:rsidR="000D0091" w:rsidRPr="00CD6A0F"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p>
        </w:tc>
        <w:tc>
          <w:tcPr>
            <w:tcW w:w="963" w:type="pct"/>
            <w:tcBorders>
              <w:left w:val="single" w:sz="4" w:space="0" w:color="auto"/>
            </w:tcBorders>
            <w:shd w:val="clear" w:color="auto" w:fill="FFFFFF" w:themeFill="background1"/>
            <w:vAlign w:val="center"/>
          </w:tcPr>
          <w:p w14:paraId="62B3E25F" w14:textId="77777777" w:rsidR="000D0091" w:rsidRPr="00CD6A0F"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CD6A0F">
              <w:rPr>
                <w:rFonts w:ascii="Arial" w:hAnsi="Arial" w:cs="Arial"/>
                <w:iCs/>
                <w:sz w:val="22"/>
                <w:szCs w:val="20"/>
                <w:lang w:val="sv-SE"/>
              </w:rPr>
              <w:t>Mice (</w:t>
            </w:r>
            <w:r w:rsidRPr="00CD6A0F">
              <w:rPr>
                <w:rFonts w:ascii="Arial" w:hAnsi="Arial" w:cs="Arial"/>
                <w:i/>
                <w:iCs/>
                <w:sz w:val="22"/>
                <w:szCs w:val="20"/>
                <w:lang w:val="sv-SE"/>
              </w:rPr>
              <w:t>Mus musculus</w:t>
            </w:r>
            <w:r w:rsidRPr="00CD6A0F">
              <w:rPr>
                <w:rFonts w:ascii="Arial" w:hAnsi="Arial" w:cs="Arial"/>
                <w:iCs/>
                <w:sz w:val="22"/>
                <w:szCs w:val="20"/>
                <w:lang w:val="sv-SE"/>
              </w:rPr>
              <w:t>)</w:t>
            </w:r>
          </w:p>
        </w:tc>
        <w:tc>
          <w:tcPr>
            <w:tcW w:w="1286" w:type="pct"/>
            <w:shd w:val="clear" w:color="auto" w:fill="FFFFFF" w:themeFill="background1"/>
            <w:vAlign w:val="center"/>
          </w:tcPr>
          <w:p w14:paraId="2A003992" w14:textId="77777777" w:rsidR="000D0091" w:rsidRPr="00CD6A0F"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p>
          <w:p w14:paraId="65AD4E75" w14:textId="77777777" w:rsidR="000D0091" w:rsidRPr="00CD6A0F"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r w:rsidRPr="00CD6A0F">
              <w:rPr>
                <w:rFonts w:ascii="Arial" w:hAnsi="Arial" w:cs="Arial"/>
                <w:iCs/>
                <w:sz w:val="22"/>
                <w:szCs w:val="20"/>
                <w:lang w:val="sv-SE"/>
              </w:rPr>
              <w:t xml:space="preserve">30 g / bait point separated by 1 to 2 meters </w:t>
            </w:r>
          </w:p>
        </w:tc>
        <w:tc>
          <w:tcPr>
            <w:tcW w:w="1285" w:type="pct"/>
            <w:vMerge/>
            <w:shd w:val="clear" w:color="auto" w:fill="FFFFFF" w:themeFill="background1"/>
            <w:vAlign w:val="center"/>
          </w:tcPr>
          <w:p w14:paraId="44A7D617" w14:textId="77777777" w:rsidR="000D0091" w:rsidRPr="00CD6A0F" w:rsidRDefault="000D0091" w:rsidP="002A6E88">
            <w:pPr>
              <w:pStyle w:val="NormalWeb"/>
              <w:shd w:val="clear" w:color="auto" w:fill="FFFFFF" w:themeFill="background1"/>
              <w:spacing w:before="0" w:beforeAutospacing="0" w:after="0" w:line="276" w:lineRule="auto"/>
              <w:rPr>
                <w:rFonts w:ascii="Arial" w:hAnsi="Arial" w:cs="Arial"/>
                <w:iCs/>
                <w:sz w:val="22"/>
                <w:szCs w:val="20"/>
                <w:lang w:val="sv-SE"/>
              </w:rPr>
            </w:pPr>
          </w:p>
        </w:tc>
      </w:tr>
    </w:tbl>
    <w:p w14:paraId="5577788F" w14:textId="77777777" w:rsidR="00BD0030" w:rsidRDefault="00BD0030" w:rsidP="002A6E88">
      <w:pPr>
        <w:shd w:val="clear" w:color="auto" w:fill="FFFFFF" w:themeFill="background1"/>
        <w:spacing w:line="240" w:lineRule="auto"/>
        <w:jc w:val="both"/>
        <w:rPr>
          <w:rFonts w:ascii="Arial" w:hAnsi="Arial" w:cs="Arial"/>
          <w:szCs w:val="22"/>
        </w:rPr>
      </w:pPr>
    </w:p>
    <w:p w14:paraId="6358F5F7" w14:textId="10067693" w:rsidR="000B363D" w:rsidRDefault="000B363D" w:rsidP="002A6E88">
      <w:pPr>
        <w:shd w:val="clear" w:color="auto" w:fill="FFFFFF" w:themeFill="background1"/>
        <w:spacing w:after="120" w:line="240" w:lineRule="auto"/>
        <w:jc w:val="both"/>
        <w:rPr>
          <w:rFonts w:ascii="Arial" w:hAnsi="Arial" w:cs="Arial"/>
          <w:szCs w:val="22"/>
          <w:lang w:val="en-GB"/>
        </w:rPr>
      </w:pPr>
      <w:r w:rsidRPr="00A357B6">
        <w:rPr>
          <w:rFonts w:ascii="Arial" w:hAnsi="Arial" w:cs="Arial"/>
          <w:szCs w:val="22"/>
          <w:lang w:val="en-GB"/>
        </w:rPr>
        <w:t xml:space="preserve">To ensure a satisfactory level of efficacy and avoid the development of resistance, the recommendations </w:t>
      </w:r>
      <w:r>
        <w:rPr>
          <w:rFonts w:ascii="Arial" w:hAnsi="Arial" w:cs="Arial"/>
          <w:szCs w:val="22"/>
          <w:lang w:val="en-GB"/>
        </w:rPr>
        <w:t>proposed in the SPC</w:t>
      </w:r>
      <w:r w:rsidRPr="00614D57">
        <w:rPr>
          <w:rFonts w:ascii="Arial" w:hAnsi="Arial" w:cs="Arial"/>
          <w:szCs w:val="22"/>
          <w:lang w:val="en-GB"/>
        </w:rPr>
        <w:t xml:space="preserve"> </w:t>
      </w:r>
      <w:r w:rsidRPr="00672EF7">
        <w:rPr>
          <w:rFonts w:ascii="Arial" w:hAnsi="Arial" w:cs="Arial"/>
          <w:szCs w:val="22"/>
          <w:lang w:val="en-GB"/>
        </w:rPr>
        <w:t>have to be implemented</w:t>
      </w:r>
      <w:r>
        <w:rPr>
          <w:rFonts w:ascii="Arial" w:hAnsi="Arial" w:cs="Arial"/>
          <w:szCs w:val="22"/>
          <w:lang w:val="en-GB"/>
        </w:rPr>
        <w:t>.</w:t>
      </w:r>
    </w:p>
    <w:p w14:paraId="62FFA9A9" w14:textId="437EA551" w:rsidR="00D75B8C" w:rsidRDefault="00D75B8C" w:rsidP="002A6E88">
      <w:pPr>
        <w:shd w:val="clear" w:color="auto" w:fill="FFFFFF" w:themeFill="background1"/>
        <w:spacing w:after="120" w:line="240" w:lineRule="auto"/>
        <w:jc w:val="both"/>
        <w:rPr>
          <w:rFonts w:ascii="Arial" w:hAnsi="Arial" w:cs="Arial"/>
          <w:szCs w:val="22"/>
          <w:lang w:val="en-GB"/>
        </w:rPr>
      </w:pPr>
    </w:p>
    <w:p w14:paraId="0872D64C" w14:textId="77777777" w:rsidR="002A6E88" w:rsidRPr="00D30699" w:rsidRDefault="002A6E88" w:rsidP="002A6E88">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22</w:t>
      </w:r>
      <w:r w:rsidRPr="00AA0359">
        <w:rPr>
          <w:rFonts w:ascii="Arial" w:hAnsi="Arial" w:cs="Arial"/>
          <w:b/>
          <w:sz w:val="24"/>
          <w:u w:val="single"/>
          <w:lang w:val="en-GB"/>
        </w:rPr>
        <w:t>)</w:t>
      </w:r>
    </w:p>
    <w:p w14:paraId="3893D9E2" w14:textId="77777777" w:rsidR="002A6E88" w:rsidRPr="00924AAF" w:rsidRDefault="002A6E88" w:rsidP="002A6E88">
      <w:pPr>
        <w:shd w:val="clear" w:color="auto" w:fill="D9D9D9" w:themeFill="background1" w:themeFillShade="D9"/>
        <w:jc w:val="both"/>
        <w:rPr>
          <w:rFonts w:ascii="Arial" w:hAnsi="Arial" w:cs="Arial"/>
          <w:lang w:val="en-GB"/>
        </w:rPr>
      </w:pPr>
      <w:r w:rsidRPr="00924AAF">
        <w:rPr>
          <w:rFonts w:ascii="Arial" w:hAnsi="Arial" w:cs="Arial"/>
          <w:lang w:val="en-GB"/>
        </w:rPr>
        <w:t>The efficacy assessment performed for the use of the product against rats and mice in buildings is considered to cover the efficacy assessment for outdoor uses at the same claimed application rates against rats and mice.</w:t>
      </w:r>
    </w:p>
    <w:p w14:paraId="6C98DD1B" w14:textId="77777777" w:rsidR="00D75B8C" w:rsidRPr="00A357B6" w:rsidRDefault="00D75B8C" w:rsidP="002A6E88">
      <w:pPr>
        <w:shd w:val="clear" w:color="auto" w:fill="FFFFFF" w:themeFill="background1"/>
        <w:spacing w:after="120" w:line="240" w:lineRule="auto"/>
        <w:jc w:val="both"/>
        <w:rPr>
          <w:rFonts w:ascii="Arial" w:hAnsi="Arial" w:cs="Arial"/>
          <w:szCs w:val="22"/>
          <w:lang w:val="en-GB"/>
        </w:rPr>
      </w:pPr>
    </w:p>
    <w:p w14:paraId="66E0F3C6" w14:textId="77777777" w:rsidR="004548FF" w:rsidRPr="0096377F" w:rsidRDefault="004548FF" w:rsidP="00BD0030">
      <w:pPr>
        <w:pStyle w:val="Titre20"/>
        <w:spacing w:before="360" w:after="0" w:line="276" w:lineRule="auto"/>
        <w:rPr>
          <w:lang w:val="fr-FR"/>
        </w:rPr>
      </w:pPr>
      <w:bookmarkStart w:id="85" w:name="_Toc290468930"/>
      <w:bookmarkStart w:id="86" w:name="_Toc290469114"/>
      <w:bookmarkStart w:id="87" w:name="_Toc290469296"/>
      <w:bookmarkStart w:id="88" w:name="_Toc290469477"/>
      <w:bookmarkStart w:id="89" w:name="_Toc290469656"/>
      <w:bookmarkStart w:id="90" w:name="_Toc290469833"/>
      <w:bookmarkStart w:id="91" w:name="_Toc290470010"/>
      <w:bookmarkStart w:id="92" w:name="_Toc290470185"/>
      <w:bookmarkStart w:id="93" w:name="_Toc290470359"/>
      <w:bookmarkStart w:id="94" w:name="_Toc290470533"/>
      <w:bookmarkStart w:id="95" w:name="_Toc290470704"/>
      <w:bookmarkStart w:id="96" w:name="_Toc290470874"/>
      <w:bookmarkStart w:id="97" w:name="_Toc290471042"/>
      <w:bookmarkStart w:id="98" w:name="_Toc290471210"/>
      <w:bookmarkStart w:id="99" w:name="_Toc290471373"/>
      <w:bookmarkStart w:id="100" w:name="_Toc290567837"/>
      <w:bookmarkStart w:id="101" w:name="_Toc290567986"/>
      <w:bookmarkStart w:id="102" w:name="_Toc290568134"/>
      <w:bookmarkStart w:id="103" w:name="_Toc290909576"/>
      <w:bookmarkStart w:id="104" w:name="_Toc290909750"/>
      <w:bookmarkStart w:id="105" w:name="_Toc290909923"/>
      <w:bookmarkStart w:id="106" w:name="_Toc290910094"/>
      <w:bookmarkStart w:id="107" w:name="_Toc290910257"/>
      <w:bookmarkStart w:id="108" w:name="_Toc290910384"/>
      <w:bookmarkStart w:id="109" w:name="_Toc290910493"/>
      <w:bookmarkStart w:id="110" w:name="_Toc290910598"/>
      <w:bookmarkStart w:id="111" w:name="_Toc290910696"/>
      <w:bookmarkStart w:id="112" w:name="_Toc290910791"/>
      <w:bookmarkStart w:id="113" w:name="_Toc290910883"/>
      <w:bookmarkStart w:id="114" w:name="_Toc290910966"/>
      <w:bookmarkStart w:id="115" w:name="_Toc290911133"/>
      <w:bookmarkStart w:id="116" w:name="_Toc290911280"/>
      <w:bookmarkStart w:id="117" w:name="_Toc290911367"/>
      <w:bookmarkStart w:id="118" w:name="_Toc290911878"/>
      <w:bookmarkStart w:id="119" w:name="_Toc290911958"/>
      <w:bookmarkStart w:id="120" w:name="_Toc290912035"/>
      <w:bookmarkStart w:id="121" w:name="_Toc290912107"/>
      <w:bookmarkStart w:id="122" w:name="_Toc290912218"/>
      <w:bookmarkStart w:id="123" w:name="_Toc290912359"/>
      <w:bookmarkStart w:id="124" w:name="_Toc290912507"/>
      <w:bookmarkStart w:id="125" w:name="_Toc290912655"/>
      <w:bookmarkStart w:id="126" w:name="_Toc290912821"/>
      <w:bookmarkStart w:id="127" w:name="_Toc290912966"/>
      <w:bookmarkStart w:id="128" w:name="_Toc290913061"/>
      <w:bookmarkStart w:id="129" w:name="_Toc290913173"/>
      <w:bookmarkStart w:id="130" w:name="_Toc290913278"/>
      <w:bookmarkStart w:id="131" w:name="_Toc9936842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96377F">
        <w:rPr>
          <w:lang w:val="fr-FR"/>
        </w:rPr>
        <w:t>Exposure assessment</w:t>
      </w:r>
      <w:bookmarkEnd w:id="131"/>
    </w:p>
    <w:p w14:paraId="5EF4D41C" w14:textId="77777777" w:rsidR="0040686F" w:rsidRPr="0096377F" w:rsidRDefault="004548FF" w:rsidP="0040686F">
      <w:pPr>
        <w:pStyle w:val="Titre30"/>
        <w:spacing w:before="300" w:after="240" w:line="276" w:lineRule="auto"/>
        <w:rPr>
          <w:lang w:val="en-GB"/>
        </w:rPr>
      </w:pPr>
      <w:bookmarkStart w:id="132" w:name="_Toc99368421"/>
      <w:r w:rsidRPr="0096377F">
        <w:rPr>
          <w:lang w:val="en-GB"/>
        </w:rPr>
        <w:t>Description of the intended use(s)</w:t>
      </w:r>
      <w:r w:rsidR="00D04041">
        <w:rPr>
          <w:lang w:val="en-GB"/>
        </w:rPr>
        <w:t xml:space="preserve"> – PAR 2012</w:t>
      </w:r>
      <w:bookmarkEnd w:id="132"/>
    </w:p>
    <w:p w14:paraId="717A2690" w14:textId="77777777" w:rsidR="0040686F" w:rsidRPr="0096377F" w:rsidRDefault="0040686F" w:rsidP="0040686F">
      <w:pPr>
        <w:rPr>
          <w:rFonts w:ascii="Arial" w:hAnsi="Arial" w:cs="Arial"/>
          <w:lang w:val="en-GB"/>
        </w:rPr>
      </w:pPr>
      <w:r w:rsidRPr="0096377F">
        <w:rPr>
          <w:rFonts w:ascii="Arial" w:hAnsi="Arial" w:cs="Arial"/>
          <w:lang w:val="en-GB"/>
        </w:rPr>
        <w:t>The doses and uses validated are the following:</w:t>
      </w:r>
    </w:p>
    <w:p w14:paraId="76264DD5" w14:textId="77777777" w:rsidR="0040686F" w:rsidRPr="0096377F" w:rsidRDefault="0040686F" w:rsidP="0040686F">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11"/>
        <w:gridCol w:w="2198"/>
        <w:gridCol w:w="1558"/>
        <w:gridCol w:w="3224"/>
      </w:tblGrid>
      <w:tr w:rsidR="00541670" w:rsidRPr="0096377F" w14:paraId="64A31E9A" w14:textId="77777777" w:rsidTr="001863C6">
        <w:tc>
          <w:tcPr>
            <w:tcW w:w="1951" w:type="dxa"/>
          </w:tcPr>
          <w:p w14:paraId="3684D765" w14:textId="77777777" w:rsidR="00541670" w:rsidRPr="0096377F" w:rsidRDefault="00541670" w:rsidP="00541670">
            <w:pPr>
              <w:pStyle w:val="En-tte"/>
              <w:rPr>
                <w:rFonts w:ascii="Arial" w:hAnsi="Arial" w:cs="Arial"/>
                <w:szCs w:val="22"/>
              </w:rPr>
            </w:pPr>
            <w:r w:rsidRPr="0096377F">
              <w:rPr>
                <w:rFonts w:ascii="Arial" w:hAnsi="Arial" w:cs="Arial"/>
                <w:szCs w:val="22"/>
              </w:rPr>
              <w:t>Product</w:t>
            </w:r>
          </w:p>
        </w:tc>
        <w:tc>
          <w:tcPr>
            <w:tcW w:w="2268" w:type="dxa"/>
          </w:tcPr>
          <w:p w14:paraId="214810A4" w14:textId="77777777" w:rsidR="00541670" w:rsidRPr="0096377F" w:rsidRDefault="00541670" w:rsidP="00541670">
            <w:pPr>
              <w:pStyle w:val="En-tte"/>
              <w:rPr>
                <w:rFonts w:ascii="Arial" w:hAnsi="Arial" w:cs="Arial"/>
                <w:szCs w:val="22"/>
              </w:rPr>
            </w:pPr>
            <w:r w:rsidRPr="0096377F">
              <w:rPr>
                <w:rFonts w:ascii="Arial" w:hAnsi="Arial" w:cs="Arial"/>
                <w:szCs w:val="22"/>
              </w:rPr>
              <w:t>Field of use</w:t>
            </w:r>
            <w:r w:rsidR="001863C6" w:rsidRPr="0096377F">
              <w:rPr>
                <w:rFonts w:ascii="Arial" w:hAnsi="Arial" w:cs="Arial"/>
                <w:szCs w:val="22"/>
              </w:rPr>
              <w:t xml:space="preserve"> envisaged</w:t>
            </w:r>
          </w:p>
        </w:tc>
        <w:tc>
          <w:tcPr>
            <w:tcW w:w="1559" w:type="dxa"/>
          </w:tcPr>
          <w:p w14:paraId="64B319F9" w14:textId="77777777" w:rsidR="00541670" w:rsidRPr="0096377F" w:rsidRDefault="00541670" w:rsidP="00541670">
            <w:pPr>
              <w:pStyle w:val="En-tte"/>
              <w:rPr>
                <w:rFonts w:ascii="Arial" w:hAnsi="Arial" w:cs="Arial"/>
                <w:szCs w:val="22"/>
              </w:rPr>
            </w:pPr>
            <w:r w:rsidRPr="0096377F">
              <w:rPr>
                <w:rFonts w:ascii="Arial" w:hAnsi="Arial" w:cs="Arial"/>
                <w:szCs w:val="22"/>
              </w:rPr>
              <w:t>User</w:t>
            </w:r>
          </w:p>
        </w:tc>
        <w:tc>
          <w:tcPr>
            <w:tcW w:w="3339" w:type="dxa"/>
          </w:tcPr>
          <w:p w14:paraId="45F860B7"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Likely concentration at which active substance will be used</w:t>
            </w:r>
          </w:p>
        </w:tc>
      </w:tr>
      <w:tr w:rsidR="00541670" w:rsidRPr="0096377F" w14:paraId="403B2B75" w14:textId="77777777" w:rsidTr="001863C6">
        <w:trPr>
          <w:trHeight w:val="613"/>
        </w:trPr>
        <w:tc>
          <w:tcPr>
            <w:tcW w:w="1951" w:type="dxa"/>
            <w:vMerge w:val="restart"/>
          </w:tcPr>
          <w:p w14:paraId="60D9D6C8" w14:textId="77777777" w:rsidR="001863C6" w:rsidRPr="0096377F" w:rsidRDefault="001863C6" w:rsidP="001863C6">
            <w:pPr>
              <w:pStyle w:val="Table"/>
              <w:keepNext/>
              <w:keepLines/>
              <w:spacing w:before="120" w:after="120" w:line="276" w:lineRule="auto"/>
              <w:jc w:val="both"/>
              <w:rPr>
                <w:rFonts w:cs="Arial"/>
                <w:sz w:val="22"/>
                <w:szCs w:val="22"/>
              </w:rPr>
            </w:pPr>
            <w:r w:rsidRPr="0096377F">
              <w:rPr>
                <w:rFonts w:cs="Arial"/>
                <w:sz w:val="22"/>
                <w:szCs w:val="22"/>
              </w:rPr>
              <w:t xml:space="preserve">Main group 03; </w:t>
            </w:r>
          </w:p>
          <w:p w14:paraId="20119285" w14:textId="77777777" w:rsidR="001863C6" w:rsidRPr="0096377F" w:rsidRDefault="001863C6" w:rsidP="001863C6">
            <w:pPr>
              <w:pStyle w:val="En-tte"/>
              <w:rPr>
                <w:rFonts w:ascii="Arial" w:hAnsi="Arial" w:cs="Arial"/>
                <w:szCs w:val="22"/>
                <w:lang w:val="en-US"/>
              </w:rPr>
            </w:pPr>
            <w:r w:rsidRPr="0096377F">
              <w:rPr>
                <w:rFonts w:ascii="Arial" w:hAnsi="Arial" w:cs="Arial"/>
                <w:szCs w:val="22"/>
              </w:rPr>
              <w:t>PT 14</w:t>
            </w:r>
          </w:p>
          <w:p w14:paraId="5D2EC651" w14:textId="77777777" w:rsidR="001863C6" w:rsidRPr="0096377F" w:rsidRDefault="001863C6" w:rsidP="00541670">
            <w:pPr>
              <w:pStyle w:val="En-tte"/>
              <w:rPr>
                <w:rFonts w:ascii="Arial" w:hAnsi="Arial" w:cs="Arial"/>
                <w:szCs w:val="22"/>
                <w:lang w:val="en-US"/>
              </w:rPr>
            </w:pPr>
          </w:p>
          <w:p w14:paraId="667AEEA2"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NYNA D+</w:t>
            </w:r>
            <w:r w:rsidR="00F80514">
              <w:rPr>
                <w:rFonts w:ascii="Arial" w:hAnsi="Arial" w:cs="Arial"/>
                <w:szCs w:val="22"/>
                <w:lang w:val="en-US"/>
              </w:rPr>
              <w:t xml:space="preserve"> PATE</w:t>
            </w:r>
            <w:r w:rsidRPr="0096377F">
              <w:rPr>
                <w:rFonts w:ascii="Arial" w:hAnsi="Arial" w:cs="Arial"/>
                <w:szCs w:val="22"/>
                <w:lang w:val="en-US"/>
              </w:rPr>
              <w:t xml:space="preserve"> </w:t>
            </w:r>
          </w:p>
          <w:p w14:paraId="1521BB8F"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 xml:space="preserve">Paste containing </w:t>
            </w:r>
            <w:r w:rsidR="00347232" w:rsidRPr="0096377F">
              <w:rPr>
                <w:rFonts w:ascii="Arial" w:hAnsi="Arial" w:cs="Arial"/>
              </w:rPr>
              <w:t>0.005% p/p of difenacoum</w:t>
            </w:r>
            <w:r w:rsidR="00347232" w:rsidRPr="0096377F" w:rsidDel="00347232">
              <w:rPr>
                <w:rFonts w:ascii="Arial" w:hAnsi="Arial" w:cs="Arial"/>
                <w:szCs w:val="22"/>
                <w:lang w:val="en-US"/>
              </w:rPr>
              <w:t xml:space="preserve"> </w:t>
            </w:r>
          </w:p>
          <w:p w14:paraId="4A251658" w14:textId="77777777" w:rsidR="00541670" w:rsidRPr="0096377F" w:rsidRDefault="00541670" w:rsidP="00541670">
            <w:pPr>
              <w:pStyle w:val="En-tte"/>
              <w:rPr>
                <w:rFonts w:ascii="Arial" w:hAnsi="Arial" w:cs="Arial"/>
                <w:szCs w:val="22"/>
                <w:lang w:val="en-US"/>
              </w:rPr>
            </w:pPr>
          </w:p>
          <w:p w14:paraId="0BD70D0E" w14:textId="77777777" w:rsidR="00541670" w:rsidRPr="0096377F" w:rsidRDefault="00541670" w:rsidP="00541670">
            <w:pPr>
              <w:pStyle w:val="En-tte"/>
              <w:rPr>
                <w:rFonts w:ascii="Arial" w:hAnsi="Arial" w:cs="Arial"/>
                <w:szCs w:val="22"/>
                <w:lang w:val="en-US"/>
              </w:rPr>
            </w:pPr>
          </w:p>
          <w:p w14:paraId="541C98D1" w14:textId="77777777" w:rsidR="00541670" w:rsidRPr="0096377F" w:rsidRDefault="00541670" w:rsidP="00541670">
            <w:pPr>
              <w:pStyle w:val="En-tte"/>
              <w:rPr>
                <w:rFonts w:ascii="Arial" w:hAnsi="Arial" w:cs="Arial"/>
                <w:color w:val="FF0000"/>
                <w:szCs w:val="22"/>
                <w:lang w:val="en-US"/>
              </w:rPr>
            </w:pPr>
          </w:p>
        </w:tc>
        <w:tc>
          <w:tcPr>
            <w:tcW w:w="2268" w:type="dxa"/>
          </w:tcPr>
          <w:p w14:paraId="681F75BF" w14:textId="5B46B2EB" w:rsidR="00541670" w:rsidRPr="0096377F" w:rsidRDefault="00541670" w:rsidP="001863C6">
            <w:pPr>
              <w:pStyle w:val="En-tte"/>
              <w:rPr>
                <w:rFonts w:ascii="Arial" w:hAnsi="Arial" w:cs="Arial"/>
                <w:szCs w:val="22"/>
                <w:lang w:val="en-US"/>
              </w:rPr>
            </w:pPr>
            <w:r w:rsidRPr="0096377F">
              <w:rPr>
                <w:rFonts w:ascii="Arial" w:hAnsi="Arial" w:cs="Arial"/>
                <w:szCs w:val="22"/>
                <w:lang w:val="en-US"/>
              </w:rPr>
              <w:lastRenderedPageBreak/>
              <w:t>In buildings for control of rats (brown and black rats)</w:t>
            </w:r>
          </w:p>
        </w:tc>
        <w:tc>
          <w:tcPr>
            <w:tcW w:w="1559" w:type="dxa"/>
          </w:tcPr>
          <w:p w14:paraId="19F508D7"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Professionals</w:t>
            </w:r>
          </w:p>
          <w:p w14:paraId="6860DB85" w14:textId="77777777" w:rsidR="00541670" w:rsidRPr="0096377F" w:rsidRDefault="00541670" w:rsidP="00541670">
            <w:pPr>
              <w:pStyle w:val="En-tte"/>
              <w:rPr>
                <w:rFonts w:ascii="Arial" w:hAnsi="Arial" w:cs="Arial"/>
                <w:szCs w:val="22"/>
                <w:lang w:val="en-US"/>
              </w:rPr>
            </w:pPr>
          </w:p>
        </w:tc>
        <w:tc>
          <w:tcPr>
            <w:tcW w:w="3339" w:type="dxa"/>
          </w:tcPr>
          <w:p w14:paraId="66D27F17" w14:textId="77777777" w:rsidR="00CB41E7" w:rsidRPr="0096377F" w:rsidRDefault="00541670" w:rsidP="00CB41E7">
            <w:pPr>
              <w:pStyle w:val="NormalWeb"/>
              <w:spacing w:before="0" w:beforeAutospacing="0" w:after="0"/>
              <w:rPr>
                <w:rFonts w:ascii="Arial" w:hAnsi="Arial" w:cs="Arial"/>
                <w:color w:val="000000"/>
                <w:sz w:val="22"/>
                <w:szCs w:val="22"/>
                <w:lang w:val="en-US"/>
              </w:rPr>
            </w:pPr>
            <w:r w:rsidRPr="0096377F">
              <w:rPr>
                <w:rFonts w:ascii="Arial" w:hAnsi="Arial" w:cs="Arial"/>
                <w:sz w:val="22"/>
                <w:szCs w:val="22"/>
                <w:lang w:val="en-US"/>
              </w:rPr>
              <w:t>180 g</w:t>
            </w:r>
            <w:r w:rsidR="001863C6" w:rsidRPr="0096377F">
              <w:rPr>
                <w:rFonts w:ascii="Arial" w:hAnsi="Arial" w:cs="Arial"/>
                <w:sz w:val="22"/>
                <w:szCs w:val="22"/>
                <w:lang w:val="en-US"/>
              </w:rPr>
              <w:t xml:space="preserve"> </w:t>
            </w:r>
            <w:r w:rsidR="000F06E1" w:rsidRPr="0096377F">
              <w:rPr>
                <w:rFonts w:ascii="Arial" w:hAnsi="Arial" w:cs="Arial"/>
                <w:sz w:val="22"/>
                <w:szCs w:val="22"/>
                <w:lang w:val="en-US"/>
              </w:rPr>
              <w:t>paste/</w:t>
            </w:r>
            <w:r w:rsidRPr="0096377F">
              <w:rPr>
                <w:rFonts w:ascii="Arial" w:hAnsi="Arial" w:cs="Arial"/>
                <w:sz w:val="22"/>
                <w:szCs w:val="22"/>
                <w:lang w:val="en-US"/>
              </w:rPr>
              <w:t xml:space="preserve">secured bait </w:t>
            </w:r>
            <w:r w:rsidR="00CB41E7" w:rsidRPr="0096377F">
              <w:rPr>
                <w:rFonts w:ascii="Arial" w:hAnsi="Arial" w:cs="Arial"/>
                <w:sz w:val="22"/>
                <w:szCs w:val="22"/>
                <w:lang w:val="en-US"/>
              </w:rPr>
              <w:t>point</w:t>
            </w:r>
            <w:r w:rsidR="00CB41E7" w:rsidRPr="0096377F">
              <w:rPr>
                <w:rFonts w:ascii="Arial" w:hAnsi="Arial" w:cs="Arial"/>
                <w:color w:val="000000"/>
                <w:sz w:val="22"/>
                <w:szCs w:val="22"/>
                <w:lang w:val="en-US"/>
              </w:rPr>
              <w:t xml:space="preserve"> separated by 5-10 m. </w:t>
            </w:r>
          </w:p>
          <w:p w14:paraId="34628646" w14:textId="77777777" w:rsidR="00541670" w:rsidRPr="0096377F" w:rsidRDefault="00541670" w:rsidP="00541670">
            <w:pPr>
              <w:pStyle w:val="En-tte"/>
              <w:rPr>
                <w:rFonts w:ascii="Arial" w:hAnsi="Arial" w:cs="Arial"/>
                <w:szCs w:val="22"/>
                <w:lang w:val="en-US"/>
              </w:rPr>
            </w:pPr>
          </w:p>
          <w:p w14:paraId="42C5FB01" w14:textId="77777777" w:rsidR="00541670" w:rsidRPr="0096377F" w:rsidRDefault="00541670" w:rsidP="00541670">
            <w:pPr>
              <w:pStyle w:val="En-tte"/>
              <w:rPr>
                <w:rFonts w:ascii="Arial" w:hAnsi="Arial" w:cs="Arial"/>
                <w:szCs w:val="22"/>
                <w:lang w:val="en-US"/>
              </w:rPr>
            </w:pPr>
          </w:p>
        </w:tc>
      </w:tr>
      <w:tr w:rsidR="00541670" w:rsidRPr="0096377F" w14:paraId="702FC6D2" w14:textId="77777777" w:rsidTr="001863C6">
        <w:tc>
          <w:tcPr>
            <w:tcW w:w="1951" w:type="dxa"/>
            <w:vMerge/>
          </w:tcPr>
          <w:p w14:paraId="38FEF608" w14:textId="77777777" w:rsidR="00541670" w:rsidRPr="0096377F" w:rsidRDefault="00541670" w:rsidP="00541670">
            <w:pPr>
              <w:pStyle w:val="En-tte"/>
              <w:rPr>
                <w:rFonts w:ascii="Arial" w:hAnsi="Arial" w:cs="Arial"/>
                <w:szCs w:val="22"/>
                <w:lang w:val="en-US"/>
              </w:rPr>
            </w:pPr>
          </w:p>
        </w:tc>
        <w:tc>
          <w:tcPr>
            <w:tcW w:w="2268" w:type="dxa"/>
          </w:tcPr>
          <w:p w14:paraId="2831522C" w14:textId="77777777" w:rsidR="00541670" w:rsidRPr="0096377F" w:rsidRDefault="00541670" w:rsidP="001863C6">
            <w:pPr>
              <w:pStyle w:val="En-tte"/>
              <w:rPr>
                <w:rFonts w:ascii="Arial" w:hAnsi="Arial" w:cs="Arial"/>
                <w:szCs w:val="22"/>
                <w:lang w:val="en-US"/>
              </w:rPr>
            </w:pPr>
            <w:r w:rsidRPr="0096377F">
              <w:rPr>
                <w:rFonts w:ascii="Arial" w:hAnsi="Arial" w:cs="Arial"/>
                <w:szCs w:val="22"/>
                <w:lang w:val="en-US"/>
              </w:rPr>
              <w:t>In buildings for control of mice.</w:t>
            </w:r>
          </w:p>
        </w:tc>
        <w:tc>
          <w:tcPr>
            <w:tcW w:w="1559" w:type="dxa"/>
          </w:tcPr>
          <w:p w14:paraId="072A1D7B"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Professionals</w:t>
            </w:r>
          </w:p>
        </w:tc>
        <w:tc>
          <w:tcPr>
            <w:tcW w:w="3339" w:type="dxa"/>
          </w:tcPr>
          <w:p w14:paraId="75B9B3B3" w14:textId="77777777" w:rsidR="00541670" w:rsidRPr="00CD0B73" w:rsidRDefault="00541670" w:rsidP="00CD0B73">
            <w:pPr>
              <w:pStyle w:val="NormalWeb"/>
              <w:spacing w:before="0" w:beforeAutospacing="0" w:after="0"/>
              <w:rPr>
                <w:rFonts w:ascii="Arial" w:hAnsi="Arial" w:cs="Arial"/>
                <w:color w:val="000000"/>
                <w:sz w:val="22"/>
                <w:szCs w:val="22"/>
                <w:lang w:val="en-US"/>
              </w:rPr>
            </w:pPr>
            <w:r w:rsidRPr="0096377F">
              <w:rPr>
                <w:rFonts w:ascii="Arial" w:hAnsi="Arial" w:cs="Arial"/>
                <w:sz w:val="22"/>
                <w:szCs w:val="22"/>
                <w:lang w:val="en-US"/>
              </w:rPr>
              <w:t>30 g paste/secured bait point</w:t>
            </w:r>
            <w:r w:rsidR="00CB41E7" w:rsidRPr="0096377F">
              <w:rPr>
                <w:rFonts w:ascii="Arial" w:hAnsi="Arial" w:cs="Arial"/>
                <w:color w:val="000000"/>
                <w:sz w:val="22"/>
                <w:szCs w:val="22"/>
                <w:lang w:val="en-US"/>
              </w:rPr>
              <w:t xml:space="preserve"> separated by 1-2 m. </w:t>
            </w:r>
          </w:p>
        </w:tc>
      </w:tr>
      <w:tr w:rsidR="00541670" w:rsidRPr="0096377F" w14:paraId="7D4650F3" w14:textId="77777777" w:rsidTr="001863C6">
        <w:tc>
          <w:tcPr>
            <w:tcW w:w="1951" w:type="dxa"/>
            <w:vMerge/>
          </w:tcPr>
          <w:p w14:paraId="73EB5C99" w14:textId="77777777" w:rsidR="00541670" w:rsidRPr="0096377F" w:rsidRDefault="00541670" w:rsidP="00541670">
            <w:pPr>
              <w:pStyle w:val="En-tte"/>
              <w:rPr>
                <w:rFonts w:ascii="Arial" w:hAnsi="Arial" w:cs="Arial"/>
                <w:szCs w:val="22"/>
                <w:lang w:val="en-US"/>
              </w:rPr>
            </w:pPr>
          </w:p>
        </w:tc>
        <w:tc>
          <w:tcPr>
            <w:tcW w:w="2268" w:type="dxa"/>
          </w:tcPr>
          <w:p w14:paraId="274C5298"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 xml:space="preserve">In buildings for control of rats </w:t>
            </w:r>
            <w:r w:rsidRPr="0096377F">
              <w:rPr>
                <w:rFonts w:ascii="Arial" w:hAnsi="Arial" w:cs="Arial"/>
                <w:szCs w:val="22"/>
                <w:lang w:val="en-US"/>
              </w:rPr>
              <w:lastRenderedPageBreak/>
              <w:t>(brown and black rats)</w:t>
            </w:r>
            <w:r w:rsidR="001863C6" w:rsidRPr="0096377F">
              <w:rPr>
                <w:rFonts w:ascii="Arial" w:hAnsi="Arial" w:cs="Arial"/>
                <w:szCs w:val="22"/>
                <w:lang w:val="en-US"/>
              </w:rPr>
              <w:t>.</w:t>
            </w:r>
          </w:p>
        </w:tc>
        <w:tc>
          <w:tcPr>
            <w:tcW w:w="1559" w:type="dxa"/>
          </w:tcPr>
          <w:p w14:paraId="3609522F"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lastRenderedPageBreak/>
              <w:t>Non</w:t>
            </w:r>
          </w:p>
          <w:p w14:paraId="1EA29B0F"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professionals</w:t>
            </w:r>
          </w:p>
        </w:tc>
        <w:tc>
          <w:tcPr>
            <w:tcW w:w="3339" w:type="dxa"/>
          </w:tcPr>
          <w:p w14:paraId="5F235AF3" w14:textId="77777777" w:rsidR="00CB41E7" w:rsidRPr="0096377F" w:rsidRDefault="00541670" w:rsidP="00CB41E7">
            <w:pPr>
              <w:pStyle w:val="NormalWeb"/>
              <w:spacing w:before="0" w:beforeAutospacing="0" w:after="0"/>
              <w:rPr>
                <w:rFonts w:ascii="Arial" w:hAnsi="Arial" w:cs="Arial"/>
                <w:color w:val="000000"/>
                <w:sz w:val="22"/>
                <w:szCs w:val="22"/>
                <w:lang w:val="en-US"/>
              </w:rPr>
            </w:pPr>
            <w:r w:rsidRPr="0096377F">
              <w:rPr>
                <w:rFonts w:ascii="Arial" w:hAnsi="Arial" w:cs="Arial"/>
                <w:sz w:val="22"/>
                <w:szCs w:val="22"/>
                <w:lang w:val="en-US"/>
              </w:rPr>
              <w:t>180 g</w:t>
            </w:r>
            <w:r w:rsidR="001863C6" w:rsidRPr="0096377F">
              <w:rPr>
                <w:rFonts w:ascii="Arial" w:hAnsi="Arial" w:cs="Arial"/>
                <w:sz w:val="22"/>
                <w:szCs w:val="22"/>
                <w:lang w:val="en-US"/>
              </w:rPr>
              <w:t xml:space="preserve"> </w:t>
            </w:r>
            <w:r w:rsidRPr="0096377F">
              <w:rPr>
                <w:rFonts w:ascii="Arial" w:hAnsi="Arial" w:cs="Arial"/>
                <w:sz w:val="22"/>
                <w:szCs w:val="22"/>
                <w:lang w:val="en-US"/>
              </w:rPr>
              <w:t>paste/secured bait point</w:t>
            </w:r>
            <w:r w:rsidR="00CB41E7" w:rsidRPr="0096377F">
              <w:rPr>
                <w:rFonts w:ascii="Arial" w:hAnsi="Arial" w:cs="Arial"/>
                <w:color w:val="000000"/>
                <w:sz w:val="22"/>
                <w:szCs w:val="22"/>
                <w:lang w:val="en-US"/>
              </w:rPr>
              <w:t xml:space="preserve"> separated by 5-10 m. </w:t>
            </w:r>
          </w:p>
          <w:p w14:paraId="6A650793" w14:textId="77777777" w:rsidR="00541670" w:rsidRPr="0096377F" w:rsidRDefault="00541670" w:rsidP="00541670">
            <w:pPr>
              <w:pStyle w:val="En-tte"/>
              <w:rPr>
                <w:rFonts w:ascii="Arial" w:hAnsi="Arial" w:cs="Arial"/>
                <w:szCs w:val="22"/>
                <w:lang w:val="en-US"/>
              </w:rPr>
            </w:pPr>
          </w:p>
          <w:p w14:paraId="40E07070" w14:textId="77777777" w:rsidR="00541670" w:rsidRPr="0096377F" w:rsidRDefault="00541670" w:rsidP="00541670">
            <w:pPr>
              <w:pStyle w:val="En-tte"/>
              <w:rPr>
                <w:rFonts w:ascii="Arial" w:hAnsi="Arial" w:cs="Arial"/>
                <w:szCs w:val="22"/>
                <w:lang w:val="en-US"/>
              </w:rPr>
            </w:pPr>
          </w:p>
        </w:tc>
      </w:tr>
      <w:tr w:rsidR="00541670" w:rsidRPr="0096377F" w14:paraId="6CCEDB8D" w14:textId="77777777" w:rsidTr="001863C6">
        <w:tc>
          <w:tcPr>
            <w:tcW w:w="1951" w:type="dxa"/>
            <w:vMerge/>
          </w:tcPr>
          <w:p w14:paraId="0D9C796F" w14:textId="77777777" w:rsidR="00541670" w:rsidRPr="0096377F" w:rsidRDefault="00541670" w:rsidP="00541670">
            <w:pPr>
              <w:pStyle w:val="En-tte"/>
              <w:rPr>
                <w:rFonts w:ascii="Arial" w:hAnsi="Arial" w:cs="Arial"/>
                <w:szCs w:val="22"/>
                <w:lang w:val="en-US"/>
              </w:rPr>
            </w:pPr>
          </w:p>
        </w:tc>
        <w:tc>
          <w:tcPr>
            <w:tcW w:w="2268" w:type="dxa"/>
          </w:tcPr>
          <w:p w14:paraId="46EB543E"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In buildings for control of mice.</w:t>
            </w:r>
          </w:p>
        </w:tc>
        <w:tc>
          <w:tcPr>
            <w:tcW w:w="1559" w:type="dxa"/>
          </w:tcPr>
          <w:p w14:paraId="4D0B9BD9"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 xml:space="preserve">Non </w:t>
            </w:r>
          </w:p>
          <w:p w14:paraId="5166BF0E" w14:textId="77777777" w:rsidR="00541670" w:rsidRPr="0096377F" w:rsidRDefault="00541670" w:rsidP="00541670">
            <w:pPr>
              <w:pStyle w:val="En-tte"/>
              <w:rPr>
                <w:rFonts w:ascii="Arial" w:hAnsi="Arial" w:cs="Arial"/>
                <w:szCs w:val="22"/>
                <w:lang w:val="en-US"/>
              </w:rPr>
            </w:pPr>
            <w:r w:rsidRPr="0096377F">
              <w:rPr>
                <w:rFonts w:ascii="Arial" w:hAnsi="Arial" w:cs="Arial"/>
                <w:szCs w:val="22"/>
                <w:lang w:val="en-US"/>
              </w:rPr>
              <w:t>professionals</w:t>
            </w:r>
          </w:p>
        </w:tc>
        <w:tc>
          <w:tcPr>
            <w:tcW w:w="3339" w:type="dxa"/>
          </w:tcPr>
          <w:p w14:paraId="6DBC5326" w14:textId="77777777" w:rsidR="00541670" w:rsidRPr="00CD0B73" w:rsidRDefault="00541670" w:rsidP="00CD0B73">
            <w:pPr>
              <w:pStyle w:val="NormalWeb"/>
              <w:spacing w:before="0" w:beforeAutospacing="0" w:after="0"/>
              <w:rPr>
                <w:rFonts w:ascii="Arial" w:hAnsi="Arial" w:cs="Arial"/>
                <w:color w:val="000000"/>
                <w:sz w:val="22"/>
                <w:szCs w:val="22"/>
                <w:lang w:val="en-US"/>
              </w:rPr>
            </w:pPr>
            <w:r w:rsidRPr="0096377F">
              <w:rPr>
                <w:rFonts w:ascii="Arial" w:hAnsi="Arial" w:cs="Arial"/>
                <w:sz w:val="22"/>
                <w:szCs w:val="22"/>
                <w:lang w:val="en-US"/>
              </w:rPr>
              <w:t>30 g paste/secured bait point</w:t>
            </w:r>
            <w:r w:rsidR="00CB41E7" w:rsidRPr="0096377F">
              <w:rPr>
                <w:rFonts w:ascii="Arial" w:hAnsi="Arial" w:cs="Arial"/>
                <w:color w:val="000000"/>
                <w:sz w:val="22"/>
                <w:szCs w:val="22"/>
                <w:lang w:val="en-US"/>
              </w:rPr>
              <w:t xml:space="preserve"> separated by 1-2 m. </w:t>
            </w:r>
          </w:p>
        </w:tc>
      </w:tr>
    </w:tbl>
    <w:p w14:paraId="56C9AF13" w14:textId="77777777" w:rsidR="00E67A57" w:rsidRPr="0096377F" w:rsidRDefault="00E67A57" w:rsidP="00BD0030">
      <w:pPr>
        <w:pStyle w:val="NormalWeb"/>
        <w:keepNext/>
        <w:spacing w:after="0"/>
        <w:jc w:val="both"/>
        <w:rPr>
          <w:rFonts w:ascii="Arial" w:hAnsi="Arial" w:cs="Arial"/>
          <w:color w:val="000000"/>
          <w:sz w:val="22"/>
          <w:szCs w:val="22"/>
          <w:lang w:val="en-US"/>
        </w:rPr>
      </w:pPr>
      <w:r w:rsidRPr="0096377F">
        <w:rPr>
          <w:rFonts w:ascii="Arial" w:hAnsi="Arial" w:cs="Arial"/>
          <w:color w:val="000000"/>
          <w:sz w:val="22"/>
          <w:szCs w:val="22"/>
          <w:lang w:val="en-US"/>
        </w:rPr>
        <w:t xml:space="preserve">According to Triplan, NYNA D+ PATE is intended to be used </w:t>
      </w:r>
      <w:r w:rsidR="002718C7" w:rsidRPr="0096377F">
        <w:rPr>
          <w:rFonts w:ascii="Arial" w:hAnsi="Arial" w:cs="Arial"/>
          <w:color w:val="000000"/>
          <w:sz w:val="22"/>
          <w:szCs w:val="22"/>
          <w:lang w:val="en-US"/>
        </w:rPr>
        <w:t>in</w:t>
      </w:r>
      <w:r w:rsidR="002054B6" w:rsidRPr="0096377F">
        <w:rPr>
          <w:rFonts w:ascii="Arial" w:hAnsi="Arial" w:cs="Arial"/>
          <w:color w:val="000000"/>
          <w:sz w:val="22"/>
          <w:szCs w:val="22"/>
          <w:lang w:val="en-US"/>
        </w:rPr>
        <w:t>side buildings</w:t>
      </w:r>
      <w:r w:rsidR="002718C7" w:rsidRPr="0096377F">
        <w:rPr>
          <w:rFonts w:ascii="Arial" w:hAnsi="Arial" w:cs="Arial"/>
          <w:color w:val="000000"/>
          <w:sz w:val="22"/>
          <w:szCs w:val="22"/>
          <w:lang w:val="en-US"/>
        </w:rPr>
        <w:t xml:space="preserve"> (public, private and farms buildings) </w:t>
      </w:r>
      <w:r w:rsidRPr="0096377F">
        <w:rPr>
          <w:rFonts w:ascii="Arial" w:hAnsi="Arial" w:cs="Arial"/>
          <w:color w:val="000000"/>
          <w:sz w:val="22"/>
          <w:szCs w:val="22"/>
          <w:lang w:val="en-US"/>
        </w:rPr>
        <w:t>for control of house mice (</w:t>
      </w:r>
      <w:r w:rsidRPr="0096377F">
        <w:rPr>
          <w:rFonts w:ascii="Arial" w:hAnsi="Arial" w:cs="Arial"/>
          <w:i/>
          <w:color w:val="000000"/>
          <w:sz w:val="22"/>
          <w:szCs w:val="22"/>
          <w:lang w:val="en-US"/>
        </w:rPr>
        <w:t>Mus musculus</w:t>
      </w:r>
      <w:r w:rsidRPr="0096377F">
        <w:rPr>
          <w:rFonts w:ascii="Arial" w:hAnsi="Arial" w:cs="Arial"/>
          <w:color w:val="000000"/>
          <w:sz w:val="22"/>
          <w:szCs w:val="22"/>
          <w:lang w:val="en-US"/>
        </w:rPr>
        <w:t>), brown rats (</w:t>
      </w:r>
      <w:r w:rsidRPr="0096377F">
        <w:rPr>
          <w:rFonts w:ascii="Arial" w:hAnsi="Arial" w:cs="Arial"/>
          <w:i/>
          <w:color w:val="000000"/>
          <w:sz w:val="22"/>
          <w:szCs w:val="22"/>
          <w:lang w:val="en-US"/>
        </w:rPr>
        <w:t>Rattus norvegicus</w:t>
      </w:r>
      <w:r w:rsidRPr="0096377F">
        <w:rPr>
          <w:rFonts w:ascii="Arial" w:hAnsi="Arial" w:cs="Arial"/>
          <w:color w:val="000000"/>
          <w:sz w:val="22"/>
          <w:szCs w:val="22"/>
          <w:lang w:val="en-US"/>
        </w:rPr>
        <w:t>) and black rats (</w:t>
      </w:r>
      <w:r w:rsidRPr="0096377F">
        <w:rPr>
          <w:rFonts w:ascii="Arial" w:hAnsi="Arial" w:cs="Arial"/>
          <w:i/>
          <w:color w:val="000000"/>
          <w:sz w:val="22"/>
          <w:szCs w:val="22"/>
          <w:lang w:val="en-US"/>
        </w:rPr>
        <w:t>Rattus rattus</w:t>
      </w:r>
      <w:r w:rsidRPr="0096377F">
        <w:rPr>
          <w:rFonts w:ascii="Arial" w:hAnsi="Arial" w:cs="Arial"/>
          <w:color w:val="000000"/>
          <w:sz w:val="22"/>
          <w:szCs w:val="22"/>
          <w:lang w:val="en-US"/>
        </w:rPr>
        <w:t>)</w:t>
      </w:r>
      <w:r w:rsidR="002718C7" w:rsidRPr="0096377F">
        <w:rPr>
          <w:rFonts w:ascii="Arial" w:hAnsi="Arial" w:cs="Arial"/>
          <w:color w:val="000000"/>
          <w:sz w:val="22"/>
          <w:szCs w:val="22"/>
          <w:lang w:val="en-US"/>
        </w:rPr>
        <w:t>.</w:t>
      </w:r>
    </w:p>
    <w:p w14:paraId="124E59AD" w14:textId="77777777" w:rsidR="00347232" w:rsidRPr="0096377F" w:rsidRDefault="004548FF" w:rsidP="00BD0030">
      <w:pPr>
        <w:pStyle w:val="NormalWeb"/>
        <w:spacing w:before="0" w:beforeAutospacing="0" w:after="0"/>
        <w:jc w:val="both"/>
        <w:rPr>
          <w:rFonts w:ascii="Arial" w:hAnsi="Arial" w:cs="Arial"/>
          <w:sz w:val="22"/>
          <w:szCs w:val="22"/>
          <w:lang w:val="en-US"/>
        </w:rPr>
      </w:pPr>
      <w:r w:rsidRPr="0096377F">
        <w:rPr>
          <w:rFonts w:ascii="Arial" w:hAnsi="Arial" w:cs="Arial"/>
          <w:sz w:val="22"/>
          <w:szCs w:val="22"/>
          <w:lang w:val="en-US"/>
        </w:rPr>
        <w:t xml:space="preserve">The control of mice and rats is based on the principle of applying baits on infested areas with obvious tracking of feces, and smears next to holes and harbourages. </w:t>
      </w:r>
    </w:p>
    <w:p w14:paraId="62D2F94B" w14:textId="77777777" w:rsidR="004548FF" w:rsidRPr="0096377F" w:rsidRDefault="004548FF" w:rsidP="00BD0030">
      <w:pPr>
        <w:pStyle w:val="NormalWeb"/>
        <w:keepNext/>
        <w:spacing w:after="0"/>
        <w:jc w:val="both"/>
        <w:rPr>
          <w:rFonts w:ascii="Arial" w:hAnsi="Arial" w:cs="Arial"/>
          <w:color w:val="000000"/>
          <w:sz w:val="22"/>
          <w:lang w:val="en-US"/>
        </w:rPr>
      </w:pPr>
      <w:r w:rsidRPr="0096377F">
        <w:rPr>
          <w:rFonts w:ascii="Arial" w:hAnsi="Arial" w:cs="Arial"/>
          <w:color w:val="000000"/>
          <w:sz w:val="22"/>
          <w:szCs w:val="22"/>
          <w:lang w:val="en-US"/>
        </w:rPr>
        <w:t xml:space="preserve">The product is ready-to-use (paste) and it is manually applied </w:t>
      </w:r>
      <w:r w:rsidRPr="0096377F">
        <w:rPr>
          <w:rFonts w:ascii="Arial" w:hAnsi="Arial" w:cs="Arial"/>
          <w:sz w:val="22"/>
          <w:szCs w:val="22"/>
          <w:lang w:val="en-US"/>
        </w:rPr>
        <w:t xml:space="preserve">by trained professional users and by non-professional users </w:t>
      </w:r>
      <w:r w:rsidRPr="0096377F">
        <w:rPr>
          <w:rFonts w:ascii="Arial" w:hAnsi="Arial" w:cs="Arial"/>
          <w:color w:val="000000"/>
          <w:sz w:val="22"/>
          <w:szCs w:val="22"/>
          <w:lang w:val="en-US"/>
        </w:rPr>
        <w:t xml:space="preserve">in secured bait boxes or bait stations. </w:t>
      </w:r>
    </w:p>
    <w:p w14:paraId="52B29BF8" w14:textId="77777777" w:rsidR="004548FF" w:rsidRPr="0096377F" w:rsidRDefault="004548FF" w:rsidP="00BD0030">
      <w:pPr>
        <w:pStyle w:val="NormalWeb"/>
        <w:keepNext/>
        <w:spacing w:after="0"/>
        <w:jc w:val="both"/>
        <w:rPr>
          <w:rFonts w:ascii="Arial" w:hAnsi="Arial" w:cs="Arial"/>
        </w:rPr>
      </w:pPr>
      <w:r w:rsidRPr="0096377F">
        <w:rPr>
          <w:rFonts w:ascii="Arial" w:hAnsi="Arial" w:cs="Arial"/>
          <w:sz w:val="22"/>
          <w:szCs w:val="22"/>
          <w:lang w:val="en-US"/>
        </w:rPr>
        <w:t>Over a period of 28 days for application, cleaning, refilling (</w:t>
      </w:r>
      <w:r w:rsidR="00411BC8" w:rsidRPr="0096377F">
        <w:rPr>
          <w:rFonts w:ascii="Arial" w:hAnsi="Arial" w:cs="Arial"/>
          <w:sz w:val="22"/>
          <w:szCs w:val="22"/>
          <w:lang w:val="en-US"/>
        </w:rPr>
        <w:t>4 times over 28 days pe</w:t>
      </w:r>
      <w:r w:rsidRPr="0096377F">
        <w:rPr>
          <w:rFonts w:ascii="Arial" w:hAnsi="Arial" w:cs="Arial"/>
          <w:sz w:val="22"/>
          <w:szCs w:val="22"/>
          <w:lang w:val="en-US"/>
        </w:rPr>
        <w:t>riod) and collect of dead rodents.</w:t>
      </w:r>
      <w:r w:rsidRPr="0096377F">
        <w:rPr>
          <w:rFonts w:ascii="Arial" w:hAnsi="Arial" w:cs="Arial"/>
        </w:rPr>
        <w:t xml:space="preserve"> </w:t>
      </w:r>
    </w:p>
    <w:p w14:paraId="29165E40" w14:textId="77777777" w:rsidR="00D14565" w:rsidRPr="0096377F" w:rsidRDefault="00D14565" w:rsidP="00456BB0">
      <w:pPr>
        <w:rPr>
          <w:rFonts w:ascii="Arial" w:hAnsi="Arial" w:cs="Arial"/>
        </w:rPr>
      </w:pPr>
    </w:p>
    <w:p w14:paraId="5A2A78F7" w14:textId="77777777" w:rsidR="004548FF" w:rsidRPr="0096377F" w:rsidRDefault="004548FF" w:rsidP="00456BB0">
      <w:pPr>
        <w:rPr>
          <w:rFonts w:ascii="Arial" w:hAnsi="Arial" w:cs="Arial"/>
          <w:u w:val="single"/>
          <w:lang w:val="en-US"/>
        </w:rPr>
      </w:pPr>
      <w:r w:rsidRPr="0096377F">
        <w:rPr>
          <w:rFonts w:ascii="Arial" w:hAnsi="Arial" w:cs="Arial"/>
        </w:rPr>
        <w:t xml:space="preserve"> </w:t>
      </w:r>
      <w:r w:rsidRPr="0096377F">
        <w:rPr>
          <w:rFonts w:ascii="Arial" w:hAnsi="Arial" w:cs="Arial"/>
          <w:u w:val="single"/>
          <w:lang w:val="en-US"/>
        </w:rPr>
        <w:t xml:space="preserve">Professionals: </w:t>
      </w:r>
    </w:p>
    <w:p w14:paraId="2A6F9305" w14:textId="77777777" w:rsidR="004548FF" w:rsidRPr="0096377F" w:rsidRDefault="004548FF" w:rsidP="00AC07A9">
      <w:pPr>
        <w:pStyle w:val="NormalWeb"/>
        <w:spacing w:before="0" w:beforeAutospacing="0" w:after="0" w:line="276" w:lineRule="auto"/>
        <w:jc w:val="both"/>
        <w:rPr>
          <w:rFonts w:ascii="Arial" w:hAnsi="Arial" w:cs="Arial"/>
          <w:sz w:val="22"/>
          <w:szCs w:val="22"/>
          <w:lang w:val="en-US"/>
        </w:rPr>
      </w:pPr>
    </w:p>
    <w:p w14:paraId="1567E0E4" w14:textId="77777777" w:rsidR="004548FF" w:rsidRPr="0096377F" w:rsidRDefault="00347232" w:rsidP="00BD0030">
      <w:pPr>
        <w:pStyle w:val="NormalWeb"/>
        <w:spacing w:before="0" w:beforeAutospacing="0" w:after="0"/>
        <w:jc w:val="both"/>
        <w:rPr>
          <w:rFonts w:ascii="Arial" w:hAnsi="Arial" w:cs="Arial"/>
          <w:sz w:val="22"/>
          <w:szCs w:val="22"/>
          <w:lang w:val="en-US"/>
        </w:rPr>
      </w:pPr>
      <w:r w:rsidRPr="0096377F">
        <w:rPr>
          <w:rFonts w:ascii="Arial" w:hAnsi="Arial" w:cs="Arial"/>
          <w:color w:val="000000"/>
          <w:sz w:val="22"/>
          <w:szCs w:val="22"/>
          <w:lang w:val="en-US"/>
        </w:rPr>
        <w:t>According to Triplan</w:t>
      </w:r>
      <w:r w:rsidRPr="0096377F">
        <w:rPr>
          <w:rFonts w:ascii="Arial" w:hAnsi="Arial" w:cs="Arial"/>
          <w:sz w:val="22"/>
          <w:szCs w:val="22"/>
          <w:lang w:val="en-US"/>
        </w:rPr>
        <w:t>,</w:t>
      </w:r>
      <w:r w:rsidR="009723B9" w:rsidRPr="0096377F">
        <w:rPr>
          <w:rFonts w:ascii="Arial" w:hAnsi="Arial" w:cs="Arial"/>
          <w:sz w:val="22"/>
          <w:szCs w:val="22"/>
          <w:lang w:val="en-US"/>
        </w:rPr>
        <w:t xml:space="preserve"> </w:t>
      </w:r>
      <w:r w:rsidRPr="0096377F">
        <w:rPr>
          <w:rFonts w:ascii="Arial" w:hAnsi="Arial" w:cs="Arial"/>
          <w:sz w:val="22"/>
          <w:szCs w:val="22"/>
          <w:lang w:val="en-US"/>
        </w:rPr>
        <w:t>a</w:t>
      </w:r>
      <w:r w:rsidR="004548FF" w:rsidRPr="0096377F">
        <w:rPr>
          <w:rFonts w:ascii="Arial" w:hAnsi="Arial" w:cs="Arial"/>
          <w:sz w:val="22"/>
          <w:szCs w:val="22"/>
          <w:lang w:val="en-US"/>
        </w:rPr>
        <w:t xml:space="preserve"> professional appl</w:t>
      </w:r>
      <w:r w:rsidR="009723B9" w:rsidRPr="0096377F">
        <w:rPr>
          <w:rFonts w:ascii="Arial" w:hAnsi="Arial" w:cs="Arial"/>
          <w:sz w:val="22"/>
          <w:szCs w:val="22"/>
          <w:lang w:val="en-US"/>
        </w:rPr>
        <w:t>ies</w:t>
      </w:r>
      <w:r w:rsidR="004548FF" w:rsidRPr="0096377F">
        <w:rPr>
          <w:rFonts w:ascii="Arial" w:hAnsi="Arial" w:cs="Arial"/>
          <w:sz w:val="22"/>
          <w:szCs w:val="22"/>
          <w:lang w:val="en-US"/>
        </w:rPr>
        <w:t xml:space="preserve"> 180 g baits per secured point for the control of rats </w:t>
      </w:r>
      <w:r w:rsidR="0083678C" w:rsidRPr="0096377F">
        <w:rPr>
          <w:rFonts w:ascii="Arial" w:hAnsi="Arial" w:cs="Arial"/>
          <w:sz w:val="22"/>
          <w:szCs w:val="22"/>
          <w:lang w:val="en-US"/>
        </w:rPr>
        <w:t xml:space="preserve">(18 sachets of 10 g pieces of paste) </w:t>
      </w:r>
      <w:r w:rsidR="004548FF" w:rsidRPr="0096377F">
        <w:rPr>
          <w:rFonts w:ascii="Arial" w:hAnsi="Arial" w:cs="Arial"/>
          <w:sz w:val="22"/>
          <w:szCs w:val="22"/>
          <w:lang w:val="en-US"/>
        </w:rPr>
        <w:t>and 30 g baits per secured points for the control of mice</w:t>
      </w:r>
      <w:r w:rsidR="0083678C" w:rsidRPr="0096377F">
        <w:rPr>
          <w:rFonts w:ascii="Arial" w:hAnsi="Arial" w:cs="Arial"/>
          <w:sz w:val="22"/>
          <w:szCs w:val="22"/>
          <w:lang w:val="en-US"/>
        </w:rPr>
        <w:t xml:space="preserve"> (3 sachets of 10 g pieces of paste)</w:t>
      </w:r>
      <w:r w:rsidR="004548FF" w:rsidRPr="0096377F">
        <w:rPr>
          <w:rFonts w:ascii="Arial" w:hAnsi="Arial" w:cs="Arial"/>
          <w:sz w:val="22"/>
          <w:szCs w:val="22"/>
          <w:lang w:val="en-US"/>
        </w:rPr>
        <w:t>.</w:t>
      </w:r>
    </w:p>
    <w:p w14:paraId="4D2B3589" w14:textId="77777777" w:rsidR="004548FF" w:rsidRPr="0096377F" w:rsidRDefault="004548FF" w:rsidP="00BD0030">
      <w:pPr>
        <w:pStyle w:val="NormalWeb"/>
        <w:spacing w:before="0" w:beforeAutospacing="0" w:after="0"/>
        <w:jc w:val="both"/>
        <w:rPr>
          <w:rFonts w:ascii="Arial" w:hAnsi="Arial" w:cs="Arial"/>
          <w:sz w:val="22"/>
          <w:szCs w:val="22"/>
          <w:lang w:val="en-US"/>
        </w:rPr>
      </w:pPr>
    </w:p>
    <w:p w14:paraId="0DB1B724" w14:textId="77777777" w:rsidR="004548FF" w:rsidRPr="0096377F" w:rsidRDefault="00D07B3E" w:rsidP="00BD0030">
      <w:pPr>
        <w:pStyle w:val="NormalWeb"/>
        <w:spacing w:before="0" w:beforeAutospacing="0" w:after="0"/>
        <w:jc w:val="both"/>
        <w:rPr>
          <w:rFonts w:ascii="Arial" w:hAnsi="Arial" w:cs="Arial"/>
          <w:sz w:val="22"/>
          <w:szCs w:val="22"/>
          <w:lang w:val="en-US"/>
        </w:rPr>
      </w:pPr>
      <w:r w:rsidRPr="0096377F">
        <w:rPr>
          <w:rFonts w:ascii="Arial" w:hAnsi="Arial" w:cs="Arial"/>
          <w:sz w:val="22"/>
          <w:szCs w:val="22"/>
          <w:lang w:val="en-US"/>
        </w:rPr>
        <w:t xml:space="preserve">According to Triplan, the </w:t>
      </w:r>
      <w:r w:rsidR="004548FF" w:rsidRPr="0096377F">
        <w:rPr>
          <w:rFonts w:ascii="Arial" w:hAnsi="Arial" w:cs="Arial"/>
          <w:sz w:val="22"/>
          <w:szCs w:val="22"/>
          <w:lang w:val="en-US"/>
        </w:rPr>
        <w:t xml:space="preserve">worst case is 30 bait points treated per day plus remains of 30 bait points collected. </w:t>
      </w:r>
      <w:r w:rsidR="005F39C2" w:rsidRPr="0096377F">
        <w:rPr>
          <w:rFonts w:ascii="Arial" w:hAnsi="Arial" w:cs="Arial"/>
          <w:sz w:val="22"/>
          <w:szCs w:val="22"/>
          <w:lang w:val="en-US"/>
        </w:rPr>
        <w:t xml:space="preserve">However, in the </w:t>
      </w:r>
      <w:r w:rsidR="005F39C2" w:rsidRPr="0096377F">
        <w:rPr>
          <w:rFonts w:ascii="Arial" w:hAnsi="Arial" w:cs="Arial"/>
          <w:i/>
          <w:sz w:val="22"/>
          <w:szCs w:val="22"/>
          <w:lang w:val="en-US"/>
        </w:rPr>
        <w:t>HEEG opinion on harmonizing the number of manipulations in the assessment of rodenticides (anticoagulants)</w:t>
      </w:r>
      <w:r w:rsidR="005F39C2" w:rsidRPr="0096377F">
        <w:rPr>
          <w:rFonts w:ascii="Arial" w:hAnsi="Arial" w:cs="Arial"/>
          <w:sz w:val="22"/>
          <w:szCs w:val="22"/>
          <w:lang w:val="en-US"/>
        </w:rPr>
        <w:t xml:space="preserve"> agreed at </w:t>
      </w:r>
      <w:r w:rsidR="00A95308" w:rsidRPr="0096377F">
        <w:rPr>
          <w:rFonts w:ascii="Arial" w:hAnsi="Arial" w:cs="Arial"/>
          <w:sz w:val="22"/>
          <w:szCs w:val="22"/>
          <w:lang w:val="en-US"/>
        </w:rPr>
        <w:t xml:space="preserve">the European Technical Meeting </w:t>
      </w:r>
      <w:r w:rsidR="005F39C2" w:rsidRPr="0096377F">
        <w:rPr>
          <w:rFonts w:ascii="Arial" w:hAnsi="Arial" w:cs="Arial"/>
          <w:sz w:val="22"/>
          <w:szCs w:val="22"/>
          <w:lang w:val="en-US"/>
        </w:rPr>
        <w:t xml:space="preserve">TM III 2010, 60 loadings and 15 cleanings </w:t>
      </w:r>
      <w:r w:rsidR="003463D8" w:rsidRPr="0096377F">
        <w:rPr>
          <w:rFonts w:ascii="Arial" w:hAnsi="Arial" w:cs="Arial"/>
          <w:sz w:val="22"/>
          <w:szCs w:val="22"/>
          <w:lang w:val="en-US"/>
        </w:rPr>
        <w:t xml:space="preserve">bait stations </w:t>
      </w:r>
      <w:r w:rsidR="005F39C2" w:rsidRPr="0096377F">
        <w:rPr>
          <w:rFonts w:ascii="Arial" w:hAnsi="Arial" w:cs="Arial"/>
          <w:sz w:val="22"/>
          <w:szCs w:val="22"/>
          <w:lang w:val="en-US"/>
        </w:rPr>
        <w:t xml:space="preserve">per day are </w:t>
      </w:r>
      <w:r w:rsidR="003463D8" w:rsidRPr="0096377F">
        <w:rPr>
          <w:rFonts w:ascii="Arial" w:hAnsi="Arial" w:cs="Arial"/>
          <w:sz w:val="22"/>
          <w:szCs w:val="22"/>
          <w:lang w:val="en-US"/>
        </w:rPr>
        <w:t>considered</w:t>
      </w:r>
      <w:r w:rsidR="005F39C2" w:rsidRPr="0096377F">
        <w:rPr>
          <w:rFonts w:ascii="Arial" w:hAnsi="Arial" w:cs="Arial"/>
          <w:sz w:val="22"/>
          <w:szCs w:val="22"/>
          <w:lang w:val="en-US"/>
        </w:rPr>
        <w:t xml:space="preserve"> </w:t>
      </w:r>
      <w:r w:rsidR="003463D8" w:rsidRPr="0096377F">
        <w:rPr>
          <w:rFonts w:ascii="Arial" w:hAnsi="Arial" w:cs="Arial"/>
          <w:sz w:val="22"/>
          <w:szCs w:val="22"/>
          <w:lang w:val="en-US"/>
        </w:rPr>
        <w:t>for professional using</w:t>
      </w:r>
      <w:r w:rsidR="005F39C2" w:rsidRPr="0096377F">
        <w:rPr>
          <w:rFonts w:ascii="Arial" w:hAnsi="Arial" w:cs="Arial"/>
          <w:sz w:val="22"/>
          <w:szCs w:val="22"/>
          <w:lang w:val="en-US"/>
        </w:rPr>
        <w:t xml:space="preserve"> wax block/paste bait in sachets</w:t>
      </w:r>
      <w:r w:rsidR="00101381" w:rsidRPr="0096377F">
        <w:rPr>
          <w:rFonts w:ascii="Arial" w:hAnsi="Arial" w:cs="Arial"/>
          <w:sz w:val="22"/>
          <w:szCs w:val="22"/>
          <w:lang w:val="en-US"/>
        </w:rPr>
        <w:t>.</w:t>
      </w:r>
    </w:p>
    <w:p w14:paraId="75CBA8E8" w14:textId="77777777" w:rsidR="00414F1C" w:rsidRPr="0096377F" w:rsidRDefault="00414F1C" w:rsidP="00AC07A9">
      <w:pPr>
        <w:pStyle w:val="NormalWeb"/>
        <w:spacing w:before="0" w:beforeAutospacing="0" w:after="0" w:line="276" w:lineRule="auto"/>
        <w:jc w:val="both"/>
        <w:rPr>
          <w:rFonts w:ascii="Arial" w:hAnsi="Arial" w:cs="Arial"/>
          <w:sz w:val="22"/>
          <w:szCs w:val="22"/>
          <w:lang w:val="en-US"/>
        </w:rPr>
      </w:pPr>
    </w:p>
    <w:p w14:paraId="211BBB67" w14:textId="77777777" w:rsidR="004548FF" w:rsidRPr="0096377F" w:rsidRDefault="004548FF" w:rsidP="00456BB0">
      <w:pPr>
        <w:rPr>
          <w:rFonts w:ascii="Arial" w:hAnsi="Arial" w:cs="Arial"/>
          <w:u w:val="single"/>
          <w:lang w:val="en-US"/>
        </w:rPr>
      </w:pPr>
      <w:r w:rsidRPr="0096377F">
        <w:rPr>
          <w:rFonts w:ascii="Arial" w:hAnsi="Arial" w:cs="Arial"/>
          <w:u w:val="single"/>
          <w:lang w:val="en-US"/>
        </w:rPr>
        <w:t>Non-professionals:</w:t>
      </w:r>
    </w:p>
    <w:p w14:paraId="3FF12048" w14:textId="77777777" w:rsidR="0083678C" w:rsidRPr="0096377F" w:rsidRDefault="00347232" w:rsidP="00BD0030">
      <w:pPr>
        <w:pStyle w:val="NormalWeb"/>
        <w:keepNext/>
        <w:jc w:val="both"/>
        <w:rPr>
          <w:rFonts w:ascii="Arial" w:hAnsi="Arial" w:cs="Arial"/>
        </w:rPr>
      </w:pPr>
      <w:r w:rsidRPr="0096377F">
        <w:rPr>
          <w:rFonts w:ascii="Arial" w:hAnsi="Arial" w:cs="Arial"/>
          <w:color w:val="000000"/>
          <w:sz w:val="22"/>
          <w:szCs w:val="22"/>
          <w:lang w:val="en-US"/>
        </w:rPr>
        <w:t>According to Triplan</w:t>
      </w:r>
      <w:r w:rsidRPr="0096377F">
        <w:rPr>
          <w:rFonts w:ascii="Arial" w:hAnsi="Arial" w:cs="Arial"/>
          <w:sz w:val="22"/>
          <w:szCs w:val="22"/>
          <w:lang w:val="en-US"/>
        </w:rPr>
        <w:t>,</w:t>
      </w:r>
      <w:r w:rsidR="009723B9" w:rsidRPr="0096377F">
        <w:rPr>
          <w:rFonts w:ascii="Arial" w:hAnsi="Arial" w:cs="Arial"/>
          <w:sz w:val="22"/>
          <w:szCs w:val="22"/>
          <w:lang w:val="en-US"/>
        </w:rPr>
        <w:t xml:space="preserve"> </w:t>
      </w:r>
      <w:r w:rsidRPr="0096377F">
        <w:rPr>
          <w:rFonts w:ascii="Arial" w:hAnsi="Arial" w:cs="Arial"/>
          <w:sz w:val="22"/>
          <w:szCs w:val="22"/>
          <w:lang w:val="en-US"/>
        </w:rPr>
        <w:t>a</w:t>
      </w:r>
      <w:r w:rsidR="004548FF" w:rsidRPr="0096377F">
        <w:rPr>
          <w:rFonts w:ascii="Arial" w:hAnsi="Arial" w:cs="Arial"/>
          <w:sz w:val="22"/>
          <w:szCs w:val="22"/>
          <w:lang w:val="en-US"/>
        </w:rPr>
        <w:t xml:space="preserve"> </w:t>
      </w:r>
      <w:r w:rsidR="00BD0030" w:rsidRPr="0096377F">
        <w:rPr>
          <w:rFonts w:ascii="Arial" w:hAnsi="Arial" w:cs="Arial"/>
          <w:sz w:val="22"/>
          <w:szCs w:val="22"/>
          <w:lang w:val="en-US"/>
        </w:rPr>
        <w:t>non-professional</w:t>
      </w:r>
      <w:r w:rsidR="004548FF" w:rsidRPr="0096377F">
        <w:rPr>
          <w:rFonts w:ascii="Arial" w:hAnsi="Arial" w:cs="Arial"/>
          <w:sz w:val="22"/>
          <w:szCs w:val="22"/>
          <w:lang w:val="en-US"/>
        </w:rPr>
        <w:t xml:space="preserve"> applie</w:t>
      </w:r>
      <w:r w:rsidR="009723B9" w:rsidRPr="0096377F">
        <w:rPr>
          <w:rFonts w:ascii="Arial" w:hAnsi="Arial" w:cs="Arial"/>
          <w:sz w:val="22"/>
          <w:szCs w:val="22"/>
          <w:lang w:val="en-US"/>
        </w:rPr>
        <w:t>s</w:t>
      </w:r>
      <w:r w:rsidR="004548FF" w:rsidRPr="0096377F">
        <w:rPr>
          <w:rFonts w:ascii="Arial" w:hAnsi="Arial" w:cs="Arial"/>
          <w:sz w:val="22"/>
          <w:szCs w:val="22"/>
          <w:lang w:val="en-US"/>
        </w:rPr>
        <w:t xml:space="preserve"> 180 g baits per secured point for the control of rats </w:t>
      </w:r>
      <w:r w:rsidR="0083678C" w:rsidRPr="0096377F">
        <w:rPr>
          <w:rFonts w:ascii="Arial" w:hAnsi="Arial" w:cs="Arial"/>
          <w:sz w:val="22"/>
          <w:szCs w:val="22"/>
          <w:lang w:val="en-US"/>
        </w:rPr>
        <w:t xml:space="preserve">(18 sachets of 10 g pieces of paste) </w:t>
      </w:r>
      <w:r w:rsidR="004548FF" w:rsidRPr="0096377F">
        <w:rPr>
          <w:rFonts w:ascii="Arial" w:hAnsi="Arial" w:cs="Arial"/>
          <w:sz w:val="22"/>
          <w:szCs w:val="22"/>
          <w:lang w:val="en-US"/>
        </w:rPr>
        <w:t>and 30 g baits per secured points for the control of mice</w:t>
      </w:r>
      <w:r w:rsidR="0083678C" w:rsidRPr="0096377F">
        <w:rPr>
          <w:rFonts w:ascii="Arial" w:hAnsi="Arial" w:cs="Arial"/>
          <w:sz w:val="22"/>
          <w:szCs w:val="22"/>
          <w:lang w:val="en-US"/>
        </w:rPr>
        <w:t xml:space="preserve"> (3 sachets of 10 g pieces of paste)</w:t>
      </w:r>
      <w:r w:rsidR="004548FF" w:rsidRPr="0096377F">
        <w:rPr>
          <w:rFonts w:ascii="Arial" w:hAnsi="Arial" w:cs="Arial"/>
          <w:sz w:val="22"/>
          <w:szCs w:val="22"/>
          <w:lang w:val="en-US"/>
        </w:rPr>
        <w:t>.</w:t>
      </w:r>
      <w:r w:rsidR="004548FF" w:rsidRPr="0096377F">
        <w:rPr>
          <w:rFonts w:ascii="Arial" w:hAnsi="Arial" w:cs="Arial"/>
        </w:rPr>
        <w:t xml:space="preserve"> </w:t>
      </w:r>
    </w:p>
    <w:p w14:paraId="20703709" w14:textId="77777777" w:rsidR="004548FF" w:rsidRPr="0096377F" w:rsidRDefault="00D07B3E" w:rsidP="00BD0030">
      <w:pPr>
        <w:pStyle w:val="NormalWeb"/>
        <w:keepNext/>
        <w:jc w:val="both"/>
        <w:rPr>
          <w:rFonts w:ascii="Arial" w:hAnsi="Arial" w:cs="Arial"/>
          <w:sz w:val="22"/>
          <w:szCs w:val="22"/>
          <w:lang w:val="en-US"/>
        </w:rPr>
      </w:pPr>
      <w:r w:rsidRPr="0096377F">
        <w:rPr>
          <w:rFonts w:ascii="Arial" w:hAnsi="Arial" w:cs="Arial"/>
          <w:sz w:val="22"/>
          <w:szCs w:val="22"/>
          <w:lang w:val="en-US"/>
        </w:rPr>
        <w:t>According to Triplan, t</w:t>
      </w:r>
      <w:r w:rsidR="004548FF" w:rsidRPr="0096377F">
        <w:rPr>
          <w:rFonts w:ascii="Arial" w:hAnsi="Arial" w:cs="Arial"/>
          <w:sz w:val="22"/>
          <w:szCs w:val="22"/>
          <w:lang w:val="en-US"/>
        </w:rPr>
        <w:t>he worst case is 4 bait points treated per day plus remains of 4 bait points collected.</w:t>
      </w:r>
      <w:r w:rsidR="0083678C" w:rsidRPr="0096377F">
        <w:rPr>
          <w:rFonts w:ascii="Arial" w:hAnsi="Arial" w:cs="Arial"/>
          <w:sz w:val="22"/>
          <w:szCs w:val="22"/>
          <w:lang w:val="en-US"/>
        </w:rPr>
        <w:t xml:space="preserve"> </w:t>
      </w:r>
      <w:r w:rsidR="003463D8" w:rsidRPr="0096377F">
        <w:rPr>
          <w:rFonts w:ascii="Arial" w:hAnsi="Arial" w:cs="Arial"/>
          <w:sz w:val="22"/>
          <w:szCs w:val="22"/>
          <w:lang w:val="en-US"/>
        </w:rPr>
        <w:t xml:space="preserve">However, in the </w:t>
      </w:r>
      <w:r w:rsidR="003463D8" w:rsidRPr="0096377F">
        <w:rPr>
          <w:rFonts w:ascii="Arial" w:hAnsi="Arial" w:cs="Arial"/>
          <w:i/>
          <w:sz w:val="22"/>
          <w:szCs w:val="22"/>
          <w:lang w:val="en-US"/>
        </w:rPr>
        <w:t>HEEG opinion on harmonizing the number of manipulations in the assessment of rodenticides (anticoagulants)</w:t>
      </w:r>
      <w:r w:rsidR="003463D8" w:rsidRPr="0096377F">
        <w:rPr>
          <w:rFonts w:ascii="Arial" w:hAnsi="Arial" w:cs="Arial"/>
          <w:sz w:val="22"/>
          <w:szCs w:val="22"/>
          <w:lang w:val="en-US"/>
        </w:rPr>
        <w:t xml:space="preserve"> agreed at TM III 2010, 5 loadings and 5 cleanings bait stations per day are considered for </w:t>
      </w:r>
      <w:r w:rsidR="00873347" w:rsidRPr="0096377F">
        <w:rPr>
          <w:rFonts w:ascii="Arial" w:hAnsi="Arial" w:cs="Arial"/>
          <w:sz w:val="22"/>
          <w:szCs w:val="22"/>
          <w:lang w:val="en-US"/>
        </w:rPr>
        <w:t>non-</w:t>
      </w:r>
      <w:r w:rsidR="003463D8" w:rsidRPr="0096377F">
        <w:rPr>
          <w:rFonts w:ascii="Arial" w:hAnsi="Arial" w:cs="Arial"/>
          <w:sz w:val="22"/>
          <w:szCs w:val="22"/>
          <w:lang w:val="en-US"/>
        </w:rPr>
        <w:t>professional using wax block/paste bait in sachets.</w:t>
      </w:r>
    </w:p>
    <w:p w14:paraId="0BFC15AF" w14:textId="77777777" w:rsidR="004548FF" w:rsidRDefault="004548FF" w:rsidP="00AC07A9">
      <w:pPr>
        <w:pStyle w:val="NormalWeb"/>
        <w:keepNext/>
        <w:spacing w:before="0" w:beforeAutospacing="0" w:after="0" w:line="276" w:lineRule="auto"/>
        <w:jc w:val="both"/>
        <w:rPr>
          <w:rFonts w:ascii="Arial" w:hAnsi="Arial" w:cs="Arial"/>
          <w:sz w:val="22"/>
          <w:szCs w:val="22"/>
          <w:lang w:val="en-US"/>
        </w:rPr>
      </w:pPr>
      <w:r w:rsidRPr="0096377F">
        <w:rPr>
          <w:rFonts w:ascii="Arial" w:hAnsi="Arial" w:cs="Arial"/>
          <w:sz w:val="22"/>
          <w:szCs w:val="22"/>
          <w:lang w:val="en-US"/>
        </w:rPr>
        <w:t xml:space="preserve">The professional or non-professional users are exposed to ready-to-use paste </w:t>
      </w:r>
      <w:r w:rsidR="00C55B61" w:rsidRPr="0096377F">
        <w:rPr>
          <w:rFonts w:ascii="Arial" w:hAnsi="Arial" w:cs="Arial"/>
          <w:sz w:val="22"/>
          <w:szCs w:val="22"/>
          <w:lang w:val="en-US"/>
        </w:rPr>
        <w:t>containing 0.005% (w/w)</w:t>
      </w:r>
      <w:r w:rsidRPr="0096377F">
        <w:rPr>
          <w:rFonts w:ascii="Arial" w:hAnsi="Arial" w:cs="Arial"/>
          <w:sz w:val="22"/>
          <w:szCs w:val="22"/>
          <w:lang w:val="en-US"/>
        </w:rPr>
        <w:t xml:space="preserve"> dif</w:t>
      </w:r>
      <w:r w:rsidR="0083678C" w:rsidRPr="0096377F">
        <w:rPr>
          <w:rFonts w:ascii="Arial" w:hAnsi="Arial" w:cs="Arial"/>
          <w:sz w:val="22"/>
          <w:szCs w:val="22"/>
          <w:lang w:val="en-US"/>
        </w:rPr>
        <w:t>e</w:t>
      </w:r>
      <w:r w:rsidRPr="0096377F">
        <w:rPr>
          <w:rFonts w:ascii="Arial" w:hAnsi="Arial" w:cs="Arial"/>
          <w:sz w:val="22"/>
          <w:szCs w:val="22"/>
          <w:lang w:val="en-US"/>
        </w:rPr>
        <w:t>nacoum.</w:t>
      </w:r>
    </w:p>
    <w:p w14:paraId="60D8A401" w14:textId="77777777" w:rsidR="00083E4B" w:rsidRDefault="00083E4B" w:rsidP="00AC07A9">
      <w:pPr>
        <w:pStyle w:val="NormalWeb"/>
        <w:keepNext/>
        <w:spacing w:before="0" w:beforeAutospacing="0" w:after="0" w:line="276" w:lineRule="auto"/>
        <w:jc w:val="both"/>
        <w:rPr>
          <w:rFonts w:ascii="Arial" w:hAnsi="Arial" w:cs="Arial"/>
          <w:sz w:val="22"/>
          <w:szCs w:val="22"/>
          <w:lang w:val="en-US"/>
        </w:rPr>
      </w:pPr>
    </w:p>
    <w:p w14:paraId="72189480" w14:textId="77777777" w:rsidR="00D04041" w:rsidRPr="00E457E8" w:rsidRDefault="00D04041" w:rsidP="00CD2D67">
      <w:pPr>
        <w:numPr>
          <w:ilvl w:val="0"/>
          <w:numId w:val="19"/>
        </w:numPr>
        <w:shd w:val="clear" w:color="auto" w:fill="FFFFFF" w:themeFill="background1"/>
        <w:spacing w:after="120" w:line="276" w:lineRule="auto"/>
        <w:ind w:left="357" w:hanging="357"/>
        <w:jc w:val="both"/>
        <w:rPr>
          <w:rFonts w:ascii="Arial" w:hAnsi="Arial" w:cs="Arial"/>
          <w:b/>
          <w:sz w:val="24"/>
          <w:szCs w:val="22"/>
          <w:u w:val="single"/>
          <w:lang w:val="en-US"/>
        </w:rPr>
      </w:pPr>
      <w:r w:rsidRPr="00E457E8">
        <w:rPr>
          <w:rFonts w:ascii="Arial" w:hAnsi="Arial" w:cs="Arial"/>
          <w:b/>
          <w:sz w:val="24"/>
          <w:szCs w:val="22"/>
          <w:u w:val="single"/>
          <w:lang w:val="en-US"/>
        </w:rPr>
        <w:t xml:space="preserve">Renewal </w:t>
      </w:r>
      <w:r>
        <w:rPr>
          <w:rFonts w:ascii="Arial" w:hAnsi="Arial" w:cs="Arial"/>
          <w:b/>
          <w:sz w:val="24"/>
          <w:szCs w:val="22"/>
          <w:u w:val="single"/>
          <w:lang w:val="en-US"/>
        </w:rPr>
        <w:t>application (2017)</w:t>
      </w:r>
    </w:p>
    <w:p w14:paraId="3405E00C" w14:textId="181C555B" w:rsidR="00D04041" w:rsidRDefault="00D04041" w:rsidP="00CD2D67">
      <w:pPr>
        <w:shd w:val="clear" w:color="auto" w:fill="FFFFFF" w:themeFill="background1"/>
        <w:kinsoku w:val="0"/>
        <w:overflowPunct w:val="0"/>
        <w:spacing w:line="291" w:lineRule="exact"/>
        <w:ind w:right="215"/>
        <w:jc w:val="both"/>
        <w:textAlignment w:val="baseline"/>
        <w:rPr>
          <w:rFonts w:ascii="Arial" w:hAnsi="Arial" w:cs="Arial"/>
          <w:szCs w:val="22"/>
          <w:lang w:val="en-US"/>
        </w:rPr>
      </w:pPr>
      <w:r w:rsidRPr="009B6413">
        <w:rPr>
          <w:rFonts w:ascii="Arial" w:hAnsi="Arial" w:cs="Arial"/>
          <w:szCs w:val="22"/>
          <w:lang w:val="en-US"/>
        </w:rPr>
        <w:t>The intended uses are only for professionals.</w:t>
      </w:r>
    </w:p>
    <w:p w14:paraId="12033DE8" w14:textId="77777777" w:rsidR="00D75B8C" w:rsidRDefault="00D75B8C" w:rsidP="00CD2D67">
      <w:pPr>
        <w:shd w:val="clear" w:color="auto" w:fill="FFFFFF" w:themeFill="background1"/>
        <w:kinsoku w:val="0"/>
        <w:overflowPunct w:val="0"/>
        <w:spacing w:line="291" w:lineRule="exact"/>
        <w:ind w:right="215"/>
        <w:jc w:val="both"/>
        <w:textAlignment w:val="baseline"/>
        <w:rPr>
          <w:rFonts w:ascii="Arial" w:hAnsi="Arial" w:cs="Arial"/>
          <w:szCs w:val="22"/>
          <w:lang w:val="en-US"/>
        </w:rPr>
      </w:pPr>
    </w:p>
    <w:p w14:paraId="09A52E36" w14:textId="62613335" w:rsidR="00D75B8C" w:rsidRPr="00D30699" w:rsidRDefault="00D75B8C" w:rsidP="00D75B8C">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CD2D67">
        <w:rPr>
          <w:rFonts w:ascii="Arial" w:hAnsi="Arial" w:cs="Arial"/>
          <w:b/>
          <w:sz w:val="24"/>
          <w:u w:val="single"/>
          <w:lang w:val="en-GB"/>
        </w:rPr>
        <w:t>2</w:t>
      </w:r>
      <w:r w:rsidRPr="00AA0359">
        <w:rPr>
          <w:rFonts w:ascii="Arial" w:hAnsi="Arial" w:cs="Arial"/>
          <w:b/>
          <w:sz w:val="24"/>
          <w:u w:val="single"/>
          <w:lang w:val="en-GB"/>
        </w:rPr>
        <w:t>)</w:t>
      </w:r>
    </w:p>
    <w:p w14:paraId="7CDB9E92" w14:textId="77777777" w:rsidR="00BE2AC3" w:rsidRPr="00CD2D67" w:rsidRDefault="00BE2AC3" w:rsidP="000461F3">
      <w:pPr>
        <w:shd w:val="clear" w:color="auto" w:fill="D9D9D9" w:themeFill="background1" w:themeFillShade="D9"/>
        <w:rPr>
          <w:rFonts w:ascii="Arial" w:hAnsi="Arial" w:cs="Arial"/>
          <w:lang w:val="en-GB"/>
        </w:rPr>
      </w:pPr>
      <w:r w:rsidRPr="00CD2D67">
        <w:rPr>
          <w:rFonts w:ascii="Arial" w:hAnsi="Arial" w:cs="Arial"/>
          <w:lang w:val="en-GB"/>
        </w:rPr>
        <w:t>The doses and uses validated are the following:</w:t>
      </w:r>
    </w:p>
    <w:p w14:paraId="105F3CC1" w14:textId="6682A513" w:rsidR="00BE2AC3" w:rsidRDefault="00BE2AC3" w:rsidP="000461F3">
      <w:pPr>
        <w:shd w:val="clear" w:color="auto" w:fill="D9D9D9" w:themeFill="background1" w:themeFillShade="D9"/>
        <w:spacing w:line="240" w:lineRule="auto"/>
        <w:rPr>
          <w:rFonts w:ascii="Arial" w:hAnsi="Arial" w:cs="Arial"/>
          <w:lang w:val="en-GB"/>
        </w:rPr>
      </w:pPr>
      <w:r>
        <w:rPr>
          <w:rFonts w:ascii="Arial" w:hAnsi="Arial" w:cs="Arial"/>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57" w:type="dxa"/>
          <w:bottom w:w="57" w:type="dxa"/>
        </w:tblCellMar>
        <w:tblLook w:val="04A0" w:firstRow="1" w:lastRow="0" w:firstColumn="1" w:lastColumn="0" w:noHBand="0" w:noVBand="1"/>
      </w:tblPr>
      <w:tblGrid>
        <w:gridCol w:w="1911"/>
        <w:gridCol w:w="2198"/>
        <w:gridCol w:w="1558"/>
        <w:gridCol w:w="3224"/>
      </w:tblGrid>
      <w:tr w:rsidR="00BE2AC3" w:rsidRPr="0096377F" w14:paraId="16BAB1E0" w14:textId="77777777" w:rsidTr="000461F3">
        <w:tc>
          <w:tcPr>
            <w:tcW w:w="1911" w:type="dxa"/>
            <w:shd w:val="clear" w:color="auto" w:fill="D9D9D9" w:themeFill="background1" w:themeFillShade="D9"/>
          </w:tcPr>
          <w:p w14:paraId="30AA7961" w14:textId="77777777" w:rsidR="00BE2AC3" w:rsidRPr="00CD2D67" w:rsidRDefault="00BE2AC3" w:rsidP="000461F3">
            <w:pPr>
              <w:pStyle w:val="En-tte"/>
              <w:shd w:val="clear" w:color="auto" w:fill="D9D9D9" w:themeFill="background1" w:themeFillShade="D9"/>
              <w:rPr>
                <w:rFonts w:ascii="Arial" w:hAnsi="Arial" w:cs="Arial"/>
                <w:b/>
                <w:szCs w:val="22"/>
              </w:rPr>
            </w:pPr>
            <w:r w:rsidRPr="00CD2D67">
              <w:rPr>
                <w:rFonts w:ascii="Arial" w:hAnsi="Arial" w:cs="Arial"/>
                <w:b/>
                <w:szCs w:val="22"/>
              </w:rPr>
              <w:lastRenderedPageBreak/>
              <w:t>Product</w:t>
            </w:r>
          </w:p>
        </w:tc>
        <w:tc>
          <w:tcPr>
            <w:tcW w:w="2198" w:type="dxa"/>
            <w:shd w:val="clear" w:color="auto" w:fill="D9D9D9" w:themeFill="background1" w:themeFillShade="D9"/>
          </w:tcPr>
          <w:p w14:paraId="16FF39BC" w14:textId="77777777" w:rsidR="00BE2AC3" w:rsidRPr="00CD2D67" w:rsidRDefault="00BE2AC3" w:rsidP="000461F3">
            <w:pPr>
              <w:pStyle w:val="En-tte"/>
              <w:shd w:val="clear" w:color="auto" w:fill="D9D9D9" w:themeFill="background1" w:themeFillShade="D9"/>
              <w:rPr>
                <w:rFonts w:ascii="Arial" w:hAnsi="Arial" w:cs="Arial"/>
                <w:b/>
                <w:szCs w:val="22"/>
              </w:rPr>
            </w:pPr>
            <w:r w:rsidRPr="00CD2D67">
              <w:rPr>
                <w:rFonts w:ascii="Arial" w:hAnsi="Arial" w:cs="Arial"/>
                <w:b/>
                <w:szCs w:val="22"/>
              </w:rPr>
              <w:t>Field of use envisaged</w:t>
            </w:r>
          </w:p>
        </w:tc>
        <w:tc>
          <w:tcPr>
            <w:tcW w:w="1558" w:type="dxa"/>
            <w:shd w:val="clear" w:color="auto" w:fill="D9D9D9" w:themeFill="background1" w:themeFillShade="D9"/>
          </w:tcPr>
          <w:p w14:paraId="58569D50" w14:textId="77777777" w:rsidR="00BE2AC3" w:rsidRPr="00CD2D67" w:rsidRDefault="00BE2AC3" w:rsidP="000461F3">
            <w:pPr>
              <w:pStyle w:val="En-tte"/>
              <w:shd w:val="clear" w:color="auto" w:fill="D9D9D9" w:themeFill="background1" w:themeFillShade="D9"/>
              <w:rPr>
                <w:rFonts w:ascii="Arial" w:hAnsi="Arial" w:cs="Arial"/>
                <w:b/>
                <w:szCs w:val="22"/>
              </w:rPr>
            </w:pPr>
            <w:r w:rsidRPr="00CD2D67">
              <w:rPr>
                <w:rFonts w:ascii="Arial" w:hAnsi="Arial" w:cs="Arial"/>
                <w:b/>
                <w:szCs w:val="22"/>
              </w:rPr>
              <w:t>User</w:t>
            </w:r>
          </w:p>
        </w:tc>
        <w:tc>
          <w:tcPr>
            <w:tcW w:w="3224" w:type="dxa"/>
            <w:shd w:val="clear" w:color="auto" w:fill="D9D9D9" w:themeFill="background1" w:themeFillShade="D9"/>
          </w:tcPr>
          <w:p w14:paraId="0DDDF2DD" w14:textId="77777777" w:rsidR="00BE2AC3" w:rsidRPr="00CD2D67" w:rsidRDefault="00BE2AC3" w:rsidP="000461F3">
            <w:pPr>
              <w:pStyle w:val="En-tte"/>
              <w:shd w:val="clear" w:color="auto" w:fill="D9D9D9" w:themeFill="background1" w:themeFillShade="D9"/>
              <w:rPr>
                <w:rFonts w:ascii="Arial" w:hAnsi="Arial" w:cs="Arial"/>
                <w:b/>
                <w:szCs w:val="22"/>
                <w:lang w:val="en-US"/>
              </w:rPr>
            </w:pPr>
            <w:r w:rsidRPr="00CD2D67">
              <w:rPr>
                <w:rFonts w:ascii="Arial" w:hAnsi="Arial" w:cs="Arial"/>
                <w:b/>
                <w:szCs w:val="22"/>
                <w:lang w:val="en-US"/>
              </w:rPr>
              <w:t>Likely concentration at which active substance will be used</w:t>
            </w:r>
          </w:p>
        </w:tc>
      </w:tr>
      <w:tr w:rsidR="00BE2AC3" w:rsidRPr="0096377F" w14:paraId="1F58E905" w14:textId="77777777" w:rsidTr="000461F3">
        <w:trPr>
          <w:trHeight w:val="613"/>
        </w:trPr>
        <w:tc>
          <w:tcPr>
            <w:tcW w:w="1911" w:type="dxa"/>
            <w:vMerge w:val="restart"/>
            <w:shd w:val="clear" w:color="auto" w:fill="D9D9D9" w:themeFill="background1" w:themeFillShade="D9"/>
          </w:tcPr>
          <w:p w14:paraId="13468A96" w14:textId="77777777" w:rsidR="00BE2AC3" w:rsidRPr="0096377F" w:rsidRDefault="00BE2AC3" w:rsidP="000461F3">
            <w:pPr>
              <w:pStyle w:val="Table"/>
              <w:keepNext/>
              <w:keepLines/>
              <w:shd w:val="clear" w:color="auto" w:fill="D9D9D9" w:themeFill="background1" w:themeFillShade="D9"/>
              <w:spacing w:before="120" w:after="120" w:line="276" w:lineRule="auto"/>
              <w:jc w:val="both"/>
              <w:rPr>
                <w:rFonts w:cs="Arial"/>
                <w:sz w:val="22"/>
                <w:szCs w:val="22"/>
              </w:rPr>
            </w:pPr>
            <w:r w:rsidRPr="0096377F">
              <w:rPr>
                <w:rFonts w:cs="Arial"/>
                <w:sz w:val="22"/>
                <w:szCs w:val="22"/>
              </w:rPr>
              <w:t xml:space="preserve">Main group 03; </w:t>
            </w:r>
          </w:p>
          <w:p w14:paraId="143F566A" w14:textId="77777777" w:rsidR="00BE2AC3" w:rsidRPr="0096377F" w:rsidRDefault="00BE2AC3"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rPr>
              <w:t>PT 14</w:t>
            </w:r>
          </w:p>
          <w:p w14:paraId="5CE2E3A4" w14:textId="77777777" w:rsidR="00BE2AC3" w:rsidRPr="0096377F" w:rsidRDefault="00BE2AC3" w:rsidP="000461F3">
            <w:pPr>
              <w:pStyle w:val="En-tte"/>
              <w:shd w:val="clear" w:color="auto" w:fill="D9D9D9" w:themeFill="background1" w:themeFillShade="D9"/>
              <w:rPr>
                <w:rFonts w:ascii="Arial" w:hAnsi="Arial" w:cs="Arial"/>
                <w:szCs w:val="22"/>
                <w:lang w:val="en-US"/>
              </w:rPr>
            </w:pPr>
          </w:p>
          <w:p w14:paraId="07440132" w14:textId="77777777" w:rsidR="00BE2AC3" w:rsidRPr="0096377F" w:rsidRDefault="00BE2AC3"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lang w:val="en-US"/>
              </w:rPr>
              <w:t>NYNA D+</w:t>
            </w:r>
            <w:r>
              <w:rPr>
                <w:rFonts w:ascii="Arial" w:hAnsi="Arial" w:cs="Arial"/>
                <w:szCs w:val="22"/>
                <w:lang w:val="en-US"/>
              </w:rPr>
              <w:t xml:space="preserve"> PATE</w:t>
            </w:r>
            <w:r w:rsidRPr="0096377F">
              <w:rPr>
                <w:rFonts w:ascii="Arial" w:hAnsi="Arial" w:cs="Arial"/>
                <w:szCs w:val="22"/>
                <w:lang w:val="en-US"/>
              </w:rPr>
              <w:t xml:space="preserve"> </w:t>
            </w:r>
          </w:p>
          <w:p w14:paraId="1639B9E7" w14:textId="77777777" w:rsidR="00BE2AC3" w:rsidRPr="0096377F" w:rsidRDefault="00BE2AC3" w:rsidP="000461F3">
            <w:pPr>
              <w:pStyle w:val="En-tte"/>
              <w:shd w:val="clear" w:color="auto" w:fill="D9D9D9" w:themeFill="background1" w:themeFillShade="D9"/>
              <w:rPr>
                <w:rFonts w:ascii="Arial" w:hAnsi="Arial" w:cs="Arial"/>
                <w:szCs w:val="22"/>
                <w:lang w:val="en-US"/>
              </w:rPr>
            </w:pPr>
          </w:p>
          <w:p w14:paraId="1BCBE4C0" w14:textId="0AE225E0" w:rsidR="00BE2AC3" w:rsidRPr="0096377F" w:rsidRDefault="00BE2AC3" w:rsidP="000461F3">
            <w:pPr>
              <w:pStyle w:val="En-tte"/>
              <w:shd w:val="clear" w:color="auto" w:fill="D9D9D9" w:themeFill="background1" w:themeFillShade="D9"/>
              <w:rPr>
                <w:rFonts w:ascii="Arial" w:hAnsi="Arial" w:cs="Arial"/>
                <w:color w:val="FF0000"/>
                <w:szCs w:val="22"/>
                <w:lang w:val="en-US"/>
              </w:rPr>
            </w:pPr>
            <w:r w:rsidRPr="0096377F">
              <w:rPr>
                <w:rFonts w:ascii="Arial" w:hAnsi="Arial" w:cs="Arial"/>
                <w:szCs w:val="22"/>
                <w:lang w:val="en-US"/>
              </w:rPr>
              <w:t xml:space="preserve">Paste containing </w:t>
            </w:r>
            <w:r w:rsidRPr="0096377F">
              <w:rPr>
                <w:rFonts w:ascii="Arial" w:hAnsi="Arial" w:cs="Arial"/>
              </w:rPr>
              <w:t>0.005% p/p of difenacoum</w:t>
            </w:r>
            <w:r w:rsidRPr="0096377F" w:rsidDel="00347232">
              <w:rPr>
                <w:rFonts w:ascii="Arial" w:hAnsi="Arial" w:cs="Arial"/>
                <w:szCs w:val="22"/>
                <w:lang w:val="en-US"/>
              </w:rPr>
              <w:t xml:space="preserve"> </w:t>
            </w:r>
          </w:p>
        </w:tc>
        <w:tc>
          <w:tcPr>
            <w:tcW w:w="2198" w:type="dxa"/>
            <w:shd w:val="clear" w:color="auto" w:fill="D9D9D9" w:themeFill="background1" w:themeFillShade="D9"/>
          </w:tcPr>
          <w:p w14:paraId="1C0FD09B" w14:textId="65DE92E3" w:rsidR="0060309C" w:rsidRDefault="00BE2AC3"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lang w:val="en-US"/>
              </w:rPr>
              <w:t xml:space="preserve">In </w:t>
            </w:r>
            <w:r>
              <w:rPr>
                <w:rFonts w:ascii="Arial" w:hAnsi="Arial" w:cs="Arial"/>
                <w:szCs w:val="22"/>
                <w:lang w:val="en-US"/>
              </w:rPr>
              <w:t xml:space="preserve">and around </w:t>
            </w:r>
            <w:r w:rsidRPr="0096377F">
              <w:rPr>
                <w:rFonts w:ascii="Arial" w:hAnsi="Arial" w:cs="Arial"/>
                <w:szCs w:val="22"/>
                <w:lang w:val="en-US"/>
              </w:rPr>
              <w:t xml:space="preserve">buildings </w:t>
            </w:r>
          </w:p>
          <w:p w14:paraId="5B40F2CA" w14:textId="77777777" w:rsidR="0060309C" w:rsidRPr="003E5714" w:rsidRDefault="0060309C" w:rsidP="000461F3">
            <w:pPr>
              <w:pStyle w:val="Sansinterligne"/>
              <w:shd w:val="clear" w:color="auto" w:fill="D9D9D9" w:themeFill="background1" w:themeFillShade="D9"/>
              <w:rPr>
                <w:rFonts w:ascii="Arial" w:hAnsi="Arial" w:cs="Arial"/>
                <w:lang w:val="en-US"/>
              </w:rPr>
            </w:pPr>
            <w:r>
              <w:rPr>
                <w:rFonts w:ascii="Arial" w:hAnsi="Arial" w:cs="Arial"/>
                <w:lang w:val="en-US"/>
              </w:rPr>
              <w:t>and</w:t>
            </w:r>
          </w:p>
          <w:p w14:paraId="65AF2791" w14:textId="3A3B981C" w:rsidR="0060309C" w:rsidRDefault="0060309C" w:rsidP="000461F3">
            <w:pPr>
              <w:pStyle w:val="Sansinterligne"/>
              <w:shd w:val="clear" w:color="auto" w:fill="D9D9D9" w:themeFill="background1" w:themeFillShade="D9"/>
              <w:rPr>
                <w:rFonts w:ascii="Arial" w:hAnsi="Arial" w:cs="Arial"/>
                <w:lang w:val="en-US"/>
              </w:rPr>
            </w:pPr>
            <w:r w:rsidRPr="006A01EC">
              <w:rPr>
                <w:rFonts w:ascii="Arial" w:hAnsi="Arial" w:cs="Arial"/>
              </w:rPr>
              <w:t>Outdoor open areas, external landfills and waste disposals</w:t>
            </w:r>
            <w:r w:rsidRPr="003E5714">
              <w:rPr>
                <w:rFonts w:ascii="Arial" w:hAnsi="Arial" w:cs="Arial"/>
                <w:lang w:val="en-US"/>
              </w:rPr>
              <w:t xml:space="preserve"> </w:t>
            </w:r>
          </w:p>
          <w:p w14:paraId="1B473E2B" w14:textId="77777777" w:rsidR="0060309C" w:rsidRDefault="0060309C" w:rsidP="000461F3">
            <w:pPr>
              <w:pStyle w:val="Sansinterligne"/>
              <w:shd w:val="clear" w:color="auto" w:fill="D9D9D9" w:themeFill="background1" w:themeFillShade="D9"/>
              <w:rPr>
                <w:rFonts w:ascii="Arial" w:hAnsi="Arial" w:cs="Arial"/>
                <w:lang w:val="en-US"/>
              </w:rPr>
            </w:pPr>
          </w:p>
          <w:p w14:paraId="78135C22" w14:textId="3F85C66B" w:rsidR="00BE2AC3" w:rsidRPr="0096377F" w:rsidRDefault="0060309C"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lang w:val="en-US"/>
              </w:rPr>
              <w:t xml:space="preserve">for control of rats </w:t>
            </w:r>
            <w:r w:rsidR="00BE2AC3" w:rsidRPr="0096377F">
              <w:rPr>
                <w:rFonts w:ascii="Arial" w:hAnsi="Arial" w:cs="Arial"/>
                <w:szCs w:val="22"/>
                <w:lang w:val="en-US"/>
              </w:rPr>
              <w:t>(brown and black rats)</w:t>
            </w:r>
          </w:p>
        </w:tc>
        <w:tc>
          <w:tcPr>
            <w:tcW w:w="1558" w:type="dxa"/>
            <w:shd w:val="clear" w:color="auto" w:fill="D9D9D9" w:themeFill="background1" w:themeFillShade="D9"/>
          </w:tcPr>
          <w:p w14:paraId="19C28202" w14:textId="77777777" w:rsidR="00BE2AC3" w:rsidRPr="0096377F" w:rsidRDefault="00BE2AC3"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lang w:val="en-US"/>
              </w:rPr>
              <w:t>Professionals</w:t>
            </w:r>
          </w:p>
          <w:p w14:paraId="560251BB" w14:textId="77777777" w:rsidR="00BE2AC3" w:rsidRPr="0096377F" w:rsidRDefault="00BE2AC3" w:rsidP="000461F3">
            <w:pPr>
              <w:pStyle w:val="En-tte"/>
              <w:shd w:val="clear" w:color="auto" w:fill="D9D9D9" w:themeFill="background1" w:themeFillShade="D9"/>
              <w:rPr>
                <w:rFonts w:ascii="Arial" w:hAnsi="Arial" w:cs="Arial"/>
                <w:szCs w:val="22"/>
                <w:lang w:val="en-US"/>
              </w:rPr>
            </w:pPr>
          </w:p>
        </w:tc>
        <w:tc>
          <w:tcPr>
            <w:tcW w:w="3224" w:type="dxa"/>
            <w:shd w:val="clear" w:color="auto" w:fill="D9D9D9" w:themeFill="background1" w:themeFillShade="D9"/>
          </w:tcPr>
          <w:p w14:paraId="320645F5" w14:textId="77777777" w:rsidR="00BE2AC3" w:rsidRPr="0096377F" w:rsidRDefault="00BE2AC3" w:rsidP="000461F3">
            <w:pPr>
              <w:pStyle w:val="NormalWeb"/>
              <w:shd w:val="clear" w:color="auto" w:fill="D9D9D9" w:themeFill="background1" w:themeFillShade="D9"/>
              <w:spacing w:before="0" w:beforeAutospacing="0" w:after="0"/>
              <w:rPr>
                <w:rFonts w:ascii="Arial" w:hAnsi="Arial" w:cs="Arial"/>
                <w:color w:val="000000"/>
                <w:sz w:val="22"/>
                <w:szCs w:val="22"/>
                <w:lang w:val="en-US"/>
              </w:rPr>
            </w:pPr>
            <w:r w:rsidRPr="0096377F">
              <w:rPr>
                <w:rFonts w:ascii="Arial" w:hAnsi="Arial" w:cs="Arial"/>
                <w:sz w:val="22"/>
                <w:szCs w:val="22"/>
                <w:lang w:val="en-US"/>
              </w:rPr>
              <w:t>180 g paste/secured bait point</w:t>
            </w:r>
            <w:r w:rsidRPr="0096377F">
              <w:rPr>
                <w:rFonts w:ascii="Arial" w:hAnsi="Arial" w:cs="Arial"/>
                <w:color w:val="000000"/>
                <w:sz w:val="22"/>
                <w:szCs w:val="22"/>
                <w:lang w:val="en-US"/>
              </w:rPr>
              <w:t xml:space="preserve"> separated by 5-10 m. </w:t>
            </w:r>
          </w:p>
          <w:p w14:paraId="35B6855F" w14:textId="77777777" w:rsidR="00BE2AC3" w:rsidRPr="0096377F" w:rsidRDefault="00BE2AC3" w:rsidP="000461F3">
            <w:pPr>
              <w:pStyle w:val="En-tte"/>
              <w:shd w:val="clear" w:color="auto" w:fill="D9D9D9" w:themeFill="background1" w:themeFillShade="D9"/>
              <w:rPr>
                <w:rFonts w:ascii="Arial" w:hAnsi="Arial" w:cs="Arial"/>
                <w:szCs w:val="22"/>
                <w:lang w:val="en-US"/>
              </w:rPr>
            </w:pPr>
          </w:p>
          <w:p w14:paraId="36275E49" w14:textId="77777777" w:rsidR="00BE2AC3" w:rsidRPr="0096377F" w:rsidRDefault="00BE2AC3" w:rsidP="000461F3">
            <w:pPr>
              <w:pStyle w:val="En-tte"/>
              <w:shd w:val="clear" w:color="auto" w:fill="D9D9D9" w:themeFill="background1" w:themeFillShade="D9"/>
              <w:rPr>
                <w:rFonts w:ascii="Arial" w:hAnsi="Arial" w:cs="Arial"/>
                <w:szCs w:val="22"/>
                <w:lang w:val="en-US"/>
              </w:rPr>
            </w:pPr>
          </w:p>
        </w:tc>
      </w:tr>
      <w:tr w:rsidR="00BE2AC3" w:rsidRPr="0096377F" w14:paraId="36986D59" w14:textId="77777777" w:rsidTr="000461F3">
        <w:trPr>
          <w:trHeight w:val="987"/>
        </w:trPr>
        <w:tc>
          <w:tcPr>
            <w:tcW w:w="1911" w:type="dxa"/>
            <w:vMerge/>
            <w:shd w:val="clear" w:color="auto" w:fill="D9D9D9" w:themeFill="background1" w:themeFillShade="D9"/>
          </w:tcPr>
          <w:p w14:paraId="30F017C5" w14:textId="77777777" w:rsidR="00BE2AC3" w:rsidRPr="0096377F" w:rsidRDefault="00BE2AC3" w:rsidP="000461F3">
            <w:pPr>
              <w:pStyle w:val="En-tte"/>
              <w:shd w:val="clear" w:color="auto" w:fill="D9D9D9" w:themeFill="background1" w:themeFillShade="D9"/>
              <w:rPr>
                <w:rFonts w:ascii="Arial" w:hAnsi="Arial" w:cs="Arial"/>
                <w:szCs w:val="22"/>
                <w:lang w:val="en-US"/>
              </w:rPr>
            </w:pPr>
          </w:p>
        </w:tc>
        <w:tc>
          <w:tcPr>
            <w:tcW w:w="2198" w:type="dxa"/>
            <w:shd w:val="clear" w:color="auto" w:fill="D9D9D9" w:themeFill="background1" w:themeFillShade="D9"/>
          </w:tcPr>
          <w:p w14:paraId="42DED6EA" w14:textId="77777777" w:rsidR="0060309C" w:rsidRDefault="00BE2AC3"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lang w:val="en-US"/>
              </w:rPr>
              <w:t xml:space="preserve">In </w:t>
            </w:r>
            <w:r>
              <w:rPr>
                <w:rFonts w:ascii="Arial" w:hAnsi="Arial" w:cs="Arial"/>
                <w:szCs w:val="22"/>
                <w:lang w:val="en-US"/>
              </w:rPr>
              <w:t xml:space="preserve">and around </w:t>
            </w:r>
            <w:r w:rsidRPr="0096377F">
              <w:rPr>
                <w:rFonts w:ascii="Arial" w:hAnsi="Arial" w:cs="Arial"/>
                <w:szCs w:val="22"/>
                <w:lang w:val="en-US"/>
              </w:rPr>
              <w:t xml:space="preserve">buildings </w:t>
            </w:r>
          </w:p>
          <w:p w14:paraId="4317DB89" w14:textId="77777777" w:rsidR="0060309C" w:rsidRPr="003E5714" w:rsidRDefault="0060309C" w:rsidP="000461F3">
            <w:pPr>
              <w:pStyle w:val="Sansinterligne"/>
              <w:shd w:val="clear" w:color="auto" w:fill="D9D9D9" w:themeFill="background1" w:themeFillShade="D9"/>
              <w:rPr>
                <w:rFonts w:ascii="Arial" w:hAnsi="Arial" w:cs="Arial"/>
                <w:lang w:val="en-US"/>
              </w:rPr>
            </w:pPr>
            <w:r>
              <w:rPr>
                <w:rFonts w:ascii="Arial" w:hAnsi="Arial" w:cs="Arial"/>
                <w:lang w:val="en-US"/>
              </w:rPr>
              <w:t>and</w:t>
            </w:r>
          </w:p>
          <w:p w14:paraId="054DF149" w14:textId="369598BF" w:rsidR="0060309C" w:rsidRDefault="0060309C" w:rsidP="000461F3">
            <w:pPr>
              <w:pStyle w:val="Sansinterligne"/>
              <w:shd w:val="clear" w:color="auto" w:fill="D9D9D9" w:themeFill="background1" w:themeFillShade="D9"/>
              <w:rPr>
                <w:rFonts w:ascii="Arial" w:hAnsi="Arial" w:cs="Arial"/>
                <w:lang w:val="en-US"/>
              </w:rPr>
            </w:pPr>
            <w:r w:rsidRPr="006A01EC">
              <w:rPr>
                <w:rFonts w:ascii="Arial" w:hAnsi="Arial" w:cs="Arial"/>
              </w:rPr>
              <w:t>Outdoor open areas, external landfills and waste disposals</w:t>
            </w:r>
            <w:r w:rsidRPr="003E5714">
              <w:rPr>
                <w:rFonts w:ascii="Arial" w:hAnsi="Arial" w:cs="Arial"/>
                <w:lang w:val="en-US"/>
              </w:rPr>
              <w:t xml:space="preserve"> </w:t>
            </w:r>
          </w:p>
          <w:p w14:paraId="2411991A" w14:textId="77777777" w:rsidR="0060309C" w:rsidRDefault="0060309C" w:rsidP="000461F3">
            <w:pPr>
              <w:pStyle w:val="Sansinterligne"/>
              <w:shd w:val="clear" w:color="auto" w:fill="D9D9D9" w:themeFill="background1" w:themeFillShade="D9"/>
              <w:rPr>
                <w:rFonts w:ascii="Arial" w:hAnsi="Arial" w:cs="Arial"/>
                <w:lang w:val="en-US"/>
              </w:rPr>
            </w:pPr>
          </w:p>
          <w:p w14:paraId="05CCA7D4" w14:textId="69C79C83" w:rsidR="00BE2AC3" w:rsidRPr="0096377F" w:rsidRDefault="00BE2AC3"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lang w:val="en-US"/>
              </w:rPr>
              <w:t>for control of mice.</w:t>
            </w:r>
          </w:p>
        </w:tc>
        <w:tc>
          <w:tcPr>
            <w:tcW w:w="1558" w:type="dxa"/>
            <w:shd w:val="clear" w:color="auto" w:fill="D9D9D9" w:themeFill="background1" w:themeFillShade="D9"/>
          </w:tcPr>
          <w:p w14:paraId="174F1987" w14:textId="77777777" w:rsidR="00BE2AC3" w:rsidRPr="0096377F" w:rsidRDefault="00BE2AC3" w:rsidP="000461F3">
            <w:pPr>
              <w:pStyle w:val="En-tte"/>
              <w:shd w:val="clear" w:color="auto" w:fill="D9D9D9" w:themeFill="background1" w:themeFillShade="D9"/>
              <w:rPr>
                <w:rFonts w:ascii="Arial" w:hAnsi="Arial" w:cs="Arial"/>
                <w:szCs w:val="22"/>
                <w:lang w:val="en-US"/>
              </w:rPr>
            </w:pPr>
            <w:r w:rsidRPr="0096377F">
              <w:rPr>
                <w:rFonts w:ascii="Arial" w:hAnsi="Arial" w:cs="Arial"/>
                <w:szCs w:val="22"/>
                <w:lang w:val="en-US"/>
              </w:rPr>
              <w:t>Professionals</w:t>
            </w:r>
          </w:p>
        </w:tc>
        <w:tc>
          <w:tcPr>
            <w:tcW w:w="3224" w:type="dxa"/>
            <w:shd w:val="clear" w:color="auto" w:fill="D9D9D9" w:themeFill="background1" w:themeFillShade="D9"/>
          </w:tcPr>
          <w:p w14:paraId="50931BA5" w14:textId="77777777" w:rsidR="00BE2AC3" w:rsidRPr="00CD0B73" w:rsidRDefault="00BE2AC3" w:rsidP="000461F3">
            <w:pPr>
              <w:pStyle w:val="NormalWeb"/>
              <w:shd w:val="clear" w:color="auto" w:fill="D9D9D9" w:themeFill="background1" w:themeFillShade="D9"/>
              <w:spacing w:before="0" w:beforeAutospacing="0" w:after="0"/>
              <w:rPr>
                <w:rFonts w:ascii="Arial" w:hAnsi="Arial" w:cs="Arial"/>
                <w:color w:val="000000"/>
                <w:sz w:val="22"/>
                <w:szCs w:val="22"/>
                <w:lang w:val="en-US"/>
              </w:rPr>
            </w:pPr>
            <w:r w:rsidRPr="0096377F">
              <w:rPr>
                <w:rFonts w:ascii="Arial" w:hAnsi="Arial" w:cs="Arial"/>
                <w:sz w:val="22"/>
                <w:szCs w:val="22"/>
                <w:lang w:val="en-US"/>
              </w:rPr>
              <w:t>30 g paste/secured bait point</w:t>
            </w:r>
            <w:r w:rsidRPr="0096377F">
              <w:rPr>
                <w:rFonts w:ascii="Arial" w:hAnsi="Arial" w:cs="Arial"/>
                <w:color w:val="000000"/>
                <w:sz w:val="22"/>
                <w:szCs w:val="22"/>
                <w:lang w:val="en-US"/>
              </w:rPr>
              <w:t xml:space="preserve"> separated by 1-2 m. </w:t>
            </w:r>
          </w:p>
        </w:tc>
      </w:tr>
    </w:tbl>
    <w:p w14:paraId="6883C12B" w14:textId="77777777" w:rsidR="00083E4B" w:rsidRPr="0096377F" w:rsidRDefault="00083E4B" w:rsidP="00AC07A9">
      <w:pPr>
        <w:pStyle w:val="NormalWeb"/>
        <w:keepNext/>
        <w:spacing w:before="0" w:beforeAutospacing="0" w:after="0" w:line="276" w:lineRule="auto"/>
        <w:jc w:val="both"/>
        <w:rPr>
          <w:rFonts w:ascii="Arial" w:hAnsi="Arial" w:cs="Arial"/>
          <w:sz w:val="22"/>
          <w:szCs w:val="22"/>
          <w:lang w:val="en-US"/>
        </w:rPr>
      </w:pPr>
    </w:p>
    <w:p w14:paraId="21966A69" w14:textId="77777777" w:rsidR="004548FF" w:rsidRPr="0096377F" w:rsidRDefault="004548FF" w:rsidP="002104F5">
      <w:pPr>
        <w:pStyle w:val="Titre30"/>
        <w:spacing w:before="0" w:after="0" w:line="276" w:lineRule="auto"/>
        <w:rPr>
          <w:lang w:val="en-GB"/>
        </w:rPr>
      </w:pPr>
      <w:bookmarkStart w:id="133" w:name="_Toc99368422"/>
      <w:r w:rsidRPr="0096377F">
        <w:rPr>
          <w:lang w:val="en-GB"/>
        </w:rPr>
        <w:t>Assessment of exposure to humans and the environment</w:t>
      </w:r>
      <w:r w:rsidR="00D04041">
        <w:rPr>
          <w:lang w:val="en-GB"/>
        </w:rPr>
        <w:t xml:space="preserve"> – PAR 2012</w:t>
      </w:r>
      <w:bookmarkEnd w:id="133"/>
    </w:p>
    <w:p w14:paraId="227D052E" w14:textId="77777777" w:rsidR="00D80A33" w:rsidRPr="0096377F" w:rsidRDefault="00D80A33" w:rsidP="00D80A33">
      <w:pPr>
        <w:rPr>
          <w:rFonts w:ascii="Arial" w:hAnsi="Arial" w:cs="Arial"/>
          <w:lang w:val="en-GB"/>
        </w:rPr>
      </w:pPr>
    </w:p>
    <w:p w14:paraId="313C70AE" w14:textId="77777777" w:rsidR="005304C2" w:rsidRPr="0096377F" w:rsidRDefault="005304C2" w:rsidP="005304C2">
      <w:pPr>
        <w:jc w:val="both"/>
        <w:rPr>
          <w:rFonts w:ascii="Arial" w:hAnsi="Arial" w:cs="Arial"/>
          <w:b/>
          <w:u w:val="single"/>
          <w:lang w:val="en-GB"/>
        </w:rPr>
      </w:pPr>
      <w:r w:rsidRPr="0096377F">
        <w:rPr>
          <w:rFonts w:ascii="Arial" w:hAnsi="Arial" w:cs="Arial"/>
          <w:b/>
          <w:u w:val="single"/>
          <w:lang w:val="en-GB"/>
        </w:rPr>
        <w:t>Assessment of human exposure</w:t>
      </w:r>
    </w:p>
    <w:p w14:paraId="76BB9B2C" w14:textId="77777777" w:rsidR="005304C2" w:rsidRPr="0096377F" w:rsidRDefault="005304C2" w:rsidP="00DE4502">
      <w:pPr>
        <w:jc w:val="both"/>
        <w:rPr>
          <w:rFonts w:ascii="Arial" w:hAnsi="Arial" w:cs="Arial"/>
          <w:lang w:val="en-GB"/>
        </w:rPr>
      </w:pPr>
    </w:p>
    <w:p w14:paraId="163CF0A1" w14:textId="77777777" w:rsidR="00DE4502" w:rsidRPr="0096377F" w:rsidRDefault="00DE4502" w:rsidP="00DE4502">
      <w:pPr>
        <w:jc w:val="both"/>
        <w:rPr>
          <w:rFonts w:ascii="Arial" w:hAnsi="Arial" w:cs="Arial"/>
          <w:lang w:val="en-GB"/>
        </w:rPr>
      </w:pPr>
      <w:r w:rsidRPr="0096377F">
        <w:rPr>
          <w:rFonts w:ascii="Arial" w:hAnsi="Arial" w:cs="Arial"/>
          <w:lang w:val="en-GB"/>
        </w:rPr>
        <w:t>No new human exposure studies have been submitted. In the dossier, Triplan assessed the human exposure based on the TN</w:t>
      </w:r>
      <w:r w:rsidR="00C574FC" w:rsidRPr="0096377F">
        <w:rPr>
          <w:rFonts w:ascii="Arial" w:hAnsi="Arial" w:cs="Arial"/>
          <w:lang w:val="en-GB"/>
        </w:rPr>
        <w:t>s</w:t>
      </w:r>
      <w:r w:rsidRPr="0096377F">
        <w:rPr>
          <w:rFonts w:ascii="Arial" w:hAnsi="Arial" w:cs="Arial"/>
          <w:lang w:val="en-GB"/>
        </w:rPr>
        <w:t xml:space="preserve">G on human exposure, section 7.2 of part 3 – June 2002. This document only contains a series of examples for human exposure assessment and should not be considered as reference data. Therefore, since Triplan provided a letter of access for the </w:t>
      </w:r>
      <w:r w:rsidR="00241613" w:rsidRPr="0096377F">
        <w:rPr>
          <w:rFonts w:ascii="Arial" w:hAnsi="Arial" w:cs="Arial"/>
          <w:lang w:val="en-GB"/>
        </w:rPr>
        <w:t xml:space="preserve">unpublished </w:t>
      </w:r>
      <w:r w:rsidRPr="0096377F">
        <w:rPr>
          <w:rFonts w:ascii="Arial" w:hAnsi="Arial" w:cs="Arial"/>
          <w:lang w:val="en-GB"/>
        </w:rPr>
        <w:t>CEFIC study “</w:t>
      </w:r>
      <w:r w:rsidRPr="0096377F">
        <w:rPr>
          <w:rFonts w:ascii="Arial" w:hAnsi="Arial" w:cs="Arial"/>
          <w:i/>
          <w:lang w:val="en-GB"/>
        </w:rPr>
        <w:t>Snowdon P.J. Study to determine potential exposure to operators during simulated use of anticoagulant rodenticide baits</w:t>
      </w:r>
      <w:r w:rsidRPr="0096377F">
        <w:rPr>
          <w:rFonts w:ascii="Arial" w:hAnsi="Arial" w:cs="Arial"/>
          <w:lang w:val="en-GB"/>
        </w:rPr>
        <w:t xml:space="preserve">”, the FR </w:t>
      </w:r>
      <w:r w:rsidR="00BA3F8F" w:rsidRPr="0096377F">
        <w:rPr>
          <w:rFonts w:ascii="Arial" w:hAnsi="Arial" w:cs="Arial"/>
          <w:lang w:val="en-GB"/>
        </w:rPr>
        <w:t>CA</w:t>
      </w:r>
      <w:r w:rsidRPr="0096377F">
        <w:rPr>
          <w:rFonts w:ascii="Arial" w:hAnsi="Arial" w:cs="Arial"/>
          <w:lang w:val="en-GB"/>
        </w:rPr>
        <w:t xml:space="preserve"> decided to base the human exposure assessment for professionals on this study as done by the RMS </w:t>
      </w:r>
      <w:r w:rsidR="00241613" w:rsidRPr="0096377F">
        <w:rPr>
          <w:rFonts w:ascii="Arial" w:hAnsi="Arial" w:cs="Arial"/>
          <w:lang w:val="en-GB"/>
        </w:rPr>
        <w:t xml:space="preserve">(Finland) of the active substance </w:t>
      </w:r>
      <w:r w:rsidRPr="0096377F">
        <w:rPr>
          <w:rFonts w:ascii="Arial" w:hAnsi="Arial" w:cs="Arial"/>
          <w:lang w:val="en-GB"/>
        </w:rPr>
        <w:t xml:space="preserve">in the Assessment report on difenacoum. This study examined exposure to 20 g wax block baits containing 0.004 % flocoumafen (five blocks/bait box) using 10 replicates for each measurement. </w:t>
      </w:r>
      <w:r w:rsidR="00BA3F8F" w:rsidRPr="0096377F">
        <w:rPr>
          <w:rFonts w:ascii="Arial" w:hAnsi="Arial" w:cs="Arial"/>
          <w:lang w:val="en-GB"/>
        </w:rPr>
        <w:t xml:space="preserve">This study is considered as representative of the </w:t>
      </w:r>
      <w:r w:rsidR="00CD53A9" w:rsidRPr="0096377F">
        <w:rPr>
          <w:rFonts w:ascii="Arial" w:hAnsi="Arial" w:cs="Arial"/>
          <w:lang w:val="en-GB"/>
        </w:rPr>
        <w:t xml:space="preserve">human </w:t>
      </w:r>
      <w:r w:rsidR="00FA319E" w:rsidRPr="0096377F">
        <w:rPr>
          <w:rFonts w:ascii="Arial" w:hAnsi="Arial" w:cs="Arial"/>
          <w:lang w:val="en-GB"/>
        </w:rPr>
        <w:t>exposure of wax block</w:t>
      </w:r>
      <w:r w:rsidR="00BA3F8F" w:rsidRPr="0096377F">
        <w:rPr>
          <w:rFonts w:ascii="Arial" w:hAnsi="Arial" w:cs="Arial"/>
          <w:lang w:val="en-GB"/>
        </w:rPr>
        <w:t xml:space="preserve"> rodenticide baits. </w:t>
      </w:r>
      <w:r w:rsidRPr="0096377F">
        <w:rPr>
          <w:rFonts w:ascii="Arial" w:hAnsi="Arial" w:cs="Arial"/>
          <w:lang w:val="en-GB"/>
        </w:rPr>
        <w:t>Considering that similar dermal absorptions were obtained for wax blocks and pastes in the A</w:t>
      </w:r>
      <w:r w:rsidR="00EA68B8" w:rsidRPr="0096377F">
        <w:rPr>
          <w:rFonts w:ascii="Arial" w:hAnsi="Arial" w:cs="Arial"/>
          <w:lang w:val="en-GB"/>
        </w:rPr>
        <w:t>ssessment report on difenacoum</w:t>
      </w:r>
      <w:r w:rsidR="00E03BC9" w:rsidRPr="0096377F">
        <w:rPr>
          <w:rFonts w:ascii="Arial" w:hAnsi="Arial" w:cs="Arial"/>
          <w:lang w:val="en-GB"/>
        </w:rPr>
        <w:t xml:space="preserve"> </w:t>
      </w:r>
      <w:r w:rsidRPr="0096377F">
        <w:rPr>
          <w:rFonts w:ascii="Arial" w:hAnsi="Arial" w:cs="Arial"/>
          <w:lang w:val="en-GB"/>
        </w:rPr>
        <w:t xml:space="preserve">and that a similar application/manipulation is expected with these products, the </w:t>
      </w:r>
      <w:r w:rsidR="00133AE5" w:rsidRPr="0096377F">
        <w:rPr>
          <w:rFonts w:ascii="Arial" w:hAnsi="Arial" w:cs="Arial"/>
          <w:lang w:val="en-GB"/>
        </w:rPr>
        <w:t>FR CA</w:t>
      </w:r>
      <w:r w:rsidRPr="0096377F">
        <w:rPr>
          <w:rFonts w:ascii="Arial" w:hAnsi="Arial" w:cs="Arial"/>
          <w:lang w:val="en-GB"/>
        </w:rPr>
        <w:t xml:space="preserve"> decides to use the exposure estimations </w:t>
      </w:r>
      <w:r w:rsidR="00FA319E" w:rsidRPr="0096377F">
        <w:rPr>
          <w:rFonts w:ascii="Arial" w:hAnsi="Arial" w:cs="Arial"/>
          <w:lang w:val="en-GB"/>
        </w:rPr>
        <w:t xml:space="preserve">issued </w:t>
      </w:r>
      <w:r w:rsidRPr="0096377F">
        <w:rPr>
          <w:rFonts w:ascii="Arial" w:hAnsi="Arial" w:cs="Arial"/>
          <w:lang w:val="en-GB"/>
        </w:rPr>
        <w:t xml:space="preserve">from the CEFIC study for </w:t>
      </w:r>
      <w:r w:rsidR="00FA319E" w:rsidRPr="0096377F">
        <w:rPr>
          <w:rFonts w:ascii="Arial" w:hAnsi="Arial" w:cs="Arial"/>
          <w:lang w:val="en-GB"/>
        </w:rPr>
        <w:t xml:space="preserve">the assessment of </w:t>
      </w:r>
      <w:r w:rsidRPr="0096377F">
        <w:rPr>
          <w:rFonts w:ascii="Arial" w:hAnsi="Arial" w:cs="Arial"/>
          <w:lang w:val="en-GB"/>
        </w:rPr>
        <w:t>NYNA D+ PATE. Furthermore, this study could be considered as very worst case</w:t>
      </w:r>
      <w:r w:rsidR="007E506F" w:rsidRPr="0096377F">
        <w:rPr>
          <w:rFonts w:ascii="Arial" w:hAnsi="Arial" w:cs="Arial"/>
          <w:lang w:val="en-GB"/>
        </w:rPr>
        <w:t xml:space="preserve"> concerning the application</w:t>
      </w:r>
      <w:r w:rsidRPr="0096377F">
        <w:rPr>
          <w:rFonts w:ascii="Arial" w:hAnsi="Arial" w:cs="Arial"/>
          <w:lang w:val="en-GB"/>
        </w:rPr>
        <w:t xml:space="preserve"> since NYNA D+ PATE is wrapped individually in heat-sealed paper sachet. </w:t>
      </w:r>
    </w:p>
    <w:p w14:paraId="3AE81DE4" w14:textId="77777777" w:rsidR="00DE4502" w:rsidRPr="0096377F" w:rsidRDefault="00DE4502" w:rsidP="00DE4502">
      <w:pPr>
        <w:jc w:val="both"/>
        <w:rPr>
          <w:rFonts w:ascii="Arial" w:hAnsi="Arial" w:cs="Arial"/>
          <w:lang w:val="en-GB"/>
        </w:rPr>
      </w:pPr>
    </w:p>
    <w:p w14:paraId="75CF7FA7" w14:textId="77777777" w:rsidR="00DE4502" w:rsidRPr="0096377F" w:rsidRDefault="00DE4502" w:rsidP="00DE4502">
      <w:pPr>
        <w:jc w:val="both"/>
        <w:rPr>
          <w:rFonts w:ascii="Arial" w:hAnsi="Arial" w:cs="Arial"/>
          <w:lang w:val="en-GB"/>
        </w:rPr>
      </w:pPr>
      <w:r w:rsidRPr="0096377F">
        <w:rPr>
          <w:rFonts w:ascii="Arial" w:hAnsi="Arial" w:cs="Arial"/>
          <w:lang w:val="en-GB"/>
        </w:rPr>
        <w:t xml:space="preserve">For </w:t>
      </w:r>
      <w:r w:rsidR="00BD0030" w:rsidRPr="0096377F">
        <w:rPr>
          <w:rFonts w:ascii="Arial" w:hAnsi="Arial" w:cs="Arial"/>
          <w:lang w:val="en-GB"/>
        </w:rPr>
        <w:t>non-professional</w:t>
      </w:r>
      <w:r w:rsidRPr="0096377F">
        <w:rPr>
          <w:rFonts w:ascii="Arial" w:hAnsi="Arial" w:cs="Arial"/>
          <w:lang w:val="en-GB"/>
        </w:rPr>
        <w:t xml:space="preserve"> users, the same </w:t>
      </w:r>
      <w:r w:rsidR="00C21333" w:rsidRPr="0096377F">
        <w:rPr>
          <w:rFonts w:ascii="Arial" w:hAnsi="Arial" w:cs="Arial"/>
          <w:lang w:val="en-GB"/>
        </w:rPr>
        <w:t xml:space="preserve">CEFIC </w:t>
      </w:r>
      <w:r w:rsidRPr="0096377F">
        <w:rPr>
          <w:rFonts w:ascii="Arial" w:hAnsi="Arial" w:cs="Arial"/>
          <w:lang w:val="en-GB"/>
        </w:rPr>
        <w:t xml:space="preserve">study and assumptions </w:t>
      </w:r>
      <w:r w:rsidR="00C21333" w:rsidRPr="0096377F">
        <w:rPr>
          <w:rFonts w:ascii="Arial" w:hAnsi="Arial" w:cs="Arial"/>
          <w:lang w:val="en-GB"/>
        </w:rPr>
        <w:t>w</w:t>
      </w:r>
      <w:r w:rsidR="00FA319E" w:rsidRPr="0096377F">
        <w:rPr>
          <w:rFonts w:ascii="Arial" w:hAnsi="Arial" w:cs="Arial"/>
          <w:lang w:val="en-GB"/>
        </w:rPr>
        <w:t>ere</w:t>
      </w:r>
      <w:r w:rsidR="00C21333" w:rsidRPr="0096377F">
        <w:rPr>
          <w:rFonts w:ascii="Arial" w:hAnsi="Arial" w:cs="Arial"/>
          <w:lang w:val="en-GB"/>
        </w:rPr>
        <w:t xml:space="preserve"> used </w:t>
      </w:r>
      <w:r w:rsidRPr="0096377F">
        <w:rPr>
          <w:rFonts w:ascii="Arial" w:hAnsi="Arial" w:cs="Arial"/>
          <w:lang w:val="en-GB"/>
        </w:rPr>
        <w:t>for the estimation of human exposure since the values available in the TN</w:t>
      </w:r>
      <w:r w:rsidR="00C574FC" w:rsidRPr="0096377F">
        <w:rPr>
          <w:rFonts w:ascii="Arial" w:hAnsi="Arial" w:cs="Arial"/>
          <w:lang w:val="en-GB"/>
        </w:rPr>
        <w:t>s</w:t>
      </w:r>
      <w:r w:rsidRPr="0096377F">
        <w:rPr>
          <w:rFonts w:ascii="Arial" w:hAnsi="Arial" w:cs="Arial"/>
          <w:lang w:val="en-GB"/>
        </w:rPr>
        <w:t xml:space="preserve">G and User Guidance </w:t>
      </w:r>
      <w:r w:rsidR="006351FF" w:rsidRPr="0096377F">
        <w:rPr>
          <w:rFonts w:ascii="Arial" w:hAnsi="Arial" w:cs="Arial"/>
          <w:lang w:val="en-GB"/>
        </w:rPr>
        <w:t xml:space="preserve">(Human exposure to biocidal products – TNsG June 2002 – version 1) </w:t>
      </w:r>
      <w:r w:rsidRPr="0096377F">
        <w:rPr>
          <w:rFonts w:ascii="Arial" w:hAnsi="Arial" w:cs="Arial"/>
          <w:lang w:val="en-GB"/>
        </w:rPr>
        <w:t xml:space="preserve">are </w:t>
      </w:r>
      <w:r w:rsidR="00066943" w:rsidRPr="0096377F">
        <w:rPr>
          <w:rFonts w:ascii="Arial" w:hAnsi="Arial" w:cs="Arial"/>
          <w:lang w:val="en-GB"/>
        </w:rPr>
        <w:t xml:space="preserve">considered as </w:t>
      </w:r>
      <w:r w:rsidRPr="0096377F">
        <w:rPr>
          <w:rFonts w:ascii="Arial" w:hAnsi="Arial" w:cs="Arial"/>
          <w:lang w:val="en-GB"/>
        </w:rPr>
        <w:t>unrealistic (</w:t>
      </w:r>
      <w:r w:rsidR="00C30254" w:rsidRPr="0096377F">
        <w:rPr>
          <w:rFonts w:ascii="Arial" w:hAnsi="Arial" w:cs="Arial"/>
          <w:lang w:val="en-GB"/>
        </w:rPr>
        <w:t xml:space="preserve">see argumentation in the </w:t>
      </w:r>
      <w:r w:rsidRPr="0096377F">
        <w:rPr>
          <w:rFonts w:ascii="Arial" w:hAnsi="Arial" w:cs="Arial"/>
          <w:lang w:val="en-GB"/>
        </w:rPr>
        <w:t>Assessment report on difenacoum).</w:t>
      </w:r>
    </w:p>
    <w:p w14:paraId="346122FA" w14:textId="77777777" w:rsidR="00DE4502" w:rsidRPr="0096377F" w:rsidRDefault="00DE4502" w:rsidP="00DE4502">
      <w:pPr>
        <w:jc w:val="both"/>
        <w:rPr>
          <w:rFonts w:ascii="Arial" w:hAnsi="Arial" w:cs="Arial"/>
          <w:lang w:val="en-GB"/>
        </w:rPr>
      </w:pPr>
    </w:p>
    <w:p w14:paraId="0D87ADA9" w14:textId="77777777" w:rsidR="00DE4502" w:rsidRPr="0096377F" w:rsidRDefault="00DE4502" w:rsidP="00BD0030">
      <w:pPr>
        <w:spacing w:line="240" w:lineRule="auto"/>
        <w:jc w:val="both"/>
        <w:rPr>
          <w:rFonts w:ascii="Arial" w:hAnsi="Arial" w:cs="Arial"/>
          <w:lang w:val="en-GB"/>
        </w:rPr>
      </w:pPr>
      <w:r w:rsidRPr="0096377F">
        <w:rPr>
          <w:rFonts w:ascii="Arial" w:hAnsi="Arial" w:cs="Arial"/>
          <w:lang w:val="en-GB"/>
        </w:rPr>
        <w:t xml:space="preserve">Additionally, the </w:t>
      </w:r>
      <w:r w:rsidR="006351FF" w:rsidRPr="0096377F">
        <w:rPr>
          <w:rFonts w:ascii="Arial" w:hAnsi="Arial" w:cs="Arial"/>
          <w:lang w:val="en-GB"/>
        </w:rPr>
        <w:t>Human Exposure Expert Group (</w:t>
      </w:r>
      <w:r w:rsidRPr="0096377F">
        <w:rPr>
          <w:rFonts w:ascii="Arial" w:hAnsi="Arial" w:cs="Arial"/>
          <w:lang w:val="en-GB"/>
        </w:rPr>
        <w:t>HEEG</w:t>
      </w:r>
      <w:r w:rsidR="006351FF" w:rsidRPr="0096377F">
        <w:rPr>
          <w:rFonts w:ascii="Arial" w:hAnsi="Arial" w:cs="Arial"/>
          <w:lang w:val="en-GB"/>
        </w:rPr>
        <w:t>)</w:t>
      </w:r>
      <w:r w:rsidRPr="0096377F">
        <w:rPr>
          <w:rFonts w:ascii="Arial" w:hAnsi="Arial" w:cs="Arial"/>
          <w:lang w:val="en-GB"/>
        </w:rPr>
        <w:t xml:space="preserve"> opinion on harmonising the number of manipulations in the assessment of rodenticides (anticoagulant), agreed at TMII2010 </w:t>
      </w:r>
      <w:r w:rsidR="003A0CCF" w:rsidRPr="0096377F">
        <w:rPr>
          <w:rFonts w:ascii="Arial" w:hAnsi="Arial" w:cs="Arial"/>
          <w:lang w:val="en-GB"/>
        </w:rPr>
        <w:t>and t</w:t>
      </w:r>
      <w:r w:rsidR="009A74C6" w:rsidRPr="0096377F">
        <w:rPr>
          <w:rFonts w:ascii="Arial" w:hAnsi="Arial" w:cs="Arial"/>
          <w:lang w:val="en-GB"/>
        </w:rPr>
        <w:t>he HEEG opinion on an harmonised</w:t>
      </w:r>
      <w:r w:rsidR="003A0CCF" w:rsidRPr="0096377F">
        <w:rPr>
          <w:rFonts w:ascii="Arial" w:hAnsi="Arial" w:cs="Arial"/>
          <w:lang w:val="en-GB"/>
        </w:rPr>
        <w:t xml:space="preserve"> approach for the assessment of rodenticides </w:t>
      </w:r>
      <w:r w:rsidR="003A0CCF" w:rsidRPr="0096377F">
        <w:rPr>
          <w:rFonts w:ascii="Arial" w:hAnsi="Arial" w:cs="Arial"/>
          <w:lang w:val="en-GB"/>
        </w:rPr>
        <w:lastRenderedPageBreak/>
        <w:t xml:space="preserve">(anticoagulants) agreed at TMII2011 </w:t>
      </w:r>
      <w:r w:rsidRPr="0096377F">
        <w:rPr>
          <w:rFonts w:ascii="Arial" w:hAnsi="Arial" w:cs="Arial"/>
          <w:lang w:val="en-GB"/>
        </w:rPr>
        <w:t>w</w:t>
      </w:r>
      <w:r w:rsidR="003A0CCF" w:rsidRPr="0096377F">
        <w:rPr>
          <w:rFonts w:ascii="Arial" w:hAnsi="Arial" w:cs="Arial"/>
          <w:lang w:val="en-GB"/>
        </w:rPr>
        <w:t>ere</w:t>
      </w:r>
      <w:r w:rsidRPr="0096377F">
        <w:rPr>
          <w:rFonts w:ascii="Arial" w:hAnsi="Arial" w:cs="Arial"/>
          <w:lang w:val="en-GB"/>
        </w:rPr>
        <w:t xml:space="preserve"> taken into account for the estimation of </w:t>
      </w:r>
      <w:r w:rsidR="003A0CCF" w:rsidRPr="0096377F">
        <w:rPr>
          <w:rFonts w:ascii="Arial" w:hAnsi="Arial" w:cs="Arial"/>
          <w:lang w:val="en-GB"/>
        </w:rPr>
        <w:t xml:space="preserve">exposure </w:t>
      </w:r>
      <w:r w:rsidRPr="0096377F">
        <w:rPr>
          <w:rFonts w:ascii="Arial" w:hAnsi="Arial" w:cs="Arial"/>
          <w:lang w:val="en-GB"/>
        </w:rPr>
        <w:t xml:space="preserve">for professionals and </w:t>
      </w:r>
      <w:r w:rsidR="00BD0030" w:rsidRPr="0096377F">
        <w:rPr>
          <w:rFonts w:ascii="Arial" w:hAnsi="Arial" w:cs="Arial"/>
          <w:lang w:val="en-GB"/>
        </w:rPr>
        <w:t>non-professionals</w:t>
      </w:r>
      <w:r w:rsidRPr="0096377F">
        <w:rPr>
          <w:rFonts w:ascii="Arial" w:hAnsi="Arial" w:cs="Arial"/>
          <w:lang w:val="en-GB"/>
        </w:rPr>
        <w:t>.</w:t>
      </w:r>
    </w:p>
    <w:p w14:paraId="291DE1E5" w14:textId="77777777" w:rsidR="005304C2" w:rsidRDefault="005304C2" w:rsidP="0038194E">
      <w:pPr>
        <w:jc w:val="both"/>
        <w:rPr>
          <w:rFonts w:ascii="Arial" w:hAnsi="Arial" w:cs="Arial"/>
          <w:lang w:val="en-GB"/>
        </w:rPr>
      </w:pPr>
    </w:p>
    <w:p w14:paraId="7A6FDC30" w14:textId="77777777" w:rsidR="00BD0030" w:rsidRPr="00D30699" w:rsidRDefault="00BD0030" w:rsidP="00CD2D67">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305F2103" w14:textId="77777777" w:rsidR="00774DA3" w:rsidRDefault="00774DA3" w:rsidP="00CD2D67">
      <w:pPr>
        <w:shd w:val="clear" w:color="auto" w:fill="FFFFFF" w:themeFill="background1"/>
        <w:jc w:val="both"/>
        <w:rPr>
          <w:rFonts w:ascii="Arial" w:hAnsi="Arial" w:cs="Arial"/>
          <w:lang w:val="en-GB"/>
        </w:rPr>
      </w:pPr>
      <w:r>
        <w:rPr>
          <w:rFonts w:ascii="Arial" w:hAnsi="Arial" w:cs="Arial"/>
          <w:lang w:val="en-GB"/>
        </w:rPr>
        <w:t>The intended uses</w:t>
      </w:r>
      <w:r w:rsidR="00A53D5A">
        <w:rPr>
          <w:rFonts w:ascii="Arial" w:hAnsi="Arial" w:cs="Arial"/>
          <w:lang w:val="en-GB"/>
        </w:rPr>
        <w:t xml:space="preserve"> claimed for </w:t>
      </w:r>
      <w:r w:rsidR="00105154">
        <w:rPr>
          <w:rFonts w:ascii="Arial" w:hAnsi="Arial" w:cs="Arial"/>
          <w:lang w:val="en-GB"/>
        </w:rPr>
        <w:t>PATAPPAT</w:t>
      </w:r>
      <w:r w:rsidR="00A53D5A">
        <w:rPr>
          <w:rFonts w:ascii="Arial" w:hAnsi="Arial" w:cs="Arial"/>
          <w:lang w:val="en-GB"/>
        </w:rPr>
        <w:t xml:space="preserve"> authorisation’s renewal</w:t>
      </w:r>
      <w:r>
        <w:rPr>
          <w:rFonts w:ascii="Arial" w:hAnsi="Arial" w:cs="Arial"/>
          <w:lang w:val="en-GB"/>
        </w:rPr>
        <w:t xml:space="preserve"> are only for professional</w:t>
      </w:r>
      <w:r w:rsidR="00A53D5A">
        <w:rPr>
          <w:rFonts w:ascii="Arial" w:hAnsi="Arial" w:cs="Arial"/>
          <w:lang w:val="en-GB"/>
        </w:rPr>
        <w:t xml:space="preserve"> user</w:t>
      </w:r>
      <w:r>
        <w:rPr>
          <w:rFonts w:ascii="Arial" w:hAnsi="Arial" w:cs="Arial"/>
          <w:lang w:val="en-GB"/>
        </w:rPr>
        <w:t>s.</w:t>
      </w:r>
    </w:p>
    <w:p w14:paraId="4C82486E" w14:textId="06D530F5" w:rsidR="00774DA3" w:rsidRDefault="00774DA3" w:rsidP="0038194E">
      <w:pPr>
        <w:jc w:val="both"/>
        <w:rPr>
          <w:rFonts w:ascii="Arial" w:hAnsi="Arial" w:cs="Arial"/>
          <w:lang w:val="en-GB"/>
        </w:rPr>
      </w:pPr>
    </w:p>
    <w:p w14:paraId="0C5F91D3" w14:textId="21D85FB0" w:rsidR="00D75B8C" w:rsidRPr="00D30699" w:rsidRDefault="00D75B8C" w:rsidP="00D75B8C">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CD2D67">
        <w:rPr>
          <w:rFonts w:ascii="Arial" w:hAnsi="Arial" w:cs="Arial"/>
          <w:b/>
          <w:sz w:val="24"/>
          <w:u w:val="single"/>
          <w:lang w:val="en-GB"/>
        </w:rPr>
        <w:t>2</w:t>
      </w:r>
      <w:r w:rsidRPr="00AA0359">
        <w:rPr>
          <w:rFonts w:ascii="Arial" w:hAnsi="Arial" w:cs="Arial"/>
          <w:b/>
          <w:sz w:val="24"/>
          <w:u w:val="single"/>
          <w:lang w:val="en-GB"/>
        </w:rPr>
        <w:t>)</w:t>
      </w:r>
    </w:p>
    <w:p w14:paraId="0EC4B188" w14:textId="5667E673" w:rsidR="00BE2AC3" w:rsidRDefault="00BE2AC3" w:rsidP="00CD2D67">
      <w:pPr>
        <w:shd w:val="clear" w:color="auto" w:fill="D9D9D9" w:themeFill="background1" w:themeFillShade="D9"/>
        <w:jc w:val="both"/>
        <w:rPr>
          <w:rFonts w:ascii="Arial" w:hAnsi="Arial" w:cs="Arial"/>
          <w:lang w:val="en-GB"/>
        </w:rPr>
      </w:pPr>
      <w:r>
        <w:rPr>
          <w:rFonts w:ascii="Arial" w:hAnsi="Arial" w:cs="Arial"/>
          <w:lang w:val="en-GB"/>
        </w:rPr>
        <w:t>The exposure assessment performed for the use of the product in buildings (against rats and mice) is considered to cover the exposure assessment for outdoor uses since the claimed application doses are the same (180</w:t>
      </w:r>
      <w:r w:rsidR="00CD2D67">
        <w:rPr>
          <w:rFonts w:ascii="Arial" w:hAnsi="Arial" w:cs="Arial"/>
          <w:lang w:val="en-GB"/>
        </w:rPr>
        <w:t xml:space="preserve"> </w:t>
      </w:r>
      <w:r>
        <w:rPr>
          <w:rFonts w:ascii="Arial" w:hAnsi="Arial" w:cs="Arial"/>
          <w:lang w:val="en-GB"/>
        </w:rPr>
        <w:t>g for rats and 30</w:t>
      </w:r>
      <w:r w:rsidR="00CD2D67">
        <w:rPr>
          <w:rFonts w:ascii="Arial" w:hAnsi="Arial" w:cs="Arial"/>
          <w:lang w:val="en-GB"/>
        </w:rPr>
        <w:t xml:space="preserve"> </w:t>
      </w:r>
      <w:r>
        <w:rPr>
          <w:rFonts w:ascii="Arial" w:hAnsi="Arial" w:cs="Arial"/>
          <w:lang w:val="en-GB"/>
        </w:rPr>
        <w:t>g for mice)</w:t>
      </w:r>
      <w:r w:rsidR="00357FB3">
        <w:rPr>
          <w:rFonts w:ascii="Arial" w:hAnsi="Arial" w:cs="Arial"/>
          <w:lang w:val="en-GB"/>
        </w:rPr>
        <w:t xml:space="preserve"> and no change in the size of the packaging is </w:t>
      </w:r>
      <w:r w:rsidR="004D6ACE">
        <w:rPr>
          <w:rFonts w:ascii="Arial" w:hAnsi="Arial" w:cs="Arial"/>
          <w:lang w:val="en-GB"/>
        </w:rPr>
        <w:t>requested</w:t>
      </w:r>
      <w:r>
        <w:rPr>
          <w:rFonts w:ascii="Arial" w:hAnsi="Arial" w:cs="Arial"/>
          <w:lang w:val="en-GB"/>
        </w:rPr>
        <w:t>.</w:t>
      </w:r>
    </w:p>
    <w:p w14:paraId="1AF0F00F" w14:textId="4612B875" w:rsidR="00BE2AC3" w:rsidRDefault="00BE2AC3" w:rsidP="0038194E">
      <w:pPr>
        <w:jc w:val="both"/>
        <w:rPr>
          <w:rFonts w:ascii="Arial" w:hAnsi="Arial" w:cs="Arial"/>
          <w:lang w:val="en-GB"/>
        </w:rPr>
      </w:pPr>
    </w:p>
    <w:p w14:paraId="573B4282" w14:textId="77777777" w:rsidR="00BE2AC3" w:rsidRPr="0096377F" w:rsidRDefault="00BE2AC3" w:rsidP="0038194E">
      <w:pPr>
        <w:jc w:val="both"/>
        <w:rPr>
          <w:rFonts w:ascii="Arial" w:hAnsi="Arial" w:cs="Arial"/>
          <w:lang w:val="en-GB"/>
        </w:rPr>
      </w:pPr>
    </w:p>
    <w:p w14:paraId="3D2183B8" w14:textId="77777777" w:rsidR="005304C2" w:rsidRPr="0096377F" w:rsidRDefault="005304C2" w:rsidP="00BD0030">
      <w:pPr>
        <w:spacing w:before="120"/>
        <w:jc w:val="both"/>
        <w:rPr>
          <w:rFonts w:ascii="Arial" w:hAnsi="Arial" w:cs="Arial"/>
          <w:b/>
          <w:u w:val="single"/>
          <w:lang w:val="en-GB"/>
        </w:rPr>
      </w:pPr>
      <w:r w:rsidRPr="0096377F">
        <w:rPr>
          <w:rFonts w:ascii="Arial" w:hAnsi="Arial" w:cs="Arial"/>
          <w:b/>
          <w:u w:val="single"/>
          <w:lang w:val="en-GB"/>
        </w:rPr>
        <w:t>Assessment of environmental exposure</w:t>
      </w:r>
    </w:p>
    <w:p w14:paraId="49C708ED" w14:textId="77777777" w:rsidR="005304C2" w:rsidRPr="0096377F" w:rsidRDefault="005304C2" w:rsidP="003C6F7D">
      <w:pPr>
        <w:jc w:val="both"/>
        <w:rPr>
          <w:rFonts w:ascii="Arial" w:hAnsi="Arial" w:cs="Arial"/>
          <w:lang w:val="en-GB"/>
        </w:rPr>
      </w:pPr>
    </w:p>
    <w:p w14:paraId="73AE5931" w14:textId="77777777" w:rsidR="0038194E" w:rsidRPr="0096377F" w:rsidRDefault="0038194E" w:rsidP="0038194E">
      <w:pPr>
        <w:jc w:val="both"/>
        <w:rPr>
          <w:rFonts w:ascii="Arial" w:hAnsi="Arial" w:cs="Arial"/>
        </w:rPr>
      </w:pPr>
      <w:r w:rsidRPr="0096377F">
        <w:rPr>
          <w:rFonts w:ascii="Arial" w:hAnsi="Arial" w:cs="Arial"/>
        </w:rPr>
        <w:t xml:space="preserve">It is important to notice that the applicant did not provide ecotoxicological data about the biocidal product NYNA D+ PATE. So all the environment risk assessment is based on data extrapolated from the active substance, </w:t>
      </w:r>
      <w:r w:rsidR="00C75AEA" w:rsidRPr="0096377F">
        <w:rPr>
          <w:rFonts w:ascii="Arial" w:hAnsi="Arial" w:cs="Arial"/>
        </w:rPr>
        <w:t>d</w:t>
      </w:r>
      <w:r w:rsidRPr="0096377F">
        <w:rPr>
          <w:rFonts w:ascii="Arial" w:hAnsi="Arial" w:cs="Arial"/>
        </w:rPr>
        <w:t xml:space="preserve">ifenacoum. </w:t>
      </w:r>
    </w:p>
    <w:p w14:paraId="02A098A0" w14:textId="77777777" w:rsidR="0038194E" w:rsidRPr="0096377F" w:rsidRDefault="0038194E" w:rsidP="0038194E">
      <w:pPr>
        <w:jc w:val="both"/>
        <w:rPr>
          <w:rFonts w:ascii="Arial" w:hAnsi="Arial" w:cs="Arial"/>
        </w:rPr>
      </w:pPr>
    </w:p>
    <w:p w14:paraId="660BF449" w14:textId="77777777" w:rsidR="0038194E" w:rsidRDefault="0038194E" w:rsidP="0038194E">
      <w:pPr>
        <w:jc w:val="both"/>
        <w:rPr>
          <w:rFonts w:ascii="Arial" w:eastAsia="Times New Roman" w:hAnsi="Arial" w:cs="Arial"/>
          <w:lang w:val="en-GB"/>
        </w:rPr>
      </w:pPr>
      <w:r w:rsidRPr="0096377F">
        <w:rPr>
          <w:rFonts w:ascii="Arial" w:hAnsi="Arial" w:cs="Arial"/>
        </w:rPr>
        <w:t>Bronopol is used in the biocidal product as preservative. This substance is classified as</w:t>
      </w:r>
      <w:r w:rsidR="00C75AEA" w:rsidRPr="0096377F">
        <w:rPr>
          <w:rFonts w:ascii="Arial" w:hAnsi="Arial" w:cs="Arial"/>
        </w:rPr>
        <w:t xml:space="preserve"> </w:t>
      </w:r>
      <w:r w:rsidRPr="0096377F">
        <w:rPr>
          <w:rFonts w:ascii="Arial" w:hAnsi="Arial" w:cs="Arial"/>
        </w:rPr>
        <w:t xml:space="preserve"> ”Very toxic for aquatic organisms” according to the </w:t>
      </w:r>
      <w:r w:rsidRPr="0096377F">
        <w:rPr>
          <w:rFonts w:ascii="Arial" w:hAnsi="Arial" w:cs="Arial"/>
          <w:szCs w:val="22"/>
          <w:lang w:val="en-GB"/>
        </w:rPr>
        <w:t>Directive 67/548/CEE</w:t>
      </w:r>
      <w:r w:rsidRPr="0096377F">
        <w:rPr>
          <w:rFonts w:ascii="Arial" w:hAnsi="Arial" w:cs="Arial"/>
        </w:rPr>
        <w:t xml:space="preserve">. Moreover, the substance is also notified in the frame of biocidal directive as product type 6 : in-can preservatives and evaluated by Spanish Competent Authority to be included in the Annex I of the Directive 98/8/CE. Therefore, </w:t>
      </w:r>
      <w:r w:rsidRPr="0096377F">
        <w:rPr>
          <w:rFonts w:ascii="Arial" w:eastAsia="Times New Roman" w:hAnsi="Arial" w:cs="Arial"/>
          <w:lang w:val="en-GB"/>
        </w:rPr>
        <w:t xml:space="preserve">as no data with the biocidal product is available, </w:t>
      </w:r>
      <w:r w:rsidR="00F964EE" w:rsidRPr="0096377F">
        <w:rPr>
          <w:rFonts w:ascii="Arial" w:eastAsia="Times New Roman" w:hAnsi="Arial" w:cs="Arial"/>
          <w:lang w:val="en-GB"/>
        </w:rPr>
        <w:t xml:space="preserve">the FR CA </w:t>
      </w:r>
      <w:r w:rsidRPr="0096377F">
        <w:rPr>
          <w:rFonts w:ascii="Arial" w:eastAsia="Times New Roman" w:hAnsi="Arial" w:cs="Arial"/>
          <w:lang w:val="en-GB"/>
        </w:rPr>
        <w:t xml:space="preserve">considered that the environmental risk assessment should take into account </w:t>
      </w:r>
      <w:r w:rsidR="00C75AEA" w:rsidRPr="0096377F">
        <w:rPr>
          <w:rFonts w:ascii="Arial" w:eastAsia="Times New Roman" w:hAnsi="Arial" w:cs="Arial"/>
          <w:lang w:val="en-GB"/>
        </w:rPr>
        <w:t>b</w:t>
      </w:r>
      <w:r w:rsidRPr="0096377F">
        <w:rPr>
          <w:rFonts w:ascii="Arial" w:eastAsia="Times New Roman" w:hAnsi="Arial" w:cs="Arial"/>
          <w:lang w:val="en-GB"/>
        </w:rPr>
        <w:t>ronopol. The environmental risk assessment is summarized in section 2.8 of this document.</w:t>
      </w:r>
    </w:p>
    <w:p w14:paraId="73A77D45" w14:textId="77777777" w:rsidR="00904274" w:rsidRDefault="00904274" w:rsidP="0038194E">
      <w:pPr>
        <w:jc w:val="both"/>
        <w:rPr>
          <w:rFonts w:ascii="Arial" w:eastAsia="Times New Roman" w:hAnsi="Arial" w:cs="Arial"/>
          <w:lang w:val="en-GB"/>
        </w:rPr>
      </w:pPr>
    </w:p>
    <w:p w14:paraId="7B7DAE5C" w14:textId="77777777" w:rsidR="0038194E" w:rsidRPr="0096377F" w:rsidRDefault="0038194E" w:rsidP="003C6F7D">
      <w:pPr>
        <w:jc w:val="both"/>
        <w:rPr>
          <w:rFonts w:ascii="Arial" w:hAnsi="Arial" w:cs="Arial"/>
          <w:lang w:val="en-GB"/>
        </w:rPr>
      </w:pPr>
    </w:p>
    <w:p w14:paraId="1F96E7A6" w14:textId="77777777" w:rsidR="004548FF" w:rsidRPr="0096377F" w:rsidRDefault="004548FF" w:rsidP="006953CC">
      <w:pPr>
        <w:pStyle w:val="Titre20"/>
        <w:rPr>
          <w:lang w:val="en-GB"/>
        </w:rPr>
      </w:pPr>
      <w:bookmarkStart w:id="134" w:name="_Ref246312412"/>
      <w:bookmarkStart w:id="135" w:name="_Toc99368423"/>
      <w:r w:rsidRPr="0096377F">
        <w:rPr>
          <w:lang w:val="en-GB"/>
        </w:rPr>
        <w:t>Risk assessment for human health</w:t>
      </w:r>
      <w:bookmarkEnd w:id="134"/>
      <w:bookmarkEnd w:id="135"/>
    </w:p>
    <w:p w14:paraId="7B419841" w14:textId="77777777" w:rsidR="004548FF" w:rsidRPr="0096377F" w:rsidRDefault="004548FF" w:rsidP="00BD0030">
      <w:pPr>
        <w:pStyle w:val="Titre30"/>
        <w:spacing w:before="300" w:after="0" w:line="276" w:lineRule="auto"/>
        <w:rPr>
          <w:rFonts w:eastAsia="Times New Roman"/>
          <w:lang w:val="en-GB"/>
        </w:rPr>
      </w:pPr>
      <w:bookmarkStart w:id="136" w:name="_Toc99368424"/>
      <w:r w:rsidRPr="0096377F">
        <w:rPr>
          <w:rFonts w:eastAsia="Times New Roman"/>
          <w:lang w:val="en-GB"/>
        </w:rPr>
        <w:t>Hazard potential</w:t>
      </w:r>
      <w:bookmarkEnd w:id="136"/>
    </w:p>
    <w:p w14:paraId="1E7AE45C" w14:textId="77777777" w:rsidR="004548FF" w:rsidRPr="0096377F" w:rsidRDefault="004548FF" w:rsidP="002104F5">
      <w:pPr>
        <w:pStyle w:val="Titre4"/>
        <w:spacing w:before="300" w:after="240" w:line="276" w:lineRule="auto"/>
        <w:rPr>
          <w:rFonts w:eastAsia="Times New Roman" w:cs="Arial"/>
          <w:lang w:val="en-GB"/>
        </w:rPr>
      </w:pPr>
      <w:r w:rsidRPr="0096377F">
        <w:rPr>
          <w:rFonts w:eastAsia="Times New Roman" w:cs="Arial"/>
          <w:lang w:val="en-GB"/>
        </w:rPr>
        <w:t>Toxicology of the active substance</w:t>
      </w:r>
    </w:p>
    <w:p w14:paraId="6B9762E1" w14:textId="77777777" w:rsidR="00513FC8" w:rsidRPr="0096377F" w:rsidRDefault="00513FC8" w:rsidP="00BD0030">
      <w:pPr>
        <w:pStyle w:val="BfRBBStandard"/>
        <w:autoSpaceDE/>
        <w:autoSpaceDN/>
        <w:rPr>
          <w:rFonts w:eastAsia="Times New Roman"/>
          <w:noProof w:val="0"/>
          <w:szCs w:val="24"/>
          <w:lang w:val="en-GB" w:eastAsia="sv-SE"/>
        </w:rPr>
      </w:pPr>
      <w:r w:rsidRPr="0096377F">
        <w:rPr>
          <w:rFonts w:eastAsia="Times New Roman"/>
          <w:noProof w:val="0"/>
          <w:szCs w:val="24"/>
          <w:lang w:val="en-GB" w:eastAsia="sv-SE"/>
        </w:rPr>
        <w:t>The toxicology of the active substance was examined extensively according to standard requirements</w:t>
      </w:r>
      <w:r w:rsidR="001E2E42" w:rsidRPr="0096377F">
        <w:rPr>
          <w:rFonts w:eastAsia="Times New Roman"/>
          <w:noProof w:val="0"/>
          <w:szCs w:val="24"/>
          <w:lang w:val="en-GB" w:eastAsia="sv-SE"/>
        </w:rPr>
        <w:t xml:space="preserve"> of Directive 98/8/EC</w:t>
      </w:r>
      <w:r w:rsidRPr="0096377F">
        <w:rPr>
          <w:rFonts w:eastAsia="Times New Roman"/>
          <w:noProof w:val="0"/>
          <w:szCs w:val="24"/>
          <w:lang w:val="en-GB" w:eastAsia="sv-SE"/>
        </w:rPr>
        <w:t xml:space="preserve">. The results of this toxicological assessment can be found in the CAR. The threshold limits and labelling regarding human health risks listed in Annex </w:t>
      </w:r>
      <w:r w:rsidR="009A5805" w:rsidRPr="0096377F">
        <w:rPr>
          <w:rFonts w:eastAsia="Times New Roman"/>
          <w:noProof w:val="0"/>
          <w:szCs w:val="24"/>
          <w:lang w:val="en-GB" w:eastAsia="sv-SE"/>
        </w:rPr>
        <w:t>4</w:t>
      </w:r>
      <w:r w:rsidRPr="0096377F">
        <w:rPr>
          <w:rFonts w:eastAsia="Times New Roman"/>
          <w:noProof w:val="0"/>
          <w:szCs w:val="24"/>
          <w:lang w:val="en-GB" w:eastAsia="sv-SE"/>
        </w:rPr>
        <w:t xml:space="preserve"> </w:t>
      </w:r>
      <w:r w:rsidR="001E2E42" w:rsidRPr="0096377F">
        <w:rPr>
          <w:rFonts w:eastAsia="Times New Roman"/>
          <w:noProof w:val="0"/>
          <w:szCs w:val="24"/>
          <w:lang w:val="en-GB" w:eastAsia="sv-SE"/>
        </w:rPr>
        <w:t xml:space="preserve">of this report </w:t>
      </w:r>
      <w:r w:rsidRPr="0096377F">
        <w:rPr>
          <w:rFonts w:eastAsia="Times New Roman"/>
          <w:noProof w:val="0"/>
          <w:szCs w:val="24"/>
          <w:lang w:val="en-GB" w:eastAsia="sv-SE"/>
        </w:rPr>
        <w:t>“Toxicology and metabolism” must be taken into consideration.</w:t>
      </w:r>
    </w:p>
    <w:p w14:paraId="29B93A31" w14:textId="77777777" w:rsidR="00401775" w:rsidRPr="0096377F" w:rsidRDefault="00401775" w:rsidP="00513FC8">
      <w:pPr>
        <w:pStyle w:val="BfRBBStandard"/>
        <w:autoSpaceDE/>
        <w:autoSpaceDN/>
        <w:spacing w:line="260" w:lineRule="atLeast"/>
        <w:rPr>
          <w:rFonts w:eastAsia="Times New Roman"/>
          <w:noProof w:val="0"/>
          <w:szCs w:val="24"/>
          <w:lang w:val="en-GB" w:eastAsia="sv-SE"/>
        </w:rPr>
      </w:pPr>
    </w:p>
    <w:p w14:paraId="41FA255E" w14:textId="77777777" w:rsidR="00401775" w:rsidRPr="0096377F" w:rsidRDefault="00401775" w:rsidP="00401775">
      <w:pPr>
        <w:autoSpaceDE w:val="0"/>
        <w:autoSpaceDN w:val="0"/>
        <w:adjustRightInd w:val="0"/>
        <w:spacing w:line="240" w:lineRule="auto"/>
        <w:jc w:val="both"/>
        <w:rPr>
          <w:rFonts w:ascii="Arial" w:hAnsi="Arial" w:cs="Arial"/>
          <w:szCs w:val="22"/>
          <w:lang w:val="en-US" w:eastAsia="fr-FR"/>
        </w:rPr>
      </w:pPr>
      <w:r w:rsidRPr="0096377F">
        <w:rPr>
          <w:rFonts w:ascii="Arial" w:hAnsi="Arial" w:cs="Arial"/>
          <w:szCs w:val="22"/>
          <w:lang w:val="en-US" w:eastAsia="fr-FR"/>
        </w:rPr>
        <w:t xml:space="preserve">The following corresponds to the summary of the </w:t>
      </w:r>
      <w:r w:rsidR="00771ED1" w:rsidRPr="0096377F">
        <w:rPr>
          <w:rFonts w:ascii="Arial" w:hAnsi="Arial" w:cs="Arial"/>
          <w:szCs w:val="22"/>
          <w:lang w:val="en-US" w:eastAsia="fr-FR"/>
        </w:rPr>
        <w:t>derivation of the AELs from the final Assessment report</w:t>
      </w:r>
      <w:r w:rsidRPr="0096377F">
        <w:rPr>
          <w:rFonts w:ascii="Arial" w:hAnsi="Arial" w:cs="Arial"/>
          <w:szCs w:val="22"/>
          <w:lang w:val="en-US" w:eastAsia="fr-FR"/>
        </w:rPr>
        <w:t xml:space="preserve"> of difenacoum:</w:t>
      </w:r>
    </w:p>
    <w:p w14:paraId="34787080" w14:textId="77777777" w:rsidR="00401775" w:rsidRPr="00D04041" w:rsidRDefault="00401775" w:rsidP="00D04041">
      <w:pPr>
        <w:pStyle w:val="Default"/>
        <w:jc w:val="both"/>
        <w:rPr>
          <w:rFonts w:ascii="Arial" w:hAnsi="Arial" w:cs="Arial"/>
          <w:i/>
          <w:color w:val="auto"/>
          <w:sz w:val="22"/>
          <w:szCs w:val="22"/>
          <w:lang w:val="en-US"/>
        </w:rPr>
      </w:pPr>
      <w:r w:rsidRPr="0096377F">
        <w:rPr>
          <w:rFonts w:ascii="Arial" w:hAnsi="Arial" w:cs="Arial"/>
          <w:i/>
          <w:color w:val="auto"/>
          <w:sz w:val="22"/>
          <w:szCs w:val="22"/>
          <w:lang w:val="en-US"/>
        </w:rPr>
        <w:t xml:space="preserve">“The lowest LOAEL in a repeated dose study, i.e. the teratogenicity study in rabbits, is chosen as the basis to establish the AOEL (there was no NOAEL). In this study, the maternal LOAEL was 0.001 mg/kg bw/day. Default assessment factors of 10 for inter-species variability and 10 for 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w:t>
      </w:r>
      <w:r w:rsidRPr="0096377F">
        <w:rPr>
          <w:rFonts w:ascii="Arial" w:hAnsi="Arial" w:cs="Arial"/>
          <w:i/>
          <w:sz w:val="22"/>
          <w:szCs w:val="22"/>
          <w:lang w:val="en-US"/>
        </w:rPr>
        <w:t xml:space="preserve">and from the much higher vulnerability of human foetuses to vitamin K deficiency compared to rodents. To extrapolate from LOAEL to NOAEL an assessment factor of 2 is considered justified due to the deep slope of the dose response curve. After correction for bioavailability of 68%, a </w:t>
      </w:r>
      <w:r w:rsidRPr="0096377F">
        <w:rPr>
          <w:rFonts w:ascii="Arial" w:hAnsi="Arial" w:cs="Arial"/>
          <w:i/>
          <w:sz w:val="22"/>
          <w:szCs w:val="22"/>
          <w:lang w:val="en-US"/>
        </w:rPr>
        <w:lastRenderedPageBreak/>
        <w:t>NOAEL for MOE (0.00034 mg/kg bw/day) and an AOEL of 0.0000011 mg/kg bw/day are used for risk characterisation. These values are applied both to acute and repeated exposure scenarios.”</w:t>
      </w:r>
    </w:p>
    <w:p w14:paraId="0B80A0D1" w14:textId="77777777" w:rsidR="004548FF" w:rsidRPr="0096377F" w:rsidRDefault="004548FF" w:rsidP="002104F5">
      <w:pPr>
        <w:pStyle w:val="Titre4"/>
        <w:spacing w:before="300" w:after="240" w:line="276" w:lineRule="auto"/>
        <w:rPr>
          <w:rFonts w:eastAsia="Times New Roman" w:cs="Arial"/>
          <w:lang w:val="en-GB"/>
        </w:rPr>
      </w:pPr>
      <w:r w:rsidRPr="0096377F">
        <w:rPr>
          <w:rFonts w:eastAsia="Times New Roman" w:cs="Arial"/>
          <w:lang w:val="en-GB"/>
        </w:rPr>
        <w:t xml:space="preserve">Toxicology of the substance(s) of concern </w:t>
      </w:r>
    </w:p>
    <w:p w14:paraId="60A61BE2" w14:textId="77777777" w:rsidR="00BE6794" w:rsidRDefault="00BE6794" w:rsidP="00BE6794">
      <w:pPr>
        <w:jc w:val="both"/>
        <w:rPr>
          <w:rFonts w:ascii="Arial" w:eastAsia="Times New Roman" w:hAnsi="Arial" w:cs="Arial"/>
          <w:lang w:val="en-GB"/>
        </w:rPr>
      </w:pPr>
      <w:r w:rsidRPr="0096377F">
        <w:rPr>
          <w:rFonts w:ascii="Arial" w:eastAsia="Times New Roman" w:hAnsi="Arial" w:cs="Arial"/>
          <w:lang w:val="en-GB"/>
        </w:rPr>
        <w:t>Considering the following definition of a substance of concern set in the T</w:t>
      </w:r>
      <w:r w:rsidR="00792C1A" w:rsidRPr="0096377F">
        <w:rPr>
          <w:rFonts w:ascii="Arial" w:eastAsia="Times New Roman" w:hAnsi="Arial" w:cs="Arial"/>
          <w:lang w:val="en-GB"/>
        </w:rPr>
        <w:t>N</w:t>
      </w:r>
      <w:r w:rsidR="00C55B61" w:rsidRPr="0096377F">
        <w:rPr>
          <w:rFonts w:ascii="Arial" w:eastAsia="Times New Roman" w:hAnsi="Arial" w:cs="Arial"/>
          <w:lang w:val="en-GB"/>
        </w:rPr>
        <w:t>s</w:t>
      </w:r>
      <w:r w:rsidR="00792C1A" w:rsidRPr="0096377F">
        <w:rPr>
          <w:rFonts w:ascii="Arial" w:eastAsia="Times New Roman" w:hAnsi="Arial" w:cs="Arial"/>
          <w:lang w:val="en-GB"/>
        </w:rPr>
        <w:t>G</w:t>
      </w:r>
      <w:r w:rsidRPr="0096377F">
        <w:rPr>
          <w:rFonts w:ascii="Arial" w:eastAsia="Times New Roman" w:hAnsi="Arial" w:cs="Arial"/>
          <w:lang w:val="en-GB"/>
        </w:rPr>
        <w:t xml:space="preserve"> on data requirement chapter 4</w:t>
      </w:r>
      <w:r w:rsidR="00726733" w:rsidRPr="0096377F">
        <w:rPr>
          <w:rFonts w:ascii="Arial" w:eastAsia="Times New Roman" w:hAnsi="Arial" w:cs="Arial"/>
          <w:lang w:val="en-GB"/>
        </w:rPr>
        <w:t xml:space="preserve"> (2000)</w:t>
      </w:r>
      <w:r w:rsidRPr="0096377F">
        <w:rPr>
          <w:rFonts w:ascii="Arial" w:eastAsia="Times New Roman" w:hAnsi="Arial" w:cs="Arial"/>
          <w:lang w:val="en-GB"/>
        </w:rPr>
        <w:t>, “</w:t>
      </w:r>
      <w:r w:rsidRPr="0096377F">
        <w:rPr>
          <w:rFonts w:ascii="Arial" w:eastAsia="Times New Roman" w:hAnsi="Arial" w:cs="Arial"/>
          <w:i/>
          <w:lang w:val="en-GB"/>
        </w:rPr>
        <w:t xml:space="preserve">the substance is regarded as a substance of concern if [...] it is classified as dangerous </w:t>
      </w:r>
      <w:r w:rsidRPr="0096377F">
        <w:rPr>
          <w:rFonts w:ascii="Arial" w:eastAsia="Times New Roman" w:hAnsi="Arial" w:cs="Arial"/>
          <w:b/>
          <w:i/>
          <w:lang w:val="en-GB"/>
        </w:rPr>
        <w:t>and</w:t>
      </w:r>
      <w:r w:rsidRPr="0096377F">
        <w:rPr>
          <w:rFonts w:ascii="Arial" w:eastAsia="Times New Roman" w:hAnsi="Arial" w:cs="Arial"/>
          <w:i/>
          <w:lang w:val="en-GB"/>
        </w:rPr>
        <w:t xml:space="preserve"> its concentration in the product exceeds the classification limit set in the Council Directive 88/379/EEC, as amended by Directive 1999/45/EC, for a particular dangerous property </w:t>
      </w:r>
      <w:r w:rsidRPr="0096377F">
        <w:rPr>
          <w:rFonts w:ascii="Arial" w:eastAsia="Times New Roman" w:hAnsi="Arial" w:cs="Arial"/>
          <w:b/>
          <w:i/>
          <w:lang w:val="en-GB"/>
        </w:rPr>
        <w:t>or</w:t>
      </w:r>
      <w:r w:rsidRPr="0096377F">
        <w:rPr>
          <w:rFonts w:ascii="Arial" w:eastAsia="Times New Roman" w:hAnsi="Arial" w:cs="Arial"/>
          <w:i/>
          <w:lang w:val="en-GB"/>
        </w:rPr>
        <w:t xml:space="preserve"> the other classification limit indicated for the substance in a preparation set in Annex I of Council Directive 67/548/EEC </w:t>
      </w:r>
      <w:r w:rsidRPr="0096377F">
        <w:rPr>
          <w:rFonts w:ascii="Arial" w:eastAsia="Times New Roman" w:hAnsi="Arial" w:cs="Arial"/>
          <w:b/>
          <w:i/>
          <w:lang w:val="en-GB"/>
        </w:rPr>
        <w:t>or</w:t>
      </w:r>
      <w:r w:rsidRPr="0096377F">
        <w:rPr>
          <w:rFonts w:ascii="Arial" w:eastAsia="Times New Roman" w:hAnsi="Arial" w:cs="Arial"/>
          <w:i/>
          <w:lang w:val="en-GB"/>
        </w:rPr>
        <w:t xml:space="preserve"> causes that the overall sum of the concentrations of dangerous substances in the product exceeds the limit for classification of the preparation set in Council Directive 88/379/EEC, as amended by Directive 1999/45/EC, for a particular dangerous property</w:t>
      </w:r>
      <w:r w:rsidRPr="0096377F">
        <w:rPr>
          <w:rFonts w:ascii="Arial" w:eastAsia="Times New Roman" w:hAnsi="Arial" w:cs="Arial"/>
          <w:lang w:val="en-GB"/>
        </w:rPr>
        <w:t>”, NYNA D+ PATE does not contain any substance of concern.</w:t>
      </w:r>
    </w:p>
    <w:p w14:paraId="5F88A283" w14:textId="77777777" w:rsidR="00BD0030" w:rsidRDefault="00BD0030" w:rsidP="00BE6794">
      <w:pPr>
        <w:jc w:val="both"/>
        <w:rPr>
          <w:rFonts w:ascii="Arial" w:eastAsia="Times New Roman" w:hAnsi="Arial" w:cs="Arial"/>
          <w:lang w:val="en-GB"/>
        </w:rPr>
      </w:pPr>
    </w:p>
    <w:p w14:paraId="17CF6DA2" w14:textId="77777777" w:rsidR="00BD0030" w:rsidRPr="00D30699" w:rsidRDefault="00BD0030" w:rsidP="00CD2D67">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BADA4DD" w14:textId="77777777" w:rsidR="00BD0030" w:rsidRDefault="00BD0030" w:rsidP="00CD2D67">
      <w:pPr>
        <w:shd w:val="clear" w:color="auto" w:fill="FFFFFF" w:themeFill="background1"/>
        <w:jc w:val="both"/>
        <w:rPr>
          <w:rFonts w:ascii="Arial" w:eastAsia="Times New Roman" w:hAnsi="Arial" w:cs="Arial"/>
          <w:lang w:val="en-GB"/>
        </w:rPr>
      </w:pPr>
      <w:r w:rsidRPr="0096377F">
        <w:rPr>
          <w:rFonts w:ascii="Arial" w:eastAsia="Times New Roman" w:hAnsi="Arial" w:cs="Arial"/>
          <w:lang w:val="en-GB"/>
        </w:rPr>
        <w:t xml:space="preserve">Considering the definition of a substance of concern set in the </w:t>
      </w:r>
      <w:r>
        <w:rPr>
          <w:rFonts w:ascii="Arial" w:hAnsi="Arial" w:cs="Arial"/>
          <w:lang w:val="en-GB"/>
        </w:rPr>
        <w:t>Guidance on the BPR Volume III Human Health – Part B Risk Assessment</w:t>
      </w:r>
      <w:r w:rsidR="00105154">
        <w:rPr>
          <w:rFonts w:ascii="Arial" w:eastAsia="Times New Roman" w:hAnsi="Arial" w:cs="Arial"/>
          <w:lang w:val="en-GB"/>
        </w:rPr>
        <w:t xml:space="preserve"> </w:t>
      </w:r>
      <w:r w:rsidRPr="0096377F">
        <w:rPr>
          <w:rFonts w:ascii="Arial" w:eastAsia="Times New Roman" w:hAnsi="Arial" w:cs="Arial"/>
          <w:lang w:val="en-GB"/>
        </w:rPr>
        <w:t>PAT</w:t>
      </w:r>
      <w:r w:rsidR="00105154">
        <w:rPr>
          <w:rFonts w:ascii="Arial" w:eastAsia="Times New Roman" w:hAnsi="Arial" w:cs="Arial"/>
          <w:lang w:val="en-GB"/>
        </w:rPr>
        <w:t>APPAT</w:t>
      </w:r>
      <w:r w:rsidRPr="0096377F">
        <w:rPr>
          <w:rFonts w:ascii="Arial" w:eastAsia="Times New Roman" w:hAnsi="Arial" w:cs="Arial"/>
          <w:lang w:val="en-GB"/>
        </w:rPr>
        <w:t xml:space="preserve"> does not contain any substance of concern.</w:t>
      </w:r>
    </w:p>
    <w:p w14:paraId="1F9A70ED" w14:textId="77777777" w:rsidR="004548FF" w:rsidRPr="0096377F" w:rsidRDefault="004548FF" w:rsidP="002104F5">
      <w:pPr>
        <w:pStyle w:val="Titre4"/>
        <w:spacing w:before="300" w:after="240" w:line="276" w:lineRule="auto"/>
        <w:rPr>
          <w:rFonts w:eastAsia="Times New Roman" w:cs="Arial"/>
          <w:lang w:val="en-GB"/>
        </w:rPr>
      </w:pPr>
      <w:r w:rsidRPr="0096377F">
        <w:rPr>
          <w:rFonts w:eastAsia="Times New Roman" w:cs="Arial"/>
          <w:lang w:val="en-GB"/>
        </w:rPr>
        <w:t>Toxicology of the biocidal product</w:t>
      </w:r>
    </w:p>
    <w:p w14:paraId="02EB083F" w14:textId="77777777" w:rsidR="00D91E43" w:rsidRPr="0096377F" w:rsidRDefault="00D91E43" w:rsidP="00D91E43">
      <w:pPr>
        <w:jc w:val="both"/>
        <w:rPr>
          <w:rFonts w:ascii="Arial" w:eastAsia="Times New Roman" w:hAnsi="Arial" w:cs="Arial"/>
          <w:lang w:val="en-GB"/>
        </w:rPr>
      </w:pPr>
      <w:r w:rsidRPr="0096377F">
        <w:rPr>
          <w:rFonts w:ascii="Arial" w:eastAsia="Times New Roman" w:hAnsi="Arial" w:cs="Arial"/>
          <w:lang w:val="en-GB"/>
        </w:rPr>
        <w:t>The toxicology of the biocidal product was examined according to standard requirements</w:t>
      </w:r>
      <w:r w:rsidR="001E2E42" w:rsidRPr="0096377F">
        <w:rPr>
          <w:rFonts w:ascii="Arial" w:eastAsia="Times New Roman" w:hAnsi="Arial" w:cs="Arial"/>
          <w:lang w:val="en-GB"/>
        </w:rPr>
        <w:t xml:space="preserve"> of Directive 98/8/EC</w:t>
      </w:r>
      <w:r w:rsidRPr="0096377F">
        <w:rPr>
          <w:rFonts w:ascii="Arial" w:eastAsia="Times New Roman" w:hAnsi="Arial" w:cs="Arial"/>
          <w:lang w:val="en-GB"/>
        </w:rPr>
        <w:t xml:space="preserve">. The product was not a dummy product in the EU- review program for inclusion of the active substance in Annex I of Directive 98/8/EC. The basis for the health assessment of the biocidal product is laid out in Annex </w:t>
      </w:r>
      <w:r w:rsidR="009A5805" w:rsidRPr="0096377F">
        <w:rPr>
          <w:rFonts w:ascii="Arial" w:eastAsia="Times New Roman" w:hAnsi="Arial" w:cs="Arial"/>
          <w:lang w:val="en-GB"/>
        </w:rPr>
        <w:t>5</w:t>
      </w:r>
      <w:r w:rsidR="001E2E42" w:rsidRPr="0096377F">
        <w:rPr>
          <w:rFonts w:ascii="Arial" w:eastAsia="Times New Roman" w:hAnsi="Arial" w:cs="Arial"/>
          <w:lang w:val="en-GB"/>
        </w:rPr>
        <w:t xml:space="preserve"> of this report</w:t>
      </w:r>
      <w:r w:rsidRPr="0096377F">
        <w:rPr>
          <w:rFonts w:ascii="Arial" w:eastAsia="Times New Roman" w:hAnsi="Arial" w:cs="Arial"/>
          <w:lang w:val="en-GB"/>
        </w:rPr>
        <w:t xml:space="preserve"> “Toxicology – biocidal product”.</w:t>
      </w:r>
    </w:p>
    <w:p w14:paraId="0DA80BB1" w14:textId="77777777" w:rsidR="00D91E43" w:rsidRPr="0096377F" w:rsidRDefault="00D91E43" w:rsidP="00D91E43">
      <w:pPr>
        <w:rPr>
          <w:rFonts w:ascii="Arial" w:eastAsia="Times New Roman" w:hAnsi="Arial" w:cs="Arial"/>
          <w:lang w:val="en-GB"/>
        </w:rPr>
      </w:pPr>
    </w:p>
    <w:p w14:paraId="02D53EA1" w14:textId="77777777" w:rsidR="00D91E43" w:rsidRPr="0096377F" w:rsidRDefault="00D91E43" w:rsidP="00456BB0">
      <w:pPr>
        <w:rPr>
          <w:rFonts w:ascii="Arial" w:hAnsi="Arial" w:cs="Arial"/>
          <w:u w:val="single"/>
          <w:lang w:val="en-GB"/>
        </w:rPr>
      </w:pPr>
      <w:r w:rsidRPr="0096377F">
        <w:rPr>
          <w:rFonts w:ascii="Arial" w:hAnsi="Arial" w:cs="Arial"/>
          <w:u w:val="single"/>
          <w:lang w:val="en-GB"/>
        </w:rPr>
        <w:t xml:space="preserve">New data: </w:t>
      </w:r>
    </w:p>
    <w:p w14:paraId="49D048E1" w14:textId="77777777" w:rsidR="00D91E43" w:rsidRPr="0096377F" w:rsidRDefault="00D91E43" w:rsidP="00D91E43">
      <w:pPr>
        <w:autoSpaceDE w:val="0"/>
        <w:autoSpaceDN w:val="0"/>
        <w:adjustRightInd w:val="0"/>
        <w:spacing w:line="240" w:lineRule="auto"/>
        <w:jc w:val="both"/>
        <w:rPr>
          <w:rFonts w:ascii="Arial" w:hAnsi="Arial" w:cs="Arial"/>
          <w:lang w:val="en-GB"/>
        </w:rPr>
      </w:pPr>
      <w:r w:rsidRPr="0096377F">
        <w:rPr>
          <w:rFonts w:ascii="Arial" w:eastAsia="Times New Roman" w:hAnsi="Arial" w:cs="Arial"/>
          <w:lang w:val="en-GB"/>
        </w:rPr>
        <w:t xml:space="preserve">Acute oral and dermal toxicity, skin and eye irritation and skin sensitisation studies have been </w:t>
      </w:r>
      <w:r w:rsidR="00C55B61" w:rsidRPr="0096377F">
        <w:rPr>
          <w:rFonts w:ascii="Arial" w:eastAsia="Times New Roman" w:hAnsi="Arial" w:cs="Arial"/>
          <w:lang w:val="en-GB"/>
        </w:rPr>
        <w:t xml:space="preserve">submitted </w:t>
      </w:r>
      <w:r w:rsidRPr="0096377F">
        <w:rPr>
          <w:rFonts w:ascii="Arial" w:eastAsia="Times New Roman" w:hAnsi="Arial" w:cs="Arial"/>
          <w:lang w:val="en-GB"/>
        </w:rPr>
        <w:t xml:space="preserve">on the product NYNA D+ BLOC SP. </w:t>
      </w:r>
      <w:r w:rsidR="0004130F" w:rsidRPr="0096377F">
        <w:rPr>
          <w:rFonts w:ascii="Arial" w:eastAsia="Times New Roman" w:hAnsi="Arial" w:cs="Arial"/>
          <w:lang w:val="en-GB"/>
        </w:rPr>
        <w:t>Since it is not expected that th</w:t>
      </w:r>
      <w:r w:rsidR="008643E9" w:rsidRPr="0096377F">
        <w:rPr>
          <w:rFonts w:ascii="Arial" w:eastAsia="Times New Roman" w:hAnsi="Arial" w:cs="Arial"/>
          <w:lang w:val="en-GB"/>
        </w:rPr>
        <w:t>e differences of composition between NYNA D+ BLOC SP and NYNA D+ PATE impact</w:t>
      </w:r>
      <w:r w:rsidR="0004130F" w:rsidRPr="0096377F">
        <w:rPr>
          <w:rFonts w:ascii="Arial" w:eastAsia="Times New Roman" w:hAnsi="Arial" w:cs="Arial"/>
          <w:lang w:val="en-GB"/>
        </w:rPr>
        <w:t xml:space="preserve"> the toxicity</w:t>
      </w:r>
      <w:r w:rsidR="0004130F" w:rsidRPr="0096377F">
        <w:rPr>
          <w:rFonts w:ascii="Arial" w:hAnsi="Arial" w:cs="Arial"/>
          <w:lang w:val="en-GB"/>
        </w:rPr>
        <w:t xml:space="preserve">, the </w:t>
      </w:r>
      <w:r w:rsidRPr="0096377F">
        <w:rPr>
          <w:rFonts w:ascii="Arial" w:hAnsi="Arial" w:cs="Arial"/>
          <w:lang w:val="en-GB"/>
        </w:rPr>
        <w:t xml:space="preserve">extrapolation </w:t>
      </w:r>
      <w:r w:rsidR="0004130F" w:rsidRPr="0096377F">
        <w:rPr>
          <w:rFonts w:ascii="Arial" w:hAnsi="Arial" w:cs="Arial"/>
          <w:lang w:val="en-GB"/>
        </w:rPr>
        <w:t xml:space="preserve">of </w:t>
      </w:r>
      <w:r w:rsidR="002F126C" w:rsidRPr="0096377F">
        <w:rPr>
          <w:rFonts w:ascii="Arial" w:hAnsi="Arial" w:cs="Arial"/>
          <w:lang w:val="en-GB"/>
        </w:rPr>
        <w:t>study</w:t>
      </w:r>
      <w:r w:rsidR="0004130F" w:rsidRPr="0096377F">
        <w:rPr>
          <w:rFonts w:ascii="Arial" w:hAnsi="Arial" w:cs="Arial"/>
          <w:lang w:val="en-GB"/>
        </w:rPr>
        <w:t xml:space="preserve"> results </w:t>
      </w:r>
      <w:r w:rsidRPr="0096377F">
        <w:rPr>
          <w:rFonts w:ascii="Arial" w:hAnsi="Arial" w:cs="Arial"/>
          <w:lang w:val="en-GB"/>
        </w:rPr>
        <w:t>from NYNA D+ BLOC SP was accepted.</w:t>
      </w:r>
    </w:p>
    <w:p w14:paraId="5688C7E4" w14:textId="77777777" w:rsidR="0004130F" w:rsidRPr="0096377F" w:rsidRDefault="0004130F" w:rsidP="00D91E43">
      <w:pPr>
        <w:autoSpaceDE w:val="0"/>
        <w:autoSpaceDN w:val="0"/>
        <w:adjustRightInd w:val="0"/>
        <w:spacing w:line="240" w:lineRule="auto"/>
        <w:jc w:val="both"/>
        <w:rPr>
          <w:rFonts w:ascii="Arial" w:hAnsi="Arial" w:cs="Arial"/>
          <w:lang w:val="en-GB"/>
        </w:rPr>
      </w:pPr>
    </w:p>
    <w:p w14:paraId="586952BD" w14:textId="77777777" w:rsidR="00D91E43" w:rsidRPr="0096377F" w:rsidRDefault="00D91E43" w:rsidP="006546B4">
      <w:pPr>
        <w:pStyle w:val="Absatz"/>
        <w:numPr>
          <w:ilvl w:val="0"/>
          <w:numId w:val="10"/>
        </w:numPr>
        <w:spacing w:before="0" w:after="0" w:line="240" w:lineRule="auto"/>
        <w:rPr>
          <w:rFonts w:ascii="Arial" w:hAnsi="Arial" w:cs="Arial"/>
          <w:lang w:val="en-GB"/>
        </w:rPr>
      </w:pPr>
      <w:r w:rsidRPr="0096377F">
        <w:rPr>
          <w:rFonts w:ascii="Arial" w:hAnsi="Arial" w:cs="Arial"/>
          <w:lang w:val="en-GB"/>
        </w:rPr>
        <w:t xml:space="preserve">Acute </w:t>
      </w:r>
      <w:r w:rsidR="00E22E17" w:rsidRPr="0096377F">
        <w:rPr>
          <w:rFonts w:ascii="Arial" w:hAnsi="Arial" w:cs="Arial"/>
          <w:lang w:val="en-GB"/>
        </w:rPr>
        <w:t xml:space="preserve">oral and dermal </w:t>
      </w:r>
      <w:r w:rsidRPr="0096377F">
        <w:rPr>
          <w:rFonts w:ascii="Arial" w:hAnsi="Arial" w:cs="Arial"/>
          <w:lang w:val="en-GB"/>
        </w:rPr>
        <w:t>toxicity</w:t>
      </w:r>
    </w:p>
    <w:p w14:paraId="5B97FF7D" w14:textId="77777777" w:rsidR="00D91E43" w:rsidRPr="0096377F" w:rsidRDefault="00D91E43" w:rsidP="00D91E43">
      <w:pPr>
        <w:pStyle w:val="Absatz"/>
        <w:spacing w:before="0" w:after="0" w:line="240" w:lineRule="auto"/>
        <w:ind w:left="0"/>
        <w:rPr>
          <w:rFonts w:ascii="Arial" w:hAnsi="Arial" w:cs="Arial"/>
          <w:lang w:val="en-GB"/>
        </w:rPr>
      </w:pPr>
      <w:r w:rsidRPr="0096377F">
        <w:rPr>
          <w:rFonts w:ascii="Arial" w:hAnsi="Arial" w:cs="Arial"/>
          <w:lang w:val="en-GB"/>
        </w:rPr>
        <w:t>No mortality, systemic or local effects were observed in these studies. The only reported effect was a slight blue coloration (probably due to the colorant present in the product), in the acute dermal study, noted at 24 hours post-dose on the treated area of all animals and totally reversible on day 2.</w:t>
      </w:r>
    </w:p>
    <w:p w14:paraId="71314EA6" w14:textId="77777777" w:rsidR="00D91E43" w:rsidRPr="0096377F" w:rsidRDefault="00D91E43" w:rsidP="00BD0030">
      <w:pPr>
        <w:pStyle w:val="MyList"/>
        <w:numPr>
          <w:ilvl w:val="0"/>
          <w:numId w:val="0"/>
        </w:numPr>
        <w:rPr>
          <w:rFonts w:ascii="Arial" w:hAnsi="Arial" w:cs="Arial"/>
          <w:color w:val="auto"/>
          <w:spacing w:val="0"/>
          <w:lang w:val="en-GB"/>
        </w:rPr>
      </w:pPr>
      <w:r w:rsidRPr="0096377F">
        <w:rPr>
          <w:rFonts w:ascii="Arial" w:hAnsi="Arial" w:cs="Arial"/>
          <w:color w:val="auto"/>
          <w:spacing w:val="0"/>
          <w:lang w:val="en-GB"/>
        </w:rPr>
        <w:t xml:space="preserve">Based on the results, no classification is required for </w:t>
      </w:r>
      <w:r w:rsidR="00E22E17" w:rsidRPr="0096377F">
        <w:rPr>
          <w:rFonts w:ascii="Arial" w:hAnsi="Arial" w:cs="Arial"/>
          <w:color w:val="auto"/>
          <w:spacing w:val="0"/>
          <w:lang w:val="en-GB"/>
        </w:rPr>
        <w:t>these endpoints</w:t>
      </w:r>
      <w:r w:rsidRPr="0096377F">
        <w:rPr>
          <w:rFonts w:ascii="Arial" w:hAnsi="Arial" w:cs="Arial"/>
          <w:color w:val="auto"/>
          <w:spacing w:val="0"/>
          <w:lang w:val="en-GB"/>
        </w:rPr>
        <w:t>.</w:t>
      </w:r>
    </w:p>
    <w:p w14:paraId="0BA33A42" w14:textId="77777777" w:rsidR="00D91E43" w:rsidRPr="0096377F" w:rsidRDefault="00D91E43" w:rsidP="00D91E43">
      <w:pPr>
        <w:pStyle w:val="Absatz"/>
        <w:spacing w:before="0" w:after="0" w:line="240" w:lineRule="auto"/>
        <w:ind w:left="1665"/>
        <w:rPr>
          <w:rFonts w:ascii="Arial" w:hAnsi="Arial" w:cs="Arial"/>
          <w:lang w:val="en-GB"/>
        </w:rPr>
      </w:pPr>
    </w:p>
    <w:p w14:paraId="0FFEA483" w14:textId="77777777" w:rsidR="00D91E43" w:rsidRPr="0096377F" w:rsidRDefault="00D91E43" w:rsidP="006546B4">
      <w:pPr>
        <w:pStyle w:val="Absatz"/>
        <w:numPr>
          <w:ilvl w:val="0"/>
          <w:numId w:val="10"/>
        </w:numPr>
        <w:spacing w:before="0" w:after="0" w:line="240" w:lineRule="auto"/>
        <w:rPr>
          <w:rFonts w:ascii="Arial" w:hAnsi="Arial" w:cs="Arial"/>
          <w:lang w:val="en-GB"/>
        </w:rPr>
      </w:pPr>
      <w:r w:rsidRPr="0096377F">
        <w:rPr>
          <w:rFonts w:ascii="Arial" w:hAnsi="Arial" w:cs="Arial"/>
          <w:lang w:val="en-GB"/>
        </w:rPr>
        <w:t>Irritation and corrosivity</w:t>
      </w:r>
    </w:p>
    <w:p w14:paraId="36F9E159" w14:textId="77777777" w:rsidR="00D91E43" w:rsidRPr="0096377F" w:rsidRDefault="00D91E43" w:rsidP="00BD0030">
      <w:pPr>
        <w:pStyle w:val="MyList"/>
        <w:numPr>
          <w:ilvl w:val="0"/>
          <w:numId w:val="0"/>
        </w:numPr>
        <w:shd w:val="clear" w:color="auto" w:fill="FFFFFF"/>
        <w:rPr>
          <w:rFonts w:ascii="Arial" w:hAnsi="Arial" w:cs="Arial"/>
          <w:color w:val="auto"/>
          <w:spacing w:val="0"/>
        </w:rPr>
      </w:pPr>
      <w:r w:rsidRPr="0096377F">
        <w:rPr>
          <w:rFonts w:ascii="Arial" w:hAnsi="Arial" w:cs="Arial"/>
          <w:color w:val="auto"/>
          <w:spacing w:val="0"/>
        </w:rPr>
        <w:t>Based on the results of the irritation assays on rabbit’s skin and eye, n</w:t>
      </w:r>
      <w:r w:rsidR="00987B41" w:rsidRPr="0096377F">
        <w:rPr>
          <w:rFonts w:ascii="Arial" w:hAnsi="Arial" w:cs="Arial"/>
          <w:color w:val="auto"/>
          <w:spacing w:val="0"/>
        </w:rPr>
        <w:t>o classification is required</w:t>
      </w:r>
      <w:r w:rsidRPr="0096377F">
        <w:rPr>
          <w:rFonts w:ascii="Arial" w:hAnsi="Arial" w:cs="Arial"/>
          <w:color w:val="auto"/>
          <w:spacing w:val="0"/>
        </w:rPr>
        <w:t>.</w:t>
      </w:r>
    </w:p>
    <w:p w14:paraId="2B46F02B" w14:textId="77777777" w:rsidR="00D91E43" w:rsidRPr="0096377F" w:rsidRDefault="00D91E43" w:rsidP="00D91E43">
      <w:pPr>
        <w:pStyle w:val="MyList"/>
        <w:numPr>
          <w:ilvl w:val="0"/>
          <w:numId w:val="0"/>
        </w:numPr>
        <w:rPr>
          <w:rFonts w:ascii="Arial" w:hAnsi="Arial" w:cs="Arial"/>
        </w:rPr>
      </w:pPr>
    </w:p>
    <w:p w14:paraId="5B787D7B" w14:textId="77777777" w:rsidR="00D91E43" w:rsidRPr="0096377F" w:rsidRDefault="00D91E43" w:rsidP="006546B4">
      <w:pPr>
        <w:pStyle w:val="Absatz"/>
        <w:numPr>
          <w:ilvl w:val="0"/>
          <w:numId w:val="10"/>
        </w:numPr>
        <w:spacing w:before="0" w:after="0" w:line="240" w:lineRule="auto"/>
        <w:rPr>
          <w:rFonts w:ascii="Arial" w:hAnsi="Arial" w:cs="Arial"/>
          <w:lang w:val="en-GB"/>
        </w:rPr>
      </w:pPr>
      <w:r w:rsidRPr="0096377F">
        <w:rPr>
          <w:rFonts w:ascii="Arial" w:hAnsi="Arial" w:cs="Arial"/>
          <w:lang w:val="en-GB"/>
        </w:rPr>
        <w:t>Sensitisation</w:t>
      </w:r>
    </w:p>
    <w:p w14:paraId="3872CC0C" w14:textId="77777777" w:rsidR="00D91E43" w:rsidRPr="0096377F" w:rsidRDefault="004E0F3C" w:rsidP="00BD0030">
      <w:pPr>
        <w:pStyle w:val="MyList"/>
        <w:numPr>
          <w:ilvl w:val="0"/>
          <w:numId w:val="0"/>
        </w:numPr>
        <w:rPr>
          <w:rFonts w:ascii="Arial" w:hAnsi="Arial" w:cs="Arial"/>
          <w:color w:val="auto"/>
          <w:spacing w:val="0"/>
        </w:rPr>
      </w:pPr>
      <w:r w:rsidRPr="0096377F">
        <w:rPr>
          <w:rFonts w:ascii="Arial" w:hAnsi="Arial" w:cs="Arial"/>
          <w:color w:val="auto"/>
          <w:spacing w:val="0"/>
        </w:rPr>
        <w:t>A Magnusson and Kligman sensitisation test was submitted. Due to deviations (</w:t>
      </w:r>
      <w:r w:rsidR="00B41432" w:rsidRPr="0096377F">
        <w:rPr>
          <w:rFonts w:ascii="Arial" w:hAnsi="Arial" w:cs="Arial"/>
          <w:color w:val="auto"/>
          <w:spacing w:val="0"/>
        </w:rPr>
        <w:t xml:space="preserve">such as </w:t>
      </w:r>
      <w:r w:rsidRPr="0096377F">
        <w:rPr>
          <w:rFonts w:ascii="Arial" w:hAnsi="Arial" w:cs="Arial"/>
          <w:color w:val="auto"/>
          <w:spacing w:val="0"/>
        </w:rPr>
        <w:t>first induction phase performed by topic</w:t>
      </w:r>
      <w:r w:rsidR="00C55B61" w:rsidRPr="0096377F">
        <w:rPr>
          <w:rFonts w:ascii="Arial" w:hAnsi="Arial" w:cs="Arial"/>
          <w:color w:val="auto"/>
          <w:spacing w:val="0"/>
        </w:rPr>
        <w:t>al</w:t>
      </w:r>
      <w:r w:rsidRPr="0096377F">
        <w:rPr>
          <w:rFonts w:ascii="Arial" w:hAnsi="Arial" w:cs="Arial"/>
          <w:color w:val="auto"/>
          <w:spacing w:val="0"/>
        </w:rPr>
        <w:t xml:space="preserve"> route) from the OECD guideline 406, the </w:t>
      </w:r>
      <w:r w:rsidR="00F662B2" w:rsidRPr="0096377F">
        <w:rPr>
          <w:rFonts w:ascii="Arial" w:hAnsi="Arial" w:cs="Arial"/>
          <w:color w:val="auto"/>
          <w:spacing w:val="0"/>
        </w:rPr>
        <w:t>FR CA</w:t>
      </w:r>
      <w:r w:rsidRPr="0096377F">
        <w:rPr>
          <w:rFonts w:ascii="Arial" w:hAnsi="Arial" w:cs="Arial"/>
          <w:color w:val="auto"/>
          <w:spacing w:val="0"/>
        </w:rPr>
        <w:t xml:space="preserve"> does not accept this study. </w:t>
      </w:r>
      <w:r w:rsidR="005D168D" w:rsidRPr="0096377F">
        <w:rPr>
          <w:rFonts w:ascii="Arial" w:hAnsi="Arial" w:cs="Arial"/>
          <w:color w:val="auto"/>
          <w:spacing w:val="0"/>
        </w:rPr>
        <w:t>However, b</w:t>
      </w:r>
      <w:r w:rsidR="00D91E43" w:rsidRPr="0096377F">
        <w:rPr>
          <w:rFonts w:ascii="Arial" w:hAnsi="Arial" w:cs="Arial"/>
          <w:color w:val="auto"/>
          <w:spacing w:val="0"/>
        </w:rPr>
        <w:t xml:space="preserve">ased on the composition of NYNA D+ </w:t>
      </w:r>
      <w:r w:rsidR="00987B41" w:rsidRPr="0096377F">
        <w:rPr>
          <w:rFonts w:ascii="Arial" w:hAnsi="Arial" w:cs="Arial"/>
          <w:color w:val="auto"/>
          <w:spacing w:val="0"/>
        </w:rPr>
        <w:t>PATE</w:t>
      </w:r>
      <w:r w:rsidR="00D91E43" w:rsidRPr="0096377F">
        <w:rPr>
          <w:rFonts w:ascii="Arial" w:hAnsi="Arial" w:cs="Arial"/>
          <w:color w:val="auto"/>
          <w:spacing w:val="0"/>
        </w:rPr>
        <w:t xml:space="preserve">, no ingredients were listed as skin </w:t>
      </w:r>
      <w:r w:rsidR="00BD0030" w:rsidRPr="0096377F">
        <w:rPr>
          <w:rFonts w:ascii="Arial" w:hAnsi="Arial" w:cs="Arial"/>
          <w:color w:val="auto"/>
          <w:spacing w:val="0"/>
        </w:rPr>
        <w:t>sensitizers</w:t>
      </w:r>
      <w:r w:rsidR="00D91E43" w:rsidRPr="0096377F">
        <w:rPr>
          <w:rFonts w:ascii="Arial" w:hAnsi="Arial" w:cs="Arial"/>
          <w:color w:val="auto"/>
          <w:spacing w:val="0"/>
        </w:rPr>
        <w:t>.</w:t>
      </w:r>
    </w:p>
    <w:p w14:paraId="270AC592" w14:textId="77777777" w:rsidR="00D91E43" w:rsidRPr="0096377F" w:rsidRDefault="00D91E43" w:rsidP="00D91E43">
      <w:pPr>
        <w:pStyle w:val="MyList"/>
        <w:rPr>
          <w:rFonts w:ascii="Arial" w:hAnsi="Arial" w:cs="Arial"/>
          <w:color w:val="auto"/>
          <w:spacing w:val="0"/>
        </w:rPr>
      </w:pPr>
      <w:r w:rsidRPr="0096377F">
        <w:rPr>
          <w:rFonts w:ascii="Arial" w:hAnsi="Arial" w:cs="Arial"/>
          <w:color w:val="auto"/>
          <w:spacing w:val="0"/>
        </w:rPr>
        <w:t xml:space="preserve">Therefore, it is expected that NYNA D+ </w:t>
      </w:r>
      <w:r w:rsidR="00987B41" w:rsidRPr="0096377F">
        <w:rPr>
          <w:rFonts w:ascii="Arial" w:hAnsi="Arial" w:cs="Arial"/>
          <w:color w:val="auto"/>
          <w:spacing w:val="0"/>
        </w:rPr>
        <w:t xml:space="preserve">PATE </w:t>
      </w:r>
      <w:r w:rsidRPr="0096377F">
        <w:rPr>
          <w:rFonts w:ascii="Arial" w:hAnsi="Arial" w:cs="Arial"/>
          <w:color w:val="auto"/>
          <w:spacing w:val="0"/>
        </w:rPr>
        <w:t xml:space="preserve">is not a skin </w:t>
      </w:r>
      <w:r w:rsidR="00BD0030" w:rsidRPr="0096377F">
        <w:rPr>
          <w:rFonts w:ascii="Arial" w:hAnsi="Arial" w:cs="Arial"/>
          <w:color w:val="auto"/>
          <w:spacing w:val="0"/>
        </w:rPr>
        <w:t>sensitizer</w:t>
      </w:r>
      <w:r w:rsidRPr="0096377F">
        <w:rPr>
          <w:rFonts w:ascii="Arial" w:hAnsi="Arial" w:cs="Arial"/>
          <w:color w:val="auto"/>
          <w:spacing w:val="0"/>
        </w:rPr>
        <w:t>.</w:t>
      </w:r>
    </w:p>
    <w:p w14:paraId="634A4A61" w14:textId="77777777" w:rsidR="00D91E43" w:rsidRPr="0096377F" w:rsidRDefault="00D91E43" w:rsidP="00D91E43">
      <w:pPr>
        <w:jc w:val="both"/>
        <w:rPr>
          <w:rFonts w:ascii="Arial" w:eastAsia="Times New Roman" w:hAnsi="Arial" w:cs="Arial"/>
          <w:lang w:val="en-GB"/>
        </w:rPr>
      </w:pPr>
    </w:p>
    <w:p w14:paraId="34144AFF" w14:textId="77777777" w:rsidR="00D91E43" w:rsidRPr="0096377F" w:rsidRDefault="00D91E43" w:rsidP="00456BB0">
      <w:pPr>
        <w:rPr>
          <w:rFonts w:ascii="Arial" w:hAnsi="Arial" w:cs="Arial"/>
          <w:u w:val="single"/>
          <w:lang w:val="en-GB"/>
        </w:rPr>
      </w:pPr>
      <w:r w:rsidRPr="0096377F">
        <w:rPr>
          <w:rFonts w:ascii="Arial" w:hAnsi="Arial" w:cs="Arial"/>
          <w:u w:val="single"/>
          <w:lang w:val="en-GB"/>
        </w:rPr>
        <w:t xml:space="preserve">Justification for </w:t>
      </w:r>
      <w:r w:rsidR="00BD0030" w:rsidRPr="0096377F">
        <w:rPr>
          <w:rFonts w:ascii="Arial" w:hAnsi="Arial" w:cs="Arial"/>
          <w:u w:val="single"/>
          <w:lang w:val="en-GB"/>
        </w:rPr>
        <w:t>non-submission</w:t>
      </w:r>
      <w:r w:rsidRPr="0096377F">
        <w:rPr>
          <w:rFonts w:ascii="Arial" w:hAnsi="Arial" w:cs="Arial"/>
          <w:u w:val="single"/>
          <w:lang w:val="en-GB"/>
        </w:rPr>
        <w:t>:</w:t>
      </w:r>
    </w:p>
    <w:p w14:paraId="098DF7B9" w14:textId="77777777" w:rsidR="00D91E43" w:rsidRPr="0096377F" w:rsidRDefault="00D91E43" w:rsidP="00D91E43">
      <w:pPr>
        <w:jc w:val="both"/>
        <w:rPr>
          <w:rFonts w:ascii="Arial" w:eastAsia="Times New Roman" w:hAnsi="Arial" w:cs="Arial"/>
          <w:lang w:val="en-GB"/>
        </w:rPr>
      </w:pPr>
    </w:p>
    <w:p w14:paraId="26653AF1" w14:textId="77777777" w:rsidR="00D91E43" w:rsidRPr="0096377F" w:rsidRDefault="00D91E43" w:rsidP="006546B4">
      <w:pPr>
        <w:pStyle w:val="MyParagrph"/>
        <w:numPr>
          <w:ilvl w:val="0"/>
          <w:numId w:val="10"/>
        </w:numPr>
        <w:rPr>
          <w:rFonts w:ascii="Arial" w:eastAsia="Times New Roman" w:hAnsi="Arial" w:cs="Arial"/>
          <w:lang w:eastAsia="fr-FR"/>
        </w:rPr>
      </w:pPr>
      <w:r w:rsidRPr="0096377F">
        <w:rPr>
          <w:rFonts w:ascii="Arial" w:eastAsia="Times New Roman" w:hAnsi="Arial" w:cs="Arial"/>
          <w:lang w:val="en-GB" w:eastAsia="fr-FR"/>
        </w:rPr>
        <w:lastRenderedPageBreak/>
        <w:t>Dermal absorption:</w:t>
      </w:r>
    </w:p>
    <w:p w14:paraId="1492F503" w14:textId="77777777" w:rsidR="00DC5744" w:rsidRPr="0096377F" w:rsidRDefault="00D91E43" w:rsidP="00D91E43">
      <w:pPr>
        <w:pStyle w:val="myParagraph"/>
        <w:rPr>
          <w:rFonts w:ascii="Arial" w:hAnsi="Arial" w:cs="Arial"/>
          <w:szCs w:val="20"/>
          <w:lang w:val="en-GB" w:eastAsia="de-DE"/>
        </w:rPr>
      </w:pPr>
      <w:r w:rsidRPr="0096377F">
        <w:rPr>
          <w:rFonts w:ascii="Arial" w:hAnsi="Arial" w:cs="Arial"/>
          <w:szCs w:val="20"/>
          <w:lang w:val="en-GB" w:eastAsia="de-DE"/>
        </w:rPr>
        <w:t xml:space="preserve">According to the </w:t>
      </w:r>
      <w:r w:rsidR="00BD6DC4" w:rsidRPr="0096377F">
        <w:rPr>
          <w:rFonts w:ascii="Arial" w:hAnsi="Arial" w:cs="Arial"/>
          <w:szCs w:val="20"/>
          <w:lang w:val="en-GB" w:eastAsia="de-DE"/>
        </w:rPr>
        <w:t>Competent Autority</w:t>
      </w:r>
      <w:r w:rsidRPr="0096377F">
        <w:rPr>
          <w:rFonts w:ascii="Arial" w:hAnsi="Arial" w:cs="Arial"/>
          <w:szCs w:val="20"/>
          <w:lang w:val="en-GB" w:eastAsia="de-DE"/>
        </w:rPr>
        <w:t xml:space="preserve"> Report on difenacoum</w:t>
      </w:r>
      <w:r w:rsidR="00843B39" w:rsidRPr="0096377F">
        <w:rPr>
          <w:rFonts w:ascii="Arial" w:hAnsi="Arial" w:cs="Arial"/>
          <w:szCs w:val="20"/>
          <w:lang w:val="en-GB" w:eastAsia="de-DE"/>
        </w:rPr>
        <w:t xml:space="preserve"> (Doc IIIB6.4)</w:t>
      </w:r>
      <w:r w:rsidRPr="0096377F">
        <w:rPr>
          <w:rFonts w:ascii="Arial" w:hAnsi="Arial" w:cs="Arial"/>
          <w:szCs w:val="20"/>
          <w:lang w:val="en-GB" w:eastAsia="de-DE"/>
        </w:rPr>
        <w:t>, a dermal absorption of 0.</w:t>
      </w:r>
      <w:r w:rsidR="004C7E3C" w:rsidRPr="0096377F">
        <w:rPr>
          <w:rFonts w:ascii="Arial" w:hAnsi="Arial" w:cs="Arial"/>
          <w:szCs w:val="20"/>
          <w:lang w:val="en-GB" w:eastAsia="de-DE"/>
        </w:rPr>
        <w:t>047</w:t>
      </w:r>
      <w:r w:rsidRPr="0096377F">
        <w:rPr>
          <w:rFonts w:ascii="Arial" w:hAnsi="Arial" w:cs="Arial"/>
          <w:szCs w:val="20"/>
          <w:lang w:val="en-GB" w:eastAsia="de-DE"/>
        </w:rPr>
        <w:t xml:space="preserve">% for </w:t>
      </w:r>
      <w:r w:rsidR="00E03BC9" w:rsidRPr="0096377F">
        <w:rPr>
          <w:rFonts w:ascii="Arial" w:hAnsi="Arial" w:cs="Arial"/>
          <w:szCs w:val="20"/>
          <w:lang w:val="en-GB" w:eastAsia="de-DE"/>
        </w:rPr>
        <w:t xml:space="preserve">wax blocks and </w:t>
      </w:r>
      <w:r w:rsidR="00A53871" w:rsidRPr="0096377F">
        <w:rPr>
          <w:rFonts w:ascii="Arial" w:hAnsi="Arial" w:cs="Arial"/>
          <w:szCs w:val="20"/>
          <w:lang w:val="en-GB" w:eastAsia="de-DE"/>
        </w:rPr>
        <w:t>paste</w:t>
      </w:r>
      <w:r w:rsidR="001B14ED" w:rsidRPr="0096377F">
        <w:rPr>
          <w:rFonts w:ascii="Arial" w:hAnsi="Arial" w:cs="Arial"/>
          <w:szCs w:val="20"/>
          <w:lang w:val="en-GB" w:eastAsia="de-DE"/>
        </w:rPr>
        <w:t>s</w:t>
      </w:r>
      <w:r w:rsidR="00A53871" w:rsidRPr="0096377F">
        <w:rPr>
          <w:rFonts w:ascii="Arial" w:hAnsi="Arial" w:cs="Arial"/>
          <w:szCs w:val="20"/>
          <w:lang w:val="en-GB" w:eastAsia="de-DE"/>
        </w:rPr>
        <w:t xml:space="preserve"> </w:t>
      </w:r>
      <w:r w:rsidRPr="0096377F">
        <w:rPr>
          <w:rFonts w:ascii="Arial" w:hAnsi="Arial" w:cs="Arial"/>
          <w:szCs w:val="20"/>
          <w:lang w:val="en-GB" w:eastAsia="de-DE"/>
        </w:rPr>
        <w:t xml:space="preserve">containing 0.005 % of difenacoum was considered, based on an </w:t>
      </w:r>
      <w:r w:rsidRPr="0096377F">
        <w:rPr>
          <w:rFonts w:ascii="Arial" w:hAnsi="Arial" w:cs="Arial"/>
          <w:i/>
          <w:szCs w:val="20"/>
          <w:lang w:val="en-GB" w:eastAsia="de-DE"/>
        </w:rPr>
        <w:t>in vitro</w:t>
      </w:r>
      <w:r w:rsidRPr="0096377F">
        <w:rPr>
          <w:rFonts w:ascii="Arial" w:hAnsi="Arial" w:cs="Arial"/>
          <w:szCs w:val="20"/>
          <w:lang w:val="en-GB" w:eastAsia="de-DE"/>
        </w:rPr>
        <w:t xml:space="preserve"> study with human skin (8 hours of exposure)</w:t>
      </w:r>
      <w:r w:rsidR="00DC5744">
        <w:rPr>
          <w:rStyle w:val="Appelnotedebasdep"/>
          <w:rFonts w:ascii="Arial" w:hAnsi="Arial"/>
          <w:szCs w:val="20"/>
          <w:lang w:val="en-GB" w:eastAsia="de-DE"/>
        </w:rPr>
        <w:footnoteReference w:id="14"/>
      </w:r>
      <w:r w:rsidRPr="0096377F">
        <w:rPr>
          <w:rFonts w:ascii="Arial" w:hAnsi="Arial" w:cs="Arial"/>
          <w:szCs w:val="20"/>
          <w:lang w:val="en-GB" w:eastAsia="de-DE"/>
        </w:rPr>
        <w:t xml:space="preserve">. Read-across from this study is considered acceptable since NYNA D+ </w:t>
      </w:r>
      <w:r w:rsidR="00A53871" w:rsidRPr="0096377F">
        <w:rPr>
          <w:rFonts w:ascii="Arial" w:hAnsi="Arial" w:cs="Arial"/>
          <w:szCs w:val="20"/>
          <w:lang w:val="en-GB" w:eastAsia="de-DE"/>
        </w:rPr>
        <w:t xml:space="preserve">PATE </w:t>
      </w:r>
      <w:r w:rsidRPr="0096377F">
        <w:rPr>
          <w:rFonts w:ascii="Arial" w:hAnsi="Arial" w:cs="Arial"/>
          <w:szCs w:val="20"/>
          <w:lang w:val="en-GB" w:eastAsia="de-DE"/>
        </w:rPr>
        <w:t>is a</w:t>
      </w:r>
      <w:r w:rsidR="001A45CA" w:rsidRPr="0096377F">
        <w:rPr>
          <w:rFonts w:ascii="Arial" w:hAnsi="Arial" w:cs="Arial"/>
          <w:szCs w:val="20"/>
          <w:lang w:val="en-GB" w:eastAsia="de-DE"/>
        </w:rPr>
        <w:t>lso a</w:t>
      </w:r>
      <w:r w:rsidRPr="0096377F">
        <w:rPr>
          <w:rFonts w:ascii="Arial" w:hAnsi="Arial" w:cs="Arial"/>
          <w:szCs w:val="20"/>
          <w:lang w:val="en-GB" w:eastAsia="de-DE"/>
        </w:rPr>
        <w:t xml:space="preserve"> </w:t>
      </w:r>
      <w:r w:rsidR="00A53871" w:rsidRPr="0096377F">
        <w:rPr>
          <w:rFonts w:ascii="Arial" w:hAnsi="Arial" w:cs="Arial"/>
          <w:szCs w:val="20"/>
          <w:lang w:val="en-GB" w:eastAsia="de-DE"/>
        </w:rPr>
        <w:t>paste</w:t>
      </w:r>
      <w:r w:rsidRPr="0096377F">
        <w:rPr>
          <w:rFonts w:ascii="Arial" w:hAnsi="Arial" w:cs="Arial"/>
          <w:szCs w:val="20"/>
          <w:lang w:val="en-GB" w:eastAsia="de-DE"/>
        </w:rPr>
        <w:t xml:space="preserve"> </w:t>
      </w:r>
      <w:r w:rsidR="006C38B5" w:rsidRPr="0096377F">
        <w:rPr>
          <w:rFonts w:ascii="Arial" w:hAnsi="Arial" w:cs="Arial"/>
          <w:szCs w:val="20"/>
          <w:lang w:val="en-GB" w:eastAsia="de-DE"/>
        </w:rPr>
        <w:t xml:space="preserve">bait </w:t>
      </w:r>
      <w:r w:rsidRPr="0096377F">
        <w:rPr>
          <w:rFonts w:ascii="Arial" w:hAnsi="Arial" w:cs="Arial"/>
          <w:szCs w:val="20"/>
          <w:lang w:val="en-GB" w:eastAsia="de-DE"/>
        </w:rPr>
        <w:t xml:space="preserve">containing 0.005 % of difenacoum. </w:t>
      </w:r>
    </w:p>
    <w:p w14:paraId="64CE362D" w14:textId="77777777" w:rsidR="00D91E43" w:rsidRPr="0096377F" w:rsidRDefault="00D91E43" w:rsidP="00D91E43">
      <w:pPr>
        <w:jc w:val="both"/>
        <w:rPr>
          <w:rFonts w:ascii="Arial" w:eastAsia="Times New Roman" w:hAnsi="Arial" w:cs="Arial"/>
          <w:lang w:val="en-GB"/>
        </w:rPr>
      </w:pPr>
    </w:p>
    <w:p w14:paraId="56013E21" w14:textId="77777777" w:rsidR="00D91E43" w:rsidRPr="0096377F" w:rsidRDefault="00D91E43" w:rsidP="006546B4">
      <w:pPr>
        <w:pStyle w:val="MyParagrph"/>
        <w:numPr>
          <w:ilvl w:val="0"/>
          <w:numId w:val="9"/>
        </w:numPr>
        <w:rPr>
          <w:rFonts w:ascii="Arial" w:eastAsia="Times New Roman" w:hAnsi="Arial" w:cs="Arial"/>
          <w:lang w:eastAsia="fr-FR"/>
        </w:rPr>
      </w:pPr>
      <w:r w:rsidRPr="0096377F">
        <w:rPr>
          <w:rFonts w:ascii="Arial" w:eastAsia="Times New Roman" w:hAnsi="Arial" w:cs="Arial"/>
          <w:lang w:val="en-GB" w:eastAsia="fr-FR"/>
        </w:rPr>
        <w:t>Acute inhalation toxicity:</w:t>
      </w:r>
    </w:p>
    <w:p w14:paraId="08B95368" w14:textId="77777777" w:rsidR="00C2777A" w:rsidRPr="00F979A8" w:rsidRDefault="00D91E43" w:rsidP="00F979A8">
      <w:pPr>
        <w:pStyle w:val="En-tte"/>
        <w:jc w:val="both"/>
        <w:rPr>
          <w:rFonts w:ascii="Arial" w:eastAsia="Times New Roman" w:hAnsi="Arial" w:cs="Arial"/>
          <w:lang w:eastAsia="fr-FR"/>
        </w:rPr>
      </w:pPr>
      <w:r w:rsidRPr="0096377F">
        <w:rPr>
          <w:rFonts w:ascii="Arial" w:eastAsia="Times New Roman" w:hAnsi="Arial" w:cs="Arial"/>
          <w:lang w:eastAsia="fr-FR"/>
        </w:rPr>
        <w:t>As the product is a solid bait, the generation of inhalable particle is not expected. Additionally, the vapor pressure of difenacoum is very low</w:t>
      </w:r>
      <w:r w:rsidR="000029D3" w:rsidRPr="0096377F">
        <w:rPr>
          <w:rFonts w:ascii="Arial" w:eastAsia="Times New Roman" w:hAnsi="Arial" w:cs="Arial"/>
          <w:lang w:eastAsia="fr-FR"/>
        </w:rPr>
        <w:t xml:space="preserve"> </w:t>
      </w:r>
      <w:r w:rsidR="000029D3" w:rsidRPr="0096377F">
        <w:rPr>
          <w:rFonts w:ascii="Arial" w:eastAsia="Times New Roman" w:hAnsi="Arial" w:cs="Arial"/>
          <w:lang w:val="en-GB"/>
        </w:rPr>
        <w:t>(&lt; 5x10</w:t>
      </w:r>
      <w:r w:rsidR="000029D3" w:rsidRPr="0096377F">
        <w:rPr>
          <w:rFonts w:ascii="Arial" w:eastAsia="Times New Roman" w:hAnsi="Arial" w:cs="Arial"/>
          <w:vertAlign w:val="superscript"/>
          <w:lang w:val="en-GB"/>
        </w:rPr>
        <w:t>-5</w:t>
      </w:r>
      <w:r w:rsidR="000029D3" w:rsidRPr="0096377F">
        <w:rPr>
          <w:rFonts w:ascii="Arial" w:eastAsia="Times New Roman" w:hAnsi="Arial" w:cs="Arial"/>
          <w:lang w:val="en-GB"/>
        </w:rPr>
        <w:t xml:space="preserve"> Pa at 45°C based on an Activa/Pelgar estimation)</w:t>
      </w:r>
      <w:r w:rsidRPr="0096377F">
        <w:rPr>
          <w:rFonts w:ascii="Arial" w:eastAsia="Times New Roman" w:hAnsi="Arial" w:cs="Arial"/>
          <w:lang w:eastAsia="fr-FR"/>
        </w:rPr>
        <w:t>. Therefore, an acute toxicity test by inhalation is not required.</w:t>
      </w:r>
      <w:r w:rsidR="00F979A8">
        <w:rPr>
          <w:rFonts w:ascii="Arial" w:eastAsia="Times New Roman" w:hAnsi="Arial" w:cs="Arial"/>
          <w:lang w:eastAsia="fr-FR"/>
        </w:rPr>
        <w:t xml:space="preserve"> </w:t>
      </w:r>
    </w:p>
    <w:p w14:paraId="48C160F9" w14:textId="77777777" w:rsidR="00C2777A" w:rsidRPr="00412082" w:rsidRDefault="00C2777A" w:rsidP="00C2777A">
      <w:pPr>
        <w:pStyle w:val="Absatz"/>
        <w:spacing w:before="0" w:after="0" w:line="276" w:lineRule="auto"/>
        <w:ind w:left="0"/>
        <w:jc w:val="both"/>
        <w:rPr>
          <w:rFonts w:ascii="Arial" w:hAnsi="Arial" w:cs="Arial"/>
          <w:szCs w:val="22"/>
          <w:lang w:val="en-GB"/>
        </w:rPr>
      </w:pPr>
    </w:p>
    <w:p w14:paraId="3DB20008" w14:textId="77777777" w:rsidR="00C2777A" w:rsidRDefault="00C2777A" w:rsidP="00C2777A">
      <w:pPr>
        <w:pStyle w:val="En-tteheaderprotocols"/>
        <w:widowControl/>
        <w:tabs>
          <w:tab w:val="clear" w:pos="4536"/>
          <w:tab w:val="clear" w:pos="9072"/>
        </w:tabs>
        <w:jc w:val="both"/>
        <w:rPr>
          <w:rFonts w:ascii="Arial" w:hAnsi="Arial" w:cs="Arial"/>
          <w:sz w:val="22"/>
          <w:szCs w:val="22"/>
          <w:lang w:val="en-GB" w:eastAsia="de-DE"/>
        </w:rPr>
      </w:pPr>
      <w:r w:rsidRPr="00174808">
        <w:rPr>
          <w:rFonts w:ascii="Arial" w:hAnsi="Arial" w:cs="Arial"/>
          <w:sz w:val="22"/>
          <w:szCs w:val="22"/>
          <w:lang w:val="en-GB" w:eastAsia="de-DE"/>
        </w:rPr>
        <w:t xml:space="preserve">The </w:t>
      </w:r>
      <w:r w:rsidR="0008137D">
        <w:rPr>
          <w:rFonts w:ascii="Arial" w:hAnsi="Arial" w:cs="Arial"/>
          <w:sz w:val="22"/>
          <w:szCs w:val="22"/>
          <w:lang w:val="en-GB" w:eastAsia="de-DE"/>
        </w:rPr>
        <w:t xml:space="preserve">current </w:t>
      </w:r>
      <w:r w:rsidRPr="00174808">
        <w:rPr>
          <w:rFonts w:ascii="Arial" w:hAnsi="Arial" w:cs="Arial"/>
          <w:sz w:val="22"/>
          <w:szCs w:val="22"/>
          <w:lang w:val="en-GB" w:eastAsia="de-DE"/>
        </w:rPr>
        <w:t>harmonised classification of the active substance is the following:</w:t>
      </w:r>
    </w:p>
    <w:p w14:paraId="70B808FF" w14:textId="77777777" w:rsidR="00C2777A" w:rsidRPr="00174808" w:rsidRDefault="00C2777A" w:rsidP="00C2777A">
      <w:pPr>
        <w:pStyle w:val="En-tteheaderprotocols"/>
        <w:widowControl/>
        <w:tabs>
          <w:tab w:val="clear" w:pos="4536"/>
          <w:tab w:val="clear" w:pos="9072"/>
        </w:tabs>
        <w:jc w:val="both"/>
        <w:rPr>
          <w:rFonts w:ascii="Arial" w:hAnsi="Arial" w:cs="Arial"/>
          <w:sz w:val="22"/>
          <w:szCs w:val="22"/>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445"/>
      </w:tblGrid>
      <w:tr w:rsidR="00C2777A" w:rsidRPr="00174808" w14:paraId="24400932" w14:textId="77777777" w:rsidTr="00426BD5">
        <w:tc>
          <w:tcPr>
            <w:tcW w:w="4605" w:type="dxa"/>
          </w:tcPr>
          <w:p w14:paraId="5F3E1386"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 xml:space="preserve">Classification </w:t>
            </w:r>
            <w:r>
              <w:rPr>
                <w:rFonts w:ascii="Arial" w:hAnsi="Arial" w:cs="Arial"/>
                <w:sz w:val="22"/>
                <w:szCs w:val="22"/>
                <w:lang w:val="en-US"/>
              </w:rPr>
              <w:t xml:space="preserve">under </w:t>
            </w:r>
            <w:r w:rsidRPr="00174808">
              <w:rPr>
                <w:rFonts w:ascii="Arial" w:hAnsi="Arial" w:cs="Arial"/>
                <w:sz w:val="22"/>
                <w:szCs w:val="22"/>
                <w:lang w:val="en-US"/>
              </w:rPr>
              <w:t>directive 67/548/</w:t>
            </w:r>
            <w:r>
              <w:rPr>
                <w:rFonts w:ascii="Arial" w:hAnsi="Arial" w:cs="Arial"/>
                <w:sz w:val="22"/>
                <w:szCs w:val="22"/>
                <w:lang w:val="en-US"/>
              </w:rPr>
              <w:t>EEC</w:t>
            </w:r>
          </w:p>
        </w:tc>
        <w:tc>
          <w:tcPr>
            <w:tcW w:w="4605" w:type="dxa"/>
          </w:tcPr>
          <w:p w14:paraId="6B7FE34E"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 xml:space="preserve">Classification </w:t>
            </w:r>
            <w:r>
              <w:rPr>
                <w:rFonts w:ascii="Arial" w:hAnsi="Arial" w:cs="Arial"/>
                <w:sz w:val="22"/>
                <w:szCs w:val="22"/>
                <w:lang w:val="en-US"/>
              </w:rPr>
              <w:t>under</w:t>
            </w:r>
            <w:r w:rsidRPr="00174808">
              <w:rPr>
                <w:rFonts w:ascii="Arial" w:hAnsi="Arial" w:cs="Arial"/>
                <w:sz w:val="22"/>
                <w:szCs w:val="22"/>
                <w:lang w:val="en-US"/>
              </w:rPr>
              <w:t xml:space="preserve"> regulation (</w:t>
            </w:r>
            <w:r>
              <w:rPr>
                <w:rFonts w:ascii="Arial" w:hAnsi="Arial" w:cs="Arial"/>
                <w:sz w:val="22"/>
                <w:szCs w:val="22"/>
                <w:lang w:val="en-US"/>
              </w:rPr>
              <w:t>EC</w:t>
            </w:r>
            <w:r w:rsidRPr="00174808">
              <w:rPr>
                <w:rFonts w:ascii="Arial" w:hAnsi="Arial" w:cs="Arial"/>
                <w:sz w:val="22"/>
                <w:szCs w:val="22"/>
                <w:lang w:val="en-US"/>
              </w:rPr>
              <w:t>) 1272/2008</w:t>
            </w:r>
          </w:p>
        </w:tc>
      </w:tr>
      <w:tr w:rsidR="00C2777A" w:rsidRPr="00174808" w14:paraId="684CA38D" w14:textId="77777777" w:rsidTr="00426BD5">
        <w:trPr>
          <w:trHeight w:val="1379"/>
        </w:trPr>
        <w:tc>
          <w:tcPr>
            <w:tcW w:w="4605" w:type="dxa"/>
          </w:tcPr>
          <w:p w14:paraId="47AD7F55"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rPr>
            </w:pPr>
            <w:r w:rsidRPr="00174808">
              <w:rPr>
                <w:rFonts w:ascii="Arial" w:hAnsi="Arial" w:cs="Arial"/>
                <w:sz w:val="22"/>
                <w:szCs w:val="22"/>
              </w:rPr>
              <w:t>T+ R28</w:t>
            </w:r>
          </w:p>
          <w:p w14:paraId="65FAB43F"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rPr>
            </w:pPr>
            <w:r w:rsidRPr="00174808">
              <w:rPr>
                <w:rFonts w:ascii="Arial" w:hAnsi="Arial" w:cs="Arial"/>
                <w:sz w:val="22"/>
                <w:szCs w:val="22"/>
              </w:rPr>
              <w:t>T R48/25</w:t>
            </w:r>
          </w:p>
          <w:p w14:paraId="5DE1C2F4"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rPr>
            </w:pPr>
            <w:r w:rsidRPr="00174808">
              <w:rPr>
                <w:rFonts w:ascii="Arial" w:hAnsi="Arial" w:cs="Arial"/>
                <w:sz w:val="22"/>
                <w:szCs w:val="22"/>
              </w:rPr>
              <w:t>N, R50/53</w:t>
            </w:r>
          </w:p>
          <w:p w14:paraId="39010453" w14:textId="77777777" w:rsidR="00C2777A" w:rsidRDefault="00C2777A" w:rsidP="00426BD5">
            <w:pPr>
              <w:pStyle w:val="En-tteheaderprotocols"/>
              <w:widowControl/>
              <w:tabs>
                <w:tab w:val="clear" w:pos="4536"/>
                <w:tab w:val="clear" w:pos="9072"/>
              </w:tabs>
              <w:jc w:val="both"/>
              <w:rPr>
                <w:rFonts w:ascii="Arial" w:hAnsi="Arial" w:cs="Arial"/>
                <w:sz w:val="22"/>
                <w:szCs w:val="22"/>
              </w:rPr>
            </w:pPr>
          </w:p>
          <w:p w14:paraId="770FBD64"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rPr>
            </w:pPr>
            <w:r>
              <w:rPr>
                <w:rFonts w:ascii="Arial" w:hAnsi="Arial" w:cs="Arial"/>
                <w:sz w:val="22"/>
                <w:szCs w:val="22"/>
              </w:rPr>
              <w:t xml:space="preserve">No specific concentration limit </w:t>
            </w:r>
          </w:p>
        </w:tc>
        <w:tc>
          <w:tcPr>
            <w:tcW w:w="4605" w:type="dxa"/>
          </w:tcPr>
          <w:p w14:paraId="31E18BFB"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Acute Tox. 2 H300</w:t>
            </w:r>
          </w:p>
          <w:p w14:paraId="34C3F054"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lang w:val="en-US"/>
              </w:rPr>
            </w:pPr>
            <w:r w:rsidRPr="00174808">
              <w:rPr>
                <w:rFonts w:ascii="Arial" w:hAnsi="Arial" w:cs="Arial"/>
                <w:sz w:val="22"/>
                <w:szCs w:val="22"/>
                <w:lang w:val="en-US"/>
              </w:rPr>
              <w:t>STOT Rep. 1 H372</w:t>
            </w:r>
          </w:p>
          <w:p w14:paraId="5BE79FAE"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w:t>
            </w:r>
            <w:r w:rsidRPr="00174808">
              <w:rPr>
                <w:rFonts w:ascii="Arial" w:hAnsi="Arial" w:cs="Arial"/>
                <w:sz w:val="22"/>
                <w:szCs w:val="22"/>
                <w:lang w:val="en-US"/>
              </w:rPr>
              <w:t>quatic</w:t>
            </w:r>
            <w:r>
              <w:rPr>
                <w:rFonts w:ascii="Arial" w:hAnsi="Arial" w:cs="Arial"/>
                <w:sz w:val="22"/>
                <w:szCs w:val="22"/>
                <w:lang w:val="en-US"/>
              </w:rPr>
              <w:t>.</w:t>
            </w:r>
            <w:r w:rsidRPr="00174808">
              <w:rPr>
                <w:rFonts w:ascii="Arial" w:hAnsi="Arial" w:cs="Arial"/>
                <w:sz w:val="22"/>
                <w:szCs w:val="22"/>
                <w:lang w:val="en-US"/>
              </w:rPr>
              <w:t xml:space="preserve"> Acute 1 H400</w:t>
            </w:r>
          </w:p>
          <w:p w14:paraId="5FE5B5E5" w14:textId="77777777" w:rsidR="00C2777A" w:rsidRPr="00174808" w:rsidRDefault="00C2777A" w:rsidP="00426BD5">
            <w:pPr>
              <w:pStyle w:val="En-tteheaderprotocols"/>
              <w:widowControl/>
              <w:tabs>
                <w:tab w:val="clear" w:pos="4536"/>
                <w:tab w:val="clear" w:pos="9072"/>
              </w:tabs>
              <w:jc w:val="both"/>
              <w:rPr>
                <w:rFonts w:ascii="Arial" w:hAnsi="Arial" w:cs="Arial"/>
                <w:sz w:val="22"/>
                <w:szCs w:val="22"/>
                <w:lang w:val="en-US"/>
              </w:rPr>
            </w:pPr>
            <w:r>
              <w:rPr>
                <w:rFonts w:ascii="Arial" w:hAnsi="Arial" w:cs="Arial"/>
                <w:sz w:val="22"/>
                <w:szCs w:val="22"/>
                <w:lang w:val="en-US"/>
              </w:rPr>
              <w:t>Aquatic</w:t>
            </w:r>
            <w:r w:rsidRPr="00174808">
              <w:rPr>
                <w:rFonts w:ascii="Arial" w:hAnsi="Arial" w:cs="Arial"/>
                <w:sz w:val="22"/>
                <w:szCs w:val="22"/>
                <w:lang w:val="en-US"/>
              </w:rPr>
              <w:t xml:space="preserve"> Chronic 1 H410</w:t>
            </w:r>
          </w:p>
          <w:p w14:paraId="0A7FEA50" w14:textId="77777777" w:rsidR="00C2777A" w:rsidRPr="00DC5744" w:rsidRDefault="00C2777A" w:rsidP="00426BD5">
            <w:pPr>
              <w:pStyle w:val="En-tteheaderprotocols"/>
              <w:widowControl/>
              <w:tabs>
                <w:tab w:val="clear" w:pos="4536"/>
                <w:tab w:val="clear" w:pos="9072"/>
              </w:tabs>
              <w:jc w:val="both"/>
              <w:rPr>
                <w:rFonts w:ascii="Arial" w:hAnsi="Arial" w:cs="Arial"/>
                <w:sz w:val="22"/>
                <w:szCs w:val="22"/>
                <w:lang w:val="en-US"/>
              </w:rPr>
            </w:pPr>
            <w:r w:rsidRPr="00BD0030">
              <w:rPr>
                <w:rFonts w:ascii="Arial" w:hAnsi="Arial" w:cs="Arial"/>
                <w:sz w:val="22"/>
                <w:szCs w:val="22"/>
              </w:rPr>
              <w:t>No specific concentration limit</w:t>
            </w:r>
          </w:p>
        </w:tc>
      </w:tr>
    </w:tbl>
    <w:p w14:paraId="5F2B43AB" w14:textId="77777777" w:rsidR="00C2777A" w:rsidRPr="00174808" w:rsidRDefault="00C2777A" w:rsidP="00C2777A">
      <w:pPr>
        <w:pStyle w:val="En-tteheaderprotocols"/>
        <w:widowControl/>
        <w:tabs>
          <w:tab w:val="clear" w:pos="4536"/>
          <w:tab w:val="clear" w:pos="9072"/>
        </w:tabs>
        <w:jc w:val="both"/>
        <w:rPr>
          <w:rFonts w:ascii="Arial" w:hAnsi="Arial" w:cs="Arial"/>
          <w:sz w:val="22"/>
          <w:szCs w:val="22"/>
          <w:lang w:val="en-US" w:eastAsia="de-DE"/>
        </w:rPr>
      </w:pPr>
    </w:p>
    <w:p w14:paraId="19CFE318" w14:textId="77777777" w:rsidR="00DC5744" w:rsidRPr="00DC5744" w:rsidRDefault="00C2777A" w:rsidP="00BD0030">
      <w:pPr>
        <w:pStyle w:val="En-tteheaderprotocols"/>
        <w:widowControl/>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t xml:space="preserve">Based on the results of the studies, the concentration of </w:t>
      </w:r>
      <w:r w:rsidR="00F83CF6">
        <w:rPr>
          <w:rFonts w:ascii="Arial" w:hAnsi="Arial" w:cs="Arial"/>
          <w:sz w:val="22"/>
          <w:szCs w:val="22"/>
          <w:lang w:val="en-GB" w:eastAsia="de-DE"/>
        </w:rPr>
        <w:t xml:space="preserve">the active substance and of other components </w:t>
      </w:r>
      <w:r>
        <w:rPr>
          <w:rFonts w:ascii="Arial" w:hAnsi="Arial" w:cs="Arial"/>
          <w:sz w:val="22"/>
          <w:szCs w:val="22"/>
          <w:lang w:val="en-GB" w:eastAsia="de-DE"/>
        </w:rPr>
        <w:t xml:space="preserve">contained in the product and according to the above classification, NYNA D+ PATE is not classified. </w:t>
      </w:r>
    </w:p>
    <w:p w14:paraId="5747DFBE" w14:textId="77777777" w:rsidR="00C2777A" w:rsidRDefault="00C2777A" w:rsidP="00C2777A">
      <w:pPr>
        <w:pStyle w:val="En-tteheaderprotocols"/>
        <w:widowControl/>
        <w:tabs>
          <w:tab w:val="clear" w:pos="4536"/>
          <w:tab w:val="clear" w:pos="9072"/>
        </w:tabs>
        <w:jc w:val="both"/>
        <w:rPr>
          <w:rFonts w:ascii="Arial" w:hAnsi="Arial" w:cs="Arial"/>
          <w:sz w:val="22"/>
          <w:szCs w:val="22"/>
          <w:lang w:val="en-GB" w:eastAsia="de-DE"/>
        </w:rPr>
      </w:pPr>
    </w:p>
    <w:p w14:paraId="7B5F558F" w14:textId="77777777" w:rsidR="00BD0030" w:rsidRPr="00D30699" w:rsidRDefault="00BD0030" w:rsidP="0060309C">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91"/>
      </w:tblGrid>
      <w:tr w:rsidR="00BD0030" w:rsidRPr="00174808" w14:paraId="3DDC78FB" w14:textId="77777777" w:rsidTr="0060309C">
        <w:tc>
          <w:tcPr>
            <w:tcW w:w="5000" w:type="pct"/>
            <w:shd w:val="clear" w:color="auto" w:fill="FFFFFF" w:themeFill="background1"/>
          </w:tcPr>
          <w:p w14:paraId="1362517A" w14:textId="77777777" w:rsidR="00BD0030" w:rsidRPr="00BD0030" w:rsidRDefault="00BD0030" w:rsidP="0060309C">
            <w:pPr>
              <w:pStyle w:val="En-tteheaderprotocols"/>
              <w:widowControl/>
              <w:shd w:val="clear" w:color="auto" w:fill="FFFFFF" w:themeFill="background1"/>
              <w:tabs>
                <w:tab w:val="clear" w:pos="4536"/>
                <w:tab w:val="clear" w:pos="9072"/>
              </w:tabs>
              <w:jc w:val="both"/>
              <w:rPr>
                <w:rFonts w:ascii="Arial" w:hAnsi="Arial" w:cs="Arial"/>
                <w:b/>
                <w:sz w:val="22"/>
                <w:szCs w:val="22"/>
                <w:lang w:val="en-US"/>
              </w:rPr>
            </w:pPr>
            <w:r w:rsidRPr="00BD0030">
              <w:rPr>
                <w:rFonts w:ascii="Arial" w:hAnsi="Arial" w:cs="Arial"/>
                <w:b/>
                <w:sz w:val="22"/>
                <w:szCs w:val="22"/>
                <w:lang w:val="en-US"/>
              </w:rPr>
              <w:t>Classification under regulation (EC) 1272/2008</w:t>
            </w:r>
            <w:r w:rsidR="00F8582E">
              <w:rPr>
                <w:rFonts w:ascii="Arial" w:hAnsi="Arial" w:cs="Arial"/>
                <w:b/>
                <w:sz w:val="22"/>
                <w:szCs w:val="22"/>
                <w:lang w:val="en-US"/>
              </w:rPr>
              <w:t xml:space="preserve"> for human health</w:t>
            </w:r>
          </w:p>
        </w:tc>
      </w:tr>
      <w:tr w:rsidR="00BD0030" w:rsidRPr="00174808" w14:paraId="27000567" w14:textId="77777777" w:rsidTr="0060309C">
        <w:trPr>
          <w:trHeight w:val="360"/>
        </w:trPr>
        <w:tc>
          <w:tcPr>
            <w:tcW w:w="5000" w:type="pct"/>
            <w:shd w:val="clear" w:color="auto" w:fill="FFFFFF" w:themeFill="background1"/>
          </w:tcPr>
          <w:p w14:paraId="4E1A0FD9" w14:textId="77777777" w:rsidR="00BD0030" w:rsidRPr="00BD0030" w:rsidRDefault="00BD0030" w:rsidP="0060309C">
            <w:pPr>
              <w:shd w:val="clear" w:color="auto" w:fill="FFFFFF" w:themeFill="background1"/>
              <w:rPr>
                <w:rFonts w:ascii="Arial" w:hAnsi="Arial" w:cs="Arial"/>
                <w:lang w:val="en-US"/>
              </w:rPr>
            </w:pPr>
            <w:r w:rsidRPr="00BD0030">
              <w:rPr>
                <w:rFonts w:ascii="Arial" w:hAnsi="Arial" w:cs="Arial"/>
                <w:lang w:val="en-US"/>
              </w:rPr>
              <w:t>Acute Tox 1 – H300 ; H310 ; H330</w:t>
            </w:r>
          </w:p>
          <w:p w14:paraId="58DEC96E" w14:textId="77777777" w:rsidR="00BD0030" w:rsidRPr="00BD0030" w:rsidRDefault="00BD0030" w:rsidP="0060309C">
            <w:pPr>
              <w:shd w:val="clear" w:color="auto" w:fill="FFFFFF" w:themeFill="background1"/>
              <w:rPr>
                <w:rFonts w:ascii="Arial" w:hAnsi="Arial" w:cs="Arial"/>
                <w:lang w:val="en-US"/>
              </w:rPr>
            </w:pPr>
            <w:r w:rsidRPr="00BD0030">
              <w:rPr>
                <w:rFonts w:ascii="Arial" w:hAnsi="Arial" w:cs="Arial"/>
                <w:lang w:val="en-US"/>
              </w:rPr>
              <w:t>STOT RE 1 – H372 (blood)</w:t>
            </w:r>
          </w:p>
          <w:p w14:paraId="75E25361" w14:textId="77777777" w:rsidR="00BD0030" w:rsidRPr="00BD0030" w:rsidRDefault="00BD0030" w:rsidP="0060309C">
            <w:pPr>
              <w:shd w:val="clear" w:color="auto" w:fill="FFFFFF" w:themeFill="background1"/>
              <w:rPr>
                <w:rFonts w:ascii="Arial" w:hAnsi="Arial" w:cs="Arial"/>
                <w:lang w:val="en-US"/>
              </w:rPr>
            </w:pPr>
            <w:r w:rsidRPr="00BD0030">
              <w:rPr>
                <w:rFonts w:ascii="Arial" w:hAnsi="Arial" w:cs="Arial"/>
                <w:lang w:val="en-US"/>
              </w:rPr>
              <w:t>Repr. 1B – H360D</w:t>
            </w:r>
          </w:p>
          <w:p w14:paraId="06A5A8F4" w14:textId="77777777" w:rsidR="00BD0030" w:rsidRPr="00BD0030" w:rsidRDefault="00BD0030" w:rsidP="0060309C">
            <w:pPr>
              <w:shd w:val="clear" w:color="auto" w:fill="FFFFFF" w:themeFill="background1"/>
              <w:rPr>
                <w:rFonts w:ascii="Arial" w:hAnsi="Arial" w:cs="Arial"/>
                <w:lang w:val="en-US"/>
              </w:rPr>
            </w:pPr>
          </w:p>
          <w:p w14:paraId="1C4F3DBC" w14:textId="77777777" w:rsidR="00BD0030" w:rsidRPr="00DC5744" w:rsidRDefault="00BD0030" w:rsidP="0060309C">
            <w:pPr>
              <w:shd w:val="clear" w:color="auto" w:fill="FFFFFF" w:themeFill="background1"/>
              <w:rPr>
                <w:rFonts w:ascii="Arial" w:hAnsi="Arial" w:cs="Arial"/>
                <w:szCs w:val="22"/>
                <w:lang w:val="en-US"/>
              </w:rPr>
            </w:pPr>
            <w:r w:rsidRPr="00BD0030">
              <w:rPr>
                <w:rFonts w:ascii="Arial" w:hAnsi="Arial" w:cs="Arial"/>
                <w:lang w:val="en-US"/>
              </w:rPr>
              <w:t>Repr. 1B; H360D: C ≥ 0,003 %</w:t>
            </w:r>
            <w:r w:rsidRPr="00BD0030">
              <w:rPr>
                <w:rFonts w:ascii="Arial" w:hAnsi="Arial" w:cs="Arial"/>
                <w:lang w:val="en-US"/>
              </w:rPr>
              <w:br/>
              <w:t>STOT RE 2; H373: 0,002 % ≤ C &lt; 0,02 %</w:t>
            </w:r>
            <w:r w:rsidRPr="00BD0030">
              <w:rPr>
                <w:rFonts w:ascii="Arial" w:hAnsi="Arial" w:cs="Arial"/>
                <w:lang w:val="en-US"/>
              </w:rPr>
              <w:br/>
              <w:t>STOT RE 1; H372: C ≥ 0,02 %</w:t>
            </w:r>
          </w:p>
        </w:tc>
      </w:tr>
    </w:tbl>
    <w:p w14:paraId="46DC0B6C" w14:textId="77777777" w:rsidR="00BD0030" w:rsidRPr="00174808" w:rsidRDefault="00BD0030" w:rsidP="0060309C">
      <w:pPr>
        <w:pStyle w:val="En-tteheaderprotocols"/>
        <w:widowControl/>
        <w:shd w:val="clear" w:color="auto" w:fill="FFFFFF" w:themeFill="background1"/>
        <w:tabs>
          <w:tab w:val="clear" w:pos="4536"/>
          <w:tab w:val="clear" w:pos="9072"/>
        </w:tabs>
        <w:jc w:val="both"/>
        <w:rPr>
          <w:rFonts w:ascii="Arial" w:hAnsi="Arial" w:cs="Arial"/>
          <w:sz w:val="22"/>
          <w:szCs w:val="22"/>
          <w:lang w:val="en-US" w:eastAsia="de-DE"/>
        </w:rPr>
      </w:pPr>
    </w:p>
    <w:p w14:paraId="02AF0142" w14:textId="77777777" w:rsidR="00BD0030" w:rsidRDefault="00BD0030" w:rsidP="0060309C">
      <w:pPr>
        <w:pStyle w:val="En-tteheaderprotocols"/>
        <w:widowControl/>
        <w:shd w:val="clear" w:color="auto" w:fill="FFFFFF" w:themeFill="background1"/>
        <w:tabs>
          <w:tab w:val="clear" w:pos="4536"/>
          <w:tab w:val="clear" w:pos="9072"/>
        </w:tabs>
        <w:jc w:val="both"/>
        <w:rPr>
          <w:rFonts w:ascii="Arial" w:hAnsi="Arial" w:cs="Arial"/>
          <w:sz w:val="22"/>
          <w:szCs w:val="22"/>
          <w:lang w:val="en-GB" w:eastAsia="de-DE"/>
        </w:rPr>
      </w:pPr>
      <w:r>
        <w:rPr>
          <w:rFonts w:ascii="Arial" w:hAnsi="Arial" w:cs="Arial"/>
          <w:sz w:val="22"/>
          <w:szCs w:val="22"/>
          <w:lang w:val="en-GB" w:eastAsia="de-DE"/>
        </w:rPr>
        <w:t xml:space="preserve">Based on the results of the studies, the concentration of the active substance and of other components contained in the product and according to the above classification, the following classification </w:t>
      </w:r>
      <w:r w:rsidR="00F8582E">
        <w:rPr>
          <w:rFonts w:ascii="Arial" w:hAnsi="Arial" w:cs="Arial"/>
          <w:sz w:val="22"/>
          <w:szCs w:val="22"/>
          <w:lang w:val="en-GB" w:eastAsia="de-DE"/>
        </w:rPr>
        <w:t xml:space="preserve">for human health </w:t>
      </w:r>
      <w:r>
        <w:rPr>
          <w:rFonts w:ascii="Arial" w:hAnsi="Arial" w:cs="Arial"/>
          <w:sz w:val="22"/>
          <w:szCs w:val="22"/>
          <w:lang w:val="en-GB" w:eastAsia="de-DE"/>
        </w:rPr>
        <w:t xml:space="preserve">is required for NYNA </w:t>
      </w:r>
      <w:r w:rsidR="00105154">
        <w:rPr>
          <w:rFonts w:ascii="Arial" w:hAnsi="Arial" w:cs="Arial"/>
          <w:sz w:val="22"/>
          <w:szCs w:val="22"/>
          <w:lang w:val="en-GB" w:eastAsia="de-DE"/>
        </w:rPr>
        <w:t>PATAPPAT</w:t>
      </w:r>
      <w:r>
        <w:rPr>
          <w:rFonts w:ascii="Arial" w:hAnsi="Arial" w:cs="Arial"/>
          <w:sz w:val="22"/>
          <w:szCs w:val="22"/>
          <w:lang w:val="en-GB" w:eastAsia="de-DE"/>
        </w:rPr>
        <w:t xml:space="preserve">: </w:t>
      </w:r>
    </w:p>
    <w:p w14:paraId="0ECFFE59" w14:textId="77777777" w:rsidR="00BD0030" w:rsidRDefault="00BD0030" w:rsidP="0060309C">
      <w:pPr>
        <w:numPr>
          <w:ilvl w:val="0"/>
          <w:numId w:val="9"/>
        </w:numPr>
        <w:shd w:val="clear" w:color="auto" w:fill="FFFFFF" w:themeFill="background1"/>
        <w:snapToGrid w:val="0"/>
        <w:spacing w:line="276" w:lineRule="auto"/>
        <w:ind w:left="709"/>
        <w:rPr>
          <w:rFonts w:ascii="Arial" w:hAnsi="Arial" w:cs="Arial"/>
          <w:lang w:val="en-US"/>
        </w:rPr>
      </w:pPr>
      <w:r>
        <w:rPr>
          <w:rFonts w:ascii="Arial" w:hAnsi="Arial" w:cs="Arial"/>
          <w:lang w:val="en-US"/>
        </w:rPr>
        <w:t xml:space="preserve">Repr. 1B - </w:t>
      </w:r>
      <w:r>
        <w:rPr>
          <w:rFonts w:ascii="Arial" w:hAnsi="Arial" w:cs="Arial"/>
          <w:lang w:val="en-US" w:eastAsia="fi-FI"/>
        </w:rPr>
        <w:t xml:space="preserve">H360D: </w:t>
      </w:r>
      <w:r w:rsidRPr="00850DFD">
        <w:rPr>
          <w:rFonts w:ascii="Arial" w:hAnsi="Arial" w:cs="Arial"/>
          <w:color w:val="000000"/>
          <w:szCs w:val="22"/>
        </w:rPr>
        <w:t xml:space="preserve"> May damage the unborn child</w:t>
      </w:r>
    </w:p>
    <w:p w14:paraId="5C5D46BE" w14:textId="77777777" w:rsidR="00BD0030" w:rsidRPr="00DC5744" w:rsidRDefault="00BD0030" w:rsidP="0060309C">
      <w:pPr>
        <w:pStyle w:val="En-tteheaderprotocols"/>
        <w:widowControl/>
        <w:numPr>
          <w:ilvl w:val="0"/>
          <w:numId w:val="9"/>
        </w:numPr>
        <w:shd w:val="clear" w:color="auto" w:fill="FFFFFF" w:themeFill="background1"/>
        <w:tabs>
          <w:tab w:val="clear" w:pos="4536"/>
          <w:tab w:val="clear" w:pos="9072"/>
        </w:tabs>
        <w:ind w:left="709"/>
        <w:jc w:val="both"/>
        <w:rPr>
          <w:rFonts w:ascii="Arial" w:hAnsi="Arial" w:cs="Arial"/>
          <w:sz w:val="22"/>
          <w:szCs w:val="22"/>
          <w:lang w:val="en-GB" w:eastAsia="de-DE"/>
        </w:rPr>
      </w:pPr>
      <w:r w:rsidRPr="00BD0030">
        <w:rPr>
          <w:rFonts w:ascii="Arial" w:hAnsi="Arial" w:cs="Arial"/>
          <w:sz w:val="22"/>
          <w:szCs w:val="22"/>
          <w:lang w:val="en-US"/>
        </w:rPr>
        <w:t xml:space="preserve">STOT RE 2 - </w:t>
      </w:r>
      <w:r w:rsidRPr="00BD0030">
        <w:rPr>
          <w:rFonts w:ascii="Arial" w:hAnsi="Arial" w:cs="Arial"/>
          <w:sz w:val="22"/>
          <w:szCs w:val="22"/>
          <w:lang w:val="en-US" w:eastAsia="fi-FI"/>
        </w:rPr>
        <w:t xml:space="preserve">H373: </w:t>
      </w:r>
      <w:r w:rsidRPr="00BD0030">
        <w:rPr>
          <w:rFonts w:ascii="Arial" w:hAnsi="Arial" w:cs="Arial"/>
          <w:color w:val="000000"/>
          <w:sz w:val="22"/>
          <w:szCs w:val="22"/>
          <w:lang w:val="en-US"/>
        </w:rPr>
        <w:t xml:space="preserve"> </w:t>
      </w:r>
      <w:r w:rsidRPr="00BD0030">
        <w:rPr>
          <w:rFonts w:ascii="Arial" w:hAnsi="Arial" w:cs="Arial"/>
          <w:color w:val="000000"/>
          <w:sz w:val="22"/>
          <w:szCs w:val="22"/>
          <w:lang w:val="sv-SE"/>
        </w:rPr>
        <w:t>May cause damage to organs through prolonged or repeated exposure</w:t>
      </w:r>
    </w:p>
    <w:p w14:paraId="016FD087" w14:textId="77777777" w:rsidR="005E6C74" w:rsidRDefault="005E6C74" w:rsidP="00D91E43">
      <w:pPr>
        <w:pStyle w:val="En-tte"/>
        <w:jc w:val="both"/>
        <w:rPr>
          <w:rFonts w:ascii="Arial" w:hAnsi="Arial" w:cs="Arial"/>
          <w:szCs w:val="22"/>
          <w:lang w:val="en-GB"/>
        </w:rPr>
      </w:pPr>
    </w:p>
    <w:p w14:paraId="399F74EE" w14:textId="77777777" w:rsidR="00D91E43" w:rsidRPr="0096377F" w:rsidRDefault="00D91E43" w:rsidP="006546B4">
      <w:pPr>
        <w:pStyle w:val="En-tte"/>
        <w:numPr>
          <w:ilvl w:val="0"/>
          <w:numId w:val="9"/>
        </w:numPr>
        <w:tabs>
          <w:tab w:val="clear" w:pos="4536"/>
          <w:tab w:val="clear" w:pos="9072"/>
        </w:tabs>
        <w:jc w:val="both"/>
        <w:rPr>
          <w:rFonts w:ascii="Arial" w:hAnsi="Arial" w:cs="Arial"/>
          <w:szCs w:val="22"/>
          <w:lang w:val="en-US"/>
        </w:rPr>
      </w:pPr>
      <w:r w:rsidRPr="0096377F">
        <w:rPr>
          <w:rFonts w:ascii="Arial" w:hAnsi="Arial" w:cs="Arial"/>
          <w:szCs w:val="22"/>
          <w:lang w:val="en-US"/>
        </w:rPr>
        <w:t>Other studies</w:t>
      </w:r>
    </w:p>
    <w:p w14:paraId="3555968B" w14:textId="77777777" w:rsidR="00542494" w:rsidRPr="00542494" w:rsidRDefault="00D91E43" w:rsidP="00542494">
      <w:pPr>
        <w:spacing w:line="276" w:lineRule="auto"/>
        <w:jc w:val="both"/>
        <w:rPr>
          <w:rFonts w:ascii="Arial" w:hAnsi="Arial" w:cs="Arial"/>
          <w:lang w:val="en-US"/>
        </w:rPr>
      </w:pPr>
      <w:r w:rsidRPr="00542494">
        <w:rPr>
          <w:rFonts w:ascii="Arial" w:hAnsi="Arial" w:cs="Arial"/>
          <w:lang w:val="en-US"/>
        </w:rPr>
        <w:t>The product is not used with other biocidal products.</w:t>
      </w:r>
      <w:r w:rsidR="00542494" w:rsidRPr="00542494">
        <w:rPr>
          <w:rFonts w:ascii="Arial" w:hAnsi="Arial" w:cs="Arial"/>
          <w:lang w:val="en-US"/>
        </w:rPr>
        <w:t xml:space="preserve"> Therefore, no additional study was conducted.</w:t>
      </w:r>
    </w:p>
    <w:p w14:paraId="2F7D2DC3" w14:textId="77777777" w:rsidR="00542494" w:rsidRPr="003356B1" w:rsidRDefault="00D91E43" w:rsidP="00542494">
      <w:pPr>
        <w:spacing w:line="276" w:lineRule="auto"/>
        <w:jc w:val="both"/>
        <w:rPr>
          <w:rFonts w:ascii="Arial" w:eastAsia="Times New Roman" w:hAnsi="Arial" w:cs="Arial"/>
          <w:szCs w:val="22"/>
          <w:lang w:val="en-GB" w:eastAsia="fr-FR"/>
        </w:rPr>
      </w:pPr>
      <w:r w:rsidRPr="0096377F">
        <w:rPr>
          <w:rFonts w:ascii="Arial" w:hAnsi="Arial" w:cs="Arial"/>
          <w:lang w:val="en-US"/>
        </w:rPr>
        <w:t>The product is a solid bait only used indoors in secured bait points. Collecting unconsumed baits and dead rodents must be done every week during the treatment so in these recommended conditions, no contamination is expected for feeding stuffs. Finally, according to the Assessment report on difenacoum, “</w:t>
      </w:r>
      <w:r w:rsidRPr="0096377F">
        <w:rPr>
          <w:rFonts w:ascii="Arial" w:hAnsi="Arial" w:cs="Arial"/>
          <w:i/>
          <w:lang w:val="en-US"/>
        </w:rPr>
        <w:t xml:space="preserve">difenacoum baits should not be placed where </w:t>
      </w:r>
      <w:r w:rsidRPr="0096377F">
        <w:rPr>
          <w:rFonts w:ascii="Arial" w:hAnsi="Arial" w:cs="Arial"/>
          <w:i/>
          <w:lang w:val="en-US"/>
        </w:rPr>
        <w:lastRenderedPageBreak/>
        <w:t>food, feedingstuffs or drinking water could be contamin</w:t>
      </w:r>
      <w:r w:rsidR="00141253" w:rsidRPr="0096377F">
        <w:rPr>
          <w:rFonts w:ascii="Arial" w:hAnsi="Arial" w:cs="Arial"/>
          <w:i/>
          <w:lang w:val="en-US"/>
        </w:rPr>
        <w:t>at</w:t>
      </w:r>
      <w:r w:rsidRPr="0096377F">
        <w:rPr>
          <w:rFonts w:ascii="Arial" w:hAnsi="Arial" w:cs="Arial"/>
          <w:i/>
          <w:lang w:val="en-US"/>
        </w:rPr>
        <w:t>ed</w:t>
      </w:r>
      <w:r w:rsidRPr="0096377F">
        <w:rPr>
          <w:rFonts w:ascii="Arial" w:hAnsi="Arial" w:cs="Arial"/>
          <w:lang w:val="en-US"/>
        </w:rPr>
        <w:t>”.</w:t>
      </w:r>
      <w:r w:rsidR="00542494" w:rsidRPr="00542494">
        <w:rPr>
          <w:rFonts w:ascii="Arial" w:eastAsia="Times New Roman" w:hAnsi="Arial" w:cs="Arial"/>
          <w:szCs w:val="22"/>
          <w:lang w:val="en-GB" w:eastAsia="fr-FR"/>
        </w:rPr>
        <w:t xml:space="preserve"> </w:t>
      </w:r>
      <w:r w:rsidR="00542494" w:rsidRPr="003356B1">
        <w:rPr>
          <w:rFonts w:ascii="Arial" w:eastAsia="Times New Roman" w:hAnsi="Arial" w:cs="Arial"/>
          <w:szCs w:val="22"/>
          <w:lang w:val="en-GB" w:eastAsia="fr-FR"/>
        </w:rPr>
        <w:t>Therefore, no data on residue was submitted.</w:t>
      </w:r>
    </w:p>
    <w:p w14:paraId="70514E74" w14:textId="77777777" w:rsidR="00D91E43" w:rsidRPr="0096377F" w:rsidRDefault="00D91E43" w:rsidP="00D91E43">
      <w:pPr>
        <w:pStyle w:val="En-tte"/>
        <w:jc w:val="both"/>
        <w:rPr>
          <w:rFonts w:ascii="Arial" w:hAnsi="Arial" w:cs="Arial"/>
          <w:lang w:val="en-US"/>
        </w:rPr>
      </w:pPr>
    </w:p>
    <w:p w14:paraId="7A3BB651" w14:textId="77777777" w:rsidR="004548FF" w:rsidRPr="0096377F" w:rsidRDefault="004548FF" w:rsidP="002104F5">
      <w:pPr>
        <w:pStyle w:val="Titre30"/>
        <w:spacing w:before="300" w:after="240" w:line="276" w:lineRule="auto"/>
        <w:rPr>
          <w:rFonts w:eastAsia="Times New Roman"/>
          <w:lang w:val="en-GB"/>
        </w:rPr>
      </w:pPr>
      <w:bookmarkStart w:id="137" w:name="_Toc99368425"/>
      <w:r w:rsidRPr="0096377F">
        <w:rPr>
          <w:rFonts w:eastAsia="Times New Roman"/>
          <w:lang w:val="en-GB"/>
        </w:rPr>
        <w:t>Exposure</w:t>
      </w:r>
      <w:r w:rsidR="00D04041">
        <w:rPr>
          <w:rFonts w:eastAsia="Times New Roman"/>
          <w:lang w:val="en-GB"/>
        </w:rPr>
        <w:t xml:space="preserve"> – PAR 2012</w:t>
      </w:r>
      <w:bookmarkEnd w:id="137"/>
    </w:p>
    <w:p w14:paraId="5FCE3D21" w14:textId="77777777" w:rsidR="00DE4502" w:rsidRPr="0096377F" w:rsidRDefault="00DE4502" w:rsidP="00DE4502">
      <w:pPr>
        <w:pStyle w:val="BfRBBStandard"/>
        <w:rPr>
          <w:rFonts w:eastAsia="Times New Roman"/>
          <w:noProof w:val="0"/>
          <w:szCs w:val="24"/>
          <w:lang w:val="en-GB" w:eastAsia="sv-SE"/>
        </w:rPr>
      </w:pPr>
      <w:r w:rsidRPr="0096377F">
        <w:rPr>
          <w:rFonts w:eastAsia="Times New Roman"/>
          <w:noProof w:val="0"/>
          <w:szCs w:val="24"/>
          <w:lang w:val="en-GB" w:eastAsia="sv-SE"/>
        </w:rPr>
        <w:t>NYNA D+ PATE (PT14) is a ready-to-use paste rodenticide containing 0.005% of difenacoum (pure:</w:t>
      </w:r>
      <w:r w:rsidR="00255CE0" w:rsidRPr="0096377F">
        <w:rPr>
          <w:rFonts w:eastAsia="Times New Roman"/>
          <w:noProof w:val="0"/>
          <w:szCs w:val="24"/>
          <w:lang w:val="en-GB" w:eastAsia="sv-SE"/>
        </w:rPr>
        <w:t xml:space="preserve"> 960</w:t>
      </w:r>
      <w:r w:rsidRPr="0096377F">
        <w:rPr>
          <w:rFonts w:eastAsia="Times New Roman"/>
          <w:noProof w:val="0"/>
          <w:szCs w:val="24"/>
          <w:lang w:val="en-GB" w:eastAsia="sv-SE"/>
        </w:rPr>
        <w:t xml:space="preserve"> g/kg)</w:t>
      </w:r>
      <w:r w:rsidR="00AA076A" w:rsidRPr="0096377F">
        <w:rPr>
          <w:rFonts w:eastAsia="Times New Roman"/>
          <w:noProof w:val="0"/>
          <w:szCs w:val="24"/>
          <w:lang w:val="en-GB" w:eastAsia="sv-SE"/>
        </w:rPr>
        <w:t xml:space="preserve"> intended to be applied by professionals and non-professionals</w:t>
      </w:r>
      <w:r w:rsidRPr="0096377F">
        <w:rPr>
          <w:rFonts w:eastAsia="Times New Roman"/>
          <w:noProof w:val="0"/>
          <w:szCs w:val="24"/>
          <w:lang w:val="en-GB" w:eastAsia="sv-SE"/>
        </w:rPr>
        <w:t xml:space="preserve">.  The baits are placed in bait stations (bait boxes or secured bait stations) out of reach of children and domestic animals. Baits are packaged wrapped individually in heat-sealed plastic film sachet for professional and </w:t>
      </w:r>
      <w:r w:rsidR="00F94051" w:rsidRPr="0096377F">
        <w:rPr>
          <w:rFonts w:eastAsia="Times New Roman"/>
          <w:noProof w:val="0"/>
          <w:szCs w:val="24"/>
          <w:lang w:val="en-GB" w:eastAsia="sv-SE"/>
        </w:rPr>
        <w:t>non-professional</w:t>
      </w:r>
      <w:r w:rsidRPr="0096377F">
        <w:rPr>
          <w:rFonts w:eastAsia="Times New Roman"/>
          <w:noProof w:val="0"/>
          <w:szCs w:val="24"/>
          <w:lang w:val="en-GB" w:eastAsia="sv-SE"/>
        </w:rPr>
        <w:t xml:space="preserve"> uses.</w:t>
      </w:r>
    </w:p>
    <w:p w14:paraId="060C1700" w14:textId="77777777" w:rsidR="00433FC4" w:rsidRPr="0096377F" w:rsidRDefault="004548FF" w:rsidP="00AC07A9">
      <w:pPr>
        <w:pStyle w:val="Titre4"/>
        <w:spacing w:before="300" w:after="240" w:line="276" w:lineRule="auto"/>
        <w:rPr>
          <w:rFonts w:eastAsia="Times New Roman" w:cs="Arial"/>
          <w:lang w:val="en-GB"/>
        </w:rPr>
      </w:pPr>
      <w:r w:rsidRPr="0096377F">
        <w:rPr>
          <w:rFonts w:eastAsia="Times New Roman" w:cs="Arial"/>
          <w:lang w:val="en-GB"/>
        </w:rPr>
        <w:t>Exposure of professional users</w:t>
      </w:r>
    </w:p>
    <w:p w14:paraId="18DAFFB8" w14:textId="77777777" w:rsidR="00116D26" w:rsidRPr="0096377F" w:rsidRDefault="00116D26" w:rsidP="00116D26">
      <w:pPr>
        <w:jc w:val="both"/>
        <w:rPr>
          <w:rFonts w:ascii="Arial" w:eastAsia="Times New Roman" w:hAnsi="Arial" w:cs="Arial"/>
          <w:b/>
          <w:u w:val="single"/>
          <w:lang w:val="en-GB"/>
        </w:rPr>
      </w:pPr>
      <w:r w:rsidRPr="0096377F">
        <w:rPr>
          <w:rFonts w:ascii="Arial" w:eastAsia="Times New Roman" w:hAnsi="Arial" w:cs="Arial"/>
          <w:b/>
          <w:u w:val="single"/>
          <w:lang w:val="en-GB"/>
        </w:rPr>
        <w:t>Primary exposure</w:t>
      </w:r>
    </w:p>
    <w:p w14:paraId="2490E979" w14:textId="77777777" w:rsidR="00116D26" w:rsidRPr="0096377F" w:rsidRDefault="00116D26" w:rsidP="00DE4502">
      <w:pPr>
        <w:pStyle w:val="BfRBBStandard"/>
        <w:rPr>
          <w:rFonts w:eastAsia="Times New Roman"/>
          <w:noProof w:val="0"/>
          <w:szCs w:val="24"/>
          <w:lang w:val="en-GB" w:eastAsia="sv-SE"/>
        </w:rPr>
      </w:pPr>
    </w:p>
    <w:p w14:paraId="66598033" w14:textId="77777777" w:rsidR="00DE4502" w:rsidRPr="0096377F" w:rsidRDefault="00DE4502" w:rsidP="00DE4502">
      <w:pPr>
        <w:pStyle w:val="BfRBBStandard"/>
        <w:rPr>
          <w:rFonts w:eastAsia="Times New Roman"/>
          <w:noProof w:val="0"/>
          <w:szCs w:val="24"/>
          <w:lang w:val="en-GB" w:eastAsia="sv-SE"/>
        </w:rPr>
      </w:pPr>
      <w:r w:rsidRPr="0096377F">
        <w:rPr>
          <w:rFonts w:eastAsia="Times New Roman"/>
          <w:noProof w:val="0"/>
          <w:szCs w:val="24"/>
          <w:lang w:val="en-GB" w:eastAsia="sv-SE"/>
        </w:rPr>
        <w:t>During professional use, the major route of primary exposure is dermal. The inhalation exposure could be considered as negligible considering the lo</w:t>
      </w:r>
      <w:r w:rsidR="00FD467C" w:rsidRPr="0096377F">
        <w:rPr>
          <w:rFonts w:eastAsia="Times New Roman"/>
          <w:noProof w:val="0"/>
          <w:szCs w:val="24"/>
          <w:lang w:val="en-GB" w:eastAsia="sv-SE"/>
        </w:rPr>
        <w:t>w vapour pressure of difenacoum</w:t>
      </w:r>
      <w:r w:rsidR="00D73408" w:rsidRPr="0096377F">
        <w:rPr>
          <w:rFonts w:eastAsia="Times New Roman"/>
          <w:noProof w:val="0"/>
          <w:szCs w:val="24"/>
          <w:lang w:val="en-GB" w:eastAsia="sv-SE"/>
        </w:rPr>
        <w:t xml:space="preserve"> (&lt; 5x10</w:t>
      </w:r>
      <w:r w:rsidR="00D73408" w:rsidRPr="0096377F">
        <w:rPr>
          <w:rFonts w:eastAsia="Times New Roman"/>
          <w:noProof w:val="0"/>
          <w:szCs w:val="24"/>
          <w:vertAlign w:val="superscript"/>
          <w:lang w:val="en-GB" w:eastAsia="sv-SE"/>
        </w:rPr>
        <w:t>-5</w:t>
      </w:r>
      <w:r w:rsidR="00D73408" w:rsidRPr="0096377F">
        <w:rPr>
          <w:rFonts w:eastAsia="Times New Roman"/>
          <w:noProof w:val="0"/>
          <w:szCs w:val="24"/>
          <w:lang w:val="en-GB" w:eastAsia="sv-SE"/>
        </w:rPr>
        <w:t xml:space="preserve"> Pa at 45°C based on an Activa/Pelgar estimation)</w:t>
      </w:r>
      <w:r w:rsidR="00FD467C" w:rsidRPr="0096377F">
        <w:rPr>
          <w:rFonts w:eastAsia="Times New Roman"/>
          <w:noProof w:val="0"/>
          <w:szCs w:val="24"/>
          <w:lang w:val="en-GB" w:eastAsia="sv-SE"/>
        </w:rPr>
        <w:t xml:space="preserve">, </w:t>
      </w:r>
      <w:r w:rsidRPr="0096377F">
        <w:rPr>
          <w:rFonts w:eastAsia="Times New Roman"/>
          <w:noProof w:val="0"/>
          <w:szCs w:val="24"/>
          <w:lang w:val="en-GB" w:eastAsia="sv-SE"/>
        </w:rPr>
        <w:t xml:space="preserve">the physical state of the product and because the baits are individually wrapped in sachet. </w:t>
      </w:r>
    </w:p>
    <w:p w14:paraId="12981C0B" w14:textId="77777777" w:rsidR="00DE4502" w:rsidRPr="0096377F" w:rsidRDefault="00DE4502" w:rsidP="00DE4502">
      <w:pPr>
        <w:pStyle w:val="BfRBBStandard"/>
        <w:rPr>
          <w:rFonts w:eastAsia="Times New Roman"/>
          <w:noProof w:val="0"/>
          <w:szCs w:val="24"/>
          <w:lang w:val="en-GB" w:eastAsia="sv-SE"/>
        </w:rPr>
      </w:pPr>
    </w:p>
    <w:p w14:paraId="70787A9B" w14:textId="77777777" w:rsidR="003902BF" w:rsidRPr="0096377F" w:rsidRDefault="00DE4502" w:rsidP="00DE4502">
      <w:pPr>
        <w:jc w:val="both"/>
        <w:rPr>
          <w:rFonts w:ascii="Arial" w:eastAsia="Times New Roman" w:hAnsi="Arial" w:cs="Arial"/>
          <w:lang w:val="en-GB"/>
        </w:rPr>
      </w:pPr>
      <w:r w:rsidRPr="0096377F">
        <w:rPr>
          <w:rFonts w:ascii="Arial" w:eastAsia="Times New Roman" w:hAnsi="Arial" w:cs="Arial"/>
          <w:lang w:val="en-GB"/>
        </w:rPr>
        <w:t xml:space="preserve">Based on </w:t>
      </w:r>
      <w:r w:rsidR="00BC0A96" w:rsidRPr="0096377F">
        <w:rPr>
          <w:rFonts w:ascii="Arial" w:eastAsia="Times New Roman" w:hAnsi="Arial" w:cs="Arial"/>
          <w:lang w:val="en-GB"/>
        </w:rPr>
        <w:t xml:space="preserve">all </w:t>
      </w:r>
      <w:r w:rsidRPr="0096377F">
        <w:rPr>
          <w:rFonts w:ascii="Arial" w:eastAsia="Times New Roman" w:hAnsi="Arial" w:cs="Arial"/>
          <w:lang w:val="en-GB"/>
        </w:rPr>
        <w:t>the measured exposure data (75</w:t>
      </w:r>
      <w:r w:rsidRPr="0096377F">
        <w:rPr>
          <w:rFonts w:ascii="Arial" w:eastAsia="Times New Roman" w:hAnsi="Arial" w:cs="Arial"/>
          <w:vertAlign w:val="superscript"/>
          <w:lang w:val="en-GB"/>
        </w:rPr>
        <w:t>th</w:t>
      </w:r>
      <w:r w:rsidRPr="0096377F">
        <w:rPr>
          <w:rFonts w:ascii="Arial" w:eastAsia="Times New Roman" w:hAnsi="Arial" w:cs="Arial"/>
          <w:lang w:val="en-GB"/>
        </w:rPr>
        <w:t xml:space="preserve"> percentile) in the CEFIC study, the amount of exposure to product </w:t>
      </w:r>
      <w:r w:rsidRPr="0096377F">
        <w:rPr>
          <w:rFonts w:ascii="Arial" w:eastAsia="Times New Roman" w:hAnsi="Arial" w:cs="Arial"/>
          <w:b/>
          <w:lang w:val="en-GB"/>
        </w:rPr>
        <w:t>during loading</w:t>
      </w:r>
      <w:r w:rsidRPr="0096377F">
        <w:rPr>
          <w:rFonts w:ascii="Arial" w:eastAsia="Times New Roman" w:hAnsi="Arial" w:cs="Arial"/>
          <w:lang w:val="en-GB"/>
        </w:rPr>
        <w:t xml:space="preserve"> of 5 wax blocks </w:t>
      </w:r>
      <w:r w:rsidR="003902BF" w:rsidRPr="0096377F">
        <w:rPr>
          <w:rFonts w:ascii="Arial" w:eastAsia="Times New Roman" w:hAnsi="Arial" w:cs="Arial"/>
          <w:lang w:val="en-GB"/>
        </w:rPr>
        <w:t xml:space="preserve">of 20 g </w:t>
      </w:r>
      <w:r w:rsidRPr="0096377F">
        <w:rPr>
          <w:rFonts w:ascii="Arial" w:eastAsia="Times New Roman" w:hAnsi="Arial" w:cs="Arial"/>
          <w:lang w:val="en-GB"/>
        </w:rPr>
        <w:t>per one manipulation was 2</w:t>
      </w:r>
      <w:r w:rsidR="00D64A9F" w:rsidRPr="0096377F">
        <w:rPr>
          <w:rFonts w:ascii="Arial" w:eastAsia="Times New Roman" w:hAnsi="Arial" w:cs="Arial"/>
          <w:lang w:val="en-GB"/>
        </w:rPr>
        <w:t>7.79</w:t>
      </w:r>
      <w:r w:rsidRPr="0096377F">
        <w:rPr>
          <w:rFonts w:ascii="Arial" w:eastAsia="Times New Roman" w:hAnsi="Arial" w:cs="Arial"/>
          <w:lang w:val="en-GB"/>
        </w:rPr>
        <w:t xml:space="preserve"> mg</w:t>
      </w:r>
      <w:r w:rsidR="00BC0A96" w:rsidRPr="0096377F">
        <w:rPr>
          <w:rFonts w:ascii="Arial" w:eastAsia="Times New Roman" w:hAnsi="Arial" w:cs="Arial"/>
          <w:lang w:val="en-GB"/>
        </w:rPr>
        <w:t xml:space="preserve"> (value </w:t>
      </w:r>
      <w:r w:rsidR="00614C81" w:rsidRPr="0096377F">
        <w:rPr>
          <w:rFonts w:ascii="Arial" w:eastAsia="Times New Roman" w:hAnsi="Arial" w:cs="Arial"/>
          <w:lang w:val="en-GB"/>
        </w:rPr>
        <w:t>adopted</w:t>
      </w:r>
      <w:r w:rsidR="00BC0A96" w:rsidRPr="0096377F">
        <w:rPr>
          <w:rFonts w:ascii="Arial" w:eastAsia="Times New Roman" w:hAnsi="Arial" w:cs="Arial"/>
          <w:lang w:val="en-GB"/>
        </w:rPr>
        <w:t xml:space="preserve"> by</w:t>
      </w:r>
      <w:r w:rsidR="00D64A9F" w:rsidRPr="0096377F">
        <w:rPr>
          <w:rFonts w:ascii="Arial" w:eastAsia="Times New Roman" w:hAnsi="Arial" w:cs="Arial"/>
          <w:lang w:val="en-GB"/>
        </w:rPr>
        <w:t xml:space="preserve"> the HEEG</w:t>
      </w:r>
      <w:r w:rsidR="00D64A9F" w:rsidRPr="0096377F">
        <w:rPr>
          <w:rStyle w:val="Appelnotedebasdep"/>
          <w:rFonts w:ascii="Arial" w:eastAsia="Times New Roman" w:hAnsi="Arial" w:cs="Arial"/>
          <w:lang w:val="en-GB"/>
        </w:rPr>
        <w:footnoteReference w:id="15"/>
      </w:r>
      <w:r w:rsidR="00BC0A96" w:rsidRPr="0096377F">
        <w:rPr>
          <w:rFonts w:ascii="Arial" w:eastAsia="Times New Roman" w:hAnsi="Arial" w:cs="Arial"/>
          <w:lang w:val="en-GB"/>
        </w:rPr>
        <w:t>)</w:t>
      </w:r>
      <w:r w:rsidRPr="0096377F">
        <w:rPr>
          <w:rFonts w:ascii="Arial" w:eastAsia="Times New Roman" w:hAnsi="Arial" w:cs="Arial"/>
          <w:lang w:val="en-GB"/>
        </w:rPr>
        <w:t xml:space="preserve">. </w:t>
      </w:r>
      <w:r w:rsidR="003902BF" w:rsidRPr="0096377F">
        <w:rPr>
          <w:rFonts w:ascii="Arial" w:eastAsia="Times New Roman" w:hAnsi="Arial" w:cs="Arial"/>
          <w:lang w:val="en-GB"/>
        </w:rPr>
        <w:t>The following parameters were taken into account:</w:t>
      </w:r>
    </w:p>
    <w:p w14:paraId="59047761" w14:textId="77777777" w:rsidR="003902BF" w:rsidRPr="0096377F" w:rsidRDefault="003902BF" w:rsidP="006546B4">
      <w:pPr>
        <w:numPr>
          <w:ilvl w:val="0"/>
          <w:numId w:val="9"/>
        </w:numPr>
        <w:jc w:val="both"/>
        <w:rPr>
          <w:rFonts w:ascii="Arial" w:eastAsia="Times New Roman" w:hAnsi="Arial" w:cs="Arial"/>
          <w:lang w:val="en-GB"/>
        </w:rPr>
      </w:pPr>
      <w:r w:rsidRPr="0096377F">
        <w:rPr>
          <w:rFonts w:ascii="Arial" w:eastAsia="Times New Roman" w:hAnsi="Arial" w:cs="Arial"/>
          <w:lang w:val="en-GB"/>
        </w:rPr>
        <w:t>Active substance in product: 0.005%</w:t>
      </w:r>
    </w:p>
    <w:p w14:paraId="1B64B3CF" w14:textId="77777777" w:rsidR="003E3C36" w:rsidRPr="0096377F" w:rsidRDefault="003902BF" w:rsidP="006546B4">
      <w:pPr>
        <w:numPr>
          <w:ilvl w:val="0"/>
          <w:numId w:val="9"/>
        </w:numPr>
        <w:jc w:val="both"/>
        <w:rPr>
          <w:rFonts w:ascii="Arial" w:eastAsia="Times New Roman" w:hAnsi="Arial" w:cs="Arial"/>
          <w:lang w:val="en-GB"/>
        </w:rPr>
      </w:pPr>
      <w:r w:rsidRPr="0096377F">
        <w:rPr>
          <w:rFonts w:ascii="Arial" w:eastAsia="Times New Roman" w:hAnsi="Arial" w:cs="Arial"/>
          <w:lang w:val="en-GB"/>
        </w:rPr>
        <w:t>Number of pastes</w:t>
      </w:r>
      <w:r w:rsidR="00F964EE" w:rsidRPr="0096377F">
        <w:rPr>
          <w:rFonts w:ascii="Arial" w:eastAsia="Times New Roman" w:hAnsi="Arial" w:cs="Arial"/>
          <w:lang w:val="en-GB"/>
        </w:rPr>
        <w:t xml:space="preserve"> (considered as </w:t>
      </w:r>
      <w:r w:rsidR="00667830" w:rsidRPr="0096377F">
        <w:rPr>
          <w:rFonts w:ascii="Arial" w:eastAsia="Times New Roman" w:hAnsi="Arial" w:cs="Arial"/>
          <w:lang w:val="en-GB"/>
        </w:rPr>
        <w:t>similar</w:t>
      </w:r>
      <w:r w:rsidR="00F964EE" w:rsidRPr="0096377F">
        <w:rPr>
          <w:rFonts w:ascii="Arial" w:eastAsia="Times New Roman" w:hAnsi="Arial" w:cs="Arial"/>
          <w:lang w:val="en-GB"/>
        </w:rPr>
        <w:t xml:space="preserve"> to wax blocks)</w:t>
      </w:r>
      <w:r w:rsidR="00DE4502" w:rsidRPr="0096377F">
        <w:rPr>
          <w:rFonts w:ascii="Arial" w:eastAsia="Times New Roman" w:hAnsi="Arial" w:cs="Arial"/>
          <w:lang w:val="en-GB"/>
        </w:rPr>
        <w:t xml:space="preserve"> </w:t>
      </w:r>
      <w:r w:rsidRPr="0096377F">
        <w:rPr>
          <w:rFonts w:ascii="Arial" w:eastAsia="Times New Roman" w:hAnsi="Arial" w:cs="Arial"/>
          <w:lang w:val="en-GB"/>
        </w:rPr>
        <w:t>per bait site</w:t>
      </w:r>
      <w:r w:rsidR="003E3C36" w:rsidRPr="0096377F">
        <w:rPr>
          <w:rStyle w:val="Appelnotedebasdep"/>
          <w:rFonts w:ascii="Arial" w:eastAsia="Times New Roman" w:hAnsi="Arial" w:cs="Arial"/>
          <w:lang w:val="en-GB"/>
        </w:rPr>
        <w:footnoteReference w:id="16"/>
      </w:r>
      <w:r w:rsidRPr="0096377F">
        <w:rPr>
          <w:rFonts w:ascii="Arial" w:eastAsia="Times New Roman" w:hAnsi="Arial" w:cs="Arial"/>
          <w:lang w:val="en-GB"/>
        </w:rPr>
        <w:t xml:space="preserve">: 18 </w:t>
      </w:r>
      <w:r w:rsidR="003E3C36" w:rsidRPr="0096377F">
        <w:rPr>
          <w:rFonts w:ascii="Arial" w:eastAsia="Times New Roman" w:hAnsi="Arial" w:cs="Arial"/>
          <w:lang w:val="en-GB"/>
        </w:rPr>
        <w:t xml:space="preserve">for control </w:t>
      </w:r>
      <w:r w:rsidR="00653E91" w:rsidRPr="0096377F">
        <w:rPr>
          <w:rFonts w:ascii="Arial" w:eastAsia="Times New Roman" w:hAnsi="Arial" w:cs="Arial"/>
          <w:lang w:val="en-GB"/>
        </w:rPr>
        <w:t xml:space="preserve">of rats </w:t>
      </w:r>
      <w:r w:rsidR="003E3C36" w:rsidRPr="0096377F">
        <w:rPr>
          <w:rFonts w:ascii="Arial" w:eastAsia="Times New Roman" w:hAnsi="Arial" w:cs="Arial"/>
          <w:lang w:val="en-GB"/>
        </w:rPr>
        <w:t>and 3 for control</w:t>
      </w:r>
      <w:r w:rsidR="00653E91" w:rsidRPr="0096377F">
        <w:rPr>
          <w:rFonts w:ascii="Arial" w:eastAsia="Times New Roman" w:hAnsi="Arial" w:cs="Arial"/>
          <w:lang w:val="en-GB"/>
        </w:rPr>
        <w:t xml:space="preserve"> of mice</w:t>
      </w:r>
    </w:p>
    <w:p w14:paraId="0152D170" w14:textId="77777777" w:rsidR="003902BF" w:rsidRPr="0096377F" w:rsidRDefault="00350B45" w:rsidP="006546B4">
      <w:pPr>
        <w:numPr>
          <w:ilvl w:val="0"/>
          <w:numId w:val="9"/>
        </w:numPr>
        <w:jc w:val="both"/>
        <w:rPr>
          <w:rFonts w:ascii="Arial" w:eastAsia="Times New Roman" w:hAnsi="Arial" w:cs="Arial"/>
          <w:lang w:val="en-GB"/>
        </w:rPr>
      </w:pPr>
      <w:r w:rsidRPr="0096377F">
        <w:rPr>
          <w:rFonts w:ascii="Arial" w:eastAsia="Times New Roman" w:hAnsi="Arial" w:cs="Arial"/>
          <w:lang w:val="en-GB"/>
        </w:rPr>
        <w:t>Dermal absorption: 0.04</w:t>
      </w:r>
      <w:r w:rsidR="00D81A54" w:rsidRPr="0096377F">
        <w:rPr>
          <w:rFonts w:ascii="Arial" w:eastAsia="Times New Roman" w:hAnsi="Arial" w:cs="Arial"/>
          <w:lang w:val="en-GB"/>
        </w:rPr>
        <w:t>7</w:t>
      </w:r>
      <w:r w:rsidRPr="0096377F">
        <w:rPr>
          <w:rFonts w:ascii="Arial" w:eastAsia="Times New Roman" w:hAnsi="Arial" w:cs="Arial"/>
          <w:lang w:val="en-GB"/>
        </w:rPr>
        <w:t>%</w:t>
      </w:r>
    </w:p>
    <w:p w14:paraId="613962DE" w14:textId="77777777" w:rsidR="00350B45" w:rsidRPr="0096377F" w:rsidRDefault="00350B45" w:rsidP="006546B4">
      <w:pPr>
        <w:numPr>
          <w:ilvl w:val="0"/>
          <w:numId w:val="9"/>
        </w:numPr>
        <w:jc w:val="both"/>
        <w:rPr>
          <w:rFonts w:ascii="Arial" w:eastAsia="Times New Roman" w:hAnsi="Arial" w:cs="Arial"/>
          <w:lang w:val="en-GB"/>
        </w:rPr>
      </w:pPr>
      <w:r w:rsidRPr="0096377F">
        <w:rPr>
          <w:rFonts w:ascii="Arial" w:eastAsia="Times New Roman" w:hAnsi="Arial" w:cs="Arial"/>
          <w:lang w:val="en-GB"/>
        </w:rPr>
        <w:t>Body weight: 60 kg</w:t>
      </w:r>
    </w:p>
    <w:p w14:paraId="7192CCCB" w14:textId="77777777" w:rsidR="00DE4502" w:rsidRPr="0096377F" w:rsidRDefault="00DE4502" w:rsidP="003902BF">
      <w:pPr>
        <w:jc w:val="both"/>
        <w:rPr>
          <w:rFonts w:ascii="Arial" w:eastAsia="Times New Roman" w:hAnsi="Arial" w:cs="Arial"/>
          <w:lang w:val="en-GB"/>
        </w:rPr>
      </w:pPr>
      <w:r w:rsidRPr="0096377F">
        <w:rPr>
          <w:rFonts w:ascii="Arial" w:eastAsia="Times New Roman" w:hAnsi="Arial" w:cs="Arial"/>
          <w:lang w:val="en-GB"/>
        </w:rPr>
        <w:t>Thus, the systemic dose of difenacoum per placing of one bait site is 3.</w:t>
      </w:r>
      <w:r w:rsidR="009D044A" w:rsidRPr="0096377F">
        <w:rPr>
          <w:rFonts w:ascii="Arial" w:eastAsia="Times New Roman" w:hAnsi="Arial" w:cs="Arial"/>
          <w:lang w:val="en-GB"/>
        </w:rPr>
        <w:t>9</w:t>
      </w:r>
      <w:r w:rsidR="00293979" w:rsidRPr="0096377F">
        <w:rPr>
          <w:rFonts w:ascii="Arial" w:eastAsia="Times New Roman" w:hAnsi="Arial" w:cs="Arial"/>
          <w:lang w:val="en-GB"/>
        </w:rPr>
        <w:t>2</w:t>
      </w:r>
      <w:r w:rsidR="009D044A" w:rsidRPr="0096377F">
        <w:rPr>
          <w:rFonts w:ascii="Arial" w:eastAsia="Times New Roman" w:hAnsi="Arial" w:cs="Arial"/>
          <w:lang w:val="en-GB"/>
        </w:rPr>
        <w:t xml:space="preserve"> </w:t>
      </w:r>
      <w:r w:rsidRPr="0096377F">
        <w:rPr>
          <w:rFonts w:ascii="Arial" w:eastAsia="Times New Roman" w:hAnsi="Arial" w:cs="Arial"/>
          <w:lang w:val="en-GB"/>
        </w:rPr>
        <w:t>x10</w:t>
      </w:r>
      <w:r w:rsidRPr="0096377F">
        <w:rPr>
          <w:rFonts w:ascii="Arial" w:eastAsia="Times New Roman" w:hAnsi="Arial" w:cs="Arial"/>
          <w:vertAlign w:val="superscript"/>
          <w:lang w:val="en-GB"/>
        </w:rPr>
        <w:t xml:space="preserve">-8 </w:t>
      </w:r>
      <w:r w:rsidRPr="0096377F">
        <w:rPr>
          <w:rFonts w:ascii="Arial" w:eastAsia="Times New Roman" w:hAnsi="Arial" w:cs="Arial"/>
          <w:lang w:val="en-GB"/>
        </w:rPr>
        <w:t>mg/kg bw/event</w:t>
      </w:r>
      <w:r w:rsidR="00D13DD1" w:rsidRPr="0096377F">
        <w:rPr>
          <w:rFonts w:ascii="Arial" w:eastAsia="Times New Roman" w:hAnsi="Arial" w:cs="Arial"/>
          <w:lang w:val="en-GB"/>
        </w:rPr>
        <w:t xml:space="preserve"> for control</w:t>
      </w:r>
      <w:r w:rsidR="007F6703" w:rsidRPr="0096377F">
        <w:rPr>
          <w:rFonts w:ascii="Arial" w:eastAsia="Times New Roman" w:hAnsi="Arial" w:cs="Arial"/>
          <w:lang w:val="en-GB"/>
        </w:rPr>
        <w:t xml:space="preserve"> of</w:t>
      </w:r>
      <w:r w:rsidR="00D13DD1" w:rsidRPr="0096377F">
        <w:rPr>
          <w:rFonts w:ascii="Arial" w:eastAsia="Times New Roman" w:hAnsi="Arial" w:cs="Arial"/>
          <w:lang w:val="en-GB"/>
        </w:rPr>
        <w:t xml:space="preserve"> </w:t>
      </w:r>
      <w:r w:rsidR="007F6703" w:rsidRPr="0096377F">
        <w:rPr>
          <w:rFonts w:ascii="Arial" w:eastAsia="Times New Roman" w:hAnsi="Arial" w:cs="Arial"/>
          <w:lang w:val="en-GB"/>
        </w:rPr>
        <w:t xml:space="preserve">rats </w:t>
      </w:r>
      <w:r w:rsidR="00D13DD1" w:rsidRPr="0096377F">
        <w:rPr>
          <w:rFonts w:ascii="Arial" w:eastAsia="Times New Roman" w:hAnsi="Arial" w:cs="Arial"/>
          <w:lang w:val="en-GB"/>
        </w:rPr>
        <w:t xml:space="preserve">and </w:t>
      </w:r>
      <w:r w:rsidR="00293979" w:rsidRPr="0096377F">
        <w:rPr>
          <w:rFonts w:ascii="Arial" w:eastAsia="Times New Roman" w:hAnsi="Arial" w:cs="Arial"/>
          <w:lang w:val="en-GB"/>
        </w:rPr>
        <w:t>6</w:t>
      </w:r>
      <w:r w:rsidR="00D13DD1" w:rsidRPr="0096377F">
        <w:rPr>
          <w:rFonts w:ascii="Arial" w:eastAsia="Times New Roman" w:hAnsi="Arial" w:cs="Arial"/>
          <w:lang w:val="en-GB"/>
        </w:rPr>
        <w:t>.</w:t>
      </w:r>
      <w:r w:rsidR="00293979" w:rsidRPr="0096377F">
        <w:rPr>
          <w:rFonts w:ascii="Arial" w:eastAsia="Times New Roman" w:hAnsi="Arial" w:cs="Arial"/>
          <w:lang w:val="en-GB"/>
        </w:rPr>
        <w:t>53</w:t>
      </w:r>
      <w:r w:rsidR="00D13DD1" w:rsidRPr="0096377F">
        <w:rPr>
          <w:rFonts w:ascii="Arial" w:eastAsia="Times New Roman" w:hAnsi="Arial" w:cs="Arial"/>
          <w:lang w:val="en-GB"/>
        </w:rPr>
        <w:t xml:space="preserve"> x10</w:t>
      </w:r>
      <w:r w:rsidR="00293979" w:rsidRPr="0096377F">
        <w:rPr>
          <w:rFonts w:ascii="Arial" w:eastAsia="Times New Roman" w:hAnsi="Arial" w:cs="Arial"/>
          <w:vertAlign w:val="superscript"/>
          <w:lang w:val="en-GB"/>
        </w:rPr>
        <w:t>-9</w:t>
      </w:r>
      <w:r w:rsidR="00D13DD1" w:rsidRPr="0096377F">
        <w:rPr>
          <w:rFonts w:ascii="Arial" w:eastAsia="Times New Roman" w:hAnsi="Arial" w:cs="Arial"/>
          <w:vertAlign w:val="superscript"/>
          <w:lang w:val="en-GB"/>
        </w:rPr>
        <w:t xml:space="preserve"> </w:t>
      </w:r>
      <w:r w:rsidR="00D13DD1" w:rsidRPr="0096377F">
        <w:rPr>
          <w:rFonts w:ascii="Arial" w:eastAsia="Times New Roman" w:hAnsi="Arial" w:cs="Arial"/>
          <w:lang w:val="en-GB"/>
        </w:rPr>
        <w:t>mg/kg bw/event for control</w:t>
      </w:r>
      <w:r w:rsidR="007F6703" w:rsidRPr="0096377F">
        <w:rPr>
          <w:rFonts w:ascii="Arial" w:eastAsia="Times New Roman" w:hAnsi="Arial" w:cs="Arial"/>
          <w:lang w:val="en-GB"/>
        </w:rPr>
        <w:t xml:space="preserve"> of mice</w:t>
      </w:r>
      <w:r w:rsidRPr="0096377F">
        <w:rPr>
          <w:rFonts w:ascii="Arial" w:eastAsia="Times New Roman" w:hAnsi="Arial" w:cs="Arial"/>
          <w:lang w:val="en-GB"/>
        </w:rPr>
        <w:t xml:space="preserve">. </w:t>
      </w:r>
    </w:p>
    <w:p w14:paraId="27C76D80" w14:textId="77777777" w:rsidR="00DE4502" w:rsidRPr="0096377F" w:rsidRDefault="00DE4502" w:rsidP="00DE4502">
      <w:pPr>
        <w:jc w:val="both"/>
        <w:rPr>
          <w:rFonts w:ascii="Arial" w:eastAsia="Times New Roman" w:hAnsi="Arial" w:cs="Arial"/>
          <w:lang w:val="en-GB"/>
        </w:rPr>
      </w:pPr>
    </w:p>
    <w:p w14:paraId="28C094C1" w14:textId="77777777" w:rsidR="00DE4502" w:rsidRPr="0096377F" w:rsidRDefault="00BC0A96" w:rsidP="00DE4502">
      <w:pPr>
        <w:jc w:val="both"/>
        <w:rPr>
          <w:rFonts w:ascii="Arial" w:eastAsia="Times New Roman" w:hAnsi="Arial" w:cs="Arial"/>
          <w:sz w:val="20"/>
          <w:szCs w:val="20"/>
          <w:lang w:val="en-US" w:eastAsia="fr-FR"/>
        </w:rPr>
      </w:pPr>
      <w:r w:rsidRPr="0096377F">
        <w:rPr>
          <w:rFonts w:ascii="Arial" w:eastAsia="Times New Roman" w:hAnsi="Arial" w:cs="Arial"/>
          <w:lang w:val="en-GB"/>
        </w:rPr>
        <w:t>Based on all the measured exposure data (75</w:t>
      </w:r>
      <w:r w:rsidRPr="0096377F">
        <w:rPr>
          <w:rFonts w:ascii="Arial" w:eastAsia="Times New Roman" w:hAnsi="Arial" w:cs="Arial"/>
          <w:vertAlign w:val="superscript"/>
          <w:lang w:val="en-GB"/>
        </w:rPr>
        <w:t>th</w:t>
      </w:r>
      <w:r w:rsidRPr="0096377F">
        <w:rPr>
          <w:rFonts w:ascii="Arial" w:eastAsia="Times New Roman" w:hAnsi="Arial" w:cs="Arial"/>
          <w:lang w:val="en-GB"/>
        </w:rPr>
        <w:t xml:space="preserve"> percentile) in the CEFIC study, </w:t>
      </w:r>
      <w:r w:rsidR="00DE4502" w:rsidRPr="0096377F">
        <w:rPr>
          <w:rFonts w:ascii="Arial" w:eastAsia="Times New Roman" w:hAnsi="Arial" w:cs="Arial"/>
          <w:lang w:val="en-GB"/>
        </w:rPr>
        <w:t>the amount of exposure to product is 5.7</w:t>
      </w:r>
      <w:r w:rsidR="00D13DD1" w:rsidRPr="0096377F">
        <w:rPr>
          <w:rFonts w:ascii="Arial" w:eastAsia="Times New Roman" w:hAnsi="Arial" w:cs="Arial"/>
          <w:lang w:val="en-GB"/>
        </w:rPr>
        <w:t>0</w:t>
      </w:r>
      <w:r w:rsidR="00DE4502" w:rsidRPr="0096377F">
        <w:rPr>
          <w:rFonts w:ascii="Arial" w:eastAsia="Times New Roman" w:hAnsi="Arial" w:cs="Arial"/>
          <w:lang w:val="en-GB"/>
        </w:rPr>
        <w:t xml:space="preserve"> mg </w:t>
      </w:r>
      <w:r w:rsidRPr="0096377F">
        <w:rPr>
          <w:rFonts w:ascii="Arial" w:eastAsia="Times New Roman" w:hAnsi="Arial" w:cs="Arial"/>
          <w:b/>
          <w:lang w:val="en-GB"/>
        </w:rPr>
        <w:t>during the cleaning</w:t>
      </w:r>
      <w:r w:rsidRPr="0096377F">
        <w:rPr>
          <w:rFonts w:ascii="Arial" w:eastAsia="Times New Roman" w:hAnsi="Arial" w:cs="Arial"/>
          <w:lang w:val="en-GB"/>
        </w:rPr>
        <w:t xml:space="preserve"> of one bait site </w:t>
      </w:r>
      <w:r w:rsidR="00DE4502" w:rsidRPr="0096377F">
        <w:rPr>
          <w:rFonts w:ascii="Arial" w:eastAsia="Times New Roman" w:hAnsi="Arial" w:cs="Arial"/>
          <w:lang w:val="en-GB"/>
        </w:rPr>
        <w:t>(</w:t>
      </w:r>
      <w:r w:rsidRPr="0096377F">
        <w:rPr>
          <w:rFonts w:ascii="Arial" w:eastAsia="Times New Roman" w:hAnsi="Arial" w:cs="Arial"/>
          <w:lang w:val="en-GB"/>
        </w:rPr>
        <w:t xml:space="preserve">value </w:t>
      </w:r>
      <w:r w:rsidR="00614C81" w:rsidRPr="0096377F">
        <w:rPr>
          <w:rFonts w:ascii="Arial" w:eastAsia="Times New Roman" w:hAnsi="Arial" w:cs="Arial"/>
          <w:lang w:val="en-GB"/>
        </w:rPr>
        <w:t>adopted</w:t>
      </w:r>
      <w:r w:rsidRPr="0096377F">
        <w:rPr>
          <w:rFonts w:ascii="Arial" w:eastAsia="Times New Roman" w:hAnsi="Arial" w:cs="Arial"/>
          <w:lang w:val="en-GB"/>
        </w:rPr>
        <w:t xml:space="preserve"> by </w:t>
      </w:r>
      <w:r w:rsidR="00D13DD1" w:rsidRPr="0096377F">
        <w:rPr>
          <w:rFonts w:ascii="Arial" w:eastAsia="Times New Roman" w:hAnsi="Arial" w:cs="Arial"/>
          <w:lang w:val="en-GB"/>
        </w:rPr>
        <w:t>the HEEG</w:t>
      </w:r>
      <w:r w:rsidR="008E517D" w:rsidRPr="0096377F">
        <w:rPr>
          <w:rFonts w:ascii="Arial" w:eastAsia="Times New Roman" w:hAnsi="Arial" w:cs="Arial"/>
          <w:vertAlign w:val="superscript"/>
          <w:lang w:val="en-GB"/>
        </w:rPr>
        <w:t>5</w:t>
      </w:r>
      <w:r w:rsidR="00DE4502" w:rsidRPr="0096377F">
        <w:rPr>
          <w:rFonts w:ascii="Arial" w:eastAsia="Times New Roman" w:hAnsi="Arial" w:cs="Arial"/>
          <w:lang w:val="en-GB"/>
        </w:rPr>
        <w:t>). Considering a content of 0.005% of difenacoum in the produ</w:t>
      </w:r>
      <w:r w:rsidR="00843B39" w:rsidRPr="0096377F">
        <w:rPr>
          <w:rFonts w:ascii="Arial" w:eastAsia="Times New Roman" w:hAnsi="Arial" w:cs="Arial"/>
          <w:lang w:val="en-GB"/>
        </w:rPr>
        <w:t>ct, a dermal absorption of 0.</w:t>
      </w:r>
      <w:r w:rsidR="00D81A54" w:rsidRPr="0096377F">
        <w:rPr>
          <w:rFonts w:ascii="Arial" w:eastAsia="Times New Roman" w:hAnsi="Arial" w:cs="Arial"/>
          <w:lang w:val="en-GB"/>
        </w:rPr>
        <w:t>047</w:t>
      </w:r>
      <w:r w:rsidR="00DE4502" w:rsidRPr="0096377F">
        <w:rPr>
          <w:rFonts w:ascii="Arial" w:eastAsia="Times New Roman" w:hAnsi="Arial" w:cs="Arial"/>
          <w:lang w:val="en-GB"/>
        </w:rPr>
        <w:t>% and a body weight of 60 kg, the systemic dose of difenacoum per c</w:t>
      </w:r>
      <w:r w:rsidR="00843B39" w:rsidRPr="0096377F">
        <w:rPr>
          <w:rFonts w:ascii="Arial" w:eastAsia="Times New Roman" w:hAnsi="Arial" w:cs="Arial"/>
          <w:lang w:val="en-GB"/>
        </w:rPr>
        <w:t>leaning of one bait site is 2.</w:t>
      </w:r>
      <w:r w:rsidR="009D044A" w:rsidRPr="0096377F">
        <w:rPr>
          <w:rFonts w:ascii="Arial" w:eastAsia="Times New Roman" w:hAnsi="Arial" w:cs="Arial"/>
          <w:lang w:val="en-GB"/>
        </w:rPr>
        <w:t>2</w:t>
      </w:r>
      <w:r w:rsidR="00BA36B3" w:rsidRPr="0096377F">
        <w:rPr>
          <w:rFonts w:ascii="Arial" w:eastAsia="Times New Roman" w:hAnsi="Arial" w:cs="Arial"/>
          <w:lang w:val="en-GB"/>
        </w:rPr>
        <w:t>3</w:t>
      </w:r>
      <w:r w:rsidR="009D044A" w:rsidRPr="0096377F">
        <w:rPr>
          <w:rFonts w:ascii="Arial" w:eastAsia="Times New Roman" w:hAnsi="Arial" w:cs="Arial"/>
          <w:lang w:val="en-GB"/>
        </w:rPr>
        <w:t>x10</w:t>
      </w:r>
      <w:r w:rsidR="00DE4502" w:rsidRPr="0096377F">
        <w:rPr>
          <w:rFonts w:ascii="Arial" w:eastAsia="Times New Roman" w:hAnsi="Arial" w:cs="Arial"/>
          <w:vertAlign w:val="superscript"/>
          <w:lang w:val="en-GB"/>
        </w:rPr>
        <w:t xml:space="preserve">-9 </w:t>
      </w:r>
      <w:r w:rsidR="00DE4502" w:rsidRPr="0096377F">
        <w:rPr>
          <w:rFonts w:ascii="Arial" w:eastAsia="Times New Roman" w:hAnsi="Arial" w:cs="Arial"/>
          <w:lang w:val="en-GB"/>
        </w:rPr>
        <w:t>mg/kg bw/event</w:t>
      </w:r>
      <w:r w:rsidR="00C31620" w:rsidRPr="0096377F">
        <w:rPr>
          <w:rFonts w:ascii="Arial" w:eastAsia="Times New Roman" w:hAnsi="Arial" w:cs="Arial"/>
          <w:lang w:val="en-GB"/>
        </w:rPr>
        <w:t xml:space="preserve"> (</w:t>
      </w:r>
      <w:r w:rsidR="00C31620" w:rsidRPr="0096377F">
        <w:rPr>
          <w:rFonts w:ascii="Arial" w:eastAsia="Times New Roman" w:hAnsi="Arial" w:cs="Arial"/>
        </w:rPr>
        <w:t>for rats and mice because the amount of disposed bait is not taken into account)</w:t>
      </w:r>
      <w:r w:rsidR="00DE4502" w:rsidRPr="0096377F">
        <w:rPr>
          <w:rFonts w:ascii="Arial" w:eastAsia="Times New Roman" w:hAnsi="Arial" w:cs="Arial"/>
          <w:lang w:val="en-GB"/>
        </w:rPr>
        <w:t>.</w:t>
      </w:r>
    </w:p>
    <w:p w14:paraId="7F176E00" w14:textId="77777777" w:rsidR="00DE4502" w:rsidRPr="0096377F" w:rsidRDefault="00DE4502" w:rsidP="00DE4502">
      <w:pPr>
        <w:jc w:val="both"/>
        <w:rPr>
          <w:rFonts w:ascii="Arial" w:eastAsia="Times New Roman" w:hAnsi="Arial" w:cs="Arial"/>
          <w:lang w:val="en-US"/>
        </w:rPr>
      </w:pPr>
    </w:p>
    <w:p w14:paraId="40E3F78D" w14:textId="77777777" w:rsidR="00DE4502" w:rsidRPr="0096377F" w:rsidRDefault="00DE4502" w:rsidP="00DE4502">
      <w:pPr>
        <w:jc w:val="both"/>
        <w:rPr>
          <w:rFonts w:ascii="Arial" w:eastAsia="Times New Roman" w:hAnsi="Arial" w:cs="Arial"/>
          <w:lang w:val="en-GB"/>
        </w:rPr>
      </w:pPr>
      <w:r w:rsidRPr="0096377F">
        <w:rPr>
          <w:rFonts w:ascii="Arial" w:eastAsia="Times New Roman" w:hAnsi="Arial" w:cs="Arial"/>
          <w:lang w:val="en-GB"/>
        </w:rPr>
        <w:t xml:space="preserve">Although Triplan considers that 30 bait points are treated and 30 bait points are collected per day, FR </w:t>
      </w:r>
      <w:r w:rsidR="001669BA" w:rsidRPr="0096377F">
        <w:rPr>
          <w:rFonts w:ascii="Arial" w:eastAsia="Times New Roman" w:hAnsi="Arial" w:cs="Arial"/>
          <w:lang w:val="en-GB"/>
        </w:rPr>
        <w:t>CA</w:t>
      </w:r>
      <w:r w:rsidRPr="0096377F">
        <w:rPr>
          <w:rFonts w:ascii="Arial" w:eastAsia="Times New Roman" w:hAnsi="Arial" w:cs="Arial"/>
          <w:lang w:val="en-GB"/>
        </w:rPr>
        <w:t xml:space="preserve"> </w:t>
      </w:r>
      <w:r w:rsidR="00614C81" w:rsidRPr="0096377F">
        <w:rPr>
          <w:rFonts w:ascii="Arial" w:eastAsia="Times New Roman" w:hAnsi="Arial" w:cs="Arial"/>
          <w:lang w:val="en-GB"/>
        </w:rPr>
        <w:t xml:space="preserve">has </w:t>
      </w:r>
      <w:r w:rsidRPr="0096377F">
        <w:rPr>
          <w:rFonts w:ascii="Arial" w:eastAsia="Times New Roman" w:hAnsi="Arial" w:cs="Arial"/>
          <w:lang w:val="en-GB"/>
        </w:rPr>
        <w:t>use</w:t>
      </w:r>
      <w:r w:rsidR="007E5696" w:rsidRPr="0096377F">
        <w:rPr>
          <w:rFonts w:ascii="Arial" w:eastAsia="Times New Roman" w:hAnsi="Arial" w:cs="Arial"/>
          <w:lang w:val="en-GB"/>
        </w:rPr>
        <w:t>d</w:t>
      </w:r>
      <w:r w:rsidRPr="0096377F">
        <w:rPr>
          <w:rFonts w:ascii="Arial" w:eastAsia="Times New Roman" w:hAnsi="Arial" w:cs="Arial"/>
          <w:lang w:val="en-GB"/>
        </w:rPr>
        <w:t xml:space="preserve"> </w:t>
      </w:r>
      <w:r w:rsidR="007E5696" w:rsidRPr="0096377F">
        <w:rPr>
          <w:rFonts w:ascii="Arial" w:eastAsia="Times New Roman" w:hAnsi="Arial" w:cs="Arial"/>
          <w:lang w:val="en-GB"/>
        </w:rPr>
        <w:t xml:space="preserve">the </w:t>
      </w:r>
      <w:r w:rsidRPr="0096377F">
        <w:rPr>
          <w:rFonts w:ascii="Arial" w:eastAsia="Times New Roman" w:hAnsi="Arial" w:cs="Arial"/>
          <w:lang w:val="en-GB"/>
        </w:rPr>
        <w:t>harmonized number of manipulation</w:t>
      </w:r>
      <w:r w:rsidR="001669BA" w:rsidRPr="0096377F">
        <w:rPr>
          <w:rFonts w:ascii="Arial" w:eastAsia="Times New Roman" w:hAnsi="Arial" w:cs="Arial"/>
          <w:lang w:val="en-GB"/>
        </w:rPr>
        <w:t>s</w:t>
      </w:r>
      <w:r w:rsidRPr="0096377F">
        <w:rPr>
          <w:rFonts w:ascii="Arial" w:eastAsia="Times New Roman" w:hAnsi="Arial" w:cs="Arial"/>
          <w:lang w:val="en-GB"/>
        </w:rPr>
        <w:t xml:space="preserve"> for rodenticides anticoagulant set in the HEEG opinion agreed at TM III 2010. Considering that 60 loadings and 15 cleaning are done per day</w:t>
      </w:r>
      <w:r w:rsidR="00A5424E" w:rsidRPr="0096377F">
        <w:rPr>
          <w:rFonts w:ascii="Arial" w:eastAsia="Times New Roman" w:hAnsi="Arial" w:cs="Arial"/>
          <w:lang w:val="en-GB"/>
        </w:rPr>
        <w:t xml:space="preserve"> for paste bait in sachets</w:t>
      </w:r>
      <w:r w:rsidRPr="0096377F">
        <w:rPr>
          <w:rFonts w:ascii="Arial" w:eastAsia="Times New Roman" w:hAnsi="Arial" w:cs="Arial"/>
          <w:lang w:val="en-GB"/>
        </w:rPr>
        <w:t>, th</w:t>
      </w:r>
      <w:r w:rsidR="00843B39" w:rsidRPr="0096377F">
        <w:rPr>
          <w:rFonts w:ascii="Arial" w:eastAsia="Times New Roman" w:hAnsi="Arial" w:cs="Arial"/>
          <w:lang w:val="en-GB"/>
        </w:rPr>
        <w:t xml:space="preserve">e </w:t>
      </w:r>
      <w:r w:rsidR="001C2D12" w:rsidRPr="0096377F">
        <w:rPr>
          <w:rFonts w:ascii="Arial" w:eastAsia="Times New Roman" w:hAnsi="Arial" w:cs="Arial"/>
          <w:lang w:val="en-GB"/>
        </w:rPr>
        <w:t xml:space="preserve">overall </w:t>
      </w:r>
      <w:r w:rsidR="00843B39" w:rsidRPr="0096377F">
        <w:rPr>
          <w:rFonts w:ascii="Arial" w:eastAsia="Times New Roman" w:hAnsi="Arial" w:cs="Arial"/>
          <w:lang w:val="en-GB"/>
        </w:rPr>
        <w:t xml:space="preserve">systemic dose via skin </w:t>
      </w:r>
      <w:r w:rsidR="001C2D12" w:rsidRPr="0096377F">
        <w:rPr>
          <w:rFonts w:ascii="Arial" w:eastAsia="Times New Roman" w:hAnsi="Arial" w:cs="Arial"/>
          <w:lang w:val="en-GB"/>
        </w:rPr>
        <w:t>(loading</w:t>
      </w:r>
      <w:r w:rsidR="002B7D91" w:rsidRPr="0096377F">
        <w:rPr>
          <w:rFonts w:ascii="Arial" w:eastAsia="Times New Roman" w:hAnsi="Arial" w:cs="Arial"/>
          <w:lang w:val="en-GB"/>
        </w:rPr>
        <w:t xml:space="preserve"> </w:t>
      </w:r>
      <w:r w:rsidR="001C2D12" w:rsidRPr="0096377F">
        <w:rPr>
          <w:rFonts w:ascii="Arial" w:eastAsia="Times New Roman" w:hAnsi="Arial" w:cs="Arial"/>
          <w:lang w:val="en-GB"/>
        </w:rPr>
        <w:t>+</w:t>
      </w:r>
      <w:r w:rsidR="002B7D91" w:rsidRPr="0096377F">
        <w:rPr>
          <w:rFonts w:ascii="Arial" w:eastAsia="Times New Roman" w:hAnsi="Arial" w:cs="Arial"/>
          <w:lang w:val="en-GB"/>
        </w:rPr>
        <w:t xml:space="preserve"> </w:t>
      </w:r>
      <w:r w:rsidR="001C2D12" w:rsidRPr="0096377F">
        <w:rPr>
          <w:rFonts w:ascii="Arial" w:eastAsia="Times New Roman" w:hAnsi="Arial" w:cs="Arial"/>
          <w:lang w:val="en-GB"/>
        </w:rPr>
        <w:t xml:space="preserve">cleaning) </w:t>
      </w:r>
      <w:r w:rsidR="00843B39" w:rsidRPr="0096377F">
        <w:rPr>
          <w:rFonts w:ascii="Arial" w:eastAsia="Times New Roman" w:hAnsi="Arial" w:cs="Arial"/>
          <w:lang w:val="en-GB"/>
        </w:rPr>
        <w:t>is 2.</w:t>
      </w:r>
      <w:r w:rsidR="007D270E" w:rsidRPr="0096377F">
        <w:rPr>
          <w:rFonts w:ascii="Arial" w:eastAsia="Times New Roman" w:hAnsi="Arial" w:cs="Arial"/>
          <w:lang w:val="en-GB"/>
        </w:rPr>
        <w:t>38</w:t>
      </w:r>
      <w:r w:rsidR="009D044A" w:rsidRPr="0096377F">
        <w:rPr>
          <w:rFonts w:ascii="Arial" w:eastAsia="Times New Roman" w:hAnsi="Arial" w:cs="Arial"/>
          <w:lang w:val="en-GB"/>
        </w:rPr>
        <w:t>x10</w:t>
      </w:r>
      <w:r w:rsidRPr="0096377F">
        <w:rPr>
          <w:rFonts w:ascii="Arial" w:eastAsia="Times New Roman" w:hAnsi="Arial" w:cs="Arial"/>
          <w:vertAlign w:val="superscript"/>
          <w:lang w:val="en-GB"/>
        </w:rPr>
        <w:t>-6</w:t>
      </w:r>
      <w:r w:rsidRPr="0096377F">
        <w:rPr>
          <w:rFonts w:ascii="Arial" w:eastAsia="Times New Roman" w:hAnsi="Arial" w:cs="Arial"/>
          <w:lang w:val="en-GB"/>
        </w:rPr>
        <w:t xml:space="preserve"> mg</w:t>
      </w:r>
      <w:r w:rsidR="008C05B5" w:rsidRPr="0096377F">
        <w:rPr>
          <w:rFonts w:ascii="Arial" w:eastAsia="Times New Roman" w:hAnsi="Arial" w:cs="Arial"/>
          <w:lang w:val="en-GB"/>
        </w:rPr>
        <w:t xml:space="preserve"> a.s</w:t>
      </w:r>
      <w:r w:rsidRPr="0096377F">
        <w:rPr>
          <w:rFonts w:ascii="Arial" w:eastAsia="Times New Roman" w:hAnsi="Arial" w:cs="Arial"/>
          <w:lang w:val="en-GB"/>
        </w:rPr>
        <w:t>/kg bw/day</w:t>
      </w:r>
      <w:r w:rsidR="007D270E" w:rsidRPr="0096377F">
        <w:rPr>
          <w:rFonts w:ascii="Arial" w:eastAsia="Times New Roman" w:hAnsi="Arial" w:cs="Arial"/>
          <w:lang w:val="en-GB"/>
        </w:rPr>
        <w:t xml:space="preserve"> without gloves and </w:t>
      </w:r>
      <w:r w:rsidR="00843B39" w:rsidRPr="0096377F">
        <w:rPr>
          <w:rFonts w:ascii="Arial" w:eastAsia="Times New Roman" w:hAnsi="Arial" w:cs="Arial"/>
          <w:lang w:val="en-GB"/>
        </w:rPr>
        <w:t>2.</w:t>
      </w:r>
      <w:r w:rsidR="007D270E" w:rsidRPr="0096377F">
        <w:rPr>
          <w:rFonts w:ascii="Arial" w:eastAsia="Times New Roman" w:hAnsi="Arial" w:cs="Arial"/>
          <w:lang w:val="en-GB"/>
        </w:rPr>
        <w:t>38</w:t>
      </w:r>
      <w:r w:rsidR="009D044A" w:rsidRPr="0096377F">
        <w:rPr>
          <w:rFonts w:ascii="Arial" w:eastAsia="Times New Roman" w:hAnsi="Arial" w:cs="Arial"/>
          <w:lang w:val="en-GB"/>
        </w:rPr>
        <w:t>x10</w:t>
      </w:r>
      <w:r w:rsidRPr="0096377F">
        <w:rPr>
          <w:rFonts w:ascii="Arial" w:eastAsia="Times New Roman" w:hAnsi="Arial" w:cs="Arial"/>
          <w:vertAlign w:val="superscript"/>
          <w:lang w:val="en-GB"/>
        </w:rPr>
        <w:t>-7</w:t>
      </w:r>
      <w:r w:rsidRPr="0096377F">
        <w:rPr>
          <w:rFonts w:ascii="Arial" w:eastAsia="Times New Roman" w:hAnsi="Arial" w:cs="Arial"/>
          <w:lang w:val="en-GB"/>
        </w:rPr>
        <w:t xml:space="preserve"> mg</w:t>
      </w:r>
      <w:r w:rsidR="008C05B5" w:rsidRPr="0096377F">
        <w:rPr>
          <w:rFonts w:ascii="Arial" w:eastAsia="Times New Roman" w:hAnsi="Arial" w:cs="Arial"/>
          <w:lang w:val="en-GB"/>
        </w:rPr>
        <w:t xml:space="preserve"> a.s</w:t>
      </w:r>
      <w:r w:rsidRPr="0096377F">
        <w:rPr>
          <w:rFonts w:ascii="Arial" w:eastAsia="Times New Roman" w:hAnsi="Arial" w:cs="Arial"/>
          <w:lang w:val="en-GB"/>
        </w:rPr>
        <w:t>/kg bw/day</w:t>
      </w:r>
      <w:r w:rsidR="007D270E" w:rsidRPr="0096377F">
        <w:rPr>
          <w:rFonts w:ascii="Arial" w:eastAsia="Times New Roman" w:hAnsi="Arial" w:cs="Arial"/>
          <w:lang w:val="en-GB"/>
        </w:rPr>
        <w:t xml:space="preserve"> (penetration factor of 10)</w:t>
      </w:r>
      <w:r w:rsidR="003B3488" w:rsidRPr="0096377F">
        <w:rPr>
          <w:rStyle w:val="Appelnotedebasdep"/>
          <w:rFonts w:ascii="Arial" w:eastAsia="Times New Roman" w:hAnsi="Arial" w:cs="Arial"/>
          <w:lang w:val="en-GB"/>
        </w:rPr>
        <w:footnoteReference w:id="17"/>
      </w:r>
      <w:r w:rsidR="007D270E" w:rsidRPr="0096377F">
        <w:rPr>
          <w:rFonts w:ascii="Arial" w:eastAsia="Times New Roman" w:hAnsi="Arial" w:cs="Arial"/>
          <w:lang w:val="en-GB"/>
        </w:rPr>
        <w:t xml:space="preserve"> for control</w:t>
      </w:r>
      <w:r w:rsidR="00E320E5" w:rsidRPr="0096377F">
        <w:rPr>
          <w:rFonts w:ascii="Arial" w:eastAsia="Times New Roman" w:hAnsi="Arial" w:cs="Arial"/>
          <w:lang w:val="en-GB"/>
        </w:rPr>
        <w:t xml:space="preserve"> of rats</w:t>
      </w:r>
      <w:r w:rsidRPr="0096377F">
        <w:rPr>
          <w:rFonts w:ascii="Arial" w:eastAsia="Times New Roman" w:hAnsi="Arial" w:cs="Arial"/>
          <w:lang w:val="en-GB"/>
        </w:rPr>
        <w:t>.</w:t>
      </w:r>
      <w:r w:rsidR="007D270E" w:rsidRPr="0096377F">
        <w:rPr>
          <w:rFonts w:ascii="Arial" w:eastAsia="Times New Roman" w:hAnsi="Arial" w:cs="Arial"/>
          <w:lang w:val="en-GB"/>
        </w:rPr>
        <w:t xml:space="preserve"> For </w:t>
      </w:r>
      <w:r w:rsidR="00E320E5" w:rsidRPr="0096377F">
        <w:rPr>
          <w:rFonts w:ascii="Arial" w:eastAsia="Times New Roman" w:hAnsi="Arial" w:cs="Arial"/>
          <w:lang w:val="en-GB"/>
        </w:rPr>
        <w:t xml:space="preserve">control of </w:t>
      </w:r>
      <w:r w:rsidR="007D270E" w:rsidRPr="0096377F">
        <w:rPr>
          <w:rFonts w:ascii="Arial" w:eastAsia="Times New Roman" w:hAnsi="Arial" w:cs="Arial"/>
          <w:lang w:val="en-GB"/>
        </w:rPr>
        <w:t>mice, the systemic dose via skin is 4.25x10</w:t>
      </w:r>
      <w:r w:rsidR="007D270E" w:rsidRPr="0096377F">
        <w:rPr>
          <w:rFonts w:ascii="Arial" w:eastAsia="Times New Roman" w:hAnsi="Arial" w:cs="Arial"/>
          <w:vertAlign w:val="superscript"/>
          <w:lang w:val="en-GB"/>
        </w:rPr>
        <w:t>-7</w:t>
      </w:r>
      <w:r w:rsidR="007D270E" w:rsidRPr="0096377F">
        <w:rPr>
          <w:rFonts w:ascii="Arial" w:eastAsia="Times New Roman" w:hAnsi="Arial" w:cs="Arial"/>
          <w:lang w:val="en-GB"/>
        </w:rPr>
        <w:t xml:space="preserve"> mg a.s/kg bw/day</w:t>
      </w:r>
      <w:r w:rsidR="001C2D12" w:rsidRPr="0096377F">
        <w:rPr>
          <w:rFonts w:ascii="Arial" w:eastAsia="Times New Roman" w:hAnsi="Arial" w:cs="Arial"/>
          <w:lang w:val="en-GB"/>
        </w:rPr>
        <w:t xml:space="preserve"> without gloves</w:t>
      </w:r>
      <w:r w:rsidR="007D270E" w:rsidRPr="0096377F">
        <w:rPr>
          <w:rFonts w:ascii="Arial" w:eastAsia="Times New Roman" w:hAnsi="Arial" w:cs="Arial"/>
          <w:lang w:val="en-GB"/>
        </w:rPr>
        <w:t>.</w:t>
      </w:r>
    </w:p>
    <w:p w14:paraId="049CB850" w14:textId="77777777" w:rsidR="00891BE3" w:rsidRPr="0096377F" w:rsidRDefault="00891BE3" w:rsidP="00DE4502">
      <w:pPr>
        <w:jc w:val="both"/>
        <w:rPr>
          <w:rFonts w:ascii="Arial" w:eastAsia="Times New Roman" w:hAnsi="Arial" w:cs="Arial"/>
          <w:lang w:val="en-GB"/>
        </w:rPr>
      </w:pPr>
    </w:p>
    <w:p w14:paraId="0B57919C" w14:textId="77777777" w:rsidR="00891BE3" w:rsidRPr="0096377F" w:rsidRDefault="00743B7A" w:rsidP="00DE4502">
      <w:pPr>
        <w:jc w:val="both"/>
        <w:rPr>
          <w:rFonts w:ascii="Arial" w:eastAsia="Times New Roman" w:hAnsi="Arial" w:cs="Arial"/>
          <w:lang w:val="en-GB"/>
        </w:rPr>
      </w:pPr>
      <w:r w:rsidRPr="0096377F">
        <w:rPr>
          <w:rFonts w:ascii="Arial" w:eastAsia="Times New Roman" w:hAnsi="Arial" w:cs="Arial"/>
          <w:lang w:val="en-GB"/>
        </w:rPr>
        <w:t>T</w:t>
      </w:r>
      <w:r w:rsidR="00891BE3" w:rsidRPr="0096377F">
        <w:rPr>
          <w:rFonts w:ascii="Arial" w:eastAsia="Times New Roman" w:hAnsi="Arial" w:cs="Arial"/>
          <w:lang w:val="en-GB"/>
        </w:rPr>
        <w:t xml:space="preserve">his scenario considering exposure during loading and cleaning represents a </w:t>
      </w:r>
      <w:r w:rsidR="00122843" w:rsidRPr="0096377F">
        <w:rPr>
          <w:rFonts w:ascii="Arial" w:eastAsia="Times New Roman" w:hAnsi="Arial" w:cs="Arial"/>
          <w:lang w:val="en-GB"/>
        </w:rPr>
        <w:t xml:space="preserve">very </w:t>
      </w:r>
      <w:r w:rsidR="00891BE3" w:rsidRPr="0096377F">
        <w:rPr>
          <w:rFonts w:ascii="Arial" w:eastAsia="Times New Roman" w:hAnsi="Arial" w:cs="Arial"/>
          <w:lang w:val="en-GB"/>
        </w:rPr>
        <w:t xml:space="preserve">worst case since NYNA D+ PATE is only supplied in sachets. </w:t>
      </w:r>
      <w:r w:rsidR="00122843" w:rsidRPr="0096377F">
        <w:rPr>
          <w:rFonts w:ascii="Arial" w:eastAsia="Times New Roman" w:hAnsi="Arial" w:cs="Arial"/>
          <w:lang w:val="en-GB"/>
        </w:rPr>
        <w:t>As a reasonable</w:t>
      </w:r>
      <w:r w:rsidR="00BA5CBA" w:rsidRPr="0096377F">
        <w:rPr>
          <w:rFonts w:ascii="Arial" w:eastAsia="Times New Roman" w:hAnsi="Arial" w:cs="Arial"/>
          <w:lang w:val="en-GB"/>
        </w:rPr>
        <w:t xml:space="preserve"> case</w:t>
      </w:r>
      <w:r w:rsidR="00891BE3" w:rsidRPr="0096377F">
        <w:rPr>
          <w:rFonts w:ascii="Arial" w:eastAsia="Times New Roman" w:hAnsi="Arial" w:cs="Arial"/>
          <w:lang w:val="en-GB"/>
        </w:rPr>
        <w:t xml:space="preserve">, no exposure </w:t>
      </w:r>
      <w:r w:rsidR="00F42F14" w:rsidRPr="0096377F">
        <w:rPr>
          <w:rFonts w:ascii="Arial" w:eastAsia="Times New Roman" w:hAnsi="Arial" w:cs="Arial"/>
          <w:lang w:val="en-GB"/>
        </w:rPr>
        <w:t>is</w:t>
      </w:r>
      <w:r w:rsidR="00891BE3" w:rsidRPr="0096377F">
        <w:rPr>
          <w:rFonts w:ascii="Arial" w:eastAsia="Times New Roman" w:hAnsi="Arial" w:cs="Arial"/>
          <w:lang w:val="en-GB"/>
        </w:rPr>
        <w:t xml:space="preserve"> expected during </w:t>
      </w:r>
      <w:r w:rsidR="00493EF0" w:rsidRPr="0096377F">
        <w:rPr>
          <w:rFonts w:ascii="Arial" w:eastAsia="Times New Roman" w:hAnsi="Arial" w:cs="Arial"/>
          <w:lang w:val="en-GB"/>
        </w:rPr>
        <w:t>loading</w:t>
      </w:r>
      <w:r w:rsidR="00891BE3" w:rsidRPr="0096377F">
        <w:rPr>
          <w:rFonts w:ascii="Arial" w:eastAsia="Times New Roman" w:hAnsi="Arial" w:cs="Arial"/>
        </w:rPr>
        <w:t xml:space="preserve"> as the sachet prevents dermal contacts</w:t>
      </w:r>
      <w:r w:rsidR="00BA5CBA" w:rsidRPr="0096377F">
        <w:rPr>
          <w:rFonts w:ascii="Arial" w:eastAsia="Times New Roman" w:hAnsi="Arial" w:cs="Arial"/>
          <w:lang w:val="en-GB"/>
        </w:rPr>
        <w:t xml:space="preserve"> and </w:t>
      </w:r>
      <w:r w:rsidR="00F42F14" w:rsidRPr="0096377F">
        <w:rPr>
          <w:rFonts w:ascii="Arial" w:eastAsia="Times New Roman" w:hAnsi="Arial" w:cs="Arial"/>
          <w:lang w:val="en-GB"/>
        </w:rPr>
        <w:t>the</w:t>
      </w:r>
      <w:r w:rsidR="00BA5CBA" w:rsidRPr="0096377F">
        <w:rPr>
          <w:rFonts w:ascii="Arial" w:eastAsia="Times New Roman" w:hAnsi="Arial" w:cs="Arial"/>
          <w:lang w:val="en-GB"/>
        </w:rPr>
        <w:t xml:space="preserve"> exposure </w:t>
      </w:r>
      <w:r w:rsidR="00F42F14" w:rsidRPr="0096377F">
        <w:rPr>
          <w:rFonts w:ascii="Arial" w:eastAsia="Times New Roman" w:hAnsi="Arial" w:cs="Arial"/>
          <w:lang w:val="en-GB"/>
        </w:rPr>
        <w:t>can be</w:t>
      </w:r>
      <w:r w:rsidR="00BA5CBA" w:rsidRPr="0096377F">
        <w:rPr>
          <w:rFonts w:ascii="Arial" w:eastAsia="Times New Roman" w:hAnsi="Arial" w:cs="Arial"/>
          <w:lang w:val="en-GB"/>
        </w:rPr>
        <w:t xml:space="preserve"> reduced to 3.3</w:t>
      </w:r>
      <w:r w:rsidR="00CE2729" w:rsidRPr="0096377F">
        <w:rPr>
          <w:rFonts w:ascii="Arial" w:eastAsia="Times New Roman" w:hAnsi="Arial" w:cs="Arial"/>
          <w:lang w:val="en-GB"/>
        </w:rPr>
        <w:t>5</w:t>
      </w:r>
      <w:r w:rsidR="00BA5CBA" w:rsidRPr="0096377F">
        <w:rPr>
          <w:rFonts w:ascii="Arial" w:eastAsia="Times New Roman" w:hAnsi="Arial" w:cs="Arial"/>
          <w:lang w:val="en-GB"/>
        </w:rPr>
        <w:t>x10</w:t>
      </w:r>
      <w:r w:rsidR="00BA5CBA" w:rsidRPr="0096377F">
        <w:rPr>
          <w:rFonts w:ascii="Arial" w:eastAsia="Times New Roman" w:hAnsi="Arial" w:cs="Arial"/>
          <w:vertAlign w:val="superscript"/>
          <w:lang w:val="en-GB"/>
        </w:rPr>
        <w:t>-8</w:t>
      </w:r>
      <w:r w:rsidR="00BA5CBA" w:rsidRPr="0096377F">
        <w:rPr>
          <w:rFonts w:ascii="Arial" w:eastAsia="Times New Roman" w:hAnsi="Arial" w:cs="Arial"/>
          <w:lang w:val="en-GB"/>
        </w:rPr>
        <w:t xml:space="preserve"> mg/kg bw/day (without gloves</w:t>
      </w:r>
      <w:r w:rsidR="00BA5CBA" w:rsidRPr="0096377F">
        <w:rPr>
          <w:rFonts w:ascii="Arial" w:eastAsia="Times New Roman" w:hAnsi="Arial" w:cs="Arial"/>
        </w:rPr>
        <w:t>)</w:t>
      </w:r>
      <w:r w:rsidR="00AF24EA" w:rsidRPr="0096377F">
        <w:rPr>
          <w:rFonts w:ascii="Arial" w:eastAsia="Times New Roman" w:hAnsi="Arial" w:cs="Arial"/>
        </w:rPr>
        <w:t xml:space="preserve"> for </w:t>
      </w:r>
      <w:r w:rsidR="001C22A8" w:rsidRPr="0096377F">
        <w:rPr>
          <w:rFonts w:ascii="Arial" w:eastAsia="Times New Roman" w:hAnsi="Arial" w:cs="Arial"/>
        </w:rPr>
        <w:t xml:space="preserve">both </w:t>
      </w:r>
      <w:r w:rsidR="00AF24EA" w:rsidRPr="0096377F">
        <w:rPr>
          <w:rFonts w:ascii="Arial" w:eastAsia="Times New Roman" w:hAnsi="Arial" w:cs="Arial"/>
        </w:rPr>
        <w:t>rat</w:t>
      </w:r>
      <w:r w:rsidR="001C22A8" w:rsidRPr="0096377F">
        <w:rPr>
          <w:rFonts w:ascii="Arial" w:eastAsia="Times New Roman" w:hAnsi="Arial" w:cs="Arial"/>
        </w:rPr>
        <w:t>s</w:t>
      </w:r>
      <w:r w:rsidR="00AF24EA" w:rsidRPr="0096377F">
        <w:rPr>
          <w:rFonts w:ascii="Arial" w:eastAsia="Times New Roman" w:hAnsi="Arial" w:cs="Arial"/>
        </w:rPr>
        <w:t xml:space="preserve"> and m</w:t>
      </w:r>
      <w:r w:rsidR="001C22A8" w:rsidRPr="0096377F">
        <w:rPr>
          <w:rFonts w:ascii="Arial" w:eastAsia="Times New Roman" w:hAnsi="Arial" w:cs="Arial"/>
        </w:rPr>
        <w:t>ic</w:t>
      </w:r>
      <w:r w:rsidR="00AF24EA" w:rsidRPr="0096377F">
        <w:rPr>
          <w:rFonts w:ascii="Arial" w:eastAsia="Times New Roman" w:hAnsi="Arial" w:cs="Arial"/>
        </w:rPr>
        <w:t>e because the amount of disposed bait is not taken into account during cleaning</w:t>
      </w:r>
      <w:r w:rsidR="00BA5CBA" w:rsidRPr="0096377F">
        <w:rPr>
          <w:rFonts w:ascii="Arial" w:eastAsia="Times New Roman" w:hAnsi="Arial" w:cs="Arial"/>
        </w:rPr>
        <w:t>.</w:t>
      </w:r>
    </w:p>
    <w:p w14:paraId="3979B828" w14:textId="77777777" w:rsidR="00590596" w:rsidRPr="0096377F" w:rsidRDefault="00590596" w:rsidP="00DE4502">
      <w:pPr>
        <w:jc w:val="both"/>
        <w:rPr>
          <w:rFonts w:ascii="Arial" w:eastAsia="Times New Roman" w:hAnsi="Arial" w:cs="Arial"/>
          <w:lang w:val="en-GB"/>
        </w:rPr>
      </w:pPr>
    </w:p>
    <w:p w14:paraId="0D9AB000" w14:textId="77777777" w:rsidR="00116D26" w:rsidRPr="0096377F" w:rsidRDefault="00116D26" w:rsidP="00116D26">
      <w:pPr>
        <w:jc w:val="both"/>
        <w:rPr>
          <w:rFonts w:ascii="Arial" w:eastAsia="Times New Roman" w:hAnsi="Arial" w:cs="Arial"/>
          <w:b/>
          <w:u w:val="single"/>
          <w:lang w:val="en-GB"/>
        </w:rPr>
      </w:pPr>
      <w:r w:rsidRPr="0096377F">
        <w:rPr>
          <w:rFonts w:ascii="Arial" w:eastAsia="Times New Roman" w:hAnsi="Arial" w:cs="Arial"/>
          <w:b/>
          <w:u w:val="single"/>
          <w:lang w:val="en-GB"/>
        </w:rPr>
        <w:t>Secondary exposure</w:t>
      </w:r>
    </w:p>
    <w:p w14:paraId="025E9ED6" w14:textId="77777777" w:rsidR="00116D26" w:rsidRPr="0096377F" w:rsidRDefault="00116D26" w:rsidP="00F94051">
      <w:pPr>
        <w:pStyle w:val="myParagraph"/>
        <w:spacing w:after="0"/>
        <w:rPr>
          <w:rFonts w:ascii="Arial" w:hAnsi="Arial" w:cs="Arial"/>
        </w:rPr>
      </w:pPr>
    </w:p>
    <w:p w14:paraId="03001904" w14:textId="77777777" w:rsidR="00590596" w:rsidRPr="0096377F" w:rsidRDefault="00590596" w:rsidP="00590596">
      <w:pPr>
        <w:pStyle w:val="myParagraph"/>
        <w:rPr>
          <w:rFonts w:ascii="Arial" w:hAnsi="Arial" w:cs="Arial"/>
        </w:rPr>
      </w:pPr>
      <w:r w:rsidRPr="0096377F">
        <w:rPr>
          <w:rFonts w:ascii="Arial" w:hAnsi="Arial" w:cs="Arial"/>
        </w:rPr>
        <w:t xml:space="preserve">Secondary exposure of users could result in the handling of dead rodents. However, this scenario is excluded due to unrealistic assumptions (very low amount of difenacoum is expected </w:t>
      </w:r>
      <w:r w:rsidR="00CE57D8" w:rsidRPr="0096377F">
        <w:rPr>
          <w:rFonts w:ascii="Arial" w:hAnsi="Arial" w:cs="Arial"/>
        </w:rPr>
        <w:t>o</w:t>
      </w:r>
      <w:r w:rsidRPr="0096377F">
        <w:rPr>
          <w:rFonts w:ascii="Arial" w:hAnsi="Arial" w:cs="Arial"/>
        </w:rPr>
        <w:t>n the fur because NYNA D+ PATE is an oral bait and toxicokinetics data showed that urine is a minor route of excretion for difenacoum).</w:t>
      </w:r>
    </w:p>
    <w:p w14:paraId="35CC5472" w14:textId="77777777" w:rsidR="00EA7AD6" w:rsidRPr="0096377F" w:rsidRDefault="009A5805" w:rsidP="00DE4502">
      <w:pPr>
        <w:pStyle w:val="BfRBBStandard"/>
        <w:spacing w:line="276" w:lineRule="auto"/>
        <w:rPr>
          <w:rFonts w:eastAsia="Times New Roman"/>
          <w:noProof w:val="0"/>
          <w:szCs w:val="24"/>
          <w:lang w:val="en-GB" w:eastAsia="sv-SE"/>
        </w:rPr>
      </w:pPr>
      <w:r w:rsidRPr="0096377F">
        <w:rPr>
          <w:rFonts w:eastAsia="Times New Roman"/>
          <w:noProof w:val="0"/>
          <w:szCs w:val="24"/>
          <w:lang w:val="en-GB" w:eastAsia="sv-SE"/>
        </w:rPr>
        <w:t>In Annex 6</w:t>
      </w:r>
      <w:r w:rsidR="00DE4502" w:rsidRPr="0096377F">
        <w:rPr>
          <w:rFonts w:eastAsia="Times New Roman"/>
          <w:noProof w:val="0"/>
          <w:szCs w:val="24"/>
          <w:lang w:val="en-GB" w:eastAsia="sv-SE"/>
        </w:rPr>
        <w:t xml:space="preserve"> “Safety for professional operators”, results of the exposure calculations for the active substance for the </w:t>
      </w:r>
      <w:r w:rsidR="00F94051">
        <w:rPr>
          <w:rFonts w:eastAsia="Times New Roman"/>
          <w:noProof w:val="0"/>
          <w:szCs w:val="24"/>
          <w:lang w:val="en-GB" w:eastAsia="sv-SE"/>
        </w:rPr>
        <w:t>professional user are laid out.</w:t>
      </w:r>
    </w:p>
    <w:p w14:paraId="7AD06768" w14:textId="77777777" w:rsidR="004548FF" w:rsidRPr="0096377F" w:rsidRDefault="004548FF" w:rsidP="002104F5">
      <w:pPr>
        <w:pStyle w:val="Titre4"/>
        <w:spacing w:before="300" w:after="240" w:line="276" w:lineRule="auto"/>
        <w:rPr>
          <w:rFonts w:eastAsia="Times New Roman" w:cs="Arial"/>
          <w:lang w:val="en-GB"/>
        </w:rPr>
      </w:pPr>
      <w:r w:rsidRPr="0096377F">
        <w:rPr>
          <w:rFonts w:eastAsia="Times New Roman" w:cs="Arial"/>
          <w:lang w:val="en-GB"/>
        </w:rPr>
        <w:t xml:space="preserve">Exposure of non-professional users and the general public </w:t>
      </w:r>
    </w:p>
    <w:p w14:paraId="281BFCB7" w14:textId="77777777" w:rsidR="00116D26" w:rsidRPr="0096377F" w:rsidRDefault="00116D26" w:rsidP="00116D26">
      <w:pPr>
        <w:jc w:val="both"/>
        <w:rPr>
          <w:rFonts w:ascii="Arial" w:eastAsia="Times New Roman" w:hAnsi="Arial" w:cs="Arial"/>
          <w:b/>
          <w:u w:val="single"/>
          <w:lang w:val="en-GB"/>
        </w:rPr>
      </w:pPr>
      <w:r w:rsidRPr="0096377F">
        <w:rPr>
          <w:rFonts w:ascii="Arial" w:eastAsia="Times New Roman" w:hAnsi="Arial" w:cs="Arial"/>
          <w:b/>
          <w:u w:val="single"/>
          <w:lang w:val="en-GB"/>
        </w:rPr>
        <w:t>Primary exposure</w:t>
      </w:r>
    </w:p>
    <w:p w14:paraId="54BABCBD" w14:textId="77777777" w:rsidR="00116D26" w:rsidRPr="0096377F" w:rsidRDefault="00116D26" w:rsidP="00573D79">
      <w:pPr>
        <w:pStyle w:val="BfRBBStandard"/>
        <w:rPr>
          <w:rFonts w:eastAsia="Times New Roman"/>
          <w:noProof w:val="0"/>
          <w:szCs w:val="24"/>
          <w:lang w:val="en-GB" w:eastAsia="sv-SE"/>
        </w:rPr>
      </w:pPr>
    </w:p>
    <w:p w14:paraId="1AE78AB6" w14:textId="77777777" w:rsidR="00573D79" w:rsidRPr="0096377F" w:rsidRDefault="00573D79" w:rsidP="00573D79">
      <w:pPr>
        <w:pStyle w:val="BfRBBStandard"/>
        <w:rPr>
          <w:rFonts w:eastAsia="Times New Roman"/>
          <w:noProof w:val="0"/>
          <w:szCs w:val="24"/>
          <w:lang w:val="en-GB" w:eastAsia="sv-SE"/>
        </w:rPr>
      </w:pPr>
      <w:r w:rsidRPr="0096377F">
        <w:rPr>
          <w:rFonts w:eastAsia="Times New Roman"/>
          <w:noProof w:val="0"/>
          <w:szCs w:val="24"/>
          <w:lang w:val="en-GB" w:eastAsia="sv-SE"/>
        </w:rPr>
        <w:t xml:space="preserve">During non-professional use, the major route of primary exposure is dermal. The inhalation exposure could be considered as negligible considering the </w:t>
      </w:r>
      <w:r w:rsidR="0085606D" w:rsidRPr="0096377F">
        <w:rPr>
          <w:rFonts w:eastAsia="Times New Roman"/>
          <w:noProof w:val="0"/>
          <w:szCs w:val="24"/>
          <w:lang w:val="en-GB" w:eastAsia="sv-SE"/>
        </w:rPr>
        <w:t xml:space="preserve">low </w:t>
      </w:r>
      <w:r w:rsidRPr="0096377F">
        <w:rPr>
          <w:rFonts w:eastAsia="Times New Roman"/>
          <w:noProof w:val="0"/>
          <w:szCs w:val="24"/>
          <w:lang w:val="en-GB" w:eastAsia="sv-SE"/>
        </w:rPr>
        <w:t xml:space="preserve">vapour pressure of </w:t>
      </w:r>
      <w:r w:rsidR="0085606D" w:rsidRPr="0096377F">
        <w:rPr>
          <w:rFonts w:eastAsia="Times New Roman"/>
          <w:noProof w:val="0"/>
          <w:szCs w:val="24"/>
          <w:lang w:val="en-GB" w:eastAsia="sv-SE"/>
        </w:rPr>
        <w:t>difenacoum</w:t>
      </w:r>
      <w:r w:rsidR="00EE2FD5" w:rsidRPr="0096377F">
        <w:rPr>
          <w:rFonts w:eastAsia="Times New Roman"/>
          <w:noProof w:val="0"/>
          <w:szCs w:val="24"/>
          <w:lang w:val="en-GB" w:eastAsia="sv-SE"/>
        </w:rPr>
        <w:t xml:space="preserve"> (&lt; 5x10</w:t>
      </w:r>
      <w:r w:rsidR="00EE2FD5" w:rsidRPr="0096377F">
        <w:rPr>
          <w:rFonts w:eastAsia="Times New Roman"/>
          <w:noProof w:val="0"/>
          <w:szCs w:val="24"/>
          <w:vertAlign w:val="superscript"/>
          <w:lang w:val="en-GB" w:eastAsia="sv-SE"/>
        </w:rPr>
        <w:t>-5</w:t>
      </w:r>
      <w:r w:rsidR="00EE2FD5" w:rsidRPr="0096377F">
        <w:rPr>
          <w:rFonts w:eastAsia="Times New Roman"/>
          <w:noProof w:val="0"/>
          <w:szCs w:val="24"/>
          <w:lang w:val="en-GB" w:eastAsia="sv-SE"/>
        </w:rPr>
        <w:t xml:space="preserve"> Pa at 45°C based on an Activa/Pelgar estimation)</w:t>
      </w:r>
      <w:r w:rsidR="0085606D" w:rsidRPr="0096377F">
        <w:rPr>
          <w:rFonts w:eastAsia="Times New Roman"/>
          <w:noProof w:val="0"/>
          <w:szCs w:val="24"/>
          <w:lang w:val="en-GB" w:eastAsia="sv-SE"/>
        </w:rPr>
        <w:t xml:space="preserve">, the physical state of the product </w:t>
      </w:r>
      <w:r w:rsidRPr="0096377F">
        <w:rPr>
          <w:rFonts w:eastAsia="Times New Roman"/>
          <w:noProof w:val="0"/>
          <w:szCs w:val="24"/>
          <w:lang w:val="en-GB" w:eastAsia="sv-SE"/>
        </w:rPr>
        <w:t xml:space="preserve">and because the baits are individually wrapped in sachet. </w:t>
      </w:r>
    </w:p>
    <w:p w14:paraId="3FC118BF" w14:textId="77777777" w:rsidR="00487347" w:rsidRPr="0096377F" w:rsidRDefault="00487347" w:rsidP="00573D79">
      <w:pPr>
        <w:pStyle w:val="BfRBBStandard"/>
        <w:rPr>
          <w:rFonts w:eastAsia="Times New Roman"/>
          <w:noProof w:val="0"/>
          <w:szCs w:val="24"/>
          <w:lang w:val="en-GB" w:eastAsia="sv-SE"/>
        </w:rPr>
      </w:pPr>
    </w:p>
    <w:p w14:paraId="6DDF2CCD" w14:textId="77777777" w:rsidR="00F768F5" w:rsidRPr="0096377F" w:rsidRDefault="00DB7F50" w:rsidP="00F768F5">
      <w:pPr>
        <w:jc w:val="both"/>
        <w:rPr>
          <w:rFonts w:ascii="Arial" w:eastAsia="Times New Roman" w:hAnsi="Arial" w:cs="Arial"/>
          <w:lang w:val="en-GB"/>
        </w:rPr>
      </w:pPr>
      <w:r w:rsidRPr="0096377F">
        <w:rPr>
          <w:rFonts w:ascii="Arial" w:eastAsia="Times New Roman" w:hAnsi="Arial" w:cs="Arial"/>
          <w:lang w:val="en-GB"/>
        </w:rPr>
        <w:t>As a worst case, t</w:t>
      </w:r>
      <w:r w:rsidR="00487347" w:rsidRPr="0096377F">
        <w:rPr>
          <w:rFonts w:ascii="Arial" w:eastAsia="Times New Roman" w:hAnsi="Arial" w:cs="Arial"/>
          <w:lang w:val="en-GB"/>
        </w:rPr>
        <w:t>he same assumptions as for professional exposure was considered except for the number of manipulation</w:t>
      </w:r>
      <w:r w:rsidR="00F768F5" w:rsidRPr="0096377F">
        <w:rPr>
          <w:rFonts w:ascii="Arial" w:eastAsia="Times New Roman" w:hAnsi="Arial" w:cs="Arial"/>
          <w:lang w:val="en-GB"/>
        </w:rPr>
        <w:t>s</w:t>
      </w:r>
      <w:r w:rsidR="00487347" w:rsidRPr="0096377F">
        <w:rPr>
          <w:rFonts w:ascii="Arial" w:eastAsia="Times New Roman" w:hAnsi="Arial" w:cs="Arial"/>
          <w:lang w:val="en-GB"/>
        </w:rPr>
        <w:t xml:space="preserve"> set at 5 loadings and 5 cleaning per day</w:t>
      </w:r>
      <w:r w:rsidR="008C05B5" w:rsidRPr="0096377F">
        <w:rPr>
          <w:rFonts w:ascii="Arial" w:eastAsia="Times New Roman" w:hAnsi="Arial" w:cs="Arial"/>
          <w:lang w:val="en-GB"/>
        </w:rPr>
        <w:t xml:space="preserve"> </w:t>
      </w:r>
      <w:r w:rsidR="00302762" w:rsidRPr="0096377F">
        <w:rPr>
          <w:rFonts w:ascii="Arial" w:eastAsia="Times New Roman" w:hAnsi="Arial" w:cs="Arial"/>
          <w:lang w:val="en-GB"/>
        </w:rPr>
        <w:t xml:space="preserve">for non-professional </w:t>
      </w:r>
      <w:r w:rsidR="008C05B5" w:rsidRPr="0096377F">
        <w:rPr>
          <w:rFonts w:ascii="Arial" w:eastAsia="Times New Roman" w:hAnsi="Arial" w:cs="Arial"/>
          <w:lang w:val="en-GB"/>
        </w:rPr>
        <w:t>according to the HEEG opinion document</w:t>
      </w:r>
      <w:r w:rsidR="00EA7AD6" w:rsidRPr="0096377F">
        <w:rPr>
          <w:rStyle w:val="Appelnotedebasdep"/>
          <w:rFonts w:ascii="Arial" w:eastAsia="Times New Roman" w:hAnsi="Arial" w:cs="Arial"/>
          <w:lang w:val="en-GB"/>
        </w:rPr>
        <w:footnoteReference w:id="18"/>
      </w:r>
      <w:r w:rsidR="00744DB2" w:rsidRPr="0096377F">
        <w:rPr>
          <w:rFonts w:ascii="Arial" w:eastAsia="Times New Roman" w:hAnsi="Arial" w:cs="Arial"/>
          <w:lang w:val="en-GB"/>
        </w:rPr>
        <w:t xml:space="preserve"> and </w:t>
      </w:r>
      <w:r w:rsidR="00CE57D8" w:rsidRPr="0096377F">
        <w:rPr>
          <w:rFonts w:ascii="Arial" w:eastAsia="Times New Roman" w:hAnsi="Arial" w:cs="Arial"/>
          <w:lang w:val="en-GB"/>
        </w:rPr>
        <w:t xml:space="preserve">in </w:t>
      </w:r>
      <w:r w:rsidR="00744DB2" w:rsidRPr="0096377F">
        <w:rPr>
          <w:rFonts w:ascii="Arial" w:eastAsia="Times New Roman" w:hAnsi="Arial" w:cs="Arial"/>
          <w:lang w:val="en-GB"/>
        </w:rPr>
        <w:t>the absence of PPE</w:t>
      </w:r>
      <w:r w:rsidR="008C05B5" w:rsidRPr="0096377F">
        <w:rPr>
          <w:rFonts w:ascii="Arial" w:eastAsia="Times New Roman" w:hAnsi="Arial" w:cs="Arial"/>
          <w:lang w:val="en-GB"/>
        </w:rPr>
        <w:t xml:space="preserve">. </w:t>
      </w:r>
      <w:r w:rsidR="00F768F5" w:rsidRPr="0096377F">
        <w:rPr>
          <w:rFonts w:ascii="Arial" w:eastAsia="Times New Roman" w:hAnsi="Arial" w:cs="Arial"/>
          <w:lang w:val="en-GB"/>
        </w:rPr>
        <w:t xml:space="preserve">The </w:t>
      </w:r>
      <w:r w:rsidR="00110A75" w:rsidRPr="0096377F">
        <w:rPr>
          <w:rFonts w:ascii="Arial" w:eastAsia="Times New Roman" w:hAnsi="Arial" w:cs="Arial"/>
          <w:lang w:val="en-GB"/>
        </w:rPr>
        <w:t xml:space="preserve">overall </w:t>
      </w:r>
      <w:r w:rsidR="00F768F5" w:rsidRPr="0096377F">
        <w:rPr>
          <w:rFonts w:ascii="Arial" w:eastAsia="Times New Roman" w:hAnsi="Arial" w:cs="Arial"/>
          <w:lang w:val="en-GB"/>
        </w:rPr>
        <w:t>systemic exposu</w:t>
      </w:r>
      <w:r w:rsidR="00843B39" w:rsidRPr="0096377F">
        <w:rPr>
          <w:rFonts w:ascii="Arial" w:eastAsia="Times New Roman" w:hAnsi="Arial" w:cs="Arial"/>
          <w:lang w:val="en-GB"/>
        </w:rPr>
        <w:t xml:space="preserve">re via skin </w:t>
      </w:r>
      <w:r w:rsidR="00110A75" w:rsidRPr="0096377F">
        <w:rPr>
          <w:rFonts w:ascii="Arial" w:eastAsia="Times New Roman" w:hAnsi="Arial" w:cs="Arial"/>
          <w:lang w:val="en-GB"/>
        </w:rPr>
        <w:t>(loading</w:t>
      </w:r>
      <w:r w:rsidR="00EA7AD6" w:rsidRPr="0096377F">
        <w:rPr>
          <w:rFonts w:ascii="Arial" w:eastAsia="Times New Roman" w:hAnsi="Arial" w:cs="Arial"/>
          <w:lang w:val="en-GB"/>
        </w:rPr>
        <w:t xml:space="preserve"> </w:t>
      </w:r>
      <w:r w:rsidR="00110A75" w:rsidRPr="0096377F">
        <w:rPr>
          <w:rFonts w:ascii="Arial" w:eastAsia="Times New Roman" w:hAnsi="Arial" w:cs="Arial"/>
          <w:lang w:val="en-GB"/>
        </w:rPr>
        <w:t>+</w:t>
      </w:r>
      <w:r w:rsidR="00EA7AD6" w:rsidRPr="0096377F">
        <w:rPr>
          <w:rFonts w:ascii="Arial" w:eastAsia="Times New Roman" w:hAnsi="Arial" w:cs="Arial"/>
          <w:lang w:val="en-GB"/>
        </w:rPr>
        <w:t xml:space="preserve"> </w:t>
      </w:r>
      <w:r w:rsidR="00110A75" w:rsidRPr="0096377F">
        <w:rPr>
          <w:rFonts w:ascii="Arial" w:eastAsia="Times New Roman" w:hAnsi="Arial" w:cs="Arial"/>
          <w:lang w:val="en-GB"/>
        </w:rPr>
        <w:t xml:space="preserve">cleaning) </w:t>
      </w:r>
      <w:r w:rsidR="00843B39" w:rsidRPr="0096377F">
        <w:rPr>
          <w:rFonts w:ascii="Arial" w:eastAsia="Times New Roman" w:hAnsi="Arial" w:cs="Arial"/>
          <w:lang w:val="en-GB"/>
        </w:rPr>
        <w:t>is therefore at</w:t>
      </w:r>
      <w:r w:rsidR="004917A4" w:rsidRPr="0096377F">
        <w:rPr>
          <w:rFonts w:ascii="Arial" w:eastAsia="Times New Roman" w:hAnsi="Arial" w:cs="Arial"/>
          <w:lang w:val="en-GB"/>
        </w:rPr>
        <w:t xml:space="preserve"> </w:t>
      </w:r>
      <w:r w:rsidR="00843B39" w:rsidRPr="0096377F">
        <w:rPr>
          <w:rFonts w:ascii="Arial" w:eastAsia="Times New Roman" w:hAnsi="Arial" w:cs="Arial"/>
          <w:lang w:val="en-GB"/>
        </w:rPr>
        <w:t>2.0</w:t>
      </w:r>
      <w:r w:rsidR="005E05AA" w:rsidRPr="0096377F">
        <w:rPr>
          <w:rFonts w:ascii="Arial" w:eastAsia="Times New Roman" w:hAnsi="Arial" w:cs="Arial"/>
          <w:lang w:val="en-GB"/>
        </w:rPr>
        <w:t>8</w:t>
      </w:r>
      <w:r w:rsidR="00F768F5" w:rsidRPr="0096377F">
        <w:rPr>
          <w:rFonts w:ascii="Arial" w:eastAsia="Times New Roman" w:hAnsi="Arial" w:cs="Arial"/>
          <w:lang w:val="en-GB"/>
        </w:rPr>
        <w:t>x10</w:t>
      </w:r>
      <w:r w:rsidR="00F768F5" w:rsidRPr="0096377F">
        <w:rPr>
          <w:rFonts w:ascii="Arial" w:eastAsia="Times New Roman" w:hAnsi="Arial" w:cs="Arial"/>
          <w:vertAlign w:val="superscript"/>
          <w:lang w:val="en-GB"/>
        </w:rPr>
        <w:t>-7</w:t>
      </w:r>
      <w:r w:rsidR="00F768F5" w:rsidRPr="0096377F">
        <w:rPr>
          <w:rFonts w:ascii="Arial" w:eastAsia="Times New Roman" w:hAnsi="Arial" w:cs="Arial"/>
          <w:lang w:val="en-GB"/>
        </w:rPr>
        <w:t xml:space="preserve"> mg a.s/kg bw/day</w:t>
      </w:r>
      <w:r w:rsidR="005E05AA" w:rsidRPr="0096377F">
        <w:rPr>
          <w:rFonts w:ascii="Arial" w:eastAsia="Times New Roman" w:hAnsi="Arial" w:cs="Arial"/>
          <w:lang w:val="en-GB"/>
        </w:rPr>
        <w:t xml:space="preserve"> for control </w:t>
      </w:r>
      <w:r w:rsidR="00E320E5" w:rsidRPr="0096377F">
        <w:rPr>
          <w:rFonts w:ascii="Arial" w:eastAsia="Times New Roman" w:hAnsi="Arial" w:cs="Arial"/>
          <w:lang w:val="en-GB"/>
        </w:rPr>
        <w:t xml:space="preserve">of rats </w:t>
      </w:r>
      <w:r w:rsidR="005E05AA" w:rsidRPr="0096377F">
        <w:rPr>
          <w:rFonts w:ascii="Arial" w:eastAsia="Times New Roman" w:hAnsi="Arial" w:cs="Arial"/>
          <w:lang w:val="en-GB"/>
        </w:rPr>
        <w:t>and 4.38x10</w:t>
      </w:r>
      <w:r w:rsidR="005E05AA" w:rsidRPr="0096377F">
        <w:rPr>
          <w:rFonts w:ascii="Arial" w:eastAsia="Times New Roman" w:hAnsi="Arial" w:cs="Arial"/>
          <w:vertAlign w:val="superscript"/>
          <w:lang w:val="en-GB"/>
        </w:rPr>
        <w:t>-8</w:t>
      </w:r>
      <w:r w:rsidR="005E05AA" w:rsidRPr="0096377F">
        <w:rPr>
          <w:rFonts w:ascii="Arial" w:eastAsia="Times New Roman" w:hAnsi="Arial" w:cs="Arial"/>
          <w:lang w:val="en-GB"/>
        </w:rPr>
        <w:t xml:space="preserve"> mg a.s/kg bw/day for control</w:t>
      </w:r>
      <w:r w:rsidR="00E320E5" w:rsidRPr="0096377F">
        <w:rPr>
          <w:rFonts w:ascii="Arial" w:eastAsia="Times New Roman" w:hAnsi="Arial" w:cs="Arial"/>
          <w:lang w:val="en-GB"/>
        </w:rPr>
        <w:t xml:space="preserve"> of mice</w:t>
      </w:r>
      <w:r w:rsidR="00F768F5" w:rsidRPr="0096377F">
        <w:rPr>
          <w:rFonts w:ascii="Arial" w:eastAsia="Times New Roman" w:hAnsi="Arial" w:cs="Arial"/>
          <w:lang w:val="en-GB"/>
        </w:rPr>
        <w:t>.</w:t>
      </w:r>
    </w:p>
    <w:p w14:paraId="25C6B760" w14:textId="77777777" w:rsidR="006A7E36" w:rsidRPr="0096377F" w:rsidRDefault="006A7E36" w:rsidP="00F768F5">
      <w:pPr>
        <w:jc w:val="both"/>
        <w:rPr>
          <w:rFonts w:ascii="Arial" w:eastAsia="Times New Roman" w:hAnsi="Arial" w:cs="Arial"/>
          <w:lang w:val="en-GB"/>
        </w:rPr>
      </w:pPr>
    </w:p>
    <w:p w14:paraId="53759DF0" w14:textId="77777777" w:rsidR="006A7E36" w:rsidRPr="0096377F" w:rsidRDefault="00DB7F50" w:rsidP="006A7E36">
      <w:pPr>
        <w:jc w:val="both"/>
        <w:rPr>
          <w:rFonts w:ascii="Arial" w:eastAsia="Times New Roman" w:hAnsi="Arial" w:cs="Arial"/>
          <w:lang w:val="en-GB"/>
        </w:rPr>
      </w:pPr>
      <w:r w:rsidRPr="0096377F">
        <w:rPr>
          <w:rFonts w:ascii="Arial" w:eastAsia="Times New Roman" w:hAnsi="Arial" w:cs="Arial"/>
          <w:lang w:val="en-GB"/>
        </w:rPr>
        <w:t>As a reasonable case</w:t>
      </w:r>
      <w:r w:rsidR="006A7E36" w:rsidRPr="0096377F">
        <w:rPr>
          <w:rFonts w:ascii="Arial" w:eastAsia="Times New Roman" w:hAnsi="Arial" w:cs="Arial"/>
          <w:lang w:val="en-GB"/>
        </w:rPr>
        <w:t>, since NYNA D+ PATE is only s</w:t>
      </w:r>
      <w:r w:rsidRPr="0096377F">
        <w:rPr>
          <w:rFonts w:ascii="Arial" w:eastAsia="Times New Roman" w:hAnsi="Arial" w:cs="Arial"/>
          <w:lang w:val="en-GB"/>
        </w:rPr>
        <w:t>upplied in sachets</w:t>
      </w:r>
      <w:r w:rsidR="006A7E36" w:rsidRPr="0096377F">
        <w:rPr>
          <w:rFonts w:ascii="Arial" w:eastAsia="Times New Roman" w:hAnsi="Arial" w:cs="Arial"/>
          <w:lang w:val="en-GB"/>
        </w:rPr>
        <w:t xml:space="preserve">, no exposure is expected during </w:t>
      </w:r>
      <w:r w:rsidR="00493EF0" w:rsidRPr="0096377F">
        <w:rPr>
          <w:rFonts w:ascii="Arial" w:eastAsia="Times New Roman" w:hAnsi="Arial" w:cs="Arial"/>
          <w:lang w:val="en-GB"/>
        </w:rPr>
        <w:t>loading</w:t>
      </w:r>
      <w:r w:rsidR="006A7E36" w:rsidRPr="0096377F">
        <w:rPr>
          <w:rFonts w:ascii="Arial" w:eastAsia="Times New Roman" w:hAnsi="Arial" w:cs="Arial"/>
        </w:rPr>
        <w:t xml:space="preserve"> as the sachet prevents dermal contacts</w:t>
      </w:r>
      <w:r w:rsidRPr="0096377F">
        <w:rPr>
          <w:rFonts w:ascii="Arial" w:eastAsia="Times New Roman" w:hAnsi="Arial" w:cs="Arial"/>
          <w:lang w:val="en-GB"/>
        </w:rPr>
        <w:t>. Therefore,</w:t>
      </w:r>
      <w:r w:rsidR="006A7E36" w:rsidRPr="0096377F">
        <w:rPr>
          <w:rFonts w:ascii="Arial" w:eastAsia="Times New Roman" w:hAnsi="Arial" w:cs="Arial"/>
          <w:lang w:val="en-GB"/>
        </w:rPr>
        <w:t xml:space="preserve"> the exposure can be reduced to </w:t>
      </w:r>
      <w:r w:rsidR="00CE666A" w:rsidRPr="0096377F">
        <w:rPr>
          <w:rFonts w:ascii="Arial" w:eastAsia="Times New Roman" w:hAnsi="Arial" w:cs="Arial"/>
          <w:lang w:val="en-GB"/>
        </w:rPr>
        <w:t>1.1</w:t>
      </w:r>
      <w:r w:rsidR="006A7E36" w:rsidRPr="0096377F">
        <w:rPr>
          <w:rFonts w:ascii="Arial" w:eastAsia="Times New Roman" w:hAnsi="Arial" w:cs="Arial"/>
          <w:lang w:val="en-GB"/>
        </w:rPr>
        <w:t>x10</w:t>
      </w:r>
      <w:r w:rsidR="006A7E36" w:rsidRPr="0096377F">
        <w:rPr>
          <w:rFonts w:ascii="Arial" w:eastAsia="Times New Roman" w:hAnsi="Arial" w:cs="Arial"/>
          <w:vertAlign w:val="superscript"/>
          <w:lang w:val="en-GB"/>
        </w:rPr>
        <w:t>-8</w:t>
      </w:r>
      <w:r w:rsidR="00E14636" w:rsidRPr="0096377F">
        <w:rPr>
          <w:rFonts w:ascii="Arial" w:eastAsia="Times New Roman" w:hAnsi="Arial" w:cs="Arial"/>
          <w:lang w:val="en-GB"/>
        </w:rPr>
        <w:t xml:space="preserve"> mg/kg bw/day</w:t>
      </w:r>
      <w:r w:rsidR="005E05AA" w:rsidRPr="0096377F">
        <w:rPr>
          <w:rFonts w:ascii="Arial" w:eastAsia="Times New Roman" w:hAnsi="Arial" w:cs="Arial"/>
        </w:rPr>
        <w:t xml:space="preserve"> for </w:t>
      </w:r>
      <w:r w:rsidR="00110A75" w:rsidRPr="0096377F">
        <w:rPr>
          <w:rFonts w:ascii="Arial" w:eastAsia="Times New Roman" w:hAnsi="Arial" w:cs="Arial"/>
        </w:rPr>
        <w:t xml:space="preserve">both </w:t>
      </w:r>
      <w:r w:rsidR="005E05AA" w:rsidRPr="0096377F">
        <w:rPr>
          <w:rFonts w:ascii="Arial" w:eastAsia="Times New Roman" w:hAnsi="Arial" w:cs="Arial"/>
        </w:rPr>
        <w:t>rat</w:t>
      </w:r>
      <w:r w:rsidR="00110A75" w:rsidRPr="0096377F">
        <w:rPr>
          <w:rFonts w:ascii="Arial" w:eastAsia="Times New Roman" w:hAnsi="Arial" w:cs="Arial"/>
        </w:rPr>
        <w:t>s</w:t>
      </w:r>
      <w:r w:rsidR="005E05AA" w:rsidRPr="0096377F">
        <w:rPr>
          <w:rFonts w:ascii="Arial" w:eastAsia="Times New Roman" w:hAnsi="Arial" w:cs="Arial"/>
        </w:rPr>
        <w:t xml:space="preserve"> and m</w:t>
      </w:r>
      <w:r w:rsidR="00110A75" w:rsidRPr="0096377F">
        <w:rPr>
          <w:rFonts w:ascii="Arial" w:eastAsia="Times New Roman" w:hAnsi="Arial" w:cs="Arial"/>
        </w:rPr>
        <w:t>ic</w:t>
      </w:r>
      <w:r w:rsidR="005E05AA" w:rsidRPr="0096377F">
        <w:rPr>
          <w:rFonts w:ascii="Arial" w:eastAsia="Times New Roman" w:hAnsi="Arial" w:cs="Arial"/>
        </w:rPr>
        <w:t>e because the amount of disposed bait is not taken into account during cleaning</w:t>
      </w:r>
      <w:r w:rsidR="006A7E36" w:rsidRPr="0096377F">
        <w:rPr>
          <w:rFonts w:ascii="Arial" w:eastAsia="Times New Roman" w:hAnsi="Arial" w:cs="Arial"/>
          <w:lang w:val="en-GB"/>
        </w:rPr>
        <w:t>.</w:t>
      </w:r>
    </w:p>
    <w:p w14:paraId="6238E5A3" w14:textId="77777777" w:rsidR="00573D79" w:rsidRPr="0096377F" w:rsidRDefault="00573D79" w:rsidP="00573D79">
      <w:pPr>
        <w:pStyle w:val="BfRBBStandard"/>
        <w:rPr>
          <w:rFonts w:eastAsia="Times New Roman"/>
          <w:noProof w:val="0"/>
          <w:szCs w:val="24"/>
          <w:lang w:val="en-GB" w:eastAsia="sv-SE"/>
        </w:rPr>
      </w:pPr>
    </w:p>
    <w:p w14:paraId="3BCE9C2B" w14:textId="77777777" w:rsidR="00447BF4" w:rsidRPr="0096377F" w:rsidRDefault="00447BF4" w:rsidP="00116D26">
      <w:pPr>
        <w:jc w:val="both"/>
        <w:rPr>
          <w:rFonts w:ascii="Arial" w:eastAsia="Times New Roman" w:hAnsi="Arial" w:cs="Arial"/>
          <w:b/>
          <w:u w:val="single"/>
          <w:lang w:val="en-GB"/>
        </w:rPr>
      </w:pPr>
    </w:p>
    <w:p w14:paraId="004A046D" w14:textId="77777777" w:rsidR="00116D26" w:rsidRPr="0096377F" w:rsidRDefault="00116D26" w:rsidP="00116D26">
      <w:pPr>
        <w:jc w:val="both"/>
        <w:rPr>
          <w:rFonts w:ascii="Arial" w:eastAsia="Times New Roman" w:hAnsi="Arial" w:cs="Arial"/>
          <w:b/>
          <w:u w:val="single"/>
          <w:lang w:val="en-GB"/>
        </w:rPr>
      </w:pPr>
      <w:r w:rsidRPr="0096377F">
        <w:rPr>
          <w:rFonts w:ascii="Arial" w:eastAsia="Times New Roman" w:hAnsi="Arial" w:cs="Arial"/>
          <w:b/>
          <w:u w:val="single"/>
          <w:lang w:val="en-GB"/>
        </w:rPr>
        <w:t>Secondary exposure</w:t>
      </w:r>
    </w:p>
    <w:p w14:paraId="3298852B" w14:textId="77777777" w:rsidR="00116D26" w:rsidRPr="0096377F" w:rsidRDefault="00116D26" w:rsidP="00573D79">
      <w:pPr>
        <w:pStyle w:val="BfRBBStandard"/>
        <w:rPr>
          <w:rFonts w:eastAsia="Times New Roman"/>
          <w:noProof w:val="0"/>
          <w:szCs w:val="24"/>
          <w:lang w:val="en-GB" w:eastAsia="sv-SE"/>
        </w:rPr>
      </w:pPr>
    </w:p>
    <w:p w14:paraId="2039859C" w14:textId="77777777" w:rsidR="00F768F5" w:rsidRPr="0096377F" w:rsidRDefault="00573D79" w:rsidP="00573D79">
      <w:pPr>
        <w:pStyle w:val="myParagraph"/>
        <w:rPr>
          <w:rFonts w:ascii="Arial" w:hAnsi="Arial" w:cs="Arial"/>
        </w:rPr>
      </w:pPr>
      <w:r w:rsidRPr="0096377F">
        <w:rPr>
          <w:rFonts w:ascii="Arial" w:hAnsi="Arial" w:cs="Arial"/>
        </w:rPr>
        <w:t xml:space="preserve">Exposure of </w:t>
      </w:r>
      <w:r w:rsidR="00F94051" w:rsidRPr="0096377F">
        <w:rPr>
          <w:rFonts w:ascii="Arial" w:hAnsi="Arial" w:cs="Arial"/>
        </w:rPr>
        <w:t>non-users</w:t>
      </w:r>
      <w:r w:rsidRPr="0096377F">
        <w:rPr>
          <w:rFonts w:ascii="Arial" w:hAnsi="Arial" w:cs="Arial"/>
        </w:rPr>
        <w:t xml:space="preserve">, especially </w:t>
      </w:r>
      <w:r w:rsidR="00116D58" w:rsidRPr="0096377F">
        <w:rPr>
          <w:rFonts w:ascii="Arial" w:hAnsi="Arial" w:cs="Arial"/>
        </w:rPr>
        <w:t>infants</w:t>
      </w:r>
      <w:r w:rsidRPr="0096377F">
        <w:rPr>
          <w:rFonts w:ascii="Arial" w:hAnsi="Arial" w:cs="Arial"/>
        </w:rPr>
        <w:t xml:space="preserve">, could result </w:t>
      </w:r>
      <w:r w:rsidR="00CE57D8" w:rsidRPr="0096377F">
        <w:rPr>
          <w:rFonts w:ascii="Arial" w:hAnsi="Arial" w:cs="Arial"/>
        </w:rPr>
        <w:t xml:space="preserve">from </w:t>
      </w:r>
      <w:r w:rsidRPr="0096377F">
        <w:rPr>
          <w:rFonts w:ascii="Arial" w:hAnsi="Arial" w:cs="Arial"/>
        </w:rPr>
        <w:t>the handling of dead rodents or ingesting poison baits. The “</w:t>
      </w:r>
      <w:r w:rsidRPr="0096377F">
        <w:rPr>
          <w:rFonts w:ascii="Arial" w:hAnsi="Arial" w:cs="Arial"/>
          <w:i/>
        </w:rPr>
        <w:t>handling of dead rodents</w:t>
      </w:r>
      <w:r w:rsidRPr="0096377F">
        <w:rPr>
          <w:rFonts w:ascii="Arial" w:hAnsi="Arial" w:cs="Arial"/>
        </w:rPr>
        <w:t>” scenario is excluded due to unrealistic assumptions</w:t>
      </w:r>
      <w:r w:rsidR="008617F2" w:rsidRPr="0096377F">
        <w:rPr>
          <w:rFonts w:ascii="Arial" w:hAnsi="Arial" w:cs="Arial"/>
        </w:rPr>
        <w:t xml:space="preserve"> (very low amount of difenacoum is expected </w:t>
      </w:r>
      <w:r w:rsidR="00CE57D8" w:rsidRPr="0096377F">
        <w:rPr>
          <w:rFonts w:ascii="Arial" w:hAnsi="Arial" w:cs="Arial"/>
        </w:rPr>
        <w:t xml:space="preserve">on </w:t>
      </w:r>
      <w:r w:rsidR="008617F2" w:rsidRPr="0096377F">
        <w:rPr>
          <w:rFonts w:ascii="Arial" w:hAnsi="Arial" w:cs="Arial"/>
        </w:rPr>
        <w:t xml:space="preserve">the fur </w:t>
      </w:r>
      <w:r w:rsidR="00116D58" w:rsidRPr="0096377F">
        <w:rPr>
          <w:rFonts w:ascii="Arial" w:hAnsi="Arial" w:cs="Arial"/>
        </w:rPr>
        <w:t>because</w:t>
      </w:r>
      <w:r w:rsidR="008617F2" w:rsidRPr="0096377F">
        <w:rPr>
          <w:rFonts w:ascii="Arial" w:hAnsi="Arial" w:cs="Arial"/>
        </w:rPr>
        <w:t xml:space="preserve"> NYNA D+ PATE is an oral bait and toxicokinetics data showed that urine is a minor route of excretion for difenacoum)</w:t>
      </w:r>
      <w:r w:rsidRPr="0096377F">
        <w:rPr>
          <w:rFonts w:ascii="Arial" w:hAnsi="Arial" w:cs="Arial"/>
        </w:rPr>
        <w:t>.</w:t>
      </w:r>
    </w:p>
    <w:p w14:paraId="59C7825E" w14:textId="77777777" w:rsidR="00815934" w:rsidRPr="0096377F" w:rsidRDefault="00F768F5" w:rsidP="00815934">
      <w:pPr>
        <w:jc w:val="both"/>
        <w:rPr>
          <w:rFonts w:ascii="Arial" w:hAnsi="Arial" w:cs="Arial"/>
        </w:rPr>
      </w:pPr>
      <w:r w:rsidRPr="0096377F">
        <w:rPr>
          <w:rFonts w:ascii="Arial" w:hAnsi="Arial" w:cs="Arial"/>
        </w:rPr>
        <w:t>For the scenario</w:t>
      </w:r>
      <w:r w:rsidR="008617F2" w:rsidRPr="0096377F">
        <w:rPr>
          <w:rFonts w:ascii="Arial" w:hAnsi="Arial" w:cs="Arial"/>
        </w:rPr>
        <w:t xml:space="preserve"> “</w:t>
      </w:r>
      <w:r w:rsidR="008617F2" w:rsidRPr="0096377F">
        <w:rPr>
          <w:rFonts w:ascii="Arial" w:hAnsi="Arial" w:cs="Arial"/>
          <w:i/>
        </w:rPr>
        <w:t>oral exposure by ingesting bait</w:t>
      </w:r>
      <w:r w:rsidR="008617F2" w:rsidRPr="0096377F">
        <w:rPr>
          <w:rFonts w:ascii="Arial" w:hAnsi="Arial" w:cs="Arial"/>
        </w:rPr>
        <w:t>”</w:t>
      </w:r>
      <w:r w:rsidR="00CF2E3C" w:rsidRPr="0096377F">
        <w:rPr>
          <w:rFonts w:ascii="Arial" w:hAnsi="Arial" w:cs="Arial"/>
        </w:rPr>
        <w:t>, a reverse scenario was calculated. Based on the AEL of 1.1x10</w:t>
      </w:r>
      <w:r w:rsidR="00CF2E3C" w:rsidRPr="0096377F">
        <w:rPr>
          <w:rFonts w:ascii="Arial" w:hAnsi="Arial" w:cs="Arial"/>
          <w:vertAlign w:val="superscript"/>
        </w:rPr>
        <w:t>-6</w:t>
      </w:r>
      <w:r w:rsidR="00CF2E3C" w:rsidRPr="0096377F">
        <w:rPr>
          <w:rFonts w:ascii="Arial" w:hAnsi="Arial" w:cs="Arial"/>
        </w:rPr>
        <w:t xml:space="preserve"> mg a.s/kg bw/day, a body weight of 10 kg </w:t>
      </w:r>
      <w:r w:rsidR="00843B39" w:rsidRPr="0096377F">
        <w:rPr>
          <w:rFonts w:ascii="Arial" w:hAnsi="Arial" w:cs="Arial"/>
        </w:rPr>
        <w:t>and a</w:t>
      </w:r>
      <w:r w:rsidR="00AB668B" w:rsidRPr="0096377F">
        <w:rPr>
          <w:rFonts w:ascii="Arial" w:hAnsi="Arial" w:cs="Arial"/>
        </w:rPr>
        <w:t>n</w:t>
      </w:r>
      <w:r w:rsidR="00843B39" w:rsidRPr="0096377F">
        <w:rPr>
          <w:rFonts w:ascii="Arial" w:hAnsi="Arial" w:cs="Arial"/>
        </w:rPr>
        <w:t xml:space="preserve"> </w:t>
      </w:r>
      <w:r w:rsidR="00AB668B" w:rsidRPr="0096377F">
        <w:rPr>
          <w:rFonts w:ascii="Arial" w:hAnsi="Arial" w:cs="Arial"/>
        </w:rPr>
        <w:t xml:space="preserve">oral </w:t>
      </w:r>
      <w:r w:rsidR="00843B39" w:rsidRPr="0096377F">
        <w:rPr>
          <w:rFonts w:ascii="Arial" w:hAnsi="Arial" w:cs="Arial"/>
        </w:rPr>
        <w:t xml:space="preserve">absorption of </w:t>
      </w:r>
      <w:r w:rsidR="00AB668B" w:rsidRPr="0096377F">
        <w:rPr>
          <w:rFonts w:ascii="Arial" w:hAnsi="Arial" w:cs="Arial"/>
        </w:rPr>
        <w:t>68</w:t>
      </w:r>
      <w:r w:rsidR="00CF2E3C" w:rsidRPr="0096377F">
        <w:rPr>
          <w:rFonts w:ascii="Arial" w:hAnsi="Arial" w:cs="Arial"/>
        </w:rPr>
        <w:t>%</w:t>
      </w:r>
      <w:r w:rsidR="00AB668B" w:rsidRPr="0096377F">
        <w:rPr>
          <w:rFonts w:ascii="Arial" w:hAnsi="Arial" w:cs="Arial"/>
        </w:rPr>
        <w:t xml:space="preserve"> (as stated in the A</w:t>
      </w:r>
      <w:r w:rsidR="00974FBD" w:rsidRPr="0096377F">
        <w:rPr>
          <w:rFonts w:ascii="Arial" w:hAnsi="Arial" w:cs="Arial"/>
        </w:rPr>
        <w:t>ssesment report</w:t>
      </w:r>
      <w:r w:rsidR="00AB668B" w:rsidRPr="0096377F">
        <w:rPr>
          <w:rFonts w:ascii="Arial" w:hAnsi="Arial" w:cs="Arial"/>
        </w:rPr>
        <w:t xml:space="preserve"> of difenacoum</w:t>
      </w:r>
      <w:r w:rsidR="00112BD3" w:rsidRPr="0096377F">
        <w:rPr>
          <w:rFonts w:ascii="Arial" w:hAnsi="Arial" w:cs="Arial"/>
        </w:rPr>
        <w:t xml:space="preserve"> [Activa/Pelgar Study]</w:t>
      </w:r>
      <w:r w:rsidR="00AB668B" w:rsidRPr="0096377F">
        <w:rPr>
          <w:rFonts w:ascii="Arial" w:hAnsi="Arial" w:cs="Arial"/>
        </w:rPr>
        <w:t>)</w:t>
      </w:r>
      <w:r w:rsidR="00CF2E3C" w:rsidRPr="0096377F">
        <w:rPr>
          <w:rFonts w:ascii="Arial" w:hAnsi="Arial" w:cs="Arial"/>
        </w:rPr>
        <w:t xml:space="preserve">, </w:t>
      </w:r>
      <w:r w:rsidR="008A70F5" w:rsidRPr="0096377F">
        <w:rPr>
          <w:rFonts w:ascii="Arial" w:hAnsi="Arial" w:cs="Arial"/>
        </w:rPr>
        <w:t xml:space="preserve">ingestion of </w:t>
      </w:r>
      <w:r w:rsidR="006E3C84" w:rsidRPr="0096377F">
        <w:rPr>
          <w:rFonts w:ascii="Arial" w:hAnsi="Arial" w:cs="Arial"/>
        </w:rPr>
        <w:t xml:space="preserve">more than </w:t>
      </w:r>
      <w:r w:rsidR="00035F5E" w:rsidRPr="0096377F">
        <w:rPr>
          <w:rFonts w:ascii="Arial" w:hAnsi="Arial" w:cs="Arial"/>
        </w:rPr>
        <w:t xml:space="preserve">0.3 </w:t>
      </w:r>
      <w:r w:rsidR="00CF2E3C" w:rsidRPr="0096377F">
        <w:rPr>
          <w:rFonts w:ascii="Arial" w:hAnsi="Arial" w:cs="Arial"/>
        </w:rPr>
        <w:t xml:space="preserve">mg of product </w:t>
      </w:r>
      <w:r w:rsidR="008A70F5" w:rsidRPr="0096377F">
        <w:rPr>
          <w:rFonts w:ascii="Arial" w:hAnsi="Arial" w:cs="Arial"/>
        </w:rPr>
        <w:t xml:space="preserve">per day </w:t>
      </w:r>
      <w:r w:rsidR="00162436" w:rsidRPr="0096377F">
        <w:rPr>
          <w:rFonts w:ascii="Arial" w:hAnsi="Arial" w:cs="Arial"/>
        </w:rPr>
        <w:t xml:space="preserve">(corresponding to about </w:t>
      </w:r>
      <w:r w:rsidR="00863D27" w:rsidRPr="0096377F">
        <w:rPr>
          <w:rFonts w:ascii="Arial" w:hAnsi="Arial" w:cs="Arial"/>
        </w:rPr>
        <w:t>0.003</w:t>
      </w:r>
      <w:r w:rsidR="00162436" w:rsidRPr="0096377F">
        <w:rPr>
          <w:rFonts w:ascii="Arial" w:hAnsi="Arial" w:cs="Arial"/>
        </w:rPr>
        <w:t xml:space="preserve"> % of a 10g  paste of NYNA D+ PATE) </w:t>
      </w:r>
      <w:r w:rsidR="006E3C84" w:rsidRPr="0096377F">
        <w:rPr>
          <w:rFonts w:ascii="Arial" w:hAnsi="Arial" w:cs="Arial"/>
        </w:rPr>
        <w:t>is</w:t>
      </w:r>
      <w:r w:rsidR="00E779E5" w:rsidRPr="0096377F">
        <w:rPr>
          <w:rFonts w:ascii="Arial" w:hAnsi="Arial" w:cs="Arial"/>
        </w:rPr>
        <w:t xml:space="preserve"> needed to exceed the AEL</w:t>
      </w:r>
      <w:r w:rsidR="00815934" w:rsidRPr="0096377F">
        <w:rPr>
          <w:rFonts w:ascii="Arial" w:hAnsi="Arial" w:cs="Arial"/>
        </w:rPr>
        <w:t>.</w:t>
      </w:r>
    </w:p>
    <w:p w14:paraId="55E1420A" w14:textId="77777777" w:rsidR="003B2DD2" w:rsidRPr="0096377F" w:rsidRDefault="003B2DD2" w:rsidP="00815934">
      <w:pPr>
        <w:jc w:val="both"/>
        <w:rPr>
          <w:rFonts w:ascii="Arial" w:hAnsi="Arial" w:cs="Arial"/>
        </w:rPr>
      </w:pPr>
    </w:p>
    <w:p w14:paraId="3DAF5712" w14:textId="77777777" w:rsidR="004548FF" w:rsidRDefault="00A9159F" w:rsidP="00815934">
      <w:pPr>
        <w:jc w:val="both"/>
        <w:rPr>
          <w:rFonts w:ascii="Arial" w:eastAsia="Times New Roman" w:hAnsi="Arial" w:cs="Arial"/>
          <w:lang w:val="en-GB"/>
        </w:rPr>
      </w:pPr>
      <w:r w:rsidRPr="0096377F">
        <w:rPr>
          <w:rFonts w:ascii="Arial" w:eastAsia="Times New Roman" w:hAnsi="Arial" w:cs="Arial"/>
          <w:lang w:val="en-GB"/>
        </w:rPr>
        <w:t xml:space="preserve">In Annex </w:t>
      </w:r>
      <w:r w:rsidR="009A5805" w:rsidRPr="0096377F">
        <w:rPr>
          <w:rFonts w:ascii="Arial" w:eastAsia="Times New Roman" w:hAnsi="Arial" w:cs="Arial"/>
          <w:lang w:val="en-GB"/>
        </w:rPr>
        <w:t>7</w:t>
      </w:r>
      <w:r w:rsidR="004548FF" w:rsidRPr="0096377F">
        <w:rPr>
          <w:rFonts w:ascii="Arial" w:eastAsia="Times New Roman" w:hAnsi="Arial" w:cs="Arial"/>
          <w:lang w:val="en-GB"/>
        </w:rPr>
        <w:t xml:space="preserve"> “Safety for non-professional operators and the general public”, the results of the exposure calculations for the active substance for the non-professional user and the general public are laid out.</w:t>
      </w:r>
    </w:p>
    <w:p w14:paraId="0AAC146D" w14:textId="77777777" w:rsidR="002B4227" w:rsidRDefault="002B4227" w:rsidP="00815934">
      <w:pPr>
        <w:jc w:val="both"/>
        <w:rPr>
          <w:rFonts w:ascii="Arial" w:eastAsia="Times New Roman" w:hAnsi="Arial" w:cs="Arial"/>
          <w:lang w:val="en-GB"/>
        </w:rPr>
      </w:pPr>
    </w:p>
    <w:p w14:paraId="069846A2" w14:textId="77777777" w:rsidR="002B4227" w:rsidRPr="00F94051" w:rsidRDefault="00F94051" w:rsidP="0060309C">
      <w:pPr>
        <w:numPr>
          <w:ilvl w:val="0"/>
          <w:numId w:val="19"/>
        </w:numPr>
        <w:shd w:val="clear" w:color="auto" w:fill="FFFFFF" w:themeFill="background1"/>
        <w:spacing w:after="120" w:line="276" w:lineRule="auto"/>
        <w:jc w:val="both"/>
        <w:rPr>
          <w:rFonts w:ascii="Arial" w:eastAsia="Times New Roman" w:hAnsi="Arial" w:cs="Arial"/>
          <w:lang w:val="en-GB"/>
        </w:rPr>
      </w:pPr>
      <w:r w:rsidRPr="00F94051">
        <w:rPr>
          <w:rFonts w:ascii="Arial" w:hAnsi="Arial" w:cs="Arial"/>
          <w:b/>
          <w:sz w:val="24"/>
          <w:u w:val="single"/>
          <w:lang w:val="en-GB"/>
        </w:rPr>
        <w:t>Renewal application (2017)</w:t>
      </w:r>
    </w:p>
    <w:p w14:paraId="1ADA6EB3" w14:textId="77777777" w:rsidR="002B4227" w:rsidRDefault="002B4227" w:rsidP="0060309C">
      <w:pPr>
        <w:shd w:val="clear" w:color="auto" w:fill="FFFFFF" w:themeFill="background1"/>
        <w:jc w:val="both"/>
        <w:rPr>
          <w:rFonts w:ascii="Arial" w:eastAsia="Times New Roman" w:hAnsi="Arial" w:cs="Arial"/>
          <w:lang w:val="en-GB"/>
        </w:rPr>
      </w:pPr>
      <w:r>
        <w:rPr>
          <w:rFonts w:ascii="Arial" w:eastAsia="Times New Roman" w:hAnsi="Arial" w:cs="Arial"/>
          <w:lang w:val="en-GB"/>
        </w:rPr>
        <w:t>General public uses are no longer claimed for the renewal of authorisation.</w:t>
      </w:r>
    </w:p>
    <w:p w14:paraId="48D58532" w14:textId="77777777" w:rsidR="004548FF" w:rsidRPr="0096377F" w:rsidRDefault="004548FF" w:rsidP="002104F5">
      <w:pPr>
        <w:pStyle w:val="Titre4"/>
        <w:spacing w:before="300" w:after="240" w:line="276" w:lineRule="auto"/>
        <w:rPr>
          <w:rFonts w:eastAsia="Times New Roman" w:cs="Arial"/>
          <w:lang w:val="en-GB"/>
        </w:rPr>
      </w:pPr>
      <w:r w:rsidRPr="0096377F">
        <w:rPr>
          <w:rFonts w:eastAsia="Times New Roman" w:cs="Arial"/>
          <w:lang w:val="en-GB"/>
        </w:rPr>
        <w:lastRenderedPageBreak/>
        <w:t>Exposure to residues in food</w:t>
      </w:r>
    </w:p>
    <w:p w14:paraId="4263A389" w14:textId="77777777" w:rsidR="004548FF" w:rsidRDefault="000F408C" w:rsidP="00AC07A9">
      <w:pPr>
        <w:pStyle w:val="BfRBBStandard"/>
        <w:spacing w:line="276" w:lineRule="auto"/>
        <w:rPr>
          <w:rFonts w:eastAsia="Times New Roman"/>
          <w:noProof w:val="0"/>
          <w:szCs w:val="24"/>
          <w:lang w:val="en-GB" w:eastAsia="sv-SE"/>
        </w:rPr>
      </w:pPr>
      <w:r w:rsidRPr="0096377F">
        <w:rPr>
          <w:rFonts w:eastAsia="Times New Roman"/>
          <w:noProof w:val="0"/>
          <w:szCs w:val="24"/>
          <w:lang w:val="en-GB" w:eastAsia="sv-SE"/>
        </w:rPr>
        <w:t>Based on the intended uses, no residue assessment was performed (An</w:t>
      </w:r>
      <w:r w:rsidR="004548FF" w:rsidRPr="0096377F">
        <w:rPr>
          <w:rFonts w:eastAsia="Times New Roman"/>
          <w:noProof w:val="0"/>
          <w:szCs w:val="24"/>
          <w:lang w:val="en-GB" w:eastAsia="sv-SE"/>
        </w:rPr>
        <w:t xml:space="preserve">nex </w:t>
      </w:r>
      <w:r w:rsidR="009A5805" w:rsidRPr="0096377F">
        <w:rPr>
          <w:rFonts w:eastAsia="Times New Roman"/>
          <w:noProof w:val="0"/>
          <w:szCs w:val="24"/>
          <w:lang w:val="en-GB" w:eastAsia="sv-SE"/>
        </w:rPr>
        <w:t>8</w:t>
      </w:r>
      <w:r w:rsidRPr="0096377F">
        <w:rPr>
          <w:rFonts w:eastAsia="Times New Roman"/>
          <w:noProof w:val="0"/>
          <w:szCs w:val="24"/>
          <w:lang w:val="en-GB" w:eastAsia="sv-SE"/>
        </w:rPr>
        <w:t xml:space="preserve"> “Residue behaviour”).</w:t>
      </w:r>
    </w:p>
    <w:p w14:paraId="0385867B" w14:textId="77777777" w:rsidR="00F94051" w:rsidRPr="0096377F" w:rsidRDefault="00F94051" w:rsidP="00AC07A9">
      <w:pPr>
        <w:pStyle w:val="BfRBBStandard"/>
        <w:spacing w:line="276" w:lineRule="auto"/>
        <w:rPr>
          <w:rFonts w:eastAsia="Times New Roman"/>
          <w:noProof w:val="0"/>
          <w:szCs w:val="24"/>
          <w:lang w:val="en-GB" w:eastAsia="sv-SE"/>
        </w:rPr>
      </w:pPr>
    </w:p>
    <w:p w14:paraId="3484C9A4" w14:textId="77777777" w:rsidR="00447F47" w:rsidRPr="0096377F" w:rsidRDefault="004548FF" w:rsidP="00AC07A9">
      <w:pPr>
        <w:pStyle w:val="Titre30"/>
        <w:spacing w:before="300" w:after="240" w:line="276" w:lineRule="auto"/>
        <w:rPr>
          <w:rFonts w:eastAsia="Times New Roman"/>
          <w:lang w:val="en-GB"/>
        </w:rPr>
      </w:pPr>
      <w:bookmarkStart w:id="138" w:name="_Toc99368426"/>
      <w:r w:rsidRPr="0096377F">
        <w:rPr>
          <w:rFonts w:eastAsia="Times New Roman"/>
          <w:lang w:val="en-GB"/>
        </w:rPr>
        <w:t xml:space="preserve">Risk </w:t>
      </w:r>
      <w:r w:rsidR="00141253" w:rsidRPr="0096377F">
        <w:rPr>
          <w:rFonts w:eastAsia="Times New Roman"/>
          <w:lang w:val="en-GB"/>
        </w:rPr>
        <w:t>characterisation</w:t>
      </w:r>
      <w:r w:rsidR="00D04041">
        <w:rPr>
          <w:rFonts w:eastAsia="Times New Roman"/>
          <w:lang w:val="en-GB"/>
        </w:rPr>
        <w:t xml:space="preserve"> – PAR 2012</w:t>
      </w:r>
      <w:bookmarkEnd w:id="138"/>
    </w:p>
    <w:p w14:paraId="653871D1" w14:textId="77777777" w:rsidR="004548FF" w:rsidRPr="0096377F" w:rsidRDefault="004548FF" w:rsidP="002104F5">
      <w:pPr>
        <w:pStyle w:val="Titre4"/>
        <w:spacing w:before="300" w:after="240" w:line="276" w:lineRule="auto"/>
        <w:rPr>
          <w:rFonts w:eastAsia="Times New Roman" w:cs="Arial"/>
          <w:lang w:val="en-GB"/>
        </w:rPr>
      </w:pPr>
      <w:r w:rsidRPr="0096377F">
        <w:rPr>
          <w:rFonts w:eastAsia="Times New Roman" w:cs="Arial"/>
          <w:lang w:val="en-GB"/>
        </w:rPr>
        <w:t xml:space="preserve">Risk for </w:t>
      </w:r>
      <w:r w:rsidR="00141253" w:rsidRPr="0096377F">
        <w:rPr>
          <w:rFonts w:eastAsia="Times New Roman" w:cs="Arial"/>
          <w:lang w:val="en-GB"/>
        </w:rPr>
        <w:t>professional users</w:t>
      </w:r>
    </w:p>
    <w:p w14:paraId="41734594" w14:textId="77777777" w:rsidR="00447F47" w:rsidRPr="0096377F" w:rsidRDefault="00447F47" w:rsidP="00447F47">
      <w:pPr>
        <w:pStyle w:val="BfRBBStandard"/>
        <w:spacing w:line="276" w:lineRule="auto"/>
        <w:rPr>
          <w:rFonts w:eastAsia="Times New Roman"/>
          <w:noProof w:val="0"/>
          <w:szCs w:val="24"/>
          <w:lang w:val="en-GB" w:eastAsia="sv-SE"/>
        </w:rPr>
      </w:pPr>
      <w:r w:rsidRPr="0096377F">
        <w:rPr>
          <w:rFonts w:eastAsia="Times New Roman"/>
          <w:noProof w:val="0"/>
          <w:szCs w:val="24"/>
          <w:lang w:val="en-GB" w:eastAsia="sv-SE"/>
        </w:rPr>
        <w:t>The estimated exposures for the professional users are compared to the systemic AEL</w:t>
      </w:r>
      <w:r w:rsidR="00786F14" w:rsidRPr="0096377F">
        <w:rPr>
          <w:rFonts w:eastAsia="Times New Roman"/>
          <w:noProof w:val="0"/>
          <w:szCs w:val="24"/>
          <w:lang w:val="en-GB" w:eastAsia="sv-SE"/>
        </w:rPr>
        <w:t xml:space="preserve"> of difenacoum set in the Assessment report (1.1x10</w:t>
      </w:r>
      <w:r w:rsidR="00786F14" w:rsidRPr="0096377F">
        <w:rPr>
          <w:rFonts w:eastAsia="Times New Roman"/>
          <w:noProof w:val="0"/>
          <w:szCs w:val="24"/>
          <w:vertAlign w:val="superscript"/>
          <w:lang w:val="en-GB" w:eastAsia="sv-SE"/>
        </w:rPr>
        <w:t>-6</w:t>
      </w:r>
      <w:r w:rsidR="00786F14" w:rsidRPr="0096377F">
        <w:rPr>
          <w:rFonts w:eastAsia="Times New Roman"/>
          <w:noProof w:val="0"/>
          <w:szCs w:val="24"/>
          <w:lang w:val="en-GB" w:eastAsia="sv-SE"/>
        </w:rPr>
        <w:t xml:space="preserve"> mg/kg bw/day for short, medium and long-term exposures)</w:t>
      </w:r>
      <w:r w:rsidRPr="0096377F">
        <w:rPr>
          <w:rFonts w:eastAsia="Times New Roman"/>
          <w:noProof w:val="0"/>
          <w:szCs w:val="24"/>
          <w:lang w:val="en-GB" w:eastAsia="sv-SE"/>
        </w:rPr>
        <w:t>.</w:t>
      </w:r>
    </w:p>
    <w:p w14:paraId="7E4112C2" w14:textId="77777777" w:rsidR="00125032" w:rsidRPr="0096377F" w:rsidRDefault="00125032" w:rsidP="00447F47">
      <w:pPr>
        <w:pStyle w:val="BfRBBStandard"/>
        <w:spacing w:line="276" w:lineRule="auto"/>
        <w:rPr>
          <w:rFonts w:eastAsia="Times New Roman"/>
          <w:noProof w:val="0"/>
          <w:szCs w:val="24"/>
          <w:lang w:val="en-GB" w:eastAsia="sv-SE"/>
        </w:rPr>
      </w:pPr>
    </w:p>
    <w:p w14:paraId="21798E12" w14:textId="77777777" w:rsidR="002A6E6D" w:rsidRPr="0096377F" w:rsidRDefault="002A6E6D" w:rsidP="002A6E6D">
      <w:pPr>
        <w:pStyle w:val="BfRBBStandard"/>
        <w:spacing w:line="276" w:lineRule="auto"/>
        <w:rPr>
          <w:rFonts w:eastAsia="Times New Roman"/>
          <w:b/>
          <w:noProof w:val="0"/>
          <w:szCs w:val="24"/>
          <w:u w:val="single"/>
          <w:lang w:val="en-GB" w:eastAsia="sv-SE"/>
        </w:rPr>
      </w:pPr>
      <w:r w:rsidRPr="0096377F">
        <w:rPr>
          <w:rFonts w:eastAsia="Times New Roman"/>
          <w:b/>
          <w:noProof w:val="0"/>
          <w:szCs w:val="24"/>
          <w:u w:val="single"/>
          <w:lang w:val="en-GB" w:eastAsia="sv-SE"/>
        </w:rPr>
        <w:t>Primary exposure</w:t>
      </w:r>
    </w:p>
    <w:p w14:paraId="4F4C0A1A" w14:textId="77777777" w:rsidR="002A6E6D" w:rsidRPr="0096377F" w:rsidRDefault="002A6E6D" w:rsidP="002A6E6D">
      <w:pPr>
        <w:pStyle w:val="BfRBBStandard"/>
        <w:spacing w:line="276" w:lineRule="auto"/>
        <w:rPr>
          <w:rFonts w:eastAsia="Times New Roman"/>
          <w:b/>
          <w:noProof w:val="0"/>
          <w:szCs w:val="24"/>
          <w:u w:val="single"/>
          <w:lang w:val="en-GB" w:eastAsia="sv-SE"/>
        </w:rPr>
      </w:pPr>
    </w:p>
    <w:p w14:paraId="332C5ED0" w14:textId="77777777" w:rsidR="00370F67" w:rsidRPr="0096377F" w:rsidRDefault="00447F47" w:rsidP="00370F67">
      <w:pPr>
        <w:pStyle w:val="BfRBBStandard"/>
        <w:spacing w:line="276" w:lineRule="auto"/>
        <w:rPr>
          <w:rFonts w:eastAsia="Times New Roman"/>
          <w:noProof w:val="0"/>
          <w:szCs w:val="24"/>
          <w:lang w:val="en-GB" w:eastAsia="sv-SE"/>
        </w:rPr>
      </w:pPr>
      <w:r w:rsidRPr="0096377F">
        <w:rPr>
          <w:rFonts w:eastAsia="Times New Roman"/>
          <w:noProof w:val="0"/>
          <w:szCs w:val="24"/>
          <w:lang w:val="en-GB" w:eastAsia="sv-SE"/>
        </w:rPr>
        <w:t xml:space="preserve">Based on the risk assessment of the active substance, </w:t>
      </w:r>
      <w:r w:rsidR="00A13072" w:rsidRPr="0096377F">
        <w:rPr>
          <w:rFonts w:eastAsia="Times New Roman"/>
          <w:noProof w:val="0"/>
          <w:szCs w:val="24"/>
          <w:lang w:val="en-GB" w:eastAsia="sv-SE"/>
        </w:rPr>
        <w:t>the</w:t>
      </w:r>
      <w:r w:rsidRPr="0096377F">
        <w:rPr>
          <w:rFonts w:eastAsia="Times New Roman"/>
          <w:noProof w:val="0"/>
          <w:szCs w:val="24"/>
          <w:lang w:val="en-GB" w:eastAsia="sv-SE"/>
        </w:rPr>
        <w:t xml:space="preserve"> risk for professional users resulting from the intended use</w:t>
      </w:r>
      <w:r w:rsidR="00425E8D" w:rsidRPr="0096377F">
        <w:rPr>
          <w:rFonts w:eastAsia="Times New Roman"/>
          <w:noProof w:val="0"/>
          <w:szCs w:val="24"/>
          <w:lang w:val="en-GB" w:eastAsia="sv-SE"/>
        </w:rPr>
        <w:t>s</w:t>
      </w:r>
      <w:r w:rsidRPr="0096377F">
        <w:rPr>
          <w:rFonts w:eastAsia="Times New Roman"/>
          <w:noProof w:val="0"/>
          <w:szCs w:val="24"/>
          <w:lang w:val="en-GB" w:eastAsia="sv-SE"/>
        </w:rPr>
        <w:t xml:space="preserve"> is </w:t>
      </w:r>
      <w:r w:rsidR="00F5124F" w:rsidRPr="0096377F">
        <w:rPr>
          <w:rFonts w:eastAsia="Times New Roman"/>
          <w:noProof w:val="0"/>
          <w:szCs w:val="24"/>
          <w:lang w:val="en-GB" w:eastAsia="sv-SE"/>
        </w:rPr>
        <w:t>acceptable</w:t>
      </w:r>
      <w:r w:rsidR="00785681" w:rsidRPr="0096377F">
        <w:rPr>
          <w:rFonts w:eastAsia="Times New Roman"/>
          <w:noProof w:val="0"/>
          <w:szCs w:val="24"/>
          <w:lang w:val="en-GB" w:eastAsia="sv-SE"/>
        </w:rPr>
        <w:t xml:space="preserve">. The </w:t>
      </w:r>
      <w:r w:rsidRPr="0096377F">
        <w:rPr>
          <w:rFonts w:eastAsia="Times New Roman"/>
          <w:noProof w:val="0"/>
          <w:szCs w:val="24"/>
          <w:lang w:val="en-GB" w:eastAsia="sv-SE"/>
        </w:rPr>
        <w:t xml:space="preserve">%AEL </w:t>
      </w:r>
      <w:r w:rsidR="00785681" w:rsidRPr="0096377F">
        <w:rPr>
          <w:rFonts w:eastAsia="Times New Roman"/>
          <w:noProof w:val="0"/>
          <w:szCs w:val="24"/>
          <w:lang w:val="en-GB" w:eastAsia="sv-SE"/>
        </w:rPr>
        <w:t xml:space="preserve">is set </w:t>
      </w:r>
      <w:r w:rsidRPr="0096377F">
        <w:rPr>
          <w:rFonts w:eastAsia="Times New Roman"/>
          <w:noProof w:val="0"/>
          <w:szCs w:val="24"/>
          <w:lang w:val="en-GB" w:eastAsia="sv-SE"/>
        </w:rPr>
        <w:t xml:space="preserve">at </w:t>
      </w:r>
      <w:r w:rsidR="00785681" w:rsidRPr="0096377F">
        <w:rPr>
          <w:rFonts w:eastAsia="Times New Roman"/>
          <w:noProof w:val="0"/>
          <w:szCs w:val="24"/>
          <w:lang w:val="en-GB" w:eastAsia="sv-SE"/>
        </w:rPr>
        <w:t>3%</w:t>
      </w:r>
      <w:r w:rsidR="000454A2" w:rsidRPr="0096377F">
        <w:rPr>
          <w:rFonts w:eastAsia="Times New Roman"/>
          <w:noProof w:val="0"/>
          <w:szCs w:val="24"/>
          <w:lang w:val="en-GB" w:eastAsia="sv-SE"/>
        </w:rPr>
        <w:t xml:space="preserve"> (without gloves) when exposure is only considered during cleaning since NYN</w:t>
      </w:r>
      <w:r w:rsidR="007046D9" w:rsidRPr="0096377F">
        <w:rPr>
          <w:rFonts w:eastAsia="Times New Roman"/>
          <w:noProof w:val="0"/>
          <w:szCs w:val="24"/>
          <w:lang w:val="en-GB" w:eastAsia="sv-SE"/>
        </w:rPr>
        <w:t xml:space="preserve">A D+ PATE is supplied in sachet (see Annex </w:t>
      </w:r>
      <w:r w:rsidR="009A5805" w:rsidRPr="0096377F">
        <w:rPr>
          <w:rFonts w:eastAsia="Times New Roman"/>
          <w:noProof w:val="0"/>
          <w:szCs w:val="24"/>
          <w:lang w:val="en-GB" w:eastAsia="sv-SE"/>
        </w:rPr>
        <w:t>6</w:t>
      </w:r>
      <w:r w:rsidR="007046D9" w:rsidRPr="0096377F">
        <w:rPr>
          <w:rFonts w:eastAsia="Times New Roman"/>
          <w:noProof w:val="0"/>
          <w:szCs w:val="24"/>
          <w:lang w:val="en-GB" w:eastAsia="sv-SE"/>
        </w:rPr>
        <w:t xml:space="preserve"> for detailed calculations). </w:t>
      </w:r>
      <w:r w:rsidR="00B30671" w:rsidRPr="0096377F">
        <w:rPr>
          <w:rFonts w:eastAsia="Times New Roman"/>
          <w:noProof w:val="0"/>
          <w:szCs w:val="24"/>
          <w:lang w:val="en-GB" w:eastAsia="sv-SE"/>
        </w:rPr>
        <w:t>However</w:t>
      </w:r>
      <w:r w:rsidR="00CD099B" w:rsidRPr="0096377F">
        <w:rPr>
          <w:rFonts w:eastAsia="Times New Roman"/>
          <w:noProof w:val="0"/>
          <w:szCs w:val="24"/>
          <w:lang w:val="en-GB" w:eastAsia="sv-SE"/>
        </w:rPr>
        <w:t xml:space="preserve">, gloves are </w:t>
      </w:r>
      <w:r w:rsidR="00C24A89" w:rsidRPr="0096377F">
        <w:rPr>
          <w:rFonts w:eastAsia="Times New Roman"/>
          <w:noProof w:val="0"/>
          <w:szCs w:val="24"/>
          <w:lang w:val="en-GB" w:eastAsia="sv-SE"/>
        </w:rPr>
        <w:t>recommended to help prevent rodent-borne disease.</w:t>
      </w:r>
      <w:r w:rsidR="00370F67" w:rsidRPr="0096377F">
        <w:rPr>
          <w:rFonts w:eastAsia="Times New Roman"/>
          <w:noProof w:val="0"/>
          <w:szCs w:val="24"/>
          <w:lang w:val="en-GB" w:eastAsia="sv-SE"/>
        </w:rPr>
        <w:t xml:space="preserve"> Moreover, the mention “do not open the sachet” has to be added in the label of the product.</w:t>
      </w:r>
    </w:p>
    <w:p w14:paraId="483E2375" w14:textId="77777777" w:rsidR="004B4779" w:rsidRPr="0096377F" w:rsidRDefault="004B4779" w:rsidP="00370F67">
      <w:pPr>
        <w:pStyle w:val="BfRBBStandard"/>
        <w:spacing w:line="276" w:lineRule="auto"/>
        <w:rPr>
          <w:rFonts w:eastAsia="Times New Roman"/>
          <w:noProof w:val="0"/>
          <w:szCs w:val="24"/>
          <w:lang w:val="en-GB" w:eastAsia="sv-SE"/>
        </w:rPr>
      </w:pPr>
    </w:p>
    <w:p w14:paraId="12E32DCD" w14:textId="77777777" w:rsidR="004B4779" w:rsidRPr="0096377F" w:rsidRDefault="004B4779" w:rsidP="00370F67">
      <w:pPr>
        <w:pStyle w:val="BfRBBStandard"/>
        <w:spacing w:line="276" w:lineRule="auto"/>
        <w:rPr>
          <w:rFonts w:eastAsia="Times New Roman"/>
          <w:b/>
          <w:noProof w:val="0"/>
          <w:szCs w:val="24"/>
          <w:u w:val="single"/>
          <w:lang w:val="en-GB" w:eastAsia="sv-SE"/>
        </w:rPr>
      </w:pPr>
      <w:r w:rsidRPr="0096377F">
        <w:rPr>
          <w:rFonts w:eastAsia="Times New Roman"/>
          <w:b/>
          <w:noProof w:val="0"/>
          <w:szCs w:val="24"/>
          <w:u w:val="single"/>
          <w:lang w:val="en-GB" w:eastAsia="sv-SE"/>
        </w:rPr>
        <w:t>Secondary exposure</w:t>
      </w:r>
    </w:p>
    <w:p w14:paraId="3060D356" w14:textId="77777777" w:rsidR="004548FF" w:rsidRPr="0096377F" w:rsidRDefault="004B4779" w:rsidP="00AC07A9">
      <w:pPr>
        <w:pStyle w:val="BfRBBStandard"/>
        <w:spacing w:line="276" w:lineRule="auto"/>
        <w:rPr>
          <w:rFonts w:eastAsia="Times New Roman"/>
          <w:noProof w:val="0"/>
          <w:szCs w:val="24"/>
          <w:lang w:val="en-GB" w:eastAsia="sv-SE"/>
        </w:rPr>
      </w:pPr>
      <w:r w:rsidRPr="0096377F">
        <w:rPr>
          <w:rFonts w:eastAsia="Times New Roman"/>
          <w:noProof w:val="0"/>
          <w:szCs w:val="24"/>
          <w:lang w:val="en-GB" w:eastAsia="sv-SE"/>
        </w:rPr>
        <w:t>No relevant secondary exposure is expected for professional users, thus no unacceptable risk has been identified.</w:t>
      </w:r>
    </w:p>
    <w:p w14:paraId="0D98571F" w14:textId="77777777" w:rsidR="004B4779" w:rsidRDefault="004B4779" w:rsidP="00AC07A9">
      <w:pPr>
        <w:pStyle w:val="BfRBBStandard"/>
        <w:spacing w:line="276" w:lineRule="auto"/>
        <w:rPr>
          <w:rFonts w:eastAsia="Times New Roman"/>
          <w:noProof w:val="0"/>
          <w:szCs w:val="24"/>
          <w:lang w:val="en-GB" w:eastAsia="sv-SE"/>
        </w:rPr>
      </w:pPr>
    </w:p>
    <w:p w14:paraId="285301AD" w14:textId="77777777" w:rsidR="00F94051" w:rsidRPr="00D30699" w:rsidRDefault="00F94051" w:rsidP="00CD2D67">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13741348" w14:textId="1AB0CD8B" w:rsidR="00457950" w:rsidRDefault="00457950" w:rsidP="00CD2D67">
      <w:pPr>
        <w:shd w:val="clear" w:color="auto" w:fill="FFFFFF" w:themeFill="background1"/>
        <w:jc w:val="both"/>
        <w:rPr>
          <w:rFonts w:ascii="Arial" w:eastAsia="Times New Roman" w:hAnsi="Arial" w:cs="Arial"/>
          <w:lang w:val="en-GB"/>
        </w:rPr>
      </w:pPr>
      <w:r>
        <w:rPr>
          <w:rFonts w:ascii="Arial" w:eastAsia="Times New Roman" w:hAnsi="Arial" w:cs="Arial"/>
          <w:lang w:val="en-GB"/>
        </w:rPr>
        <w:t>The conclusions of the risk assessment remain unchanged.</w:t>
      </w:r>
      <w:r w:rsidR="00F94051">
        <w:rPr>
          <w:rFonts w:ascii="Arial" w:eastAsia="Times New Roman" w:hAnsi="Arial" w:cs="Arial"/>
          <w:lang w:val="en-GB"/>
        </w:rPr>
        <w:t xml:space="preserve"> </w:t>
      </w:r>
      <w:r>
        <w:rPr>
          <w:rFonts w:ascii="Arial" w:eastAsia="Times New Roman" w:hAnsi="Arial" w:cs="Arial"/>
          <w:lang w:val="en-GB"/>
        </w:rPr>
        <w:t>The RMMs required by the risk assessment remain also unchanged.</w:t>
      </w:r>
    </w:p>
    <w:p w14:paraId="0BCA0B77" w14:textId="77777777" w:rsidR="00D75B8C" w:rsidRDefault="00D75B8C" w:rsidP="00CD2D67">
      <w:pPr>
        <w:shd w:val="clear" w:color="auto" w:fill="FFFFFF" w:themeFill="background1"/>
        <w:jc w:val="both"/>
        <w:rPr>
          <w:rFonts w:ascii="Arial" w:eastAsia="Times New Roman" w:hAnsi="Arial" w:cs="Arial"/>
          <w:lang w:val="en-GB"/>
        </w:rPr>
      </w:pPr>
    </w:p>
    <w:p w14:paraId="2FDC3A18" w14:textId="7C4F862D" w:rsidR="00D75B8C" w:rsidRPr="00D30699" w:rsidRDefault="00D75B8C" w:rsidP="00D75B8C">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CD2D67">
        <w:rPr>
          <w:rFonts w:ascii="Arial" w:hAnsi="Arial" w:cs="Arial"/>
          <w:b/>
          <w:sz w:val="24"/>
          <w:u w:val="single"/>
          <w:lang w:val="en-GB"/>
        </w:rPr>
        <w:t>2</w:t>
      </w:r>
      <w:r w:rsidRPr="00AA0359">
        <w:rPr>
          <w:rFonts w:ascii="Arial" w:hAnsi="Arial" w:cs="Arial"/>
          <w:b/>
          <w:sz w:val="24"/>
          <w:u w:val="single"/>
          <w:lang w:val="en-GB"/>
        </w:rPr>
        <w:t>)</w:t>
      </w:r>
    </w:p>
    <w:p w14:paraId="7D9F9C14" w14:textId="702F1886" w:rsidR="00357FB3" w:rsidRDefault="00357FB3" w:rsidP="00CD2D67">
      <w:pPr>
        <w:shd w:val="clear" w:color="auto" w:fill="D9D9D9" w:themeFill="background1" w:themeFillShade="D9"/>
        <w:jc w:val="both"/>
        <w:rPr>
          <w:rFonts w:ascii="Arial" w:hAnsi="Arial" w:cs="Arial"/>
          <w:lang w:val="en-GB"/>
        </w:rPr>
      </w:pPr>
      <w:r>
        <w:rPr>
          <w:rFonts w:ascii="Arial" w:hAnsi="Arial" w:cs="Arial"/>
          <w:lang w:val="en-GB"/>
        </w:rPr>
        <w:t>The risk assessment performed for the use of the product in buildings (against rats and mice) is considered to cover the exposure assessment for outdoor uses since the claimed application doses are the same (180</w:t>
      </w:r>
      <w:r w:rsidR="00CD2D67">
        <w:rPr>
          <w:rFonts w:ascii="Arial" w:hAnsi="Arial" w:cs="Arial"/>
          <w:lang w:val="en-GB"/>
        </w:rPr>
        <w:t xml:space="preserve"> </w:t>
      </w:r>
      <w:r>
        <w:rPr>
          <w:rFonts w:ascii="Arial" w:hAnsi="Arial" w:cs="Arial"/>
          <w:lang w:val="en-GB"/>
        </w:rPr>
        <w:t>g for rats and 30</w:t>
      </w:r>
      <w:r w:rsidR="00CD2D67">
        <w:rPr>
          <w:rFonts w:ascii="Arial" w:hAnsi="Arial" w:cs="Arial"/>
          <w:lang w:val="en-GB"/>
        </w:rPr>
        <w:t xml:space="preserve"> </w:t>
      </w:r>
      <w:r>
        <w:rPr>
          <w:rFonts w:ascii="Arial" w:hAnsi="Arial" w:cs="Arial"/>
          <w:lang w:val="en-GB"/>
        </w:rPr>
        <w:t xml:space="preserve">g for mice) and no change in the size of the packaging is </w:t>
      </w:r>
      <w:r w:rsidR="007F494F">
        <w:rPr>
          <w:rFonts w:ascii="Arial" w:hAnsi="Arial" w:cs="Arial"/>
          <w:lang w:val="en-GB"/>
        </w:rPr>
        <w:t>requested</w:t>
      </w:r>
      <w:r>
        <w:rPr>
          <w:rFonts w:ascii="Arial" w:hAnsi="Arial" w:cs="Arial"/>
          <w:lang w:val="en-GB"/>
        </w:rPr>
        <w:t>.</w:t>
      </w:r>
    </w:p>
    <w:p w14:paraId="671464EE" w14:textId="77777777" w:rsidR="00457950" w:rsidRPr="0096377F" w:rsidRDefault="00457950" w:rsidP="00CD2D67">
      <w:pPr>
        <w:pStyle w:val="BfRBBStandard"/>
        <w:shd w:val="clear" w:color="auto" w:fill="FFFFFF" w:themeFill="background1"/>
        <w:spacing w:line="276" w:lineRule="auto"/>
        <w:rPr>
          <w:rFonts w:eastAsia="Times New Roman"/>
          <w:noProof w:val="0"/>
          <w:szCs w:val="24"/>
          <w:lang w:val="en-GB" w:eastAsia="sv-SE"/>
        </w:rPr>
      </w:pPr>
    </w:p>
    <w:p w14:paraId="1470EC02" w14:textId="77777777" w:rsidR="004548FF" w:rsidRPr="0096377F" w:rsidRDefault="004548FF" w:rsidP="00CD2D67">
      <w:pPr>
        <w:pStyle w:val="Titre4"/>
        <w:shd w:val="clear" w:color="auto" w:fill="FFFFFF" w:themeFill="background1"/>
        <w:spacing w:before="300" w:after="240" w:line="276" w:lineRule="auto"/>
        <w:rPr>
          <w:rFonts w:eastAsia="Times New Roman" w:cs="Arial"/>
          <w:lang w:val="en-GB"/>
        </w:rPr>
      </w:pPr>
      <w:r w:rsidRPr="0096377F">
        <w:rPr>
          <w:rFonts w:eastAsia="Times New Roman" w:cs="Arial"/>
          <w:lang w:val="en-GB"/>
        </w:rPr>
        <w:t>Risk for non-professional users and the general public</w:t>
      </w:r>
    </w:p>
    <w:p w14:paraId="4B1AD1A2" w14:textId="77777777" w:rsidR="00552897" w:rsidRPr="0096377F" w:rsidRDefault="00552897" w:rsidP="00CD2D67">
      <w:pPr>
        <w:pStyle w:val="BfRBBStandard"/>
        <w:shd w:val="clear" w:color="auto" w:fill="FFFFFF" w:themeFill="background1"/>
        <w:spacing w:line="276" w:lineRule="auto"/>
        <w:rPr>
          <w:rFonts w:eastAsia="Times New Roman"/>
          <w:noProof w:val="0"/>
          <w:szCs w:val="24"/>
          <w:lang w:val="en-GB" w:eastAsia="sv-SE"/>
        </w:rPr>
      </w:pPr>
      <w:r w:rsidRPr="0096377F">
        <w:rPr>
          <w:rFonts w:eastAsia="Times New Roman"/>
          <w:noProof w:val="0"/>
          <w:szCs w:val="24"/>
          <w:lang w:val="en-GB" w:eastAsia="sv-SE"/>
        </w:rPr>
        <w:t>The estimated exposures for the non-professional users are compared to the systemic AEL of difenacoum set in the Assessment report (1.1x10</w:t>
      </w:r>
      <w:r w:rsidRPr="0096377F">
        <w:rPr>
          <w:rFonts w:eastAsia="Times New Roman"/>
          <w:noProof w:val="0"/>
          <w:szCs w:val="24"/>
          <w:vertAlign w:val="superscript"/>
          <w:lang w:val="en-GB" w:eastAsia="sv-SE"/>
        </w:rPr>
        <w:t>-6</w:t>
      </w:r>
      <w:r w:rsidRPr="0096377F">
        <w:rPr>
          <w:rFonts w:eastAsia="Times New Roman"/>
          <w:noProof w:val="0"/>
          <w:szCs w:val="24"/>
          <w:lang w:val="en-GB" w:eastAsia="sv-SE"/>
        </w:rPr>
        <w:t xml:space="preserve"> mg/kg bw/day for short, medium and long-term exposures).</w:t>
      </w:r>
    </w:p>
    <w:p w14:paraId="5EE90393" w14:textId="77777777" w:rsidR="00552897" w:rsidRPr="0096377F" w:rsidRDefault="00552897" w:rsidP="00CD2D67">
      <w:pPr>
        <w:pStyle w:val="BfRBBStandard"/>
        <w:shd w:val="clear" w:color="auto" w:fill="FFFFFF" w:themeFill="background1"/>
        <w:spacing w:line="276" w:lineRule="auto"/>
        <w:rPr>
          <w:rFonts w:eastAsia="Times New Roman"/>
          <w:b/>
          <w:noProof w:val="0"/>
          <w:szCs w:val="24"/>
          <w:u w:val="single"/>
          <w:lang w:val="en-GB" w:eastAsia="sv-SE"/>
        </w:rPr>
      </w:pPr>
    </w:p>
    <w:p w14:paraId="2C3B026F" w14:textId="77777777" w:rsidR="002A6E6D" w:rsidRPr="0096377F" w:rsidRDefault="002A6E6D" w:rsidP="00CD2D67">
      <w:pPr>
        <w:pStyle w:val="BfRBBStandard"/>
        <w:shd w:val="clear" w:color="auto" w:fill="FFFFFF" w:themeFill="background1"/>
        <w:spacing w:line="276" w:lineRule="auto"/>
        <w:rPr>
          <w:rFonts w:eastAsia="Times New Roman"/>
          <w:b/>
          <w:noProof w:val="0"/>
          <w:szCs w:val="24"/>
          <w:u w:val="single"/>
          <w:lang w:val="en-GB" w:eastAsia="sv-SE"/>
        </w:rPr>
      </w:pPr>
      <w:r w:rsidRPr="0096377F">
        <w:rPr>
          <w:rFonts w:eastAsia="Times New Roman"/>
          <w:b/>
          <w:noProof w:val="0"/>
          <w:szCs w:val="24"/>
          <w:u w:val="single"/>
          <w:lang w:val="en-GB" w:eastAsia="sv-SE"/>
        </w:rPr>
        <w:t>Primary exposure</w:t>
      </w:r>
    </w:p>
    <w:p w14:paraId="6ED9229B" w14:textId="77777777" w:rsidR="002A6E6D" w:rsidRPr="0096377F" w:rsidRDefault="002A6E6D" w:rsidP="00CD2D67">
      <w:pPr>
        <w:pStyle w:val="BfRBBStandard"/>
        <w:shd w:val="clear" w:color="auto" w:fill="FFFFFF" w:themeFill="background1"/>
        <w:spacing w:line="276" w:lineRule="auto"/>
        <w:rPr>
          <w:rFonts w:eastAsia="Times New Roman"/>
          <w:noProof w:val="0"/>
          <w:szCs w:val="24"/>
          <w:lang w:val="en-GB" w:eastAsia="sv-SE"/>
        </w:rPr>
      </w:pPr>
    </w:p>
    <w:p w14:paraId="1B117CB0" w14:textId="77777777" w:rsidR="00E779E5" w:rsidRPr="0096377F" w:rsidRDefault="00EC37B0" w:rsidP="00CD2D67">
      <w:pPr>
        <w:pStyle w:val="BfRBBStandard"/>
        <w:shd w:val="clear" w:color="auto" w:fill="FFFFFF" w:themeFill="background1"/>
        <w:spacing w:line="276" w:lineRule="auto"/>
        <w:rPr>
          <w:rFonts w:eastAsia="Times New Roman"/>
          <w:noProof w:val="0"/>
          <w:szCs w:val="24"/>
          <w:lang w:val="en-GB" w:eastAsia="sv-SE"/>
        </w:rPr>
      </w:pPr>
      <w:r w:rsidRPr="0096377F">
        <w:rPr>
          <w:rFonts w:eastAsia="Times New Roman"/>
          <w:noProof w:val="0"/>
          <w:szCs w:val="24"/>
          <w:lang w:val="en-GB" w:eastAsia="sv-SE"/>
        </w:rPr>
        <w:t xml:space="preserve">Based on the risk assessment of the active substance, </w:t>
      </w:r>
      <w:r w:rsidR="00D735DE" w:rsidRPr="0096377F">
        <w:rPr>
          <w:rFonts w:eastAsia="Times New Roman"/>
          <w:noProof w:val="0"/>
          <w:szCs w:val="24"/>
          <w:lang w:val="en-GB" w:eastAsia="sv-SE"/>
        </w:rPr>
        <w:t>the</w:t>
      </w:r>
      <w:r w:rsidRPr="0096377F">
        <w:rPr>
          <w:rFonts w:eastAsia="Times New Roman"/>
          <w:noProof w:val="0"/>
          <w:szCs w:val="24"/>
          <w:lang w:val="en-GB" w:eastAsia="sv-SE"/>
        </w:rPr>
        <w:t xml:space="preserve"> risk for non-professional users resulting from the intended use</w:t>
      </w:r>
      <w:r w:rsidR="00425E8D" w:rsidRPr="0096377F">
        <w:rPr>
          <w:rFonts w:eastAsia="Times New Roman"/>
          <w:noProof w:val="0"/>
          <w:szCs w:val="24"/>
          <w:lang w:val="en-GB" w:eastAsia="sv-SE"/>
        </w:rPr>
        <w:t>s</w:t>
      </w:r>
      <w:r w:rsidRPr="0096377F">
        <w:rPr>
          <w:rFonts w:eastAsia="Times New Roman"/>
          <w:noProof w:val="0"/>
          <w:szCs w:val="24"/>
          <w:lang w:val="en-GB" w:eastAsia="sv-SE"/>
        </w:rPr>
        <w:t xml:space="preserve"> is </w:t>
      </w:r>
      <w:r w:rsidR="00CC2B0E" w:rsidRPr="0096377F">
        <w:rPr>
          <w:rFonts w:eastAsia="Times New Roman"/>
          <w:noProof w:val="0"/>
          <w:szCs w:val="24"/>
          <w:lang w:val="en-GB" w:eastAsia="sv-SE"/>
        </w:rPr>
        <w:t>acceptable</w:t>
      </w:r>
      <w:r w:rsidR="007046D9" w:rsidRPr="0096377F">
        <w:rPr>
          <w:rFonts w:eastAsia="Times New Roman"/>
          <w:noProof w:val="0"/>
          <w:szCs w:val="24"/>
          <w:lang w:val="en-GB" w:eastAsia="sv-SE"/>
        </w:rPr>
        <w:t xml:space="preserve">. The </w:t>
      </w:r>
      <w:r w:rsidRPr="0096377F">
        <w:rPr>
          <w:rFonts w:eastAsia="Times New Roman"/>
          <w:noProof w:val="0"/>
          <w:szCs w:val="24"/>
          <w:lang w:val="en-GB" w:eastAsia="sv-SE"/>
        </w:rPr>
        <w:t xml:space="preserve">%AEL </w:t>
      </w:r>
      <w:r w:rsidR="003D7182" w:rsidRPr="0096377F">
        <w:rPr>
          <w:rFonts w:eastAsia="Times New Roman"/>
          <w:noProof w:val="0"/>
          <w:szCs w:val="24"/>
          <w:lang w:val="en-GB" w:eastAsia="sv-SE"/>
        </w:rPr>
        <w:t xml:space="preserve">is set </w:t>
      </w:r>
      <w:r w:rsidRPr="0096377F">
        <w:rPr>
          <w:rFonts w:eastAsia="Times New Roman"/>
          <w:noProof w:val="0"/>
          <w:szCs w:val="24"/>
          <w:lang w:val="en-GB" w:eastAsia="sv-SE"/>
        </w:rPr>
        <w:t xml:space="preserve">at </w:t>
      </w:r>
      <w:r w:rsidR="00493901" w:rsidRPr="0096377F">
        <w:rPr>
          <w:rFonts w:eastAsia="Times New Roman"/>
          <w:noProof w:val="0"/>
          <w:szCs w:val="24"/>
          <w:lang w:val="en-GB" w:eastAsia="sv-SE"/>
        </w:rPr>
        <w:t>1% when exposure is only considered during cleaning since NYNA D+ PATE is only supplied in sachet</w:t>
      </w:r>
      <w:r w:rsidR="007046D9" w:rsidRPr="0096377F">
        <w:rPr>
          <w:rFonts w:eastAsia="Times New Roman"/>
          <w:noProof w:val="0"/>
          <w:szCs w:val="24"/>
          <w:lang w:val="en-GB" w:eastAsia="sv-SE"/>
        </w:rPr>
        <w:t xml:space="preserve"> (see Annex </w:t>
      </w:r>
      <w:r w:rsidR="009A5805" w:rsidRPr="0096377F">
        <w:rPr>
          <w:rFonts w:eastAsia="Times New Roman"/>
          <w:noProof w:val="0"/>
          <w:szCs w:val="24"/>
          <w:lang w:val="en-GB" w:eastAsia="sv-SE"/>
        </w:rPr>
        <w:t>7</w:t>
      </w:r>
      <w:r w:rsidR="007046D9" w:rsidRPr="0096377F">
        <w:rPr>
          <w:rFonts w:eastAsia="Times New Roman"/>
          <w:noProof w:val="0"/>
          <w:szCs w:val="24"/>
          <w:lang w:val="en-GB" w:eastAsia="sv-SE"/>
        </w:rPr>
        <w:t xml:space="preserve"> for detailed calculations</w:t>
      </w:r>
      <w:r w:rsidRPr="0096377F">
        <w:rPr>
          <w:rFonts w:eastAsia="Times New Roman"/>
          <w:noProof w:val="0"/>
          <w:szCs w:val="24"/>
          <w:lang w:val="en-GB" w:eastAsia="sv-SE"/>
        </w:rPr>
        <w:t xml:space="preserve">). </w:t>
      </w:r>
    </w:p>
    <w:p w14:paraId="08E92077" w14:textId="77777777" w:rsidR="002A6E6D" w:rsidRPr="0096377F" w:rsidRDefault="002A6E6D" w:rsidP="00CD2D67">
      <w:pPr>
        <w:pStyle w:val="BfRBBStandard"/>
        <w:shd w:val="clear" w:color="auto" w:fill="FFFFFF" w:themeFill="background1"/>
        <w:spacing w:line="276" w:lineRule="auto"/>
        <w:rPr>
          <w:rFonts w:eastAsia="Times New Roman"/>
          <w:noProof w:val="0"/>
          <w:szCs w:val="24"/>
          <w:lang w:val="en-GB" w:eastAsia="sv-SE"/>
        </w:rPr>
      </w:pPr>
    </w:p>
    <w:p w14:paraId="728F355E" w14:textId="77777777" w:rsidR="002A6E6D" w:rsidRPr="0096377F" w:rsidRDefault="002A6E6D" w:rsidP="00CD2D67">
      <w:pPr>
        <w:pStyle w:val="BfRBBStandard"/>
        <w:shd w:val="clear" w:color="auto" w:fill="FFFFFF" w:themeFill="background1"/>
        <w:spacing w:line="276" w:lineRule="auto"/>
        <w:rPr>
          <w:rFonts w:eastAsia="Times New Roman"/>
          <w:b/>
          <w:noProof w:val="0"/>
          <w:szCs w:val="24"/>
          <w:u w:val="single"/>
          <w:lang w:val="en-GB" w:eastAsia="sv-SE"/>
        </w:rPr>
      </w:pPr>
      <w:r w:rsidRPr="0096377F">
        <w:rPr>
          <w:rFonts w:eastAsia="Times New Roman"/>
          <w:b/>
          <w:noProof w:val="0"/>
          <w:szCs w:val="24"/>
          <w:u w:val="single"/>
          <w:lang w:val="en-GB" w:eastAsia="sv-SE"/>
        </w:rPr>
        <w:lastRenderedPageBreak/>
        <w:t>Secondary exposure</w:t>
      </w:r>
    </w:p>
    <w:p w14:paraId="7AFF4391" w14:textId="77777777" w:rsidR="00AF7B5E" w:rsidRPr="0096377F" w:rsidRDefault="00AF7B5E" w:rsidP="00CD2D67">
      <w:pPr>
        <w:pStyle w:val="BfRBBStandard"/>
        <w:shd w:val="clear" w:color="auto" w:fill="FFFFFF" w:themeFill="background1"/>
        <w:spacing w:line="276" w:lineRule="auto"/>
        <w:rPr>
          <w:rFonts w:eastAsia="Times New Roman"/>
          <w:noProof w:val="0"/>
          <w:szCs w:val="24"/>
          <w:lang w:val="en-GB" w:eastAsia="sv-SE"/>
        </w:rPr>
      </w:pPr>
    </w:p>
    <w:p w14:paraId="2DD00B96" w14:textId="77777777" w:rsidR="00BF44CC" w:rsidRPr="0096377F" w:rsidRDefault="00E779E5" w:rsidP="00CD2D67">
      <w:pPr>
        <w:pStyle w:val="myParagraph"/>
        <w:shd w:val="clear" w:color="auto" w:fill="FFFFFF" w:themeFill="background1"/>
        <w:rPr>
          <w:rFonts w:ascii="Arial" w:hAnsi="Arial" w:cs="Arial"/>
        </w:rPr>
      </w:pPr>
      <w:r w:rsidRPr="0096377F">
        <w:rPr>
          <w:rFonts w:ascii="Arial" w:hAnsi="Arial" w:cs="Arial"/>
          <w:szCs w:val="24"/>
          <w:lang w:val="en-GB" w:eastAsia="sv-SE"/>
        </w:rPr>
        <w:t xml:space="preserve">Based on </w:t>
      </w:r>
      <w:r w:rsidR="004349AF" w:rsidRPr="0096377F">
        <w:rPr>
          <w:rFonts w:ascii="Arial" w:hAnsi="Arial" w:cs="Arial"/>
          <w:szCs w:val="24"/>
          <w:lang w:val="en-GB" w:eastAsia="sv-SE"/>
        </w:rPr>
        <w:t xml:space="preserve">a reverse scenario, more than </w:t>
      </w:r>
      <w:r w:rsidR="001B28DD" w:rsidRPr="0096377F">
        <w:rPr>
          <w:rFonts w:ascii="Arial" w:hAnsi="Arial" w:cs="Arial"/>
          <w:szCs w:val="24"/>
          <w:lang w:val="en-GB" w:eastAsia="sv-SE"/>
        </w:rPr>
        <w:t>0.3</w:t>
      </w:r>
      <w:r w:rsidRPr="0096377F">
        <w:rPr>
          <w:rFonts w:ascii="Arial" w:hAnsi="Arial" w:cs="Arial"/>
          <w:szCs w:val="24"/>
          <w:lang w:val="en-GB" w:eastAsia="sv-SE"/>
        </w:rPr>
        <w:t xml:space="preserve"> mg of product per day (corresponding to </w:t>
      </w:r>
      <w:r w:rsidR="001B28DD" w:rsidRPr="0096377F">
        <w:rPr>
          <w:rFonts w:ascii="Arial" w:hAnsi="Arial" w:cs="Arial"/>
          <w:szCs w:val="24"/>
          <w:lang w:val="en-GB" w:eastAsia="sv-SE"/>
        </w:rPr>
        <w:t>0.003</w:t>
      </w:r>
      <w:r w:rsidRPr="0096377F">
        <w:rPr>
          <w:rFonts w:ascii="Arial" w:hAnsi="Arial" w:cs="Arial"/>
          <w:szCs w:val="24"/>
          <w:lang w:val="en-GB" w:eastAsia="sv-SE"/>
        </w:rPr>
        <w:t>% of a 10 g paste NYNA D+ PATE) should be ingested by infant to exceed the AEL.</w:t>
      </w:r>
      <w:r w:rsidR="00BF44CC" w:rsidRPr="0096377F">
        <w:rPr>
          <w:rFonts w:ascii="Arial" w:hAnsi="Arial" w:cs="Arial"/>
          <w:szCs w:val="24"/>
          <w:lang w:val="en-GB" w:eastAsia="sv-SE"/>
        </w:rPr>
        <w:t xml:space="preserve"> This indicates that infants are at significant risk of poisoning. </w:t>
      </w:r>
      <w:r w:rsidR="008439CA" w:rsidRPr="0096377F">
        <w:rPr>
          <w:rFonts w:ascii="Arial" w:hAnsi="Arial" w:cs="Arial"/>
        </w:rPr>
        <w:t>Therefore, even if</w:t>
      </w:r>
      <w:r w:rsidR="00BF44CC" w:rsidRPr="0096377F">
        <w:rPr>
          <w:rFonts w:ascii="Arial" w:hAnsi="Arial" w:cs="Arial"/>
        </w:rPr>
        <w:t xml:space="preserve"> NYNA D+ PATE contains a bittering agent which reduces the likelihood of ingestion</w:t>
      </w:r>
      <w:r w:rsidR="008439CA" w:rsidRPr="0096377F">
        <w:rPr>
          <w:rFonts w:ascii="Arial" w:hAnsi="Arial" w:cs="Arial"/>
        </w:rPr>
        <w:t xml:space="preserve">, the </w:t>
      </w:r>
      <w:r w:rsidR="00BF44CC" w:rsidRPr="0096377F">
        <w:rPr>
          <w:rFonts w:ascii="Arial" w:hAnsi="Arial" w:cs="Arial"/>
        </w:rPr>
        <w:t xml:space="preserve">baits </w:t>
      </w:r>
      <w:r w:rsidR="008439CA" w:rsidRPr="0096377F">
        <w:rPr>
          <w:rFonts w:ascii="Arial" w:hAnsi="Arial" w:cs="Arial"/>
        </w:rPr>
        <w:t xml:space="preserve">should be </w:t>
      </w:r>
      <w:r w:rsidR="00BF44CC" w:rsidRPr="0096377F">
        <w:rPr>
          <w:rFonts w:ascii="Arial" w:hAnsi="Arial" w:cs="Arial"/>
        </w:rPr>
        <w:t xml:space="preserve">placed in bait boxes which do not allow access to children in secured areas. Product label </w:t>
      </w:r>
      <w:r w:rsidR="00370F67" w:rsidRPr="0096377F">
        <w:rPr>
          <w:rFonts w:ascii="Arial" w:hAnsi="Arial" w:cs="Arial"/>
        </w:rPr>
        <w:t xml:space="preserve">(“do not open the sachet”) </w:t>
      </w:r>
      <w:r w:rsidR="00BF44CC" w:rsidRPr="0096377F">
        <w:rPr>
          <w:rFonts w:ascii="Arial" w:hAnsi="Arial" w:cs="Arial"/>
        </w:rPr>
        <w:t>and good practice advise users to prevent access to bait by children and infants.</w:t>
      </w:r>
    </w:p>
    <w:p w14:paraId="2159415A" w14:textId="77777777" w:rsidR="00552897" w:rsidRDefault="00552897" w:rsidP="00CD2D67">
      <w:pPr>
        <w:pStyle w:val="myParagraph"/>
        <w:shd w:val="clear" w:color="auto" w:fill="FFFFFF" w:themeFill="background1"/>
        <w:rPr>
          <w:rFonts w:ascii="Arial" w:hAnsi="Arial" w:cs="Arial"/>
        </w:rPr>
      </w:pPr>
    </w:p>
    <w:p w14:paraId="782CD496" w14:textId="77777777" w:rsidR="00F94051" w:rsidRPr="00D30699" w:rsidRDefault="00F94051" w:rsidP="00CD2D67">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6AE475DA" w14:textId="77777777" w:rsidR="002B4227" w:rsidRDefault="002B4227" w:rsidP="00CD2D67">
      <w:pPr>
        <w:shd w:val="clear" w:color="auto" w:fill="FFFFFF" w:themeFill="background1"/>
        <w:jc w:val="both"/>
        <w:rPr>
          <w:rFonts w:ascii="Arial" w:eastAsia="Times New Roman" w:hAnsi="Arial" w:cs="Arial"/>
          <w:lang w:val="en-GB"/>
        </w:rPr>
      </w:pPr>
      <w:r>
        <w:rPr>
          <w:rFonts w:ascii="Arial" w:eastAsia="Times New Roman" w:hAnsi="Arial" w:cs="Arial"/>
          <w:lang w:val="en-GB"/>
        </w:rPr>
        <w:t>General public uses are no longer claimed for the renewal of authorisation.</w:t>
      </w:r>
    </w:p>
    <w:p w14:paraId="598A13AC" w14:textId="77777777" w:rsidR="002B4227" w:rsidRPr="0096377F" w:rsidRDefault="002B4227" w:rsidP="00BF44CC">
      <w:pPr>
        <w:pStyle w:val="myParagraph"/>
        <w:rPr>
          <w:rFonts w:ascii="Arial" w:hAnsi="Arial" w:cs="Arial"/>
        </w:rPr>
      </w:pPr>
    </w:p>
    <w:p w14:paraId="2121817B" w14:textId="77777777" w:rsidR="004548FF" w:rsidRPr="0096377F" w:rsidRDefault="004548FF" w:rsidP="002104F5">
      <w:pPr>
        <w:pStyle w:val="Titre4"/>
        <w:spacing w:before="300" w:after="240" w:line="276" w:lineRule="auto"/>
        <w:rPr>
          <w:rFonts w:eastAsia="Times New Roman" w:cs="Arial"/>
          <w:lang w:val="en-GB"/>
        </w:rPr>
      </w:pPr>
      <w:r w:rsidRPr="0096377F">
        <w:rPr>
          <w:rFonts w:eastAsia="Times New Roman" w:cs="Arial"/>
          <w:lang w:val="en-GB"/>
        </w:rPr>
        <w:t>Risk for consumers via residues</w:t>
      </w:r>
    </w:p>
    <w:p w14:paraId="1D7116EA" w14:textId="77777777" w:rsidR="004548FF" w:rsidRPr="0096377F" w:rsidRDefault="00971519" w:rsidP="00AC07A9">
      <w:pPr>
        <w:pStyle w:val="BfRBBStandard"/>
        <w:spacing w:line="276" w:lineRule="auto"/>
        <w:rPr>
          <w:rFonts w:eastAsia="Times New Roman"/>
          <w:noProof w:val="0"/>
          <w:szCs w:val="24"/>
          <w:lang w:val="en-GB" w:eastAsia="sv-SE"/>
        </w:rPr>
      </w:pPr>
      <w:r w:rsidRPr="0096377F">
        <w:rPr>
          <w:rFonts w:eastAsia="Times New Roman"/>
          <w:noProof w:val="0"/>
          <w:szCs w:val="24"/>
          <w:lang w:val="en-GB" w:eastAsia="sv-SE"/>
        </w:rPr>
        <w:t>Based on</w:t>
      </w:r>
      <w:r w:rsidR="00A9159F" w:rsidRPr="0096377F">
        <w:rPr>
          <w:rFonts w:eastAsia="Times New Roman"/>
          <w:noProof w:val="0"/>
          <w:szCs w:val="24"/>
          <w:lang w:val="en-GB" w:eastAsia="sv-SE"/>
        </w:rPr>
        <w:t xml:space="preserve"> the intended uses, no food risk assessment was performed.</w:t>
      </w:r>
    </w:p>
    <w:p w14:paraId="1688D093" w14:textId="77777777" w:rsidR="00B14836" w:rsidRPr="0096377F" w:rsidRDefault="00B14836" w:rsidP="00AC07A9">
      <w:pPr>
        <w:pStyle w:val="BfRBBStandard"/>
        <w:spacing w:line="276" w:lineRule="auto"/>
        <w:rPr>
          <w:rFonts w:eastAsia="Times New Roman"/>
          <w:noProof w:val="0"/>
          <w:szCs w:val="24"/>
          <w:lang w:val="en-GB" w:eastAsia="sv-SE"/>
        </w:rPr>
      </w:pPr>
    </w:p>
    <w:p w14:paraId="19B64868" w14:textId="77777777" w:rsidR="00552897" w:rsidRPr="001D5306" w:rsidRDefault="009B6CF1" w:rsidP="00AC07A9">
      <w:pPr>
        <w:pStyle w:val="BfRBBStandard"/>
        <w:spacing w:line="276" w:lineRule="auto"/>
        <w:rPr>
          <w:rFonts w:eastAsia="Times New Roman"/>
          <w:b/>
          <w:noProof w:val="0"/>
          <w:sz w:val="20"/>
          <w:szCs w:val="24"/>
          <w:lang w:val="en-GB" w:eastAsia="sv-SE"/>
        </w:rPr>
      </w:pPr>
      <w:r w:rsidRPr="001D5306">
        <w:rPr>
          <w:rFonts w:eastAsia="Times New Roman"/>
          <w:b/>
          <w:noProof w:val="0"/>
          <w:sz w:val="20"/>
          <w:szCs w:val="24"/>
          <w:lang w:val="en-GB" w:eastAsia="sv-SE"/>
        </w:rPr>
        <w:t>Table 2.7.3-1: Summary of risk characterisation for professional and non-professional users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050"/>
        <w:gridCol w:w="2332"/>
        <w:gridCol w:w="1113"/>
        <w:gridCol w:w="1483"/>
      </w:tblGrid>
      <w:tr w:rsidR="009B6CF1" w:rsidRPr="0096377F" w14:paraId="3FE7E157" w14:textId="77777777" w:rsidTr="009B6CF1">
        <w:tc>
          <w:tcPr>
            <w:tcW w:w="1951" w:type="dxa"/>
          </w:tcPr>
          <w:p w14:paraId="01048FAF" w14:textId="77777777" w:rsidR="00552897" w:rsidRPr="0096377F" w:rsidRDefault="00552897" w:rsidP="00552897">
            <w:pPr>
              <w:autoSpaceDE w:val="0"/>
              <w:autoSpaceDN w:val="0"/>
              <w:adjustRightInd w:val="0"/>
              <w:spacing w:before="60" w:after="60"/>
              <w:jc w:val="both"/>
              <w:rPr>
                <w:rFonts w:ascii="Arial" w:hAnsi="Arial" w:cs="Arial"/>
                <w:b/>
                <w:sz w:val="20"/>
                <w:szCs w:val="20"/>
              </w:rPr>
            </w:pPr>
            <w:r w:rsidRPr="0096377F">
              <w:rPr>
                <w:rFonts w:ascii="Arial" w:hAnsi="Arial" w:cs="Arial"/>
                <w:b/>
                <w:sz w:val="20"/>
                <w:szCs w:val="20"/>
              </w:rPr>
              <w:t>Scenario</w:t>
            </w:r>
          </w:p>
        </w:tc>
        <w:tc>
          <w:tcPr>
            <w:tcW w:w="2126" w:type="dxa"/>
          </w:tcPr>
          <w:p w14:paraId="2708CE25" w14:textId="77777777" w:rsidR="00552897" w:rsidRPr="0096377F" w:rsidRDefault="00552897" w:rsidP="00552897">
            <w:pPr>
              <w:tabs>
                <w:tab w:val="left" w:pos="426"/>
              </w:tabs>
              <w:autoSpaceDE w:val="0"/>
              <w:autoSpaceDN w:val="0"/>
              <w:adjustRightInd w:val="0"/>
              <w:spacing w:before="60" w:after="60"/>
              <w:jc w:val="both"/>
              <w:rPr>
                <w:rFonts w:ascii="Arial" w:hAnsi="Arial" w:cs="Arial"/>
                <w:b/>
                <w:sz w:val="20"/>
                <w:szCs w:val="20"/>
                <w:lang w:val="es-ES_tradnl"/>
              </w:rPr>
            </w:pPr>
            <w:r w:rsidRPr="0096377F">
              <w:rPr>
                <w:rFonts w:ascii="Arial" w:hAnsi="Arial" w:cs="Arial"/>
                <w:b/>
                <w:sz w:val="20"/>
                <w:szCs w:val="20"/>
                <w:lang w:val="es-ES_tradnl"/>
              </w:rPr>
              <w:t>AEL (mg/kg bw/d)</w:t>
            </w:r>
          </w:p>
        </w:tc>
        <w:tc>
          <w:tcPr>
            <w:tcW w:w="2410" w:type="dxa"/>
          </w:tcPr>
          <w:p w14:paraId="17D9234F" w14:textId="77777777" w:rsidR="00552897" w:rsidRPr="0096377F" w:rsidRDefault="00287AD3" w:rsidP="00552897">
            <w:pPr>
              <w:autoSpaceDE w:val="0"/>
              <w:autoSpaceDN w:val="0"/>
              <w:adjustRightInd w:val="0"/>
              <w:spacing w:before="60" w:after="60"/>
              <w:jc w:val="both"/>
              <w:rPr>
                <w:rFonts w:ascii="Arial" w:hAnsi="Arial" w:cs="Arial"/>
                <w:b/>
                <w:sz w:val="20"/>
                <w:szCs w:val="20"/>
              </w:rPr>
            </w:pPr>
            <w:r w:rsidRPr="0096377F">
              <w:rPr>
                <w:rFonts w:ascii="Arial" w:hAnsi="Arial" w:cs="Arial"/>
                <w:b/>
                <w:sz w:val="20"/>
                <w:szCs w:val="20"/>
              </w:rPr>
              <w:t>Exposure</w:t>
            </w:r>
            <w:r w:rsidR="00552897" w:rsidRPr="0096377F">
              <w:rPr>
                <w:rFonts w:ascii="Arial" w:hAnsi="Arial" w:cs="Arial"/>
                <w:b/>
                <w:sz w:val="20"/>
                <w:szCs w:val="20"/>
              </w:rPr>
              <w:t xml:space="preserve"> (mg/kg bw/d)</w:t>
            </w:r>
          </w:p>
        </w:tc>
        <w:tc>
          <w:tcPr>
            <w:tcW w:w="1134" w:type="dxa"/>
          </w:tcPr>
          <w:p w14:paraId="002C3FB8" w14:textId="77777777" w:rsidR="00552897" w:rsidRPr="0096377F" w:rsidRDefault="00552897" w:rsidP="00552897">
            <w:pPr>
              <w:autoSpaceDE w:val="0"/>
              <w:autoSpaceDN w:val="0"/>
              <w:adjustRightInd w:val="0"/>
              <w:spacing w:before="60" w:after="60"/>
              <w:jc w:val="both"/>
              <w:rPr>
                <w:rFonts w:ascii="Arial" w:hAnsi="Arial" w:cs="Arial"/>
                <w:b/>
                <w:sz w:val="20"/>
                <w:szCs w:val="20"/>
              </w:rPr>
            </w:pPr>
            <w:r w:rsidRPr="0096377F">
              <w:rPr>
                <w:rFonts w:ascii="Arial" w:hAnsi="Arial" w:cs="Arial"/>
                <w:b/>
                <w:sz w:val="20"/>
                <w:szCs w:val="20"/>
              </w:rPr>
              <w:t>%AEL</w:t>
            </w:r>
          </w:p>
        </w:tc>
        <w:tc>
          <w:tcPr>
            <w:tcW w:w="1496" w:type="dxa"/>
          </w:tcPr>
          <w:p w14:paraId="3C951F8B" w14:textId="77777777" w:rsidR="00552897" w:rsidRPr="0096377F" w:rsidRDefault="00140BAE" w:rsidP="00552897">
            <w:pPr>
              <w:autoSpaceDE w:val="0"/>
              <w:autoSpaceDN w:val="0"/>
              <w:adjustRightInd w:val="0"/>
              <w:spacing w:before="60" w:after="60"/>
              <w:jc w:val="both"/>
              <w:rPr>
                <w:rFonts w:ascii="Arial" w:hAnsi="Arial" w:cs="Arial"/>
                <w:b/>
                <w:sz w:val="20"/>
                <w:szCs w:val="20"/>
              </w:rPr>
            </w:pPr>
            <w:r w:rsidRPr="0096377F">
              <w:rPr>
                <w:rFonts w:ascii="Arial" w:hAnsi="Arial" w:cs="Arial"/>
                <w:b/>
                <w:sz w:val="20"/>
                <w:szCs w:val="20"/>
              </w:rPr>
              <w:t>Risk</w:t>
            </w:r>
          </w:p>
        </w:tc>
      </w:tr>
      <w:tr w:rsidR="00552897" w:rsidRPr="0096377F" w14:paraId="07B4AEFB" w14:textId="77777777" w:rsidTr="009B6CF1">
        <w:tc>
          <w:tcPr>
            <w:tcW w:w="9117" w:type="dxa"/>
            <w:gridSpan w:val="5"/>
          </w:tcPr>
          <w:p w14:paraId="3DBC9BE0" w14:textId="77777777" w:rsidR="00552897" w:rsidRPr="0096377F" w:rsidRDefault="00552897" w:rsidP="00552897">
            <w:pPr>
              <w:autoSpaceDE w:val="0"/>
              <w:autoSpaceDN w:val="0"/>
              <w:adjustRightInd w:val="0"/>
              <w:spacing w:before="60" w:after="60"/>
              <w:jc w:val="both"/>
              <w:rPr>
                <w:rFonts w:ascii="Arial" w:hAnsi="Arial" w:cs="Arial"/>
                <w:b/>
                <w:sz w:val="20"/>
                <w:szCs w:val="20"/>
              </w:rPr>
            </w:pPr>
            <w:r w:rsidRPr="0096377F">
              <w:rPr>
                <w:rFonts w:ascii="Arial" w:hAnsi="Arial" w:cs="Arial"/>
                <w:b/>
                <w:sz w:val="20"/>
                <w:szCs w:val="20"/>
              </w:rPr>
              <w:t>Exposure only during cleaning (NYNA D+ PATE supplied and applied in sachet)</w:t>
            </w:r>
          </w:p>
        </w:tc>
      </w:tr>
      <w:tr w:rsidR="009B6CF1" w:rsidRPr="0096377F" w14:paraId="308B1A74" w14:textId="77777777" w:rsidTr="009B6CF1">
        <w:tc>
          <w:tcPr>
            <w:tcW w:w="1951" w:type="dxa"/>
          </w:tcPr>
          <w:p w14:paraId="39A9750D"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 xml:space="preserve">Professional </w:t>
            </w:r>
          </w:p>
          <w:p w14:paraId="34FC5175"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(without gloves)</w:t>
            </w:r>
          </w:p>
        </w:tc>
        <w:tc>
          <w:tcPr>
            <w:tcW w:w="2126" w:type="dxa"/>
          </w:tcPr>
          <w:p w14:paraId="4ECDD842"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1,1x10</w:t>
            </w:r>
            <w:r w:rsidRPr="0096377F">
              <w:rPr>
                <w:rFonts w:ascii="Arial" w:hAnsi="Arial" w:cs="Arial"/>
                <w:sz w:val="20"/>
                <w:szCs w:val="20"/>
                <w:vertAlign w:val="superscript"/>
              </w:rPr>
              <w:t>-6</w:t>
            </w:r>
          </w:p>
        </w:tc>
        <w:tc>
          <w:tcPr>
            <w:tcW w:w="2410" w:type="dxa"/>
          </w:tcPr>
          <w:p w14:paraId="49EE4540" w14:textId="77777777" w:rsidR="00552897" w:rsidRPr="0096377F" w:rsidRDefault="00552897" w:rsidP="00552897">
            <w:pPr>
              <w:tabs>
                <w:tab w:val="left" w:pos="426"/>
              </w:tabs>
              <w:autoSpaceDE w:val="0"/>
              <w:autoSpaceDN w:val="0"/>
              <w:adjustRightInd w:val="0"/>
              <w:spacing w:before="60" w:after="60"/>
              <w:jc w:val="both"/>
              <w:rPr>
                <w:rFonts w:ascii="Arial" w:hAnsi="Arial" w:cs="Arial"/>
                <w:szCs w:val="22"/>
              </w:rPr>
            </w:pPr>
            <w:r w:rsidRPr="0096377F">
              <w:rPr>
                <w:rFonts w:ascii="Arial" w:hAnsi="Arial" w:cs="Arial"/>
                <w:szCs w:val="22"/>
                <w:lang w:val="en-GB"/>
              </w:rPr>
              <w:t>3,4x10</w:t>
            </w:r>
            <w:r w:rsidRPr="0096377F">
              <w:rPr>
                <w:rFonts w:ascii="Arial" w:hAnsi="Arial" w:cs="Arial"/>
                <w:szCs w:val="22"/>
                <w:vertAlign w:val="superscript"/>
                <w:lang w:val="en-GB"/>
              </w:rPr>
              <w:t>-8</w:t>
            </w:r>
          </w:p>
        </w:tc>
        <w:tc>
          <w:tcPr>
            <w:tcW w:w="1134" w:type="dxa"/>
          </w:tcPr>
          <w:p w14:paraId="54E389F5"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3</w:t>
            </w:r>
          </w:p>
        </w:tc>
        <w:tc>
          <w:tcPr>
            <w:tcW w:w="1496" w:type="dxa"/>
          </w:tcPr>
          <w:p w14:paraId="38305073" w14:textId="77777777" w:rsidR="00552897" w:rsidRPr="0096377F" w:rsidRDefault="00552897" w:rsidP="00552897">
            <w:pPr>
              <w:autoSpaceDE w:val="0"/>
              <w:autoSpaceDN w:val="0"/>
              <w:adjustRightInd w:val="0"/>
              <w:spacing w:before="60" w:after="60"/>
              <w:jc w:val="both"/>
              <w:rPr>
                <w:rFonts w:ascii="Arial" w:hAnsi="Arial" w:cs="Arial"/>
                <w:b/>
                <w:sz w:val="20"/>
                <w:szCs w:val="20"/>
              </w:rPr>
            </w:pPr>
            <w:r w:rsidRPr="0096377F">
              <w:rPr>
                <w:rFonts w:ascii="Arial" w:hAnsi="Arial" w:cs="Arial"/>
                <w:b/>
                <w:sz w:val="20"/>
                <w:szCs w:val="20"/>
              </w:rPr>
              <w:t>Acceptable</w:t>
            </w:r>
          </w:p>
        </w:tc>
      </w:tr>
      <w:tr w:rsidR="009B6CF1" w:rsidRPr="0096377F" w14:paraId="0F63339C" w14:textId="77777777" w:rsidTr="009B6CF1">
        <w:tc>
          <w:tcPr>
            <w:tcW w:w="1951" w:type="dxa"/>
          </w:tcPr>
          <w:p w14:paraId="6382A357"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 xml:space="preserve">Non-professional </w:t>
            </w:r>
          </w:p>
          <w:p w14:paraId="25C11A39"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(without gloves)</w:t>
            </w:r>
          </w:p>
        </w:tc>
        <w:tc>
          <w:tcPr>
            <w:tcW w:w="2126" w:type="dxa"/>
          </w:tcPr>
          <w:p w14:paraId="7C17B978"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1,1x10</w:t>
            </w:r>
            <w:r w:rsidRPr="0096377F">
              <w:rPr>
                <w:rFonts w:ascii="Arial" w:hAnsi="Arial" w:cs="Arial"/>
                <w:sz w:val="20"/>
                <w:szCs w:val="20"/>
                <w:vertAlign w:val="superscript"/>
              </w:rPr>
              <w:t>-6</w:t>
            </w:r>
          </w:p>
        </w:tc>
        <w:tc>
          <w:tcPr>
            <w:tcW w:w="2410" w:type="dxa"/>
          </w:tcPr>
          <w:p w14:paraId="35333CB6"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1,1x10</w:t>
            </w:r>
            <w:r w:rsidRPr="0096377F">
              <w:rPr>
                <w:rFonts w:ascii="Arial" w:hAnsi="Arial" w:cs="Arial"/>
                <w:sz w:val="20"/>
                <w:szCs w:val="20"/>
                <w:vertAlign w:val="superscript"/>
              </w:rPr>
              <w:t>-8</w:t>
            </w:r>
          </w:p>
        </w:tc>
        <w:tc>
          <w:tcPr>
            <w:tcW w:w="1134" w:type="dxa"/>
          </w:tcPr>
          <w:p w14:paraId="09ACDF5F" w14:textId="77777777" w:rsidR="00552897" w:rsidRPr="0096377F" w:rsidRDefault="00552897" w:rsidP="00552897">
            <w:pPr>
              <w:autoSpaceDE w:val="0"/>
              <w:autoSpaceDN w:val="0"/>
              <w:adjustRightInd w:val="0"/>
              <w:spacing w:before="60" w:after="60"/>
              <w:jc w:val="both"/>
              <w:rPr>
                <w:rFonts w:ascii="Arial" w:hAnsi="Arial" w:cs="Arial"/>
                <w:sz w:val="20"/>
                <w:szCs w:val="20"/>
              </w:rPr>
            </w:pPr>
            <w:r w:rsidRPr="0096377F">
              <w:rPr>
                <w:rFonts w:ascii="Arial" w:hAnsi="Arial" w:cs="Arial"/>
                <w:sz w:val="20"/>
                <w:szCs w:val="20"/>
              </w:rPr>
              <w:t>1</w:t>
            </w:r>
          </w:p>
        </w:tc>
        <w:tc>
          <w:tcPr>
            <w:tcW w:w="1496" w:type="dxa"/>
          </w:tcPr>
          <w:p w14:paraId="4801FD67" w14:textId="77777777" w:rsidR="00552897" w:rsidRPr="0096377F" w:rsidRDefault="00552897" w:rsidP="00552897">
            <w:pPr>
              <w:autoSpaceDE w:val="0"/>
              <w:autoSpaceDN w:val="0"/>
              <w:adjustRightInd w:val="0"/>
              <w:spacing w:before="60" w:after="60"/>
              <w:jc w:val="both"/>
              <w:rPr>
                <w:rFonts w:ascii="Arial" w:hAnsi="Arial" w:cs="Arial"/>
                <w:b/>
                <w:sz w:val="20"/>
                <w:szCs w:val="20"/>
              </w:rPr>
            </w:pPr>
            <w:r w:rsidRPr="0096377F">
              <w:rPr>
                <w:rFonts w:ascii="Arial" w:hAnsi="Arial" w:cs="Arial"/>
                <w:b/>
                <w:sz w:val="20"/>
                <w:szCs w:val="20"/>
              </w:rPr>
              <w:t>Acceptable</w:t>
            </w:r>
          </w:p>
        </w:tc>
      </w:tr>
    </w:tbl>
    <w:p w14:paraId="6BBF9D51" w14:textId="77777777" w:rsidR="00552897" w:rsidRDefault="00552897" w:rsidP="00AC07A9">
      <w:pPr>
        <w:pStyle w:val="BfRBBStandard"/>
        <w:spacing w:line="276" w:lineRule="auto"/>
        <w:rPr>
          <w:rFonts w:eastAsia="Times New Roman"/>
          <w:noProof w:val="0"/>
          <w:szCs w:val="24"/>
          <w:lang w:val="en-GB" w:eastAsia="sv-SE"/>
        </w:rPr>
      </w:pPr>
    </w:p>
    <w:p w14:paraId="31032EBA" w14:textId="77777777" w:rsidR="001D5306" w:rsidRPr="00D30699" w:rsidRDefault="001D5306" w:rsidP="001A2A50">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62246A9D" w14:textId="0983E0EE" w:rsidR="001D5306" w:rsidRDefault="001D5306" w:rsidP="001A2A50">
      <w:pPr>
        <w:shd w:val="clear" w:color="auto" w:fill="FFFFFF" w:themeFill="background1"/>
        <w:jc w:val="both"/>
        <w:rPr>
          <w:rFonts w:ascii="Arial" w:eastAsia="Times New Roman" w:hAnsi="Arial" w:cs="Arial"/>
          <w:lang w:val="en-GB"/>
        </w:rPr>
      </w:pPr>
      <w:r>
        <w:rPr>
          <w:rFonts w:ascii="Arial" w:eastAsia="Times New Roman" w:hAnsi="Arial" w:cs="Arial"/>
          <w:lang w:val="en-GB"/>
        </w:rPr>
        <w:t>The conclusions of the risk assessment remain unchanged for professional users considering the RMMs required by the risk assessment and described in the summary of product</w:t>
      </w:r>
      <w:r w:rsidRPr="00AF7944">
        <w:t xml:space="preserve"> </w:t>
      </w:r>
      <w:r w:rsidRPr="00AF7944">
        <w:rPr>
          <w:rFonts w:ascii="Arial" w:eastAsia="Times New Roman" w:hAnsi="Arial" w:cs="Arial"/>
          <w:lang w:val="en-GB"/>
        </w:rPr>
        <w:t>characteristics</w:t>
      </w:r>
      <w:r w:rsidR="00105154">
        <w:rPr>
          <w:rFonts w:ascii="Arial" w:eastAsia="Times New Roman" w:hAnsi="Arial" w:cs="Arial"/>
          <w:lang w:val="en-GB"/>
        </w:rPr>
        <w:t xml:space="preserve"> (SPC). The use of PATAPPAT</w:t>
      </w:r>
      <w:r>
        <w:rPr>
          <w:rFonts w:ascii="Arial" w:eastAsia="Times New Roman" w:hAnsi="Arial" w:cs="Arial"/>
          <w:lang w:val="en-GB"/>
        </w:rPr>
        <w:t xml:space="preserve"> by general public was not considered as it is no longer claimed for the renewal of authorisation.</w:t>
      </w:r>
    </w:p>
    <w:p w14:paraId="2358CD99" w14:textId="226645A5" w:rsidR="00D75B8C" w:rsidRDefault="00D75B8C" w:rsidP="001A2A50">
      <w:pPr>
        <w:shd w:val="clear" w:color="auto" w:fill="FFFFFF" w:themeFill="background1"/>
        <w:jc w:val="both"/>
        <w:rPr>
          <w:rFonts w:ascii="Arial" w:eastAsia="Times New Roman" w:hAnsi="Arial" w:cs="Arial"/>
          <w:lang w:val="en-GB"/>
        </w:rPr>
      </w:pPr>
    </w:p>
    <w:p w14:paraId="49D9CC46" w14:textId="2B090116" w:rsidR="00D75B8C" w:rsidRPr="00D30699" w:rsidRDefault="00D75B8C" w:rsidP="00CD2D67">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CD2D67">
        <w:rPr>
          <w:rFonts w:ascii="Arial" w:hAnsi="Arial" w:cs="Arial"/>
          <w:b/>
          <w:sz w:val="24"/>
          <w:u w:val="single"/>
          <w:lang w:val="en-GB"/>
        </w:rPr>
        <w:t>2</w:t>
      </w:r>
      <w:r w:rsidRPr="00AA0359">
        <w:rPr>
          <w:rFonts w:ascii="Arial" w:hAnsi="Arial" w:cs="Arial"/>
          <w:b/>
          <w:sz w:val="24"/>
          <w:u w:val="single"/>
          <w:lang w:val="en-GB"/>
        </w:rPr>
        <w:t>)</w:t>
      </w:r>
    </w:p>
    <w:p w14:paraId="488A9D36" w14:textId="04215BF5" w:rsidR="00D75B8C" w:rsidRPr="0096377F" w:rsidRDefault="00357FB3" w:rsidP="00CD2D67">
      <w:pPr>
        <w:shd w:val="clear" w:color="auto" w:fill="D9D9D9" w:themeFill="background1" w:themeFillShade="D9"/>
        <w:jc w:val="both"/>
        <w:rPr>
          <w:rFonts w:eastAsia="Times New Roman"/>
          <w:lang w:val="en-GB"/>
        </w:rPr>
      </w:pPr>
      <w:r>
        <w:rPr>
          <w:rFonts w:ascii="Arial" w:hAnsi="Arial" w:cs="Arial"/>
          <w:szCs w:val="22"/>
          <w:lang w:val="en-GB"/>
        </w:rPr>
        <w:t>Exposure of general public (secondary exposure) is still relevant and unchanged.</w:t>
      </w:r>
    </w:p>
    <w:p w14:paraId="2A1AE918" w14:textId="77777777" w:rsidR="001D5306" w:rsidRPr="0096377F" w:rsidRDefault="001D5306" w:rsidP="001A2A50">
      <w:pPr>
        <w:pStyle w:val="BfRBBStandard"/>
        <w:shd w:val="clear" w:color="auto" w:fill="FFFFFF" w:themeFill="background1"/>
        <w:spacing w:line="276" w:lineRule="auto"/>
        <w:rPr>
          <w:rFonts w:eastAsia="Times New Roman"/>
          <w:noProof w:val="0"/>
          <w:szCs w:val="24"/>
          <w:lang w:val="en-GB" w:eastAsia="sv-SE"/>
        </w:rPr>
      </w:pPr>
    </w:p>
    <w:p w14:paraId="656D1250" w14:textId="30D57C54" w:rsidR="00BB590B" w:rsidRPr="0096377F" w:rsidRDefault="00BB590B" w:rsidP="002104F5">
      <w:pPr>
        <w:pStyle w:val="Titre20"/>
        <w:spacing w:before="360" w:after="240" w:line="276" w:lineRule="auto"/>
        <w:rPr>
          <w:lang w:val="en-GB"/>
        </w:rPr>
      </w:pPr>
      <w:bookmarkStart w:id="139" w:name="_Toc99368427"/>
      <w:bookmarkStart w:id="140" w:name="_Ref246327250"/>
      <w:r w:rsidRPr="0096377F">
        <w:rPr>
          <w:lang w:val="en-GB"/>
        </w:rPr>
        <w:t>Risk assessment for the environment</w:t>
      </w:r>
      <w:r w:rsidR="002643A4">
        <w:rPr>
          <w:lang w:val="en-GB"/>
        </w:rPr>
        <w:t xml:space="preserve"> (2012, updated 2017)</w:t>
      </w:r>
      <w:bookmarkEnd w:id="139"/>
    </w:p>
    <w:p w14:paraId="246463AD" w14:textId="66E86BBF" w:rsidR="00BB590B" w:rsidRPr="0096377F" w:rsidRDefault="00BB590B" w:rsidP="002104F5">
      <w:pPr>
        <w:pStyle w:val="Titre30"/>
        <w:tabs>
          <w:tab w:val="clear" w:pos="1304"/>
          <w:tab w:val="num" w:pos="76"/>
        </w:tabs>
        <w:spacing w:after="240" w:line="276" w:lineRule="auto"/>
        <w:ind w:left="0" w:firstLine="0"/>
        <w:jc w:val="both"/>
      </w:pPr>
      <w:bookmarkStart w:id="141" w:name="_Toc99368428"/>
      <w:r w:rsidRPr="0096377F">
        <w:t>Fate and distrib</w:t>
      </w:r>
      <w:r w:rsidR="005D6D23" w:rsidRPr="0096377F">
        <w:t>ution of the active substance, d</w:t>
      </w:r>
      <w:r w:rsidRPr="0096377F">
        <w:t>ifenacoum, in the environment</w:t>
      </w:r>
      <w:bookmarkEnd w:id="141"/>
      <w:r w:rsidR="00D04041">
        <w:t xml:space="preserve"> </w:t>
      </w:r>
      <w:r w:rsidR="002D401D">
        <w:t>– PAR 2012, updated 2017</w:t>
      </w:r>
    </w:p>
    <w:p w14:paraId="3A50AACE" w14:textId="77777777" w:rsidR="00BB590B" w:rsidRPr="0096377F" w:rsidRDefault="00BB590B" w:rsidP="002643A4">
      <w:pPr>
        <w:spacing w:line="240" w:lineRule="auto"/>
        <w:jc w:val="both"/>
        <w:rPr>
          <w:rFonts w:ascii="Arial" w:hAnsi="Arial" w:cs="Arial"/>
        </w:rPr>
      </w:pPr>
      <w:r w:rsidRPr="0096377F">
        <w:rPr>
          <w:rFonts w:ascii="Arial" w:hAnsi="Arial" w:cs="Arial"/>
        </w:rPr>
        <w:t xml:space="preserve">The summary of information about the active substance is carried out with the data from the CAR of </w:t>
      </w:r>
      <w:r w:rsidR="00AE482F" w:rsidRPr="0096377F">
        <w:rPr>
          <w:rFonts w:ascii="Arial" w:hAnsi="Arial" w:cs="Arial"/>
        </w:rPr>
        <w:t>d</w:t>
      </w:r>
      <w:r w:rsidRPr="0096377F">
        <w:rPr>
          <w:rFonts w:ascii="Arial" w:hAnsi="Arial" w:cs="Arial"/>
        </w:rPr>
        <w:t>ifenacoum owned by the Activa/Pelgar Difenacoum &amp; Brodifacoum Task Force.</w:t>
      </w:r>
      <w:r w:rsidR="00614E55" w:rsidRPr="0096377F">
        <w:rPr>
          <w:rFonts w:ascii="Arial" w:hAnsi="Arial" w:cs="Arial"/>
        </w:rPr>
        <w:t xml:space="preserve"> No new ecotoxicological information on the active substance difenacoum has been submitted in the product dossier.</w:t>
      </w:r>
    </w:p>
    <w:p w14:paraId="43B57B33" w14:textId="77777777" w:rsidR="00BB590B" w:rsidRPr="0096377F" w:rsidRDefault="00BB590B" w:rsidP="002643A4">
      <w:pPr>
        <w:pStyle w:val="Titre4"/>
        <w:spacing w:before="360" w:after="120" w:line="276" w:lineRule="auto"/>
        <w:ind w:left="2438"/>
        <w:rPr>
          <w:rFonts w:cs="Arial"/>
        </w:rPr>
      </w:pPr>
      <w:bookmarkStart w:id="142" w:name="_Ref289866257"/>
      <w:r w:rsidRPr="0096377F">
        <w:rPr>
          <w:rFonts w:cs="Arial"/>
        </w:rPr>
        <w:lastRenderedPageBreak/>
        <w:t>Biodegradation of difenacoum</w:t>
      </w:r>
      <w:bookmarkEnd w:id="142"/>
    </w:p>
    <w:p w14:paraId="24442F9E" w14:textId="5732A6AF" w:rsidR="00BB590B" w:rsidRPr="0096377F" w:rsidRDefault="00BB590B" w:rsidP="002643A4">
      <w:pPr>
        <w:spacing w:line="240" w:lineRule="auto"/>
        <w:jc w:val="both"/>
        <w:rPr>
          <w:rFonts w:ascii="Arial" w:hAnsi="Arial" w:cs="Arial"/>
        </w:rPr>
      </w:pPr>
      <w:r w:rsidRPr="0096377F">
        <w:rPr>
          <w:rFonts w:ascii="Arial" w:hAnsi="Arial" w:cs="Arial"/>
        </w:rPr>
        <w:t>According to</w:t>
      </w:r>
      <w:r w:rsidR="00211C9A" w:rsidRPr="0096377F">
        <w:rPr>
          <w:rFonts w:ascii="Arial" w:hAnsi="Arial" w:cs="Arial"/>
        </w:rPr>
        <w:t xml:space="preserve"> the OECD tests 301B and 302D, </w:t>
      </w:r>
      <w:r w:rsidR="00CF58BF" w:rsidRPr="0096377F">
        <w:rPr>
          <w:rFonts w:ascii="Arial" w:hAnsi="Arial" w:cs="Arial"/>
        </w:rPr>
        <w:t>d</w:t>
      </w:r>
      <w:r w:rsidRPr="0096377F">
        <w:rPr>
          <w:rFonts w:ascii="Arial" w:hAnsi="Arial" w:cs="Arial"/>
        </w:rPr>
        <w:t>ifenacoum is not readily or inherently biodegradable. No studies on degradation in soil is available, but using the calculated value of Kp of 1.34 and considering the absence of biodegradation of difenacoum, it can be assumed that half life in soil is over 300 days. It was assumed during technical meeting</w:t>
      </w:r>
      <w:r w:rsidR="00E675C0" w:rsidRPr="0096377F">
        <w:rPr>
          <w:rFonts w:ascii="Arial" w:hAnsi="Arial" w:cs="Arial"/>
        </w:rPr>
        <w:t xml:space="preserve"> (TMII</w:t>
      </w:r>
      <w:r w:rsidR="00145AFA" w:rsidRPr="0096377F">
        <w:rPr>
          <w:rFonts w:ascii="Arial" w:hAnsi="Arial" w:cs="Arial"/>
        </w:rPr>
        <w:t>-</w:t>
      </w:r>
      <w:r w:rsidR="00E675C0" w:rsidRPr="0096377F">
        <w:rPr>
          <w:rFonts w:ascii="Arial" w:hAnsi="Arial" w:cs="Arial"/>
        </w:rPr>
        <w:t>04)</w:t>
      </w:r>
      <w:r w:rsidRPr="0096377F">
        <w:rPr>
          <w:rFonts w:ascii="Arial" w:hAnsi="Arial" w:cs="Arial"/>
        </w:rPr>
        <w:t xml:space="preserve"> that no further degradation studies </w:t>
      </w:r>
      <w:r w:rsidR="00CD0B73">
        <w:rPr>
          <w:rFonts w:ascii="Arial" w:hAnsi="Arial" w:cs="Arial"/>
        </w:rPr>
        <w:t>are needed for intended uses in</w:t>
      </w:r>
      <w:r w:rsidR="00616C94" w:rsidRPr="0096377F">
        <w:rPr>
          <w:rFonts w:ascii="Arial" w:hAnsi="Arial" w:cs="Arial"/>
        </w:rPr>
        <w:t xml:space="preserve"> </w:t>
      </w:r>
      <w:r w:rsidRPr="0096377F">
        <w:rPr>
          <w:rFonts w:ascii="Arial" w:hAnsi="Arial" w:cs="Arial"/>
        </w:rPr>
        <w:t xml:space="preserve">building. </w:t>
      </w:r>
    </w:p>
    <w:p w14:paraId="66E37CF0" w14:textId="4D315BF1" w:rsidR="00BB590B" w:rsidRPr="0096377F" w:rsidRDefault="00BB590B" w:rsidP="002643A4">
      <w:pPr>
        <w:spacing w:line="240" w:lineRule="auto"/>
        <w:jc w:val="both"/>
        <w:rPr>
          <w:rFonts w:ascii="Arial" w:hAnsi="Arial" w:cs="Arial"/>
        </w:rPr>
      </w:pPr>
    </w:p>
    <w:p w14:paraId="403CFA66" w14:textId="00ADF86C" w:rsidR="00BB590B" w:rsidRPr="0096377F" w:rsidRDefault="00BB590B" w:rsidP="002643A4">
      <w:pPr>
        <w:spacing w:line="240" w:lineRule="auto"/>
        <w:jc w:val="both"/>
        <w:rPr>
          <w:rFonts w:ascii="Arial" w:hAnsi="Arial" w:cs="Arial"/>
        </w:rPr>
      </w:pPr>
      <w:r w:rsidRPr="0096377F">
        <w:rPr>
          <w:rFonts w:ascii="Arial" w:hAnsi="Arial" w:cs="Arial"/>
        </w:rPr>
        <w:t>So the risk assessment i</w:t>
      </w:r>
      <w:r w:rsidR="00211C9A" w:rsidRPr="0096377F">
        <w:rPr>
          <w:rFonts w:ascii="Arial" w:hAnsi="Arial" w:cs="Arial"/>
        </w:rPr>
        <w:t xml:space="preserve">s based on the assumption that </w:t>
      </w:r>
      <w:r w:rsidR="001316C4" w:rsidRPr="0096377F">
        <w:rPr>
          <w:rFonts w:ascii="Arial" w:hAnsi="Arial" w:cs="Arial"/>
        </w:rPr>
        <w:t>d</w:t>
      </w:r>
      <w:r w:rsidRPr="0096377F">
        <w:rPr>
          <w:rFonts w:ascii="Arial" w:hAnsi="Arial" w:cs="Arial"/>
        </w:rPr>
        <w:t xml:space="preserve">ifenacoum is not readily biodegradable and </w:t>
      </w:r>
      <w:r w:rsidR="00E231DA" w:rsidRPr="0096377F">
        <w:rPr>
          <w:rFonts w:ascii="Arial" w:hAnsi="Arial" w:cs="Arial"/>
        </w:rPr>
        <w:t xml:space="preserve">a </w:t>
      </w:r>
      <w:r w:rsidR="006B664B" w:rsidRPr="0096377F">
        <w:rPr>
          <w:rFonts w:ascii="Arial" w:hAnsi="Arial" w:cs="Arial"/>
          <w:szCs w:val="22"/>
        </w:rPr>
        <w:t>half lif</w:t>
      </w:r>
      <w:r w:rsidR="00E231DA" w:rsidRPr="0096377F">
        <w:rPr>
          <w:rFonts w:ascii="Arial" w:hAnsi="Arial" w:cs="Arial"/>
          <w:szCs w:val="22"/>
        </w:rPr>
        <w:t>e in soil is over 300 days</w:t>
      </w:r>
      <w:r w:rsidRPr="0096377F">
        <w:rPr>
          <w:rFonts w:ascii="Arial" w:hAnsi="Arial" w:cs="Arial"/>
        </w:rPr>
        <w:t>.</w:t>
      </w:r>
    </w:p>
    <w:p w14:paraId="7E5EF484" w14:textId="77777777" w:rsidR="00BB590B" w:rsidRPr="0096377F" w:rsidRDefault="00BB590B" w:rsidP="002643A4">
      <w:pPr>
        <w:pStyle w:val="Titre4"/>
        <w:spacing w:before="360" w:after="120" w:line="276" w:lineRule="auto"/>
        <w:ind w:left="2438"/>
        <w:rPr>
          <w:rFonts w:cs="Arial"/>
        </w:rPr>
      </w:pPr>
      <w:r w:rsidRPr="0096377F">
        <w:rPr>
          <w:rFonts w:cs="Arial"/>
        </w:rPr>
        <w:t>Hydrolysis as a function of pH</w:t>
      </w:r>
    </w:p>
    <w:p w14:paraId="1BD76783" w14:textId="77777777" w:rsidR="00BB590B" w:rsidRPr="0096377F" w:rsidRDefault="00BB590B" w:rsidP="002643A4">
      <w:pPr>
        <w:spacing w:line="240" w:lineRule="auto"/>
        <w:rPr>
          <w:rFonts w:ascii="Arial" w:hAnsi="Arial" w:cs="Arial"/>
          <w:sz w:val="23"/>
          <w:szCs w:val="23"/>
        </w:rPr>
      </w:pPr>
      <w:r w:rsidRPr="0096377F">
        <w:rPr>
          <w:rFonts w:ascii="Arial" w:hAnsi="Arial" w:cs="Arial"/>
        </w:rPr>
        <w:t>According to the test OECD 111, the half-life (DT</w:t>
      </w:r>
      <w:r w:rsidRPr="0096377F">
        <w:rPr>
          <w:rFonts w:ascii="Arial" w:hAnsi="Arial" w:cs="Arial"/>
          <w:vertAlign w:val="subscript"/>
        </w:rPr>
        <w:t>50</w:t>
      </w:r>
      <w:r w:rsidR="00E231DA" w:rsidRPr="0096377F">
        <w:rPr>
          <w:rFonts w:ascii="Arial" w:hAnsi="Arial" w:cs="Arial"/>
        </w:rPr>
        <w:t>) of d</w:t>
      </w:r>
      <w:r w:rsidRPr="0096377F">
        <w:rPr>
          <w:rFonts w:ascii="Arial" w:hAnsi="Arial" w:cs="Arial"/>
        </w:rPr>
        <w:t xml:space="preserve">ifenacoum is over 1 year at pH 4, 7 and 9 at 25°C. </w:t>
      </w:r>
      <w:r w:rsidRPr="0096377F">
        <w:rPr>
          <w:rFonts w:ascii="Arial" w:hAnsi="Arial" w:cs="Arial"/>
          <w:sz w:val="23"/>
          <w:szCs w:val="23"/>
        </w:rPr>
        <w:t>The active substance is hydrolytically stable.</w:t>
      </w:r>
    </w:p>
    <w:p w14:paraId="31AAD44C" w14:textId="77777777" w:rsidR="00BB590B" w:rsidRPr="0096377F" w:rsidRDefault="00BB590B" w:rsidP="001D5306">
      <w:pPr>
        <w:pStyle w:val="Titre4"/>
        <w:spacing w:before="360" w:after="120" w:line="276" w:lineRule="auto"/>
        <w:ind w:left="2438"/>
        <w:rPr>
          <w:rFonts w:cs="Arial"/>
        </w:rPr>
      </w:pPr>
      <w:r w:rsidRPr="0096377F">
        <w:rPr>
          <w:rFonts w:cs="Arial"/>
        </w:rPr>
        <w:t>Photolysis in water</w:t>
      </w:r>
    </w:p>
    <w:p w14:paraId="019F3AEF" w14:textId="77777777" w:rsidR="00EE36EA" w:rsidRPr="0096377F" w:rsidRDefault="00BB590B" w:rsidP="001D5306">
      <w:pPr>
        <w:spacing w:line="240" w:lineRule="auto"/>
        <w:jc w:val="both"/>
        <w:rPr>
          <w:rFonts w:ascii="Arial" w:hAnsi="Arial" w:cs="Arial"/>
        </w:rPr>
      </w:pPr>
      <w:r w:rsidRPr="0096377F">
        <w:rPr>
          <w:rFonts w:ascii="Arial" w:hAnsi="Arial" w:cs="Arial"/>
        </w:rPr>
        <w:t>The active substance undergoes rapid photodegradation</w:t>
      </w:r>
      <w:r w:rsidR="00E231DA" w:rsidRPr="0096377F">
        <w:rPr>
          <w:rFonts w:ascii="Arial" w:hAnsi="Arial" w:cs="Arial"/>
        </w:rPr>
        <w:t xml:space="preserve">. Half-life varied from 0.6 hours to 3.8 hours.  </w:t>
      </w:r>
      <w:r w:rsidRPr="0096377F">
        <w:rPr>
          <w:rFonts w:ascii="Arial" w:hAnsi="Arial" w:cs="Arial"/>
        </w:rPr>
        <w:t>Greater than 80% photolysis was noted to have occurred by around five hours. Two breakdown pro</w:t>
      </w:r>
      <w:r w:rsidR="00211C9A" w:rsidRPr="0096377F">
        <w:rPr>
          <w:rFonts w:ascii="Arial" w:hAnsi="Arial" w:cs="Arial"/>
        </w:rPr>
        <w:t xml:space="preserve">ducts above 10% of the initial </w:t>
      </w:r>
      <w:r w:rsidR="00E231DA" w:rsidRPr="0096377F">
        <w:rPr>
          <w:rFonts w:ascii="Arial" w:hAnsi="Arial" w:cs="Arial"/>
        </w:rPr>
        <w:t>d</w:t>
      </w:r>
      <w:r w:rsidRPr="0096377F">
        <w:rPr>
          <w:rFonts w:ascii="Arial" w:hAnsi="Arial" w:cs="Arial"/>
        </w:rPr>
        <w:t xml:space="preserve">ifenacoum concentration were detected and the proposal for the identification of structures was made. The phodegradation is regarded </w:t>
      </w:r>
      <w:r w:rsidR="00211C9A" w:rsidRPr="0096377F">
        <w:rPr>
          <w:rFonts w:ascii="Arial" w:hAnsi="Arial" w:cs="Arial"/>
        </w:rPr>
        <w:t xml:space="preserve">as a minor removal process for </w:t>
      </w:r>
      <w:r w:rsidR="00E231DA" w:rsidRPr="0096377F">
        <w:rPr>
          <w:rFonts w:ascii="Arial" w:hAnsi="Arial" w:cs="Arial"/>
        </w:rPr>
        <w:t>d</w:t>
      </w:r>
      <w:r w:rsidRPr="0096377F">
        <w:rPr>
          <w:rFonts w:ascii="Arial" w:hAnsi="Arial" w:cs="Arial"/>
        </w:rPr>
        <w:t>ifenacoum and the exposure to water is low, therefore it was stated that no further characterisation of metabolites was requested.</w:t>
      </w:r>
    </w:p>
    <w:p w14:paraId="54A495B3" w14:textId="77777777" w:rsidR="00EE36EA" w:rsidRPr="0096377F" w:rsidRDefault="00EE36EA" w:rsidP="001D5306">
      <w:pPr>
        <w:pStyle w:val="Titre4"/>
        <w:spacing w:before="360" w:after="120" w:line="276" w:lineRule="auto"/>
        <w:ind w:left="2438"/>
        <w:rPr>
          <w:rFonts w:cs="Arial"/>
        </w:rPr>
      </w:pPr>
      <w:r w:rsidRPr="0096377F">
        <w:rPr>
          <w:rFonts w:cs="Arial"/>
        </w:rPr>
        <w:t>Photodegradation in air</w:t>
      </w:r>
    </w:p>
    <w:p w14:paraId="490FDAAE" w14:textId="77777777" w:rsidR="00EE36EA" w:rsidRPr="0096377F" w:rsidRDefault="00EE36EA" w:rsidP="001D5306">
      <w:pPr>
        <w:spacing w:line="240" w:lineRule="auto"/>
        <w:jc w:val="both"/>
        <w:rPr>
          <w:rFonts w:ascii="Arial" w:hAnsi="Arial" w:cs="Arial"/>
          <w:szCs w:val="22"/>
        </w:rPr>
      </w:pPr>
      <w:r w:rsidRPr="0096377F">
        <w:rPr>
          <w:rFonts w:ascii="Arial" w:hAnsi="Arial" w:cs="Arial"/>
          <w:szCs w:val="22"/>
        </w:rPr>
        <w:t>Photodegradation characteristics of the active substance have been estimated using the EPIWIN v. 3.12 programme in the CAR of the Task Force Dif</w:t>
      </w:r>
      <w:r w:rsidR="00D974C4" w:rsidRPr="0096377F">
        <w:rPr>
          <w:rFonts w:ascii="Arial" w:hAnsi="Arial" w:cs="Arial"/>
          <w:szCs w:val="22"/>
        </w:rPr>
        <w:t>e</w:t>
      </w:r>
      <w:r w:rsidRPr="0096377F">
        <w:rPr>
          <w:rFonts w:ascii="Arial" w:hAnsi="Arial" w:cs="Arial"/>
          <w:szCs w:val="22"/>
        </w:rPr>
        <w:t>n</w:t>
      </w:r>
      <w:r w:rsidR="00D974C4" w:rsidRPr="0096377F">
        <w:rPr>
          <w:rFonts w:ascii="Arial" w:hAnsi="Arial" w:cs="Arial"/>
          <w:szCs w:val="22"/>
        </w:rPr>
        <w:t>a</w:t>
      </w:r>
      <w:r w:rsidRPr="0096377F">
        <w:rPr>
          <w:rFonts w:ascii="Arial" w:hAnsi="Arial" w:cs="Arial"/>
          <w:szCs w:val="22"/>
        </w:rPr>
        <w:t xml:space="preserve">coum dossier. Difenacoum has an estimated half-life of approximately 2 hours, therefore </w:t>
      </w:r>
      <w:r w:rsidR="00E231DA" w:rsidRPr="0096377F">
        <w:rPr>
          <w:rFonts w:ascii="Arial" w:hAnsi="Arial" w:cs="Arial"/>
          <w:szCs w:val="22"/>
        </w:rPr>
        <w:t xml:space="preserve">it </w:t>
      </w:r>
      <w:r w:rsidRPr="0096377F">
        <w:rPr>
          <w:rFonts w:ascii="Arial" w:hAnsi="Arial" w:cs="Arial"/>
          <w:szCs w:val="22"/>
        </w:rPr>
        <w:t xml:space="preserve">is predicted to have a negligible effect on stratospheric ozone. It is predicted not to be a potential greenhouse gas. Finally, </w:t>
      </w:r>
      <w:r w:rsidR="00E231DA" w:rsidRPr="0096377F">
        <w:rPr>
          <w:rFonts w:ascii="Arial" w:hAnsi="Arial" w:cs="Arial"/>
          <w:sz w:val="23"/>
          <w:szCs w:val="23"/>
        </w:rPr>
        <w:t>d</w:t>
      </w:r>
      <w:r w:rsidRPr="0096377F">
        <w:rPr>
          <w:rFonts w:ascii="Arial" w:hAnsi="Arial" w:cs="Arial"/>
          <w:sz w:val="23"/>
          <w:szCs w:val="23"/>
        </w:rPr>
        <w:t>ifenacoum has a low volatility (Henry’s law constant&lt; 0.046 Pa.m</w:t>
      </w:r>
      <w:r w:rsidRPr="0096377F">
        <w:rPr>
          <w:rFonts w:ascii="Arial" w:hAnsi="Arial" w:cs="Arial"/>
          <w:sz w:val="23"/>
          <w:szCs w:val="23"/>
          <w:vertAlign w:val="superscript"/>
        </w:rPr>
        <w:t>3</w:t>
      </w:r>
      <w:r w:rsidRPr="0096377F">
        <w:rPr>
          <w:rFonts w:ascii="Arial" w:hAnsi="Arial" w:cs="Arial"/>
          <w:sz w:val="23"/>
          <w:szCs w:val="23"/>
        </w:rPr>
        <w:t>.mol</w:t>
      </w:r>
      <w:r w:rsidRPr="0096377F">
        <w:rPr>
          <w:rFonts w:ascii="Arial" w:hAnsi="Arial" w:cs="Arial"/>
          <w:sz w:val="23"/>
          <w:szCs w:val="23"/>
          <w:vertAlign w:val="superscript"/>
        </w:rPr>
        <w:t>-1</w:t>
      </w:r>
      <w:r w:rsidRPr="0096377F">
        <w:rPr>
          <w:rFonts w:ascii="Arial" w:hAnsi="Arial" w:cs="Arial"/>
          <w:sz w:val="23"/>
          <w:szCs w:val="23"/>
        </w:rPr>
        <w:t>) and emissions to the air compartment are expected to be low.</w:t>
      </w:r>
    </w:p>
    <w:p w14:paraId="004524AC" w14:textId="77777777" w:rsidR="00BB590B" w:rsidRPr="0096377F" w:rsidRDefault="00BB590B" w:rsidP="001D5306">
      <w:pPr>
        <w:pStyle w:val="Titre4"/>
        <w:spacing w:before="360" w:after="120" w:line="276" w:lineRule="auto"/>
        <w:ind w:left="2438"/>
        <w:rPr>
          <w:rFonts w:cs="Arial"/>
        </w:rPr>
      </w:pPr>
      <w:r w:rsidRPr="0096377F">
        <w:rPr>
          <w:rFonts w:cs="Arial"/>
        </w:rPr>
        <w:t>Distribution</w:t>
      </w:r>
    </w:p>
    <w:p w14:paraId="779C9DB1" w14:textId="77777777" w:rsidR="00BB590B" w:rsidRPr="0096377F" w:rsidRDefault="00BB590B" w:rsidP="002104F5">
      <w:pPr>
        <w:pStyle w:val="Titre5"/>
        <w:rPr>
          <w:rFonts w:cs="Arial"/>
        </w:rPr>
      </w:pPr>
      <w:r w:rsidRPr="0096377F">
        <w:rPr>
          <w:rFonts w:cs="Arial"/>
        </w:rPr>
        <w:t>Adsorption/desorption</w:t>
      </w:r>
    </w:p>
    <w:p w14:paraId="4E5A8CE2" w14:textId="77777777" w:rsidR="00BB590B" w:rsidRPr="0096377F" w:rsidRDefault="00BB590B" w:rsidP="00BB590B">
      <w:pPr>
        <w:pStyle w:val="Default"/>
        <w:spacing w:line="276" w:lineRule="auto"/>
        <w:jc w:val="both"/>
        <w:rPr>
          <w:rFonts w:ascii="Arial" w:hAnsi="Arial" w:cs="Arial"/>
          <w:sz w:val="22"/>
          <w:szCs w:val="22"/>
          <w:lang w:val="en-US"/>
        </w:rPr>
      </w:pPr>
    </w:p>
    <w:p w14:paraId="02DB8C74" w14:textId="77777777" w:rsidR="00BB590B" w:rsidRPr="0096377F" w:rsidRDefault="00BB590B" w:rsidP="001D5306">
      <w:pPr>
        <w:spacing w:line="240" w:lineRule="auto"/>
        <w:jc w:val="both"/>
        <w:rPr>
          <w:rFonts w:ascii="Arial" w:hAnsi="Arial" w:cs="Arial"/>
          <w:szCs w:val="22"/>
        </w:rPr>
      </w:pPr>
      <w:r w:rsidRPr="0096377F">
        <w:rPr>
          <w:rFonts w:ascii="Arial" w:hAnsi="Arial" w:cs="Arial"/>
          <w:szCs w:val="22"/>
        </w:rPr>
        <w:t>The experimentally derived Koc value</w:t>
      </w:r>
      <w:r w:rsidR="008E048D" w:rsidRPr="0096377F">
        <w:rPr>
          <w:rFonts w:ascii="Arial" w:hAnsi="Arial" w:cs="Arial"/>
          <w:szCs w:val="22"/>
        </w:rPr>
        <w:t>s</w:t>
      </w:r>
      <w:r w:rsidRPr="0096377F">
        <w:rPr>
          <w:rFonts w:ascii="Arial" w:hAnsi="Arial" w:cs="Arial"/>
          <w:szCs w:val="22"/>
        </w:rPr>
        <w:t xml:space="preserve"> are not supported by the physi</w:t>
      </w:r>
      <w:r w:rsidR="00211C9A" w:rsidRPr="0096377F">
        <w:rPr>
          <w:rFonts w:ascii="Arial" w:hAnsi="Arial" w:cs="Arial"/>
          <w:szCs w:val="22"/>
        </w:rPr>
        <w:t xml:space="preserve">cal and chemical properties of </w:t>
      </w:r>
      <w:r w:rsidR="00E231DA" w:rsidRPr="0096377F">
        <w:rPr>
          <w:rFonts w:ascii="Arial" w:hAnsi="Arial" w:cs="Arial"/>
          <w:szCs w:val="22"/>
        </w:rPr>
        <w:t>d</w:t>
      </w:r>
      <w:r w:rsidRPr="0096377F">
        <w:rPr>
          <w:rFonts w:ascii="Arial" w:hAnsi="Arial" w:cs="Arial"/>
          <w:szCs w:val="22"/>
        </w:rPr>
        <w:t xml:space="preserve">ifenacoum. Difenacoum is a large aromatic molecule with two polar groups which can potentially ionise at environmental relevant pH. Difenacoum has also a low water solubility and a high log Kow. </w:t>
      </w:r>
    </w:p>
    <w:p w14:paraId="3BA7E328" w14:textId="77777777" w:rsidR="00BB590B" w:rsidRDefault="00BB590B" w:rsidP="001D5306">
      <w:pPr>
        <w:spacing w:line="240" w:lineRule="auto"/>
        <w:jc w:val="both"/>
        <w:rPr>
          <w:rFonts w:ascii="Arial" w:hAnsi="Arial" w:cs="Arial"/>
          <w:szCs w:val="22"/>
        </w:rPr>
      </w:pPr>
      <w:r w:rsidRPr="0096377F">
        <w:rPr>
          <w:rFonts w:ascii="Arial" w:hAnsi="Arial" w:cs="Arial"/>
          <w:szCs w:val="22"/>
        </w:rPr>
        <w:t>According to the T</w:t>
      </w:r>
      <w:r w:rsidR="003E512F" w:rsidRPr="0096377F">
        <w:rPr>
          <w:rFonts w:ascii="Arial" w:hAnsi="Arial" w:cs="Arial"/>
          <w:szCs w:val="22"/>
        </w:rPr>
        <w:t xml:space="preserve">echnical </w:t>
      </w:r>
      <w:r w:rsidRPr="0096377F">
        <w:rPr>
          <w:rFonts w:ascii="Arial" w:hAnsi="Arial" w:cs="Arial"/>
          <w:szCs w:val="22"/>
        </w:rPr>
        <w:t>G</w:t>
      </w:r>
      <w:r w:rsidR="003E512F" w:rsidRPr="0096377F">
        <w:rPr>
          <w:rFonts w:ascii="Arial" w:hAnsi="Arial" w:cs="Arial"/>
          <w:szCs w:val="22"/>
        </w:rPr>
        <w:t xml:space="preserve">uidance </w:t>
      </w:r>
      <w:r w:rsidRPr="0096377F">
        <w:rPr>
          <w:rFonts w:ascii="Arial" w:hAnsi="Arial" w:cs="Arial"/>
          <w:szCs w:val="22"/>
        </w:rPr>
        <w:t>D</w:t>
      </w:r>
      <w:r w:rsidR="003E512F" w:rsidRPr="0096377F">
        <w:rPr>
          <w:rFonts w:ascii="Arial" w:hAnsi="Arial" w:cs="Arial"/>
          <w:szCs w:val="22"/>
        </w:rPr>
        <w:t xml:space="preserve">ocument (TGD) </w:t>
      </w:r>
      <w:r w:rsidRPr="0096377F">
        <w:rPr>
          <w:rFonts w:ascii="Arial" w:hAnsi="Arial" w:cs="Arial"/>
          <w:szCs w:val="22"/>
        </w:rPr>
        <w:t>Part 3, Table 4</w:t>
      </w:r>
      <w:r w:rsidR="00D974C4" w:rsidRPr="0096377F">
        <w:rPr>
          <w:rFonts w:ascii="Arial" w:hAnsi="Arial" w:cs="Arial"/>
          <w:szCs w:val="22"/>
        </w:rPr>
        <w:t>,</w:t>
      </w:r>
      <w:r w:rsidRPr="0096377F">
        <w:rPr>
          <w:rFonts w:ascii="Arial" w:hAnsi="Arial" w:cs="Arial"/>
          <w:szCs w:val="22"/>
        </w:rPr>
        <w:t xml:space="preserve"> the QSAR equation used to calculate log Koc from log Kow (7.62, a QSAR estimation) is:</w:t>
      </w:r>
    </w:p>
    <w:p w14:paraId="32C24509" w14:textId="77777777" w:rsidR="001D5306" w:rsidRPr="0096377F" w:rsidRDefault="001D5306" w:rsidP="001D5306">
      <w:pPr>
        <w:spacing w:line="240" w:lineRule="auto"/>
        <w:jc w:val="both"/>
        <w:rPr>
          <w:rFonts w:ascii="Arial" w:hAnsi="Arial" w:cs="Arial"/>
          <w:szCs w:val="22"/>
        </w:rPr>
      </w:pPr>
    </w:p>
    <w:p w14:paraId="61DF2A08" w14:textId="77777777" w:rsidR="00BB590B" w:rsidRPr="0096377F" w:rsidRDefault="00BB590B" w:rsidP="001D5306">
      <w:pPr>
        <w:spacing w:line="240" w:lineRule="auto"/>
        <w:jc w:val="center"/>
        <w:rPr>
          <w:rFonts w:ascii="Arial" w:hAnsi="Arial" w:cs="Arial"/>
          <w:szCs w:val="22"/>
          <w:lang w:val="en-US"/>
        </w:rPr>
      </w:pPr>
      <w:r w:rsidRPr="0096377F">
        <w:rPr>
          <w:rFonts w:ascii="Arial" w:hAnsi="Arial" w:cs="Arial"/>
          <w:b/>
          <w:szCs w:val="22"/>
        </w:rPr>
        <w:t xml:space="preserve">log Koc = 0.81 log Kow + 0.1 </w:t>
      </w:r>
      <w:r w:rsidRPr="0096377F">
        <w:rPr>
          <w:rFonts w:ascii="Arial" w:hAnsi="Arial" w:cs="Arial"/>
          <w:szCs w:val="22"/>
        </w:rPr>
        <w:t xml:space="preserve">  (chemical class: Predominantly hydrophobics)</w:t>
      </w:r>
    </w:p>
    <w:p w14:paraId="495C64D9" w14:textId="77777777" w:rsidR="00BB590B" w:rsidRPr="0096377F" w:rsidRDefault="00BB590B" w:rsidP="001D5306">
      <w:pPr>
        <w:spacing w:line="240" w:lineRule="auto"/>
        <w:jc w:val="center"/>
        <w:rPr>
          <w:rFonts w:ascii="Arial" w:hAnsi="Arial" w:cs="Arial"/>
          <w:szCs w:val="22"/>
        </w:rPr>
      </w:pPr>
    </w:p>
    <w:p w14:paraId="7895C0E8" w14:textId="77777777" w:rsidR="00BB590B" w:rsidRPr="0096377F" w:rsidRDefault="00211C9A" w:rsidP="001D5306">
      <w:pPr>
        <w:spacing w:line="240" w:lineRule="auto"/>
        <w:jc w:val="both"/>
        <w:rPr>
          <w:rFonts w:ascii="Arial" w:hAnsi="Arial" w:cs="Arial"/>
          <w:szCs w:val="22"/>
        </w:rPr>
      </w:pPr>
      <w:r w:rsidRPr="0096377F">
        <w:rPr>
          <w:rFonts w:ascii="Arial" w:hAnsi="Arial" w:cs="Arial"/>
          <w:szCs w:val="22"/>
        </w:rPr>
        <w:t xml:space="preserve">The properties of </w:t>
      </w:r>
      <w:r w:rsidR="00E231DA" w:rsidRPr="0096377F">
        <w:rPr>
          <w:rFonts w:ascii="Arial" w:hAnsi="Arial" w:cs="Arial"/>
          <w:szCs w:val="22"/>
        </w:rPr>
        <w:t>d</w:t>
      </w:r>
      <w:r w:rsidR="00BB590B" w:rsidRPr="0096377F">
        <w:rPr>
          <w:rFonts w:ascii="Arial" w:hAnsi="Arial" w:cs="Arial"/>
          <w:szCs w:val="22"/>
        </w:rPr>
        <w:t>ifenacoum may hamper the estimation of log Kow that is why it should be considered with some caution. The calculated log Koc is 6.27 and Koc = 1 871 544.</w:t>
      </w:r>
    </w:p>
    <w:p w14:paraId="24166996" w14:textId="77777777" w:rsidR="00BB590B" w:rsidRPr="0096377F" w:rsidRDefault="00BB590B" w:rsidP="001D5306">
      <w:pPr>
        <w:spacing w:line="240" w:lineRule="auto"/>
        <w:jc w:val="both"/>
        <w:rPr>
          <w:rFonts w:ascii="Arial" w:hAnsi="Arial" w:cs="Arial"/>
          <w:szCs w:val="22"/>
        </w:rPr>
      </w:pPr>
    </w:p>
    <w:p w14:paraId="0ADD6926" w14:textId="77777777" w:rsidR="00BB590B" w:rsidRPr="0096377F" w:rsidRDefault="00211C9A" w:rsidP="001D5306">
      <w:pPr>
        <w:spacing w:line="240" w:lineRule="auto"/>
        <w:jc w:val="both"/>
        <w:rPr>
          <w:rFonts w:ascii="Arial" w:hAnsi="Arial" w:cs="Arial"/>
          <w:szCs w:val="22"/>
        </w:rPr>
      </w:pPr>
      <w:r w:rsidRPr="0096377F">
        <w:rPr>
          <w:rFonts w:ascii="Arial" w:hAnsi="Arial" w:cs="Arial"/>
          <w:szCs w:val="22"/>
        </w:rPr>
        <w:t xml:space="preserve">In the </w:t>
      </w:r>
      <w:r w:rsidR="00E231DA" w:rsidRPr="0096377F">
        <w:rPr>
          <w:rFonts w:ascii="Arial" w:hAnsi="Arial" w:cs="Arial"/>
          <w:szCs w:val="22"/>
        </w:rPr>
        <w:t>d</w:t>
      </w:r>
      <w:r w:rsidR="00BB590B" w:rsidRPr="0096377F">
        <w:rPr>
          <w:rFonts w:ascii="Arial" w:hAnsi="Arial" w:cs="Arial"/>
          <w:szCs w:val="22"/>
        </w:rPr>
        <w:t>ifenacoum dossier it has been</w:t>
      </w:r>
      <w:r w:rsidRPr="0096377F">
        <w:rPr>
          <w:rFonts w:ascii="Arial" w:hAnsi="Arial" w:cs="Arial"/>
          <w:szCs w:val="22"/>
        </w:rPr>
        <w:t xml:space="preserve"> stated that, according to </w:t>
      </w:r>
      <w:r w:rsidR="00E231DA" w:rsidRPr="0096377F">
        <w:rPr>
          <w:rFonts w:ascii="Arial" w:hAnsi="Arial" w:cs="Arial"/>
          <w:szCs w:val="22"/>
        </w:rPr>
        <w:t>its</w:t>
      </w:r>
      <w:r w:rsidR="00BB590B" w:rsidRPr="0096377F">
        <w:rPr>
          <w:rFonts w:ascii="Arial" w:hAnsi="Arial" w:cs="Arial"/>
          <w:szCs w:val="22"/>
        </w:rPr>
        <w:t xml:space="preserve"> behaviour, the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be largely irreversible. The rate of binding is likely to be limited by steric hindrance of reaction in forming the cation bridge from the organic material.</w:t>
      </w:r>
    </w:p>
    <w:p w14:paraId="6B179F7C" w14:textId="77777777" w:rsidR="00BB590B" w:rsidRPr="0096377F" w:rsidRDefault="00BB590B" w:rsidP="002104F5">
      <w:pPr>
        <w:pStyle w:val="Titre5"/>
        <w:rPr>
          <w:rFonts w:cs="Arial"/>
        </w:rPr>
      </w:pPr>
      <w:r w:rsidRPr="0096377F">
        <w:rPr>
          <w:rFonts w:cs="Arial"/>
        </w:rPr>
        <w:t>Accumulation</w:t>
      </w:r>
    </w:p>
    <w:p w14:paraId="044E393C" w14:textId="77777777" w:rsidR="00BB590B" w:rsidRPr="0096377F" w:rsidRDefault="00BB590B" w:rsidP="00BB590B">
      <w:pPr>
        <w:spacing w:line="276" w:lineRule="auto"/>
        <w:jc w:val="both"/>
        <w:rPr>
          <w:rFonts w:ascii="Arial" w:hAnsi="Arial" w:cs="Arial"/>
        </w:rPr>
      </w:pPr>
    </w:p>
    <w:p w14:paraId="47F6568A" w14:textId="77777777" w:rsidR="00BB590B" w:rsidRPr="0096377F" w:rsidRDefault="00BB590B" w:rsidP="001D5306">
      <w:pPr>
        <w:spacing w:line="240" w:lineRule="auto"/>
        <w:jc w:val="both"/>
        <w:rPr>
          <w:rFonts w:ascii="Arial" w:hAnsi="Arial" w:cs="Arial"/>
        </w:rPr>
      </w:pPr>
      <w:r w:rsidRPr="0096377F">
        <w:rPr>
          <w:rFonts w:ascii="Arial" w:hAnsi="Arial" w:cs="Arial"/>
        </w:rPr>
        <w:t xml:space="preserve">The aquatic BCF has been estimated with calculation method because the fish bioconcentration test was invalid. In the absence of valid measured log </w:t>
      </w:r>
      <w:r w:rsidR="00E231DA" w:rsidRPr="0096377F">
        <w:rPr>
          <w:rFonts w:ascii="Arial" w:hAnsi="Arial" w:cs="Arial"/>
        </w:rPr>
        <w:t>K</w:t>
      </w:r>
      <w:r w:rsidRPr="0096377F">
        <w:rPr>
          <w:rFonts w:ascii="Arial" w:hAnsi="Arial" w:cs="Arial"/>
        </w:rPr>
        <w:t xml:space="preserve">ow, the estimated value of log </w:t>
      </w:r>
      <w:r w:rsidR="00AE482F" w:rsidRPr="0096377F">
        <w:rPr>
          <w:rFonts w:ascii="Arial" w:hAnsi="Arial" w:cs="Arial"/>
        </w:rPr>
        <w:t>K</w:t>
      </w:r>
      <w:r w:rsidRPr="0096377F">
        <w:rPr>
          <w:rFonts w:ascii="Arial" w:hAnsi="Arial" w:cs="Arial"/>
        </w:rPr>
        <w:t>ow used is 7.6. This value allows to calculate an estimated BCF for fish : 9010 (according to EPIWIN v 3.12) and  35 645 (Eq</w:t>
      </w:r>
      <w:r w:rsidR="003E512F" w:rsidRPr="0096377F">
        <w:rPr>
          <w:rFonts w:ascii="Arial" w:hAnsi="Arial" w:cs="Arial"/>
        </w:rPr>
        <w:t>uation</w:t>
      </w:r>
      <w:r w:rsidRPr="0096377F">
        <w:rPr>
          <w:rFonts w:ascii="Arial" w:hAnsi="Arial" w:cs="Arial"/>
        </w:rPr>
        <w:t xml:space="preserve"> 75, TGD). </w:t>
      </w:r>
    </w:p>
    <w:p w14:paraId="5062B842" w14:textId="77777777" w:rsidR="00BB590B" w:rsidRPr="0096377F" w:rsidRDefault="00BB590B" w:rsidP="001D5306">
      <w:pPr>
        <w:spacing w:line="240" w:lineRule="auto"/>
        <w:jc w:val="both"/>
        <w:rPr>
          <w:rFonts w:ascii="Arial" w:hAnsi="Arial" w:cs="Arial"/>
        </w:rPr>
      </w:pPr>
      <w:r w:rsidRPr="0096377F">
        <w:rPr>
          <w:rFonts w:ascii="Arial" w:hAnsi="Arial" w:cs="Arial"/>
        </w:rPr>
        <w:t xml:space="preserve">This log </w:t>
      </w:r>
      <w:r w:rsidR="00E231DA" w:rsidRPr="0096377F">
        <w:rPr>
          <w:rFonts w:ascii="Arial" w:hAnsi="Arial" w:cs="Arial"/>
        </w:rPr>
        <w:t>K</w:t>
      </w:r>
      <w:r w:rsidRPr="0096377F">
        <w:rPr>
          <w:rFonts w:ascii="Arial" w:hAnsi="Arial" w:cs="Arial"/>
        </w:rPr>
        <w:t>ow is also entered the equation 82d of the TGD to get a BCF</w:t>
      </w:r>
      <w:r w:rsidRPr="0096377F">
        <w:rPr>
          <w:rFonts w:ascii="Arial" w:hAnsi="Arial" w:cs="Arial"/>
          <w:vertAlign w:val="subscript"/>
        </w:rPr>
        <w:t>earthworm</w:t>
      </w:r>
      <w:r w:rsidRPr="0096377F">
        <w:rPr>
          <w:rFonts w:ascii="Arial" w:hAnsi="Arial" w:cs="Arial"/>
        </w:rPr>
        <w:t xml:space="preserve"> equal to  477 729.</w:t>
      </w:r>
    </w:p>
    <w:p w14:paraId="7643AACB" w14:textId="77777777" w:rsidR="00BB590B" w:rsidRPr="0096377F" w:rsidRDefault="00BB590B" w:rsidP="001D5306">
      <w:pPr>
        <w:spacing w:line="240" w:lineRule="auto"/>
        <w:jc w:val="both"/>
        <w:rPr>
          <w:rFonts w:ascii="Arial" w:hAnsi="Arial" w:cs="Arial"/>
        </w:rPr>
      </w:pPr>
    </w:p>
    <w:p w14:paraId="1CFC2064" w14:textId="77777777" w:rsidR="003E512F" w:rsidRPr="0096377F" w:rsidRDefault="00DB1F18" w:rsidP="001D5306">
      <w:pPr>
        <w:spacing w:line="240" w:lineRule="auto"/>
        <w:jc w:val="both"/>
        <w:rPr>
          <w:rFonts w:ascii="Arial" w:hAnsi="Arial" w:cs="Arial"/>
          <w:lang w:val="en-US"/>
        </w:rPr>
      </w:pPr>
      <w:r w:rsidRPr="0096377F">
        <w:rPr>
          <w:rFonts w:ascii="Arial" w:hAnsi="Arial" w:cs="Arial"/>
          <w:lang w:val="en-US"/>
        </w:rPr>
        <w:t xml:space="preserve">The calculations show that </w:t>
      </w:r>
      <w:r w:rsidR="00E231DA" w:rsidRPr="0096377F">
        <w:rPr>
          <w:rFonts w:ascii="Arial" w:hAnsi="Arial" w:cs="Arial"/>
          <w:lang w:val="en-US"/>
        </w:rPr>
        <w:t>d</w:t>
      </w:r>
      <w:r w:rsidR="00BB590B" w:rsidRPr="0096377F">
        <w:rPr>
          <w:rFonts w:ascii="Arial" w:hAnsi="Arial" w:cs="Arial"/>
          <w:lang w:val="en-US"/>
        </w:rPr>
        <w:t>ifenacoum has a considerable bioaccumulation potential in aquatic and terrestrial organisms.</w:t>
      </w:r>
    </w:p>
    <w:p w14:paraId="0F734C83" w14:textId="77777777" w:rsidR="00BB590B" w:rsidRDefault="00BB590B" w:rsidP="00BB590B">
      <w:pPr>
        <w:spacing w:line="276" w:lineRule="auto"/>
        <w:jc w:val="both"/>
        <w:rPr>
          <w:rFonts w:ascii="Arial" w:hAnsi="Arial" w:cs="Arial"/>
        </w:rPr>
      </w:pPr>
    </w:p>
    <w:p w14:paraId="554AE932" w14:textId="77777777" w:rsidR="001D5306" w:rsidRPr="00D30699" w:rsidRDefault="001D5306" w:rsidP="00A5215F">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35E1186E" w14:textId="77777777" w:rsidR="001D5306" w:rsidRPr="00C73FA6" w:rsidRDefault="001D5306" w:rsidP="00A5215F">
      <w:pPr>
        <w:shd w:val="clear" w:color="auto" w:fill="FFFFFF" w:themeFill="background1"/>
        <w:spacing w:line="276" w:lineRule="auto"/>
        <w:jc w:val="both"/>
        <w:rPr>
          <w:rFonts w:ascii="Arial" w:hAnsi="Arial" w:cs="Arial"/>
          <w:highlight w:val="lightGray"/>
          <w:lang w:val="en-GB"/>
        </w:rPr>
      </w:pPr>
      <w:r w:rsidRPr="00A61DF2">
        <w:rPr>
          <w:rFonts w:ascii="Arial" w:hAnsi="Arial" w:cs="Arial"/>
          <w:szCs w:val="22"/>
        </w:rPr>
        <w:t xml:space="preserve">Based on calculation </w:t>
      </w:r>
      <w:r w:rsidRPr="003F1FDB">
        <w:rPr>
          <w:rFonts w:ascii="Arial" w:hAnsi="Arial" w:cs="Arial"/>
          <w:szCs w:val="22"/>
        </w:rPr>
        <w:t>according to the regulation 1272/2008/EC</w:t>
      </w:r>
      <w:r>
        <w:rPr>
          <w:rFonts w:ascii="Arial" w:hAnsi="Arial" w:cs="Arial"/>
          <w:szCs w:val="22"/>
        </w:rPr>
        <w:t>, no classification is requi</w:t>
      </w:r>
      <w:r w:rsidR="00105154">
        <w:rPr>
          <w:rFonts w:ascii="Arial" w:hAnsi="Arial" w:cs="Arial"/>
          <w:szCs w:val="22"/>
        </w:rPr>
        <w:t>red for the product PATAPPAT</w:t>
      </w:r>
      <w:r>
        <w:rPr>
          <w:rFonts w:ascii="Arial" w:hAnsi="Arial" w:cs="Arial"/>
          <w:szCs w:val="22"/>
        </w:rPr>
        <w:t>.</w:t>
      </w:r>
    </w:p>
    <w:p w14:paraId="2FAF53A5" w14:textId="4F53D547" w:rsidR="00BB590B" w:rsidRPr="0096377F" w:rsidRDefault="00BB590B" w:rsidP="002104F5">
      <w:pPr>
        <w:pStyle w:val="Titre30"/>
      </w:pPr>
      <w:bookmarkStart w:id="143" w:name="_Toc99368429"/>
      <w:r w:rsidRPr="0096377F">
        <w:t>Effects of the active substance on environmental organisms</w:t>
      </w:r>
      <w:r w:rsidR="00D04041">
        <w:t xml:space="preserve"> – PAR 2012</w:t>
      </w:r>
      <w:bookmarkEnd w:id="143"/>
      <w:r w:rsidRPr="0096377F">
        <w:t xml:space="preserve"> </w:t>
      </w:r>
    </w:p>
    <w:p w14:paraId="74289ED4" w14:textId="77777777" w:rsidR="00BB590B" w:rsidRPr="0096377F" w:rsidRDefault="00BB590B" w:rsidP="001D5306">
      <w:pPr>
        <w:pStyle w:val="Titre4"/>
        <w:spacing w:before="360" w:after="120" w:line="276" w:lineRule="auto"/>
        <w:ind w:left="2438"/>
        <w:rPr>
          <w:rFonts w:cs="Arial"/>
        </w:rPr>
      </w:pPr>
      <w:r w:rsidRPr="0096377F">
        <w:rPr>
          <w:rFonts w:cs="Arial"/>
        </w:rPr>
        <w:t>Aquatic compartment (including water, sediment and STP)</w:t>
      </w:r>
    </w:p>
    <w:p w14:paraId="55622C91" w14:textId="77777777" w:rsidR="00BB590B" w:rsidRPr="0096377F" w:rsidRDefault="00BB590B" w:rsidP="002643A4">
      <w:pPr>
        <w:spacing w:line="240" w:lineRule="auto"/>
        <w:jc w:val="both"/>
        <w:rPr>
          <w:rFonts w:ascii="Arial" w:hAnsi="Arial" w:cs="Arial"/>
        </w:rPr>
      </w:pPr>
      <w:r w:rsidRPr="0096377F">
        <w:rPr>
          <w:rFonts w:ascii="Arial" w:hAnsi="Arial" w:cs="Arial"/>
        </w:rPr>
        <w:t>Difenacoum is very toxic to aquatic organisms. Difenacoum was equally toxic to fish (LC</w:t>
      </w:r>
      <w:r w:rsidRPr="0096377F">
        <w:rPr>
          <w:rFonts w:ascii="Arial" w:hAnsi="Arial" w:cs="Arial"/>
          <w:vertAlign w:val="subscript"/>
        </w:rPr>
        <w:t>50</w:t>
      </w:r>
      <w:r w:rsidRPr="0096377F">
        <w:rPr>
          <w:rFonts w:ascii="Arial" w:hAnsi="Arial" w:cs="Arial"/>
        </w:rPr>
        <w:t xml:space="preserve">= 0.33 mg a.s/L, OECD 203), </w:t>
      </w:r>
      <w:r w:rsidR="00E231DA" w:rsidRPr="0096377F">
        <w:rPr>
          <w:rFonts w:ascii="Arial" w:hAnsi="Arial" w:cs="Arial"/>
        </w:rPr>
        <w:t>d</w:t>
      </w:r>
      <w:r w:rsidRPr="0096377F">
        <w:rPr>
          <w:rFonts w:ascii="Arial" w:hAnsi="Arial" w:cs="Arial"/>
        </w:rPr>
        <w:t>aphnia (EC</w:t>
      </w:r>
      <w:r w:rsidRPr="0096377F">
        <w:rPr>
          <w:rFonts w:ascii="Arial" w:hAnsi="Arial" w:cs="Arial"/>
          <w:vertAlign w:val="subscript"/>
        </w:rPr>
        <w:t>50</w:t>
      </w:r>
      <w:r w:rsidRPr="0096377F">
        <w:rPr>
          <w:rFonts w:ascii="Arial" w:hAnsi="Arial" w:cs="Arial"/>
        </w:rPr>
        <w:t>= 0.91 mg a.s/L, OECD 202) and algae (E</w:t>
      </w:r>
      <w:r w:rsidRPr="0096377F">
        <w:rPr>
          <w:rFonts w:ascii="Arial" w:hAnsi="Arial" w:cs="Arial"/>
          <w:vertAlign w:val="subscript"/>
        </w:rPr>
        <w:t>b</w:t>
      </w:r>
      <w:r w:rsidRPr="0096377F">
        <w:rPr>
          <w:rFonts w:ascii="Arial" w:hAnsi="Arial" w:cs="Arial"/>
        </w:rPr>
        <w:t>C</w:t>
      </w:r>
      <w:r w:rsidRPr="0096377F">
        <w:rPr>
          <w:rFonts w:ascii="Arial" w:hAnsi="Arial" w:cs="Arial"/>
          <w:vertAlign w:val="subscript"/>
        </w:rPr>
        <w:t>50</w:t>
      </w:r>
      <w:r w:rsidRPr="0096377F">
        <w:rPr>
          <w:rFonts w:ascii="Arial" w:hAnsi="Arial" w:cs="Arial"/>
        </w:rPr>
        <w:t xml:space="preserve"> =0.14 mg a.s/L, OECD 201). Nevertheless, a lower fish test result (LC</w:t>
      </w:r>
      <w:r w:rsidRPr="0096377F">
        <w:rPr>
          <w:rFonts w:ascii="Arial" w:hAnsi="Arial" w:cs="Arial"/>
          <w:vertAlign w:val="subscript"/>
        </w:rPr>
        <w:t>50</w:t>
      </w:r>
      <w:r w:rsidRPr="0096377F">
        <w:rPr>
          <w:rFonts w:ascii="Arial" w:hAnsi="Arial" w:cs="Arial"/>
        </w:rPr>
        <w:t>=0.064 mg/L) is available in the difenacoum dossier of Sorex Limited. Therefore, it is used for the derivation of PNEC</w:t>
      </w:r>
      <w:r w:rsidRPr="0096377F">
        <w:rPr>
          <w:rFonts w:ascii="Arial" w:hAnsi="Arial" w:cs="Arial"/>
          <w:vertAlign w:val="subscript"/>
        </w:rPr>
        <w:t>water</w:t>
      </w:r>
      <w:r w:rsidRPr="0096377F">
        <w:rPr>
          <w:rFonts w:ascii="Arial" w:hAnsi="Arial" w:cs="Arial"/>
        </w:rPr>
        <w:t xml:space="preserve"> in the </w:t>
      </w:r>
      <w:r w:rsidR="00756277" w:rsidRPr="0096377F">
        <w:rPr>
          <w:rFonts w:ascii="Arial" w:hAnsi="Arial" w:cs="Arial"/>
        </w:rPr>
        <w:t>d</w:t>
      </w:r>
      <w:r w:rsidRPr="0096377F">
        <w:rPr>
          <w:rFonts w:ascii="Arial" w:hAnsi="Arial" w:cs="Arial"/>
        </w:rPr>
        <w:t>ifenacoum Task force dossier</w:t>
      </w:r>
      <w:r w:rsidR="00E231DA" w:rsidRPr="0096377F">
        <w:rPr>
          <w:rFonts w:ascii="Arial" w:hAnsi="Arial" w:cs="Arial"/>
        </w:rPr>
        <w:t xml:space="preserve"> as recommended in the CAR</w:t>
      </w:r>
      <w:r w:rsidR="00245672" w:rsidRPr="0096377F">
        <w:rPr>
          <w:rFonts w:ascii="Arial" w:hAnsi="Arial" w:cs="Arial"/>
        </w:rPr>
        <w:t xml:space="preserve"> of the difenacoum dossier</w:t>
      </w:r>
      <w:r w:rsidRPr="0096377F">
        <w:rPr>
          <w:rFonts w:ascii="Arial" w:hAnsi="Arial" w:cs="Arial"/>
        </w:rPr>
        <w:t>.</w:t>
      </w:r>
    </w:p>
    <w:p w14:paraId="325492C4" w14:textId="77777777" w:rsidR="00BB590B" w:rsidRPr="0096377F" w:rsidRDefault="00BB590B" w:rsidP="002643A4">
      <w:pPr>
        <w:spacing w:line="240" w:lineRule="auto"/>
        <w:jc w:val="both"/>
        <w:rPr>
          <w:rFonts w:ascii="Arial" w:hAnsi="Arial" w:cs="Arial"/>
        </w:rPr>
      </w:pPr>
    </w:p>
    <w:p w14:paraId="718F25BE" w14:textId="77777777" w:rsidR="00BB590B" w:rsidRPr="0096377F" w:rsidRDefault="00BB590B" w:rsidP="002643A4">
      <w:pPr>
        <w:spacing w:line="240" w:lineRule="auto"/>
        <w:jc w:val="both"/>
        <w:rPr>
          <w:rFonts w:ascii="Arial" w:hAnsi="Arial" w:cs="Arial"/>
        </w:rPr>
      </w:pPr>
      <w:r w:rsidRPr="0096377F">
        <w:rPr>
          <w:rFonts w:ascii="Arial" w:hAnsi="Arial" w:cs="Arial"/>
        </w:rPr>
        <w:t>In the absence of any ecotoxicological data for sediment-dwel</w:t>
      </w:r>
      <w:r w:rsidR="00E231DA" w:rsidRPr="0096377F">
        <w:rPr>
          <w:rFonts w:ascii="Arial" w:hAnsi="Arial" w:cs="Arial"/>
        </w:rPr>
        <w:t>l</w:t>
      </w:r>
      <w:r w:rsidRPr="0096377F">
        <w:rPr>
          <w:rFonts w:ascii="Arial" w:hAnsi="Arial" w:cs="Arial"/>
        </w:rPr>
        <w:t>ing organisms, the PNEC</w:t>
      </w:r>
      <w:r w:rsidRPr="0096377F">
        <w:rPr>
          <w:rFonts w:ascii="Arial" w:hAnsi="Arial" w:cs="Arial"/>
          <w:vertAlign w:val="subscript"/>
        </w:rPr>
        <w:t>sediment</w:t>
      </w:r>
      <w:r w:rsidRPr="0096377F">
        <w:rPr>
          <w:rFonts w:ascii="Arial" w:hAnsi="Arial" w:cs="Arial"/>
        </w:rPr>
        <w:t xml:space="preserve"> was calculated using the equilibrium partitioning method.</w:t>
      </w:r>
    </w:p>
    <w:p w14:paraId="1BA7E13D" w14:textId="77777777" w:rsidR="00BB590B" w:rsidRPr="0096377F" w:rsidRDefault="00BB590B" w:rsidP="002643A4">
      <w:pPr>
        <w:spacing w:line="240" w:lineRule="auto"/>
        <w:jc w:val="both"/>
        <w:rPr>
          <w:rFonts w:ascii="Arial" w:hAnsi="Arial" w:cs="Arial"/>
        </w:rPr>
      </w:pPr>
    </w:p>
    <w:p w14:paraId="12789457" w14:textId="77777777" w:rsidR="00BB590B" w:rsidRPr="0096377F" w:rsidRDefault="00BB590B" w:rsidP="002643A4">
      <w:pPr>
        <w:spacing w:line="240" w:lineRule="auto"/>
        <w:jc w:val="both"/>
        <w:rPr>
          <w:rFonts w:ascii="Arial" w:hAnsi="Arial" w:cs="Arial"/>
          <w:szCs w:val="22"/>
        </w:rPr>
      </w:pPr>
      <w:r w:rsidRPr="0096377F">
        <w:rPr>
          <w:rFonts w:ascii="Arial" w:hAnsi="Arial" w:cs="Arial"/>
          <w:szCs w:val="22"/>
        </w:rPr>
        <w:t>Difenacoum has shown to degrade photolytically in water in laboratory conditions and it may form degradation products exceeding 10% of the parent compound. The metabolites are not considered to have ecotoxicological significance, because photolysis is considered to be a</w:t>
      </w:r>
      <w:r w:rsidR="00DB1F18" w:rsidRPr="0096377F">
        <w:rPr>
          <w:rFonts w:ascii="Arial" w:hAnsi="Arial" w:cs="Arial"/>
          <w:szCs w:val="22"/>
        </w:rPr>
        <w:t xml:space="preserve"> minor transformation path for </w:t>
      </w:r>
      <w:r w:rsidR="00E231DA" w:rsidRPr="0096377F">
        <w:rPr>
          <w:rFonts w:ascii="Arial" w:hAnsi="Arial" w:cs="Arial"/>
          <w:szCs w:val="22"/>
        </w:rPr>
        <w:t>d</w:t>
      </w:r>
      <w:r w:rsidRPr="0096377F">
        <w:rPr>
          <w:rFonts w:ascii="Arial" w:hAnsi="Arial" w:cs="Arial"/>
          <w:szCs w:val="22"/>
        </w:rPr>
        <w:t>ifenacoum and the exposure to water via the STP is expected to be low.</w:t>
      </w:r>
    </w:p>
    <w:p w14:paraId="36DF8368" w14:textId="77777777" w:rsidR="00BB590B" w:rsidRPr="0096377F" w:rsidRDefault="00BB590B" w:rsidP="002643A4">
      <w:pPr>
        <w:spacing w:line="240" w:lineRule="auto"/>
        <w:jc w:val="both"/>
        <w:rPr>
          <w:rFonts w:ascii="Arial" w:hAnsi="Arial" w:cs="Arial"/>
          <w:sz w:val="23"/>
          <w:szCs w:val="23"/>
        </w:rPr>
      </w:pPr>
    </w:p>
    <w:p w14:paraId="37C0F04B" w14:textId="77777777" w:rsidR="00BB590B" w:rsidRPr="0096377F" w:rsidRDefault="00BB590B" w:rsidP="002643A4">
      <w:pPr>
        <w:spacing w:line="240" w:lineRule="auto"/>
        <w:jc w:val="both"/>
        <w:rPr>
          <w:rFonts w:ascii="Arial" w:hAnsi="Arial" w:cs="Arial"/>
          <w:szCs w:val="22"/>
        </w:rPr>
      </w:pPr>
      <w:r w:rsidRPr="0096377F">
        <w:rPr>
          <w:rFonts w:ascii="Arial" w:hAnsi="Arial" w:cs="Arial"/>
        </w:rPr>
        <w:t>Difenacoum did not cause any effects on the activated sludge respiration inhibition up to the nominal concentration of 999.7 mg/L (OECD 209). Because all test concentrations ex</w:t>
      </w:r>
      <w:r w:rsidR="00DB1F18" w:rsidRPr="0096377F">
        <w:rPr>
          <w:rFonts w:ascii="Arial" w:hAnsi="Arial" w:cs="Arial"/>
        </w:rPr>
        <w:t xml:space="preserve">ceeded the water solubility of </w:t>
      </w:r>
      <w:r w:rsidR="00874348" w:rsidRPr="0096377F">
        <w:rPr>
          <w:rFonts w:ascii="Arial" w:hAnsi="Arial" w:cs="Arial"/>
        </w:rPr>
        <w:t>d</w:t>
      </w:r>
      <w:r w:rsidRPr="0096377F">
        <w:rPr>
          <w:rFonts w:ascii="Arial" w:hAnsi="Arial" w:cs="Arial"/>
        </w:rPr>
        <w:t xml:space="preserve">ifenacoum, the water solubility </w:t>
      </w:r>
      <w:r w:rsidRPr="002643A4">
        <w:rPr>
          <w:rFonts w:ascii="Arial" w:hAnsi="Arial" w:cs="Arial"/>
        </w:rPr>
        <w:t>of 0.48 mg/L will be used as PNEC</w:t>
      </w:r>
      <w:r w:rsidRPr="002643A4">
        <w:rPr>
          <w:rFonts w:ascii="Arial" w:hAnsi="Arial" w:cs="Arial"/>
          <w:vertAlign w:val="subscript"/>
        </w:rPr>
        <w:t>STP</w:t>
      </w:r>
      <w:r w:rsidRPr="002643A4">
        <w:rPr>
          <w:rFonts w:ascii="Arial" w:hAnsi="Arial" w:cs="Arial"/>
        </w:rPr>
        <w:t>.</w:t>
      </w:r>
    </w:p>
    <w:p w14:paraId="7FCF39F8" w14:textId="77777777" w:rsidR="00BB590B" w:rsidRPr="0096377F" w:rsidRDefault="00BB590B" w:rsidP="002643A4">
      <w:pPr>
        <w:pStyle w:val="Titre4"/>
        <w:spacing w:before="360" w:after="120" w:line="276" w:lineRule="auto"/>
        <w:ind w:left="2438"/>
        <w:rPr>
          <w:rFonts w:cs="Arial"/>
        </w:rPr>
      </w:pPr>
      <w:r w:rsidRPr="0096377F">
        <w:rPr>
          <w:rFonts w:cs="Arial"/>
        </w:rPr>
        <w:t xml:space="preserve">Atmosphere </w:t>
      </w:r>
    </w:p>
    <w:p w14:paraId="4BEFDF4C" w14:textId="77777777" w:rsidR="00BB590B" w:rsidRPr="0096377F" w:rsidRDefault="00BB590B" w:rsidP="002643A4">
      <w:pPr>
        <w:spacing w:line="240" w:lineRule="auto"/>
        <w:jc w:val="both"/>
        <w:rPr>
          <w:rFonts w:ascii="Arial" w:hAnsi="Arial" w:cs="Arial"/>
        </w:rPr>
      </w:pPr>
      <w:r w:rsidRPr="0096377F">
        <w:rPr>
          <w:rFonts w:ascii="Arial" w:hAnsi="Arial" w:cs="Arial"/>
        </w:rPr>
        <w:t>No data are available on the biotic effects in the atmosphere. Difenacoum is not expected to contribute to global warming, ozone depletion in the stratosphere, or acidification on the basis of its physical or chemical properties.</w:t>
      </w:r>
    </w:p>
    <w:p w14:paraId="4C56385B" w14:textId="77777777" w:rsidR="00BB590B" w:rsidRPr="0096377F" w:rsidRDefault="00BB590B" w:rsidP="001D5306">
      <w:pPr>
        <w:pStyle w:val="Titre4"/>
        <w:spacing w:before="360" w:after="120" w:line="276" w:lineRule="auto"/>
        <w:ind w:left="2438"/>
        <w:rPr>
          <w:rFonts w:cs="Arial"/>
        </w:rPr>
      </w:pPr>
      <w:r w:rsidRPr="0096377F">
        <w:rPr>
          <w:rFonts w:cs="Arial"/>
        </w:rPr>
        <w:t>Terrestrial compartment</w:t>
      </w:r>
    </w:p>
    <w:p w14:paraId="22BCDB6B" w14:textId="77777777" w:rsidR="00BB590B" w:rsidRPr="0096377F" w:rsidRDefault="00BB590B" w:rsidP="001D5306">
      <w:pPr>
        <w:spacing w:line="240" w:lineRule="auto"/>
        <w:jc w:val="both"/>
        <w:rPr>
          <w:rFonts w:ascii="Arial" w:hAnsi="Arial" w:cs="Arial"/>
          <w:szCs w:val="22"/>
        </w:rPr>
      </w:pPr>
      <w:r w:rsidRPr="0096377F">
        <w:rPr>
          <w:rFonts w:ascii="Arial" w:hAnsi="Arial" w:cs="Arial"/>
          <w:szCs w:val="22"/>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14:paraId="423A61FA" w14:textId="77777777" w:rsidR="00D43457" w:rsidRPr="0096377F" w:rsidRDefault="00D43457" w:rsidP="001D5306">
      <w:pPr>
        <w:spacing w:line="240" w:lineRule="auto"/>
        <w:jc w:val="both"/>
        <w:rPr>
          <w:rFonts w:ascii="Arial" w:hAnsi="Arial" w:cs="Arial"/>
          <w:szCs w:val="22"/>
        </w:rPr>
      </w:pPr>
    </w:p>
    <w:p w14:paraId="54CD7FF2" w14:textId="77777777" w:rsidR="00BB590B" w:rsidRPr="0096377F" w:rsidRDefault="004E46DA" w:rsidP="001D5306">
      <w:pPr>
        <w:spacing w:line="240" w:lineRule="auto"/>
        <w:jc w:val="both"/>
        <w:rPr>
          <w:rFonts w:ascii="Arial" w:hAnsi="Arial" w:cs="Arial"/>
          <w:szCs w:val="22"/>
        </w:rPr>
      </w:pPr>
      <w:r w:rsidRPr="0096377F">
        <w:rPr>
          <w:rFonts w:ascii="Arial" w:hAnsi="Arial" w:cs="Arial"/>
          <w:szCs w:val="22"/>
        </w:rPr>
        <w:t>The photolysis degradation products are not considered ecotoxicologically relevant because the direct exposure of difenacoum to soil is expected to be low.</w:t>
      </w:r>
    </w:p>
    <w:p w14:paraId="6AB255BB" w14:textId="77777777" w:rsidR="002A2A37" w:rsidRPr="0096377F" w:rsidRDefault="002A2A37" w:rsidP="001D5306">
      <w:pPr>
        <w:pStyle w:val="Default"/>
        <w:jc w:val="both"/>
        <w:rPr>
          <w:rFonts w:ascii="Arial" w:hAnsi="Arial" w:cs="Arial"/>
          <w:sz w:val="22"/>
          <w:szCs w:val="22"/>
          <w:lang w:val="en-US"/>
        </w:rPr>
      </w:pPr>
    </w:p>
    <w:p w14:paraId="568FD993" w14:textId="77777777" w:rsidR="00BB590B" w:rsidRPr="0096377F" w:rsidRDefault="006D6853" w:rsidP="001D5306">
      <w:pPr>
        <w:pStyle w:val="Default"/>
        <w:jc w:val="both"/>
        <w:rPr>
          <w:rFonts w:ascii="Arial" w:hAnsi="Arial" w:cs="Arial"/>
          <w:sz w:val="23"/>
          <w:szCs w:val="23"/>
          <w:lang w:val="en-US"/>
        </w:rPr>
      </w:pPr>
      <w:r w:rsidRPr="0096377F">
        <w:rPr>
          <w:rFonts w:ascii="Arial" w:hAnsi="Arial" w:cs="Arial"/>
          <w:sz w:val="22"/>
          <w:szCs w:val="22"/>
          <w:lang w:val="en-US"/>
        </w:rPr>
        <w:lastRenderedPageBreak/>
        <w:t xml:space="preserve">Toxicity of </w:t>
      </w:r>
      <w:r w:rsidR="004E46DA" w:rsidRPr="0096377F">
        <w:rPr>
          <w:rFonts w:ascii="Arial" w:hAnsi="Arial" w:cs="Arial"/>
          <w:sz w:val="22"/>
          <w:szCs w:val="22"/>
          <w:lang w:val="en-US"/>
        </w:rPr>
        <w:t>d</w:t>
      </w:r>
      <w:r w:rsidR="00BB590B" w:rsidRPr="0096377F">
        <w:rPr>
          <w:rFonts w:ascii="Arial" w:hAnsi="Arial" w:cs="Arial"/>
          <w:sz w:val="22"/>
          <w:szCs w:val="22"/>
          <w:lang w:val="en-US"/>
        </w:rPr>
        <w:t xml:space="preserve">ifenacoum in birds increased with exposure time. Difenacoum was considered as moderately toxic in acute oral exposure </w:t>
      </w:r>
      <w:r w:rsidRPr="0096377F">
        <w:rPr>
          <w:rFonts w:ascii="Arial" w:hAnsi="Arial" w:cs="Arial"/>
          <w:sz w:val="22"/>
          <w:szCs w:val="22"/>
          <w:lang w:val="en-US"/>
        </w:rPr>
        <w:t>(LD</w:t>
      </w:r>
      <w:r w:rsidRPr="0096377F">
        <w:rPr>
          <w:rFonts w:ascii="Arial" w:hAnsi="Arial" w:cs="Arial"/>
          <w:sz w:val="22"/>
          <w:szCs w:val="22"/>
          <w:vertAlign w:val="subscript"/>
          <w:lang w:val="en-US"/>
        </w:rPr>
        <w:t>50</w:t>
      </w:r>
      <w:r w:rsidR="00BB590B" w:rsidRPr="0096377F">
        <w:rPr>
          <w:rFonts w:ascii="Arial" w:hAnsi="Arial" w:cs="Arial"/>
          <w:sz w:val="22"/>
          <w:szCs w:val="22"/>
          <w:lang w:val="en-US"/>
        </w:rPr>
        <w:t>= 153 mg/</w:t>
      </w:r>
      <w:r w:rsidR="00465BDA" w:rsidRPr="0096377F">
        <w:rPr>
          <w:rFonts w:ascii="Arial" w:hAnsi="Arial" w:cs="Arial"/>
          <w:sz w:val="22"/>
          <w:szCs w:val="22"/>
          <w:lang w:val="en-US"/>
        </w:rPr>
        <w:t>k</w:t>
      </w:r>
      <w:r w:rsidR="00BB590B" w:rsidRPr="0096377F">
        <w:rPr>
          <w:rFonts w:ascii="Arial" w:hAnsi="Arial" w:cs="Arial"/>
          <w:sz w:val="22"/>
          <w:szCs w:val="22"/>
          <w:lang w:val="en-US"/>
        </w:rPr>
        <w:t>g bw), toxic in 5-day dietary test (LC</w:t>
      </w:r>
      <w:r w:rsidR="00BB590B" w:rsidRPr="0096377F">
        <w:rPr>
          <w:rFonts w:ascii="Arial" w:hAnsi="Arial" w:cs="Arial"/>
          <w:sz w:val="22"/>
          <w:szCs w:val="22"/>
          <w:vertAlign w:val="subscript"/>
          <w:lang w:val="en-US"/>
        </w:rPr>
        <w:t>50</w:t>
      </w:r>
      <w:r w:rsidR="00BB590B" w:rsidRPr="0096377F">
        <w:rPr>
          <w:rFonts w:ascii="Arial" w:hAnsi="Arial" w:cs="Arial"/>
          <w:sz w:val="22"/>
          <w:szCs w:val="22"/>
          <w:lang w:val="en-US"/>
        </w:rPr>
        <w:t>=1.4 mg/</w:t>
      </w:r>
      <w:r w:rsidR="00465BDA" w:rsidRPr="0096377F">
        <w:rPr>
          <w:rFonts w:ascii="Arial" w:hAnsi="Arial" w:cs="Arial"/>
          <w:sz w:val="22"/>
          <w:szCs w:val="22"/>
          <w:lang w:val="en-US"/>
        </w:rPr>
        <w:t>k</w:t>
      </w:r>
      <w:r w:rsidR="00BB590B" w:rsidRPr="0096377F">
        <w:rPr>
          <w:rFonts w:ascii="Arial" w:hAnsi="Arial" w:cs="Arial"/>
          <w:sz w:val="22"/>
          <w:szCs w:val="22"/>
          <w:lang w:val="en-US"/>
        </w:rPr>
        <w:t>g feed) and very toxic in the reproduction test (NOEC= 0.31 mg/</w:t>
      </w:r>
      <w:r w:rsidR="00465BDA" w:rsidRPr="0096377F">
        <w:rPr>
          <w:rFonts w:ascii="Arial" w:hAnsi="Arial" w:cs="Arial"/>
          <w:sz w:val="22"/>
          <w:szCs w:val="22"/>
          <w:lang w:val="en-US"/>
        </w:rPr>
        <w:t>k</w:t>
      </w:r>
      <w:r w:rsidR="00BB590B" w:rsidRPr="0096377F">
        <w:rPr>
          <w:rFonts w:ascii="Arial" w:hAnsi="Arial" w:cs="Arial"/>
          <w:sz w:val="22"/>
          <w:szCs w:val="22"/>
          <w:lang w:val="en-US"/>
        </w:rPr>
        <w:t xml:space="preserve">g water, exposure via drinking water). Several dose related effects were detected in the reproduction test: increased adult mortality, increased mortality of 14-day old hatchlings, increased liver and spleen weights </w:t>
      </w:r>
      <w:r w:rsidR="00BB590B" w:rsidRPr="0096377F">
        <w:rPr>
          <w:rFonts w:ascii="Arial" w:hAnsi="Arial" w:cs="Arial"/>
          <w:sz w:val="23"/>
          <w:szCs w:val="23"/>
          <w:lang w:val="en-US"/>
        </w:rPr>
        <w:t>in adult females, a declining trend in number of eggs laid/hen/day, declining trend in viability of eggs. Due to methodological deficiencies the reproduction test is not considered to represent the worst case, and therefore the PNEC</w:t>
      </w:r>
      <w:r w:rsidR="00BB590B" w:rsidRPr="0096377F">
        <w:rPr>
          <w:rFonts w:ascii="Arial" w:hAnsi="Arial" w:cs="Arial"/>
          <w:sz w:val="16"/>
          <w:szCs w:val="16"/>
          <w:lang w:val="en-US"/>
        </w:rPr>
        <w:t xml:space="preserve">oral </w:t>
      </w:r>
      <w:r w:rsidR="00BB590B" w:rsidRPr="0096377F">
        <w:rPr>
          <w:rFonts w:ascii="Arial" w:hAnsi="Arial" w:cs="Arial"/>
          <w:sz w:val="23"/>
          <w:szCs w:val="23"/>
          <w:lang w:val="en-US"/>
        </w:rPr>
        <w:t xml:space="preserve">of birds was derived from the dietary test. Difenacoum is very toxic to mammals, and rats seem to be particularly susceptible. </w:t>
      </w:r>
      <w:r w:rsidR="004E46DA" w:rsidRPr="0096377F">
        <w:rPr>
          <w:rFonts w:ascii="Arial" w:hAnsi="Arial" w:cs="Arial"/>
          <w:sz w:val="23"/>
          <w:szCs w:val="23"/>
          <w:lang w:val="en-US"/>
        </w:rPr>
        <w:t>The PNEC</w:t>
      </w:r>
      <w:r w:rsidR="004E46DA" w:rsidRPr="0096377F">
        <w:rPr>
          <w:rFonts w:ascii="Arial" w:hAnsi="Arial" w:cs="Arial"/>
          <w:sz w:val="16"/>
          <w:szCs w:val="16"/>
          <w:lang w:val="en-US"/>
        </w:rPr>
        <w:t xml:space="preserve">oral </w:t>
      </w:r>
      <w:r w:rsidR="004E46DA" w:rsidRPr="0096377F">
        <w:rPr>
          <w:rFonts w:ascii="Arial" w:hAnsi="Arial" w:cs="Arial"/>
          <w:sz w:val="23"/>
          <w:szCs w:val="23"/>
          <w:lang w:val="en-US"/>
        </w:rPr>
        <w:t>for birds and mammals has been used for the risk characterization of primary and secondary poisoning.</w:t>
      </w:r>
    </w:p>
    <w:p w14:paraId="679AB2CB" w14:textId="77777777" w:rsidR="00EA70C7" w:rsidRPr="0096377F" w:rsidRDefault="00EA70C7" w:rsidP="001D5306">
      <w:pPr>
        <w:pStyle w:val="Titre4"/>
        <w:spacing w:before="360" w:after="120" w:line="276" w:lineRule="auto"/>
        <w:ind w:left="2438"/>
        <w:rPr>
          <w:rFonts w:cs="Arial"/>
        </w:rPr>
      </w:pPr>
      <w:r w:rsidRPr="0096377F">
        <w:rPr>
          <w:rFonts w:cs="Arial"/>
        </w:rPr>
        <w:t>PBT assessment</w:t>
      </w:r>
    </w:p>
    <w:p w14:paraId="34CA0025" w14:textId="77777777" w:rsidR="00EA70C7" w:rsidRPr="0096377F" w:rsidRDefault="00EA70C7" w:rsidP="002643A4">
      <w:pPr>
        <w:spacing w:line="240" w:lineRule="auto"/>
        <w:jc w:val="both"/>
        <w:rPr>
          <w:rFonts w:ascii="Arial" w:hAnsi="Arial" w:cs="Arial"/>
          <w:lang w:val="en-US"/>
        </w:rPr>
      </w:pPr>
      <w:r w:rsidRPr="0096377F">
        <w:rPr>
          <w:rFonts w:ascii="Arial" w:hAnsi="Arial" w:cs="Arial"/>
          <w:lang w:val="en-US"/>
        </w:rPr>
        <w:t>Due to the properties of persistence, accumulation and toxicity of difenacoum, this substance fulfills the PBT criteria.</w:t>
      </w:r>
    </w:p>
    <w:p w14:paraId="44746295" w14:textId="77777777" w:rsidR="00BB590B" w:rsidRPr="0096377F" w:rsidRDefault="00BB590B" w:rsidP="001D5306">
      <w:pPr>
        <w:pStyle w:val="Titre4"/>
        <w:spacing w:before="360" w:after="120" w:line="276" w:lineRule="auto"/>
        <w:ind w:left="2438"/>
        <w:rPr>
          <w:rFonts w:cs="Arial"/>
        </w:rPr>
      </w:pPr>
      <w:r w:rsidRPr="0096377F">
        <w:rPr>
          <w:rFonts w:cs="Arial"/>
        </w:rPr>
        <w:t xml:space="preserve">Non compartment specific effects relevant to the food chain </w:t>
      </w:r>
    </w:p>
    <w:p w14:paraId="3FF6D17C" w14:textId="77777777" w:rsidR="00E20F2E" w:rsidRPr="0096377F" w:rsidRDefault="00E20F2E" w:rsidP="001D5306">
      <w:pPr>
        <w:spacing w:line="240" w:lineRule="auto"/>
        <w:jc w:val="both"/>
        <w:rPr>
          <w:rFonts w:ascii="Arial" w:hAnsi="Arial" w:cs="Arial"/>
        </w:rPr>
      </w:pPr>
      <w:r w:rsidRPr="0096377F">
        <w:rPr>
          <w:rFonts w:ascii="Arial" w:hAnsi="Arial" w:cs="Arial"/>
        </w:rPr>
        <w:t xml:space="preserve">As already stated in the previous sections, </w:t>
      </w:r>
      <w:r w:rsidR="004E46DA" w:rsidRPr="0096377F">
        <w:rPr>
          <w:rFonts w:ascii="Arial" w:hAnsi="Arial" w:cs="Arial"/>
        </w:rPr>
        <w:t>d</w:t>
      </w:r>
      <w:r w:rsidRPr="0096377F">
        <w:rPr>
          <w:rFonts w:ascii="Arial" w:hAnsi="Arial" w:cs="Arial"/>
        </w:rPr>
        <w:t>ifenacoum is concern for bioaccumulation with a calculated log Kow of 7.62, a high predicted aquatic BCF of 9 010 (US EPA EPIWIN) or 35 645 (TGD) and a high predicted terrestrial BCF of 477 729 (TGD)</w:t>
      </w:r>
      <w:r w:rsidR="004E46DA" w:rsidRPr="0096377F">
        <w:rPr>
          <w:rFonts w:ascii="Arial" w:hAnsi="Arial" w:cs="Arial"/>
        </w:rPr>
        <w:t>.</w:t>
      </w:r>
      <w:r w:rsidRPr="0096377F">
        <w:rPr>
          <w:rFonts w:ascii="Arial" w:hAnsi="Arial" w:cs="Arial"/>
        </w:rPr>
        <w:t xml:space="preserve"> </w:t>
      </w:r>
      <w:r w:rsidR="004E46DA" w:rsidRPr="0096377F">
        <w:rPr>
          <w:rFonts w:ascii="Arial" w:hAnsi="Arial" w:cs="Arial"/>
        </w:rPr>
        <w:t xml:space="preserve">The active substance </w:t>
      </w:r>
      <w:r w:rsidRPr="0096377F">
        <w:rPr>
          <w:rFonts w:ascii="Arial" w:hAnsi="Arial" w:cs="Arial"/>
        </w:rPr>
        <w:t>is not readily biodegradable and is of low solubil</w:t>
      </w:r>
      <w:r w:rsidR="00CF6DF7" w:rsidRPr="0096377F">
        <w:rPr>
          <w:rFonts w:ascii="Arial" w:hAnsi="Arial" w:cs="Arial"/>
        </w:rPr>
        <w:t>i</w:t>
      </w:r>
      <w:r w:rsidRPr="0096377F">
        <w:rPr>
          <w:rFonts w:ascii="Arial" w:hAnsi="Arial" w:cs="Arial"/>
        </w:rPr>
        <w:t xml:space="preserve">ty (0.5 mg/L pH7). </w:t>
      </w:r>
      <w:r w:rsidR="004E46DA" w:rsidRPr="0096377F">
        <w:rPr>
          <w:rFonts w:ascii="Arial" w:hAnsi="Arial" w:cs="Arial"/>
        </w:rPr>
        <w:t>Therefore</w:t>
      </w:r>
      <w:r w:rsidRPr="0096377F">
        <w:rPr>
          <w:rFonts w:ascii="Arial" w:hAnsi="Arial" w:cs="Arial"/>
        </w:rPr>
        <w:t xml:space="preserve">, </w:t>
      </w:r>
      <w:r w:rsidR="004E46DA" w:rsidRPr="0096377F">
        <w:rPr>
          <w:rFonts w:ascii="Arial" w:hAnsi="Arial" w:cs="Arial"/>
        </w:rPr>
        <w:t>d</w:t>
      </w:r>
      <w:r w:rsidRPr="0096377F">
        <w:rPr>
          <w:rFonts w:ascii="Arial" w:hAnsi="Arial" w:cs="Arial"/>
        </w:rPr>
        <w:t xml:space="preserve">ifenacoum has a considerable bioaccumulation potential in aquatic and terrestrial organisms. </w:t>
      </w:r>
    </w:p>
    <w:p w14:paraId="7ACF5657" w14:textId="77777777" w:rsidR="00E20F2E" w:rsidRPr="0096377F" w:rsidRDefault="00E20F2E" w:rsidP="001D5306">
      <w:pPr>
        <w:spacing w:line="240" w:lineRule="auto"/>
        <w:jc w:val="both"/>
        <w:rPr>
          <w:rFonts w:ascii="Arial" w:hAnsi="Arial" w:cs="Arial"/>
        </w:rPr>
      </w:pPr>
    </w:p>
    <w:p w14:paraId="7F302EB4" w14:textId="77777777" w:rsidR="00E20F2E" w:rsidRPr="0096377F" w:rsidRDefault="00E20F2E" w:rsidP="001D5306">
      <w:pPr>
        <w:spacing w:line="240" w:lineRule="auto"/>
        <w:jc w:val="both"/>
        <w:rPr>
          <w:rFonts w:ascii="Arial" w:hAnsi="Arial" w:cs="Arial"/>
          <w:szCs w:val="22"/>
        </w:rPr>
      </w:pPr>
      <w:r w:rsidRPr="0096377F">
        <w:rPr>
          <w:rFonts w:ascii="Arial" w:hAnsi="Arial" w:cs="Arial"/>
        </w:rPr>
        <w:t xml:space="preserve">The primary concern is from predators eating the rodent carcasses and earthworms which have ingested the active substance absorbed to soil. </w:t>
      </w:r>
      <w:r w:rsidRPr="0096377F">
        <w:rPr>
          <w:rFonts w:ascii="Arial" w:hAnsi="Arial" w:cs="Arial"/>
          <w:szCs w:val="22"/>
        </w:rPr>
        <w:t>In guidance document for P</w:t>
      </w:r>
      <w:r w:rsidR="00A3176E" w:rsidRPr="0096377F">
        <w:rPr>
          <w:rFonts w:ascii="Arial" w:hAnsi="Arial" w:cs="Arial"/>
          <w:szCs w:val="22"/>
        </w:rPr>
        <w:t>T</w:t>
      </w:r>
      <w:r w:rsidRPr="0096377F">
        <w:rPr>
          <w:rFonts w:ascii="Arial" w:hAnsi="Arial" w:cs="Arial"/>
          <w:szCs w:val="22"/>
        </w:rPr>
        <w:t xml:space="preserve">14, the active substance </w:t>
      </w:r>
      <w:r w:rsidR="00A3176E" w:rsidRPr="0096377F">
        <w:rPr>
          <w:rFonts w:ascii="Arial" w:hAnsi="Arial" w:cs="Arial"/>
          <w:szCs w:val="22"/>
        </w:rPr>
        <w:t xml:space="preserve">is </w:t>
      </w:r>
      <w:r w:rsidRPr="0096377F">
        <w:rPr>
          <w:rFonts w:ascii="Arial" w:hAnsi="Arial" w:cs="Arial"/>
          <w:szCs w:val="22"/>
        </w:rPr>
        <w:t xml:space="preserve">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w:t>
      </w:r>
      <w:r w:rsidRPr="0096377F">
        <w:rPr>
          <w:rFonts w:ascii="Arial" w:hAnsi="Arial" w:cs="Arial"/>
          <w:szCs w:val="22"/>
          <w:lang w:val="en-US"/>
        </w:rPr>
        <w:t>For the risk characterization of primary poisoning, the PNEC</w:t>
      </w:r>
      <w:r w:rsidRPr="0096377F">
        <w:rPr>
          <w:rFonts w:ascii="Arial" w:hAnsi="Arial" w:cs="Arial"/>
          <w:szCs w:val="22"/>
          <w:vertAlign w:val="subscript"/>
          <w:lang w:val="en-US"/>
        </w:rPr>
        <w:t>oral</w:t>
      </w:r>
      <w:r w:rsidRPr="0096377F">
        <w:rPr>
          <w:rFonts w:ascii="Arial" w:hAnsi="Arial" w:cs="Arial"/>
          <w:szCs w:val="22"/>
          <w:lang w:val="en-US"/>
        </w:rPr>
        <w:t xml:space="preserve"> described in section </w:t>
      </w:r>
      <w:r w:rsidR="00717BB7" w:rsidRPr="0096377F">
        <w:rPr>
          <w:rFonts w:ascii="Arial" w:hAnsi="Arial" w:cs="Arial"/>
          <w:szCs w:val="22"/>
          <w:lang w:val="en-US"/>
        </w:rPr>
        <w:t xml:space="preserve">2.8.2.7 </w:t>
      </w:r>
      <w:r w:rsidRPr="0096377F">
        <w:rPr>
          <w:rFonts w:ascii="Arial" w:hAnsi="Arial" w:cs="Arial"/>
          <w:szCs w:val="22"/>
          <w:lang w:val="en-US"/>
        </w:rPr>
        <w:t xml:space="preserve">will be used. </w:t>
      </w:r>
    </w:p>
    <w:p w14:paraId="767CAD31" w14:textId="77777777" w:rsidR="00E20F2E" w:rsidRPr="0096377F" w:rsidRDefault="00E20F2E" w:rsidP="001D5306">
      <w:pPr>
        <w:spacing w:line="240" w:lineRule="auto"/>
        <w:jc w:val="both"/>
        <w:rPr>
          <w:rFonts w:ascii="Arial" w:hAnsi="Arial" w:cs="Arial"/>
        </w:rPr>
      </w:pPr>
    </w:p>
    <w:p w14:paraId="280D301B" w14:textId="77777777" w:rsidR="00082E6D" w:rsidRPr="001D5306" w:rsidRDefault="00E20F2E" w:rsidP="001D5306">
      <w:pPr>
        <w:spacing w:line="240" w:lineRule="auto"/>
        <w:jc w:val="both"/>
        <w:rPr>
          <w:rFonts w:ascii="Arial" w:hAnsi="Arial" w:cs="Arial"/>
          <w:lang w:val="en-US"/>
        </w:rPr>
      </w:pPr>
      <w:r w:rsidRPr="0096377F">
        <w:rPr>
          <w:rFonts w:ascii="Arial" w:hAnsi="Arial" w:cs="Arial"/>
        </w:rPr>
        <w:t xml:space="preserve">Also requiring consideration are predators eating fish or earthworms which have accumulated </w:t>
      </w:r>
      <w:r w:rsidR="004E46DA" w:rsidRPr="0096377F">
        <w:rPr>
          <w:rFonts w:ascii="Arial" w:hAnsi="Arial" w:cs="Arial"/>
        </w:rPr>
        <w:t>d</w:t>
      </w:r>
      <w:r w:rsidRPr="0096377F">
        <w:rPr>
          <w:rFonts w:ascii="Arial" w:hAnsi="Arial" w:cs="Arial"/>
        </w:rPr>
        <w:t>ifenacoum from water and soil. The secondary exposure should be taken in consideration.</w:t>
      </w:r>
      <w:r w:rsidR="005C7CC7" w:rsidRPr="0096377F">
        <w:rPr>
          <w:rFonts w:ascii="Arial" w:hAnsi="Arial" w:cs="Arial"/>
        </w:rPr>
        <w:t xml:space="preserve"> </w:t>
      </w:r>
      <w:r w:rsidR="001A12BF" w:rsidRPr="0096377F">
        <w:rPr>
          <w:rFonts w:ascii="Arial" w:hAnsi="Arial" w:cs="Arial"/>
          <w:szCs w:val="22"/>
        </w:rPr>
        <w:t>I</w:t>
      </w:r>
      <w:r w:rsidR="004E46DA" w:rsidRPr="0096377F">
        <w:rPr>
          <w:rFonts w:ascii="Arial" w:hAnsi="Arial" w:cs="Arial"/>
          <w:szCs w:val="22"/>
          <w:lang w:val="en-US"/>
        </w:rPr>
        <w:t>n the CAR</w:t>
      </w:r>
      <w:r w:rsidR="001A12BF" w:rsidRPr="0096377F">
        <w:rPr>
          <w:rFonts w:ascii="Arial" w:hAnsi="Arial" w:cs="Arial"/>
          <w:szCs w:val="22"/>
          <w:lang w:val="en-US"/>
        </w:rPr>
        <w:t xml:space="preserve"> of difenacoum</w:t>
      </w:r>
      <w:r w:rsidR="004E46DA" w:rsidRPr="0096377F">
        <w:rPr>
          <w:rFonts w:ascii="Arial" w:hAnsi="Arial" w:cs="Arial"/>
          <w:szCs w:val="22"/>
          <w:lang w:val="en-US"/>
        </w:rPr>
        <w:t>,</w:t>
      </w:r>
      <w:r w:rsidRPr="0096377F">
        <w:rPr>
          <w:rFonts w:ascii="Arial" w:hAnsi="Arial" w:cs="Arial"/>
          <w:szCs w:val="22"/>
          <w:lang w:val="en-US"/>
        </w:rPr>
        <w:t xml:space="preserve"> one acceptable study </w:t>
      </w:r>
      <w:r w:rsidR="003652BE" w:rsidRPr="0096377F">
        <w:rPr>
          <w:rFonts w:ascii="Arial" w:hAnsi="Arial" w:cs="Arial"/>
          <w:szCs w:val="22"/>
          <w:lang w:val="en-US"/>
        </w:rPr>
        <w:t xml:space="preserve">was </w:t>
      </w:r>
      <w:r w:rsidRPr="0096377F">
        <w:rPr>
          <w:rFonts w:ascii="Arial" w:hAnsi="Arial" w:cs="Arial"/>
          <w:szCs w:val="22"/>
          <w:lang w:val="en-US"/>
        </w:rPr>
        <w:t>report</w:t>
      </w:r>
      <w:r w:rsidR="003652BE" w:rsidRPr="0096377F">
        <w:rPr>
          <w:rFonts w:ascii="Arial" w:hAnsi="Arial" w:cs="Arial"/>
          <w:szCs w:val="22"/>
          <w:lang w:val="en-US"/>
        </w:rPr>
        <w:t>ed</w:t>
      </w:r>
      <w:r w:rsidRPr="0096377F">
        <w:rPr>
          <w:rFonts w:ascii="Arial" w:hAnsi="Arial" w:cs="Arial"/>
          <w:szCs w:val="22"/>
          <w:lang w:val="en-US"/>
        </w:rPr>
        <w:t xml:space="preserve"> where effects of </w:t>
      </w:r>
      <w:r w:rsidR="004E46DA" w:rsidRPr="0096377F">
        <w:rPr>
          <w:rFonts w:ascii="Arial" w:hAnsi="Arial" w:cs="Arial"/>
          <w:szCs w:val="22"/>
          <w:lang w:val="en-US"/>
        </w:rPr>
        <w:t>d</w:t>
      </w:r>
      <w:r w:rsidRPr="0096377F">
        <w:rPr>
          <w:rFonts w:ascii="Arial" w:hAnsi="Arial" w:cs="Arial"/>
          <w:szCs w:val="22"/>
          <w:lang w:val="en-US"/>
        </w:rPr>
        <w:t>ifenacoum are studied in Barn Owls which have been exposed to poisoned mice. However, the PNEC</w:t>
      </w:r>
      <w:r w:rsidRPr="0096377F">
        <w:rPr>
          <w:rFonts w:ascii="Arial" w:hAnsi="Arial" w:cs="Arial"/>
          <w:szCs w:val="22"/>
          <w:vertAlign w:val="subscript"/>
          <w:lang w:val="en-US"/>
        </w:rPr>
        <w:t>oral</w:t>
      </w:r>
      <w:r w:rsidRPr="0096377F">
        <w:rPr>
          <w:rFonts w:ascii="Arial" w:hAnsi="Arial" w:cs="Arial"/>
          <w:szCs w:val="22"/>
          <w:lang w:val="en-US"/>
        </w:rPr>
        <w:t xml:space="preserve"> for birds and mammals are derived from a bird 5-day dietary test and a </w:t>
      </w:r>
      <w:r w:rsidRPr="0096377F">
        <w:rPr>
          <w:rFonts w:ascii="Arial" w:hAnsi="Arial" w:cs="Arial"/>
          <w:sz w:val="23"/>
          <w:szCs w:val="23"/>
          <w:lang w:val="en-US"/>
        </w:rPr>
        <w:t xml:space="preserve">90-day subchronic test in rat provided in the Activa/Pelgar </w:t>
      </w:r>
      <w:r w:rsidR="006F151F" w:rsidRPr="0096377F">
        <w:rPr>
          <w:rFonts w:ascii="Arial" w:hAnsi="Arial" w:cs="Arial"/>
          <w:sz w:val="23"/>
          <w:szCs w:val="23"/>
          <w:lang w:val="en-US"/>
        </w:rPr>
        <w:t>D</w:t>
      </w:r>
      <w:r w:rsidRPr="0096377F">
        <w:rPr>
          <w:rFonts w:ascii="Arial" w:hAnsi="Arial" w:cs="Arial"/>
          <w:sz w:val="23"/>
          <w:szCs w:val="23"/>
          <w:lang w:val="en-US"/>
        </w:rPr>
        <w:t>ifenacoum Task Force dossier as described below (</w:t>
      </w:r>
      <w:r w:rsidR="00717BB7" w:rsidRPr="0096377F">
        <w:rPr>
          <w:rFonts w:ascii="Arial" w:hAnsi="Arial" w:cs="Arial"/>
          <w:sz w:val="23"/>
          <w:szCs w:val="23"/>
          <w:lang w:val="en-US"/>
        </w:rPr>
        <w:t>section</w:t>
      </w:r>
      <w:r w:rsidR="00E00B67" w:rsidRPr="0096377F">
        <w:rPr>
          <w:rFonts w:ascii="Arial" w:hAnsi="Arial" w:cs="Arial"/>
          <w:sz w:val="23"/>
          <w:szCs w:val="23"/>
          <w:lang w:val="en-US"/>
        </w:rPr>
        <w:t xml:space="preserve"> </w:t>
      </w:r>
      <w:r w:rsidR="00E00B67" w:rsidRPr="0096377F">
        <w:rPr>
          <w:rFonts w:ascii="Arial" w:hAnsi="Arial" w:cs="Arial"/>
          <w:sz w:val="23"/>
          <w:szCs w:val="23"/>
          <w:lang w:val="en-US"/>
        </w:rPr>
        <w:fldChar w:fldCharType="begin"/>
      </w:r>
      <w:r w:rsidR="00E00B67" w:rsidRPr="0096377F">
        <w:rPr>
          <w:rFonts w:ascii="Arial" w:hAnsi="Arial" w:cs="Arial"/>
          <w:sz w:val="23"/>
          <w:szCs w:val="23"/>
          <w:lang w:val="en-US"/>
        </w:rPr>
        <w:instrText xml:space="preserve"> REF _Ref289853386 \r \h </w:instrText>
      </w:r>
      <w:r w:rsidR="0096377F">
        <w:rPr>
          <w:rFonts w:ascii="Arial" w:hAnsi="Arial" w:cs="Arial"/>
          <w:sz w:val="23"/>
          <w:szCs w:val="23"/>
          <w:lang w:val="en-US"/>
        </w:rPr>
        <w:instrText xml:space="preserve"> \* MERGEFORMAT </w:instrText>
      </w:r>
      <w:r w:rsidR="00E00B67" w:rsidRPr="0096377F">
        <w:rPr>
          <w:rFonts w:ascii="Arial" w:hAnsi="Arial" w:cs="Arial"/>
          <w:sz w:val="23"/>
          <w:szCs w:val="23"/>
          <w:lang w:val="en-US"/>
        </w:rPr>
      </w:r>
      <w:r w:rsidR="00E00B67" w:rsidRPr="0096377F">
        <w:rPr>
          <w:rFonts w:ascii="Arial" w:hAnsi="Arial" w:cs="Arial"/>
          <w:sz w:val="23"/>
          <w:szCs w:val="23"/>
          <w:lang w:val="en-US"/>
        </w:rPr>
        <w:fldChar w:fldCharType="separate"/>
      </w:r>
      <w:r w:rsidR="00BC0B71">
        <w:rPr>
          <w:rFonts w:ascii="Arial" w:hAnsi="Arial" w:cs="Arial"/>
          <w:sz w:val="23"/>
          <w:szCs w:val="23"/>
          <w:lang w:val="en-US"/>
        </w:rPr>
        <w:t>2.8.2.6</w:t>
      </w:r>
      <w:r w:rsidR="00E00B67" w:rsidRPr="0096377F">
        <w:rPr>
          <w:rFonts w:ascii="Arial" w:hAnsi="Arial" w:cs="Arial"/>
          <w:sz w:val="23"/>
          <w:szCs w:val="23"/>
          <w:lang w:val="en-US"/>
        </w:rPr>
        <w:fldChar w:fldCharType="end"/>
      </w:r>
      <w:r w:rsidRPr="0096377F">
        <w:rPr>
          <w:rFonts w:ascii="Arial" w:hAnsi="Arial" w:cs="Arial"/>
          <w:sz w:val="23"/>
          <w:szCs w:val="23"/>
          <w:lang w:val="en-US"/>
        </w:rPr>
        <w:t>)</w:t>
      </w:r>
    </w:p>
    <w:p w14:paraId="1CFB46AA" w14:textId="77777777" w:rsidR="00BB590B" w:rsidRPr="0096377F" w:rsidRDefault="00BB590B" w:rsidP="001D5306">
      <w:pPr>
        <w:pStyle w:val="Titre4"/>
        <w:spacing w:before="360" w:after="120" w:line="276" w:lineRule="auto"/>
        <w:ind w:left="2438"/>
        <w:rPr>
          <w:rFonts w:cs="Arial"/>
        </w:rPr>
      </w:pPr>
      <w:bookmarkStart w:id="144" w:name="_Ref289853386"/>
      <w:r w:rsidRPr="0096377F">
        <w:rPr>
          <w:rFonts w:cs="Arial"/>
        </w:rPr>
        <w:t>Effects assessment of metabolites formed in target organisms</w:t>
      </w:r>
      <w:bookmarkEnd w:id="144"/>
      <w:r w:rsidRPr="0096377F">
        <w:rPr>
          <w:rFonts w:cs="Arial"/>
        </w:rPr>
        <w:t xml:space="preserve"> </w:t>
      </w:r>
    </w:p>
    <w:p w14:paraId="6ED2ACD7" w14:textId="77777777" w:rsidR="0022522B" w:rsidRPr="0096377F" w:rsidRDefault="0022522B" w:rsidP="001D5306">
      <w:pPr>
        <w:pStyle w:val="myParagraph"/>
        <w:rPr>
          <w:rFonts w:ascii="Arial" w:hAnsi="Arial" w:cs="Arial"/>
        </w:rPr>
      </w:pPr>
      <w:r w:rsidRPr="0096377F">
        <w:rPr>
          <w:rFonts w:ascii="Arial" w:hAnsi="Arial" w:cs="Arial"/>
        </w:rPr>
        <w:t xml:space="preserve">A metabolism study presented in the </w:t>
      </w:r>
      <w:r w:rsidR="006F151F" w:rsidRPr="0096377F">
        <w:rPr>
          <w:rFonts w:ascii="Arial" w:hAnsi="Arial" w:cs="Arial"/>
        </w:rPr>
        <w:t>Activa/Pelgar D</w:t>
      </w:r>
      <w:r w:rsidRPr="0096377F">
        <w:rPr>
          <w:rFonts w:ascii="Arial" w:hAnsi="Arial" w:cs="Arial"/>
        </w:rPr>
        <w:t xml:space="preserve">ifenacoum Task Force </w:t>
      </w:r>
      <w:r w:rsidR="003E512F" w:rsidRPr="0096377F">
        <w:rPr>
          <w:rFonts w:ascii="Arial" w:hAnsi="Arial" w:cs="Arial"/>
        </w:rPr>
        <w:t xml:space="preserve">Annex I inclusion </w:t>
      </w:r>
      <w:r w:rsidRPr="0096377F">
        <w:rPr>
          <w:rFonts w:ascii="Arial" w:hAnsi="Arial" w:cs="Arial"/>
        </w:rPr>
        <w:t>dossier (doc IIIA-6.4</w:t>
      </w:r>
      <w:r w:rsidR="003E512F" w:rsidRPr="0096377F">
        <w:rPr>
          <w:rFonts w:ascii="Arial" w:hAnsi="Arial" w:cs="Arial"/>
        </w:rPr>
        <w:t xml:space="preserve"> of the CAR</w:t>
      </w:r>
      <w:r w:rsidR="006416DD" w:rsidRPr="0096377F">
        <w:rPr>
          <w:rFonts w:ascii="Arial" w:hAnsi="Arial" w:cs="Arial"/>
        </w:rPr>
        <w:t xml:space="preserve"> of difenacoum</w:t>
      </w:r>
      <w:r w:rsidRPr="0096377F">
        <w:rPr>
          <w:rFonts w:ascii="Arial" w:hAnsi="Arial" w:cs="Arial"/>
        </w:rPr>
        <w:t>) shows that total excreted radioactivity in rat faeces and urine (7 days after single dosing, low and high dose) was 41-71% of the dose administered. Two major faecal metabolites F7 and F8 (max 11.3% and 7.3%, respectively) were identif</w:t>
      </w:r>
      <w:r w:rsidR="006F151F" w:rsidRPr="0096377F">
        <w:rPr>
          <w:rFonts w:ascii="Arial" w:hAnsi="Arial" w:cs="Arial"/>
        </w:rPr>
        <w:t xml:space="preserve">ied as isomers of hydroxylated </w:t>
      </w:r>
      <w:r w:rsidR="004E46DA" w:rsidRPr="0096377F">
        <w:rPr>
          <w:rFonts w:ascii="Arial" w:hAnsi="Arial" w:cs="Arial"/>
        </w:rPr>
        <w:t>d</w:t>
      </w:r>
      <w:r w:rsidRPr="0096377F">
        <w:rPr>
          <w:rFonts w:ascii="Arial" w:hAnsi="Arial" w:cs="Arial"/>
        </w:rPr>
        <w:t xml:space="preserve">ifenacoum. Two other major metabolites, F5 and F6 (max 12.2% and 8.0 %, respectively) were </w:t>
      </w:r>
      <w:r w:rsidR="006F151F" w:rsidRPr="0096377F">
        <w:rPr>
          <w:rFonts w:ascii="Arial" w:hAnsi="Arial" w:cs="Arial"/>
        </w:rPr>
        <w:t xml:space="preserve">characterised as isomers of </w:t>
      </w:r>
      <w:r w:rsidR="004E46DA" w:rsidRPr="0096377F">
        <w:rPr>
          <w:rFonts w:ascii="Arial" w:hAnsi="Arial" w:cs="Arial"/>
        </w:rPr>
        <w:t>d</w:t>
      </w:r>
      <w:r w:rsidRPr="0096377F">
        <w:rPr>
          <w:rFonts w:ascii="Arial" w:hAnsi="Arial" w:cs="Arial"/>
        </w:rPr>
        <w:t>ifenacoum-based structure whic</w:t>
      </w:r>
      <w:r w:rsidR="006F151F" w:rsidRPr="0096377F">
        <w:rPr>
          <w:rFonts w:ascii="Arial" w:hAnsi="Arial" w:cs="Arial"/>
        </w:rPr>
        <w:t xml:space="preserve">h formed glucuronide conjugates. Unchanged </w:t>
      </w:r>
      <w:r w:rsidR="004E46DA" w:rsidRPr="0096377F">
        <w:rPr>
          <w:rFonts w:ascii="Arial" w:hAnsi="Arial" w:cs="Arial"/>
        </w:rPr>
        <w:t>d</w:t>
      </w:r>
      <w:r w:rsidRPr="0096377F">
        <w:rPr>
          <w:rFonts w:ascii="Arial" w:hAnsi="Arial" w:cs="Arial"/>
        </w:rPr>
        <w:t>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233DA014" w14:textId="77777777" w:rsidR="002B7C3D" w:rsidRPr="0096377F" w:rsidRDefault="002B7C3D" w:rsidP="001D5306">
      <w:pPr>
        <w:pStyle w:val="myParagraph"/>
        <w:rPr>
          <w:rFonts w:ascii="Arial" w:hAnsi="Arial" w:cs="Arial"/>
        </w:rPr>
      </w:pPr>
    </w:p>
    <w:p w14:paraId="0E32EF5E" w14:textId="77777777" w:rsidR="0022522B" w:rsidRPr="0096377F" w:rsidRDefault="0022522B" w:rsidP="001D5306">
      <w:pPr>
        <w:pStyle w:val="myParagraph"/>
        <w:rPr>
          <w:rFonts w:ascii="Arial" w:hAnsi="Arial" w:cs="Arial"/>
        </w:rPr>
      </w:pPr>
      <w:r w:rsidRPr="0096377F">
        <w:rPr>
          <w:rFonts w:ascii="Arial" w:hAnsi="Arial" w:cs="Arial"/>
        </w:rPr>
        <w:t xml:space="preserve">No information on toxicity of these four major metabolites is available. Considering that the metabolites could be potent as anticoagulants, the sum of these </w:t>
      </w:r>
      <w:r w:rsidR="006F151F" w:rsidRPr="0096377F">
        <w:rPr>
          <w:rFonts w:ascii="Arial" w:hAnsi="Arial" w:cs="Arial"/>
        </w:rPr>
        <w:t xml:space="preserve">four metabolites and unchanged </w:t>
      </w:r>
      <w:r w:rsidR="004E46DA" w:rsidRPr="0096377F">
        <w:rPr>
          <w:rFonts w:ascii="Arial" w:hAnsi="Arial" w:cs="Arial"/>
        </w:rPr>
        <w:t>d</w:t>
      </w:r>
      <w:r w:rsidRPr="0096377F">
        <w:rPr>
          <w:rFonts w:ascii="Arial" w:hAnsi="Arial" w:cs="Arial"/>
        </w:rPr>
        <w:t xml:space="preserve">ifenacoum in faeces will be taken into account in PEC calculation with </w:t>
      </w:r>
      <w:r w:rsidRPr="0096377F">
        <w:rPr>
          <w:rFonts w:ascii="Arial" w:hAnsi="Arial" w:cs="Arial"/>
        </w:rPr>
        <w:lastRenderedPageBreak/>
        <w:t>assumption that the toxicity of metabolites is comparable to parent</w:t>
      </w:r>
      <w:r w:rsidR="003F6631" w:rsidRPr="0096377F">
        <w:rPr>
          <w:rFonts w:ascii="Arial" w:hAnsi="Arial" w:cs="Arial"/>
        </w:rPr>
        <w:t xml:space="preserve"> (</w:t>
      </w:r>
      <w:r w:rsidR="004E46DA" w:rsidRPr="0096377F">
        <w:rPr>
          <w:rFonts w:ascii="Arial" w:hAnsi="Arial" w:cs="Arial"/>
        </w:rPr>
        <w:t xml:space="preserve">data from the validated </w:t>
      </w:r>
      <w:r w:rsidR="003F6631" w:rsidRPr="0096377F">
        <w:rPr>
          <w:rFonts w:ascii="Arial" w:hAnsi="Arial" w:cs="Arial"/>
        </w:rPr>
        <w:t xml:space="preserve">CAR of the </w:t>
      </w:r>
      <w:r w:rsidR="006F151F" w:rsidRPr="0096377F">
        <w:rPr>
          <w:rFonts w:ascii="Arial" w:hAnsi="Arial" w:cs="Arial"/>
        </w:rPr>
        <w:t>Activa/Pelgar D</w:t>
      </w:r>
      <w:r w:rsidR="003F6631" w:rsidRPr="0096377F">
        <w:rPr>
          <w:rFonts w:ascii="Arial" w:hAnsi="Arial" w:cs="Arial"/>
        </w:rPr>
        <w:t xml:space="preserve">ifenacoum Task Force </w:t>
      </w:r>
      <w:r w:rsidR="00795482" w:rsidRPr="0096377F">
        <w:rPr>
          <w:rFonts w:ascii="Arial" w:hAnsi="Arial" w:cs="Arial"/>
        </w:rPr>
        <w:t xml:space="preserve">Annex I inclusion </w:t>
      </w:r>
      <w:r w:rsidR="003F6631" w:rsidRPr="0096377F">
        <w:rPr>
          <w:rFonts w:ascii="Arial" w:hAnsi="Arial" w:cs="Arial"/>
        </w:rPr>
        <w:t>dossier)</w:t>
      </w:r>
      <w:r w:rsidRPr="0096377F">
        <w:rPr>
          <w:rFonts w:ascii="Arial" w:hAnsi="Arial" w:cs="Arial"/>
        </w:rPr>
        <w:t>. Therefore in the environmental exposure calculations, it is assumed that 40% of excreted amount in urine and faeces is metabolised and that 40 % of administered total amount is un</w:t>
      </w:r>
      <w:r w:rsidR="006F151F" w:rsidRPr="0096377F">
        <w:rPr>
          <w:rFonts w:ascii="Arial" w:hAnsi="Arial" w:cs="Arial"/>
        </w:rPr>
        <w:t xml:space="preserve">changed </w:t>
      </w:r>
      <w:r w:rsidR="004E46DA" w:rsidRPr="0096377F">
        <w:rPr>
          <w:rFonts w:ascii="Arial" w:hAnsi="Arial" w:cs="Arial"/>
        </w:rPr>
        <w:t>d</w:t>
      </w:r>
      <w:r w:rsidRPr="0096377F">
        <w:rPr>
          <w:rFonts w:ascii="Arial" w:hAnsi="Arial" w:cs="Arial"/>
        </w:rPr>
        <w:t>ifenacoum in faeces</w:t>
      </w:r>
      <w:r w:rsidR="003F6631" w:rsidRPr="0096377F">
        <w:rPr>
          <w:rFonts w:ascii="Arial" w:hAnsi="Arial" w:cs="Arial"/>
        </w:rPr>
        <w:t xml:space="preserve"> (data from the validated CAR of the </w:t>
      </w:r>
      <w:r w:rsidR="006F151F" w:rsidRPr="0096377F">
        <w:rPr>
          <w:rFonts w:ascii="Arial" w:hAnsi="Arial" w:cs="Arial"/>
        </w:rPr>
        <w:t>Activa/Pelgar D</w:t>
      </w:r>
      <w:r w:rsidR="003F6631" w:rsidRPr="0096377F">
        <w:rPr>
          <w:rFonts w:ascii="Arial" w:hAnsi="Arial" w:cs="Arial"/>
        </w:rPr>
        <w:t xml:space="preserve">ifenacoum Task Force </w:t>
      </w:r>
      <w:r w:rsidR="00795482" w:rsidRPr="0096377F">
        <w:rPr>
          <w:rFonts w:ascii="Arial" w:hAnsi="Arial" w:cs="Arial"/>
        </w:rPr>
        <w:t xml:space="preserve">Annex I inclusion </w:t>
      </w:r>
      <w:r w:rsidR="003F6631" w:rsidRPr="0096377F">
        <w:rPr>
          <w:rFonts w:ascii="Arial" w:hAnsi="Arial" w:cs="Arial"/>
        </w:rPr>
        <w:t>dossier)</w:t>
      </w:r>
      <w:r w:rsidRPr="0096377F">
        <w:rPr>
          <w:rFonts w:ascii="Arial" w:hAnsi="Arial" w:cs="Arial"/>
        </w:rPr>
        <w:t xml:space="preserve">. </w:t>
      </w:r>
      <w:r w:rsidR="003F6631" w:rsidRPr="0096377F">
        <w:rPr>
          <w:rFonts w:ascii="Arial" w:hAnsi="Arial" w:cs="Arial"/>
        </w:rPr>
        <w:t>These</w:t>
      </w:r>
      <w:r w:rsidRPr="0096377F">
        <w:rPr>
          <w:rFonts w:ascii="Arial" w:hAnsi="Arial" w:cs="Arial"/>
        </w:rPr>
        <w:t xml:space="preserve"> assumptions represent a wors</w:t>
      </w:r>
      <w:r w:rsidR="005122D0" w:rsidRPr="0096377F">
        <w:rPr>
          <w:rFonts w:ascii="Arial" w:hAnsi="Arial" w:cs="Arial"/>
        </w:rPr>
        <w:t>t</w:t>
      </w:r>
      <w:r w:rsidRPr="0096377F">
        <w:rPr>
          <w:rFonts w:ascii="Arial" w:hAnsi="Arial" w:cs="Arial"/>
        </w:rPr>
        <w:t xml:space="preserve"> case for release.</w:t>
      </w:r>
    </w:p>
    <w:p w14:paraId="5315A34B" w14:textId="77777777" w:rsidR="00BB590B" w:rsidRPr="0096377F" w:rsidRDefault="00BB590B" w:rsidP="001D5306">
      <w:pPr>
        <w:pStyle w:val="Titre4"/>
        <w:spacing w:before="360" w:after="120" w:line="276" w:lineRule="auto"/>
        <w:ind w:left="2438"/>
        <w:rPr>
          <w:rFonts w:cs="Arial"/>
        </w:rPr>
      </w:pPr>
      <w:r w:rsidRPr="0096377F">
        <w:rPr>
          <w:rFonts w:cs="Arial"/>
        </w:rPr>
        <w:t>Summary of PNEC</w:t>
      </w:r>
    </w:p>
    <w:p w14:paraId="00264C4B" w14:textId="77777777" w:rsidR="00BB590B" w:rsidRPr="0096377F" w:rsidRDefault="00BB590B" w:rsidP="002104F5">
      <w:pPr>
        <w:pStyle w:val="Titre5"/>
        <w:rPr>
          <w:rFonts w:cs="Arial"/>
        </w:rPr>
      </w:pPr>
      <w:r w:rsidRPr="0096377F">
        <w:rPr>
          <w:rFonts w:cs="Arial"/>
        </w:rPr>
        <w:t>PNEC for aquatic organisms:</w:t>
      </w:r>
    </w:p>
    <w:p w14:paraId="584976C4" w14:textId="77777777" w:rsidR="00BB590B" w:rsidRPr="0096377F" w:rsidRDefault="00BB590B" w:rsidP="00BB590B">
      <w:pPr>
        <w:pStyle w:val="Default"/>
        <w:spacing w:line="276" w:lineRule="auto"/>
        <w:jc w:val="both"/>
        <w:rPr>
          <w:rFonts w:ascii="Arial" w:hAnsi="Arial" w:cs="Arial"/>
          <w:lang w:val="sv-SE"/>
        </w:rPr>
      </w:pPr>
    </w:p>
    <w:p w14:paraId="155E2CC7" w14:textId="77777777" w:rsidR="009F681C" w:rsidRDefault="009F681C" w:rsidP="002643A4">
      <w:pPr>
        <w:pStyle w:val="Default"/>
        <w:jc w:val="both"/>
        <w:rPr>
          <w:rFonts w:ascii="Arial" w:hAnsi="Arial" w:cs="Arial"/>
          <w:sz w:val="22"/>
          <w:szCs w:val="22"/>
          <w:lang w:val="en-US"/>
        </w:rPr>
      </w:pPr>
      <w:r w:rsidRPr="0096377F">
        <w:rPr>
          <w:rFonts w:ascii="Arial" w:hAnsi="Arial" w:cs="Arial"/>
          <w:sz w:val="22"/>
          <w:szCs w:val="22"/>
          <w:lang w:val="en-US"/>
        </w:rPr>
        <w:t>The PNEC</w:t>
      </w:r>
      <w:r w:rsidRPr="0096377F">
        <w:rPr>
          <w:rFonts w:ascii="Arial" w:hAnsi="Arial" w:cs="Arial"/>
          <w:sz w:val="22"/>
          <w:szCs w:val="22"/>
          <w:vertAlign w:val="subscript"/>
          <w:lang w:val="en-US"/>
        </w:rPr>
        <w:t>water</w:t>
      </w:r>
      <w:r w:rsidRPr="0096377F">
        <w:rPr>
          <w:rFonts w:ascii="Arial" w:hAnsi="Arial" w:cs="Arial"/>
          <w:sz w:val="22"/>
          <w:szCs w:val="22"/>
          <w:lang w:val="en-US"/>
        </w:rPr>
        <w:t xml:space="preserve"> is derived from the lowest available LC</w:t>
      </w:r>
      <w:r w:rsidRPr="0096377F">
        <w:rPr>
          <w:rFonts w:ascii="Arial" w:hAnsi="Arial" w:cs="Arial"/>
          <w:sz w:val="22"/>
          <w:szCs w:val="22"/>
          <w:vertAlign w:val="subscript"/>
          <w:lang w:val="en-US"/>
        </w:rPr>
        <w:t>50</w:t>
      </w:r>
      <w:r w:rsidRPr="0096377F">
        <w:rPr>
          <w:rFonts w:ascii="Arial" w:hAnsi="Arial" w:cs="Arial"/>
          <w:sz w:val="22"/>
          <w:szCs w:val="22"/>
          <w:lang w:val="en-US"/>
        </w:rPr>
        <w:t xml:space="preserve"> value 0.064 mg/L (fish test) with an assessment factor of 1000 as only data on acute toxicity is available. Therefore, </w:t>
      </w:r>
    </w:p>
    <w:p w14:paraId="58E87B8C" w14:textId="77777777" w:rsidR="00083E4B" w:rsidRPr="0096377F" w:rsidRDefault="00083E4B" w:rsidP="002643A4">
      <w:pPr>
        <w:pStyle w:val="Default"/>
        <w:spacing w:line="276" w:lineRule="auto"/>
        <w:jc w:val="both"/>
        <w:rPr>
          <w:rFonts w:ascii="Arial" w:hAnsi="Arial" w:cs="Arial"/>
          <w:sz w:val="22"/>
          <w:szCs w:val="22"/>
          <w:lang w:val="en-US"/>
        </w:rPr>
      </w:pPr>
    </w:p>
    <w:p w14:paraId="69D89EF8" w14:textId="77777777" w:rsidR="009F681C" w:rsidRPr="0096377F" w:rsidRDefault="009F681C" w:rsidP="002643A4">
      <w:pPr>
        <w:pStyle w:val="Default"/>
        <w:spacing w:line="276" w:lineRule="auto"/>
        <w:jc w:val="center"/>
        <w:rPr>
          <w:rFonts w:ascii="Arial" w:hAnsi="Arial" w:cs="Arial"/>
          <w:sz w:val="22"/>
          <w:szCs w:val="22"/>
          <w:lang w:val="en-US"/>
        </w:rPr>
      </w:pPr>
      <w:r w:rsidRPr="0096377F">
        <w:rPr>
          <w:rFonts w:ascii="Arial" w:hAnsi="Arial" w:cs="Arial"/>
          <w:b/>
          <w:sz w:val="22"/>
          <w:szCs w:val="22"/>
        </w:rPr>
        <w:t>PNECwater = 0.06 μg/L</w:t>
      </w:r>
    </w:p>
    <w:p w14:paraId="36578CA0" w14:textId="77777777" w:rsidR="00BB590B" w:rsidRPr="0096377F" w:rsidRDefault="00BB590B" w:rsidP="002643A4">
      <w:pPr>
        <w:spacing w:line="276" w:lineRule="auto"/>
        <w:jc w:val="both"/>
        <w:rPr>
          <w:rFonts w:ascii="Arial" w:hAnsi="Arial" w:cs="Arial"/>
          <w:b/>
          <w:bCs/>
          <w:sz w:val="23"/>
          <w:szCs w:val="23"/>
        </w:rPr>
      </w:pPr>
    </w:p>
    <w:p w14:paraId="57BAAB9E" w14:textId="77777777" w:rsidR="00BB590B" w:rsidRPr="0096377F" w:rsidRDefault="00BB590B" w:rsidP="002643A4">
      <w:pPr>
        <w:pStyle w:val="Titre5"/>
        <w:rPr>
          <w:rFonts w:cs="Arial"/>
          <w:lang w:val="en-US"/>
        </w:rPr>
      </w:pPr>
      <w:r w:rsidRPr="0096377F">
        <w:rPr>
          <w:rFonts w:cs="Arial"/>
          <w:lang w:val="en-US"/>
        </w:rPr>
        <w:t>PNEC for sediment-dwelling organisms:</w:t>
      </w:r>
    </w:p>
    <w:p w14:paraId="2F56AFE8" w14:textId="77777777" w:rsidR="00BB590B" w:rsidRPr="0096377F" w:rsidRDefault="00BB590B" w:rsidP="002643A4">
      <w:pPr>
        <w:spacing w:line="276" w:lineRule="auto"/>
        <w:jc w:val="both"/>
        <w:rPr>
          <w:rFonts w:ascii="Arial" w:hAnsi="Arial" w:cs="Arial"/>
        </w:rPr>
      </w:pPr>
    </w:p>
    <w:p w14:paraId="2BA71327" w14:textId="77777777" w:rsidR="009F681C" w:rsidRDefault="009F681C" w:rsidP="002643A4">
      <w:pPr>
        <w:spacing w:line="240" w:lineRule="auto"/>
        <w:jc w:val="both"/>
        <w:rPr>
          <w:rFonts w:ascii="Arial" w:hAnsi="Arial" w:cs="Arial"/>
        </w:rPr>
      </w:pPr>
      <w:r w:rsidRPr="0096377F">
        <w:rPr>
          <w:rFonts w:ascii="Arial" w:hAnsi="Arial" w:cs="Arial"/>
        </w:rPr>
        <w:t>In the absence of data on sediment-dwelling organisms, the PNEC</w:t>
      </w:r>
      <w:r w:rsidRPr="0096377F">
        <w:rPr>
          <w:rFonts w:ascii="Arial" w:hAnsi="Arial" w:cs="Arial"/>
          <w:vertAlign w:val="subscript"/>
        </w:rPr>
        <w:t>sediment</w:t>
      </w:r>
      <w:r w:rsidRPr="0096377F">
        <w:rPr>
          <w:rFonts w:ascii="Arial" w:hAnsi="Arial" w:cs="Arial"/>
        </w:rPr>
        <w:t xml:space="preserve"> is derived </w:t>
      </w:r>
      <w:r w:rsidR="004E46DA" w:rsidRPr="0096377F">
        <w:rPr>
          <w:rFonts w:ascii="Arial" w:hAnsi="Arial" w:cs="Arial"/>
        </w:rPr>
        <w:t xml:space="preserve">from </w:t>
      </w:r>
      <w:r w:rsidRPr="0096377F">
        <w:rPr>
          <w:rFonts w:ascii="Arial" w:hAnsi="Arial" w:cs="Arial"/>
        </w:rPr>
        <w:t xml:space="preserve">the equilibrium partitioning method. </w:t>
      </w:r>
    </w:p>
    <w:p w14:paraId="439677AA" w14:textId="77777777" w:rsidR="00083E4B" w:rsidRPr="0096377F" w:rsidRDefault="00083E4B" w:rsidP="002643A4">
      <w:pPr>
        <w:spacing w:line="276" w:lineRule="auto"/>
        <w:jc w:val="both"/>
        <w:rPr>
          <w:rFonts w:ascii="Arial" w:hAnsi="Arial" w:cs="Arial"/>
        </w:rPr>
      </w:pPr>
    </w:p>
    <w:p w14:paraId="7E798CF2" w14:textId="77777777" w:rsidR="009F681C" w:rsidRPr="0096377F" w:rsidRDefault="009F681C" w:rsidP="002643A4">
      <w:pPr>
        <w:spacing w:line="276" w:lineRule="auto"/>
        <w:jc w:val="center"/>
        <w:rPr>
          <w:rFonts w:ascii="Arial" w:hAnsi="Arial" w:cs="Arial"/>
          <w:b/>
          <w:highlight w:val="lightGray"/>
        </w:rPr>
      </w:pPr>
      <w:r w:rsidRPr="0096377F">
        <w:rPr>
          <w:rFonts w:ascii="Arial" w:hAnsi="Arial" w:cs="Arial"/>
          <w:b/>
        </w:rPr>
        <w:t>PNEC</w:t>
      </w:r>
      <w:r w:rsidRPr="0096377F">
        <w:rPr>
          <w:rFonts w:ascii="Arial" w:hAnsi="Arial" w:cs="Arial"/>
          <w:b/>
          <w:vertAlign w:val="subscript"/>
        </w:rPr>
        <w:t xml:space="preserve">sediment </w:t>
      </w:r>
      <w:r w:rsidRPr="0096377F">
        <w:rPr>
          <w:rFonts w:ascii="Arial" w:hAnsi="Arial" w:cs="Arial"/>
          <w:b/>
        </w:rPr>
        <w:t>= 2.51 mg/kg wet weight.</w:t>
      </w:r>
    </w:p>
    <w:p w14:paraId="1821181A" w14:textId="77777777" w:rsidR="00BB590B" w:rsidRPr="0096377F" w:rsidRDefault="00BB590B" w:rsidP="002643A4">
      <w:pPr>
        <w:spacing w:line="276" w:lineRule="auto"/>
        <w:jc w:val="both"/>
        <w:rPr>
          <w:rFonts w:ascii="Arial" w:hAnsi="Arial" w:cs="Arial"/>
          <w:b/>
          <w:highlight w:val="lightGray"/>
        </w:rPr>
      </w:pPr>
    </w:p>
    <w:p w14:paraId="48A65E68" w14:textId="77777777" w:rsidR="00BB590B" w:rsidRPr="0096377F" w:rsidRDefault="00BB590B" w:rsidP="002643A4">
      <w:pPr>
        <w:pStyle w:val="Titre5"/>
        <w:rPr>
          <w:rFonts w:cs="Arial"/>
          <w:lang w:val="en-US"/>
        </w:rPr>
      </w:pPr>
      <w:r w:rsidRPr="0096377F">
        <w:rPr>
          <w:rFonts w:cs="Arial"/>
          <w:lang w:val="en-US"/>
        </w:rPr>
        <w:t>PNEC for STP micro-organisms:</w:t>
      </w:r>
    </w:p>
    <w:p w14:paraId="3180A821" w14:textId="77777777" w:rsidR="00BB590B" w:rsidRPr="0096377F" w:rsidRDefault="00BB590B" w:rsidP="002643A4">
      <w:pPr>
        <w:pStyle w:val="Default"/>
        <w:spacing w:line="276" w:lineRule="auto"/>
        <w:rPr>
          <w:rFonts w:ascii="Arial" w:hAnsi="Arial" w:cs="Arial"/>
          <w:sz w:val="23"/>
          <w:szCs w:val="23"/>
          <w:lang w:val="en-US"/>
        </w:rPr>
      </w:pPr>
    </w:p>
    <w:p w14:paraId="2FBEC67E" w14:textId="77777777" w:rsidR="009F681C" w:rsidRDefault="009F681C" w:rsidP="002643A4">
      <w:pPr>
        <w:pStyle w:val="Default"/>
        <w:spacing w:line="276" w:lineRule="auto"/>
        <w:jc w:val="both"/>
        <w:rPr>
          <w:rFonts w:ascii="Arial" w:hAnsi="Arial" w:cs="Arial"/>
          <w:sz w:val="23"/>
          <w:szCs w:val="23"/>
          <w:lang w:val="en-US"/>
        </w:rPr>
      </w:pPr>
      <w:bookmarkStart w:id="145" w:name="_Ref290036849"/>
      <w:r w:rsidRPr="0096377F">
        <w:rPr>
          <w:rFonts w:ascii="Arial" w:hAnsi="Arial" w:cs="Arial"/>
          <w:sz w:val="23"/>
          <w:szCs w:val="23"/>
          <w:lang w:val="en-US"/>
        </w:rPr>
        <w:t xml:space="preserve">As described in section 2.8.2.1, the water solubility of 0.48 mg/L </w:t>
      </w:r>
      <w:r w:rsidR="004A0C32" w:rsidRPr="0096377F">
        <w:rPr>
          <w:rFonts w:ascii="Arial" w:hAnsi="Arial" w:cs="Arial"/>
          <w:sz w:val="23"/>
          <w:szCs w:val="23"/>
          <w:lang w:val="en-US"/>
        </w:rPr>
        <w:t xml:space="preserve">is </w:t>
      </w:r>
      <w:r w:rsidRPr="0096377F">
        <w:rPr>
          <w:rFonts w:ascii="Arial" w:hAnsi="Arial" w:cs="Arial"/>
          <w:sz w:val="23"/>
          <w:szCs w:val="23"/>
          <w:lang w:val="en-US"/>
        </w:rPr>
        <w:t>used as the PNEC</w:t>
      </w:r>
      <w:r w:rsidRPr="0096377F">
        <w:rPr>
          <w:rFonts w:ascii="Arial" w:hAnsi="Arial" w:cs="Arial"/>
          <w:sz w:val="16"/>
          <w:szCs w:val="16"/>
          <w:vertAlign w:val="subscript"/>
          <w:lang w:val="en-US"/>
        </w:rPr>
        <w:t>STP</w:t>
      </w:r>
      <w:r w:rsidRPr="0096377F">
        <w:rPr>
          <w:rFonts w:ascii="Arial" w:hAnsi="Arial" w:cs="Arial"/>
          <w:sz w:val="23"/>
          <w:szCs w:val="23"/>
          <w:lang w:val="en-US"/>
        </w:rPr>
        <w:t xml:space="preserve">. </w:t>
      </w:r>
    </w:p>
    <w:p w14:paraId="44D194B5" w14:textId="77777777" w:rsidR="00083E4B" w:rsidRPr="0096377F" w:rsidRDefault="00083E4B" w:rsidP="002643A4">
      <w:pPr>
        <w:pStyle w:val="Default"/>
        <w:spacing w:line="276" w:lineRule="auto"/>
        <w:jc w:val="both"/>
        <w:rPr>
          <w:rFonts w:ascii="Arial" w:hAnsi="Arial" w:cs="Arial"/>
          <w:sz w:val="23"/>
          <w:szCs w:val="23"/>
          <w:lang w:val="en-US"/>
        </w:rPr>
      </w:pPr>
    </w:p>
    <w:p w14:paraId="3742C1CA" w14:textId="77777777" w:rsidR="009F681C" w:rsidRPr="0096377F" w:rsidRDefault="009F681C" w:rsidP="002643A4">
      <w:pPr>
        <w:spacing w:line="276" w:lineRule="auto"/>
        <w:jc w:val="center"/>
        <w:rPr>
          <w:rFonts w:ascii="Arial" w:hAnsi="Arial" w:cs="Arial"/>
          <w:b/>
        </w:rPr>
      </w:pPr>
      <w:r w:rsidRPr="0096377F">
        <w:rPr>
          <w:rFonts w:ascii="Arial" w:hAnsi="Arial" w:cs="Arial"/>
          <w:b/>
        </w:rPr>
        <w:t>PNEC</w:t>
      </w:r>
      <w:r w:rsidRPr="0096377F">
        <w:rPr>
          <w:rFonts w:ascii="Arial" w:hAnsi="Arial" w:cs="Arial"/>
          <w:b/>
          <w:sz w:val="16"/>
          <w:szCs w:val="16"/>
          <w:vertAlign w:val="subscript"/>
        </w:rPr>
        <w:t xml:space="preserve">STP </w:t>
      </w:r>
      <w:r w:rsidRPr="0096377F">
        <w:rPr>
          <w:rFonts w:ascii="Arial" w:hAnsi="Arial" w:cs="Arial"/>
          <w:b/>
        </w:rPr>
        <w:t>= 0.48 mg/L</w:t>
      </w:r>
    </w:p>
    <w:p w14:paraId="17113AA7" w14:textId="77777777" w:rsidR="00E16052" w:rsidRPr="0096377F" w:rsidRDefault="00E16052" w:rsidP="009F681C">
      <w:pPr>
        <w:spacing w:line="276" w:lineRule="auto"/>
        <w:rPr>
          <w:rFonts w:ascii="Arial" w:hAnsi="Arial" w:cs="Arial"/>
          <w:b/>
        </w:rPr>
      </w:pPr>
    </w:p>
    <w:p w14:paraId="0B03CB19" w14:textId="77777777" w:rsidR="00BB590B" w:rsidRPr="0096377F" w:rsidRDefault="00BB590B" w:rsidP="002104F5">
      <w:pPr>
        <w:pStyle w:val="Titre5"/>
        <w:rPr>
          <w:rFonts w:cs="Arial"/>
        </w:rPr>
      </w:pPr>
      <w:bookmarkStart w:id="146" w:name="_Ref293416862"/>
      <w:r w:rsidRPr="0096377F">
        <w:rPr>
          <w:rFonts w:cs="Arial"/>
        </w:rPr>
        <w:t>PNEC for terrestrial organisms:</w:t>
      </w:r>
      <w:bookmarkEnd w:id="145"/>
      <w:bookmarkEnd w:id="146"/>
    </w:p>
    <w:p w14:paraId="2B933AED" w14:textId="77777777" w:rsidR="00BB590B" w:rsidRPr="0096377F" w:rsidRDefault="00BB590B" w:rsidP="00BB590B">
      <w:pPr>
        <w:spacing w:line="276" w:lineRule="auto"/>
        <w:jc w:val="both"/>
        <w:rPr>
          <w:rFonts w:ascii="Arial" w:hAnsi="Arial" w:cs="Arial"/>
        </w:rPr>
      </w:pPr>
    </w:p>
    <w:p w14:paraId="4A485C74" w14:textId="77777777" w:rsidR="009F681C" w:rsidRPr="0096377F" w:rsidRDefault="009F681C" w:rsidP="001D5306">
      <w:pPr>
        <w:spacing w:line="240" w:lineRule="auto"/>
        <w:jc w:val="both"/>
        <w:rPr>
          <w:rFonts w:ascii="Arial" w:hAnsi="Arial" w:cs="Arial"/>
        </w:rPr>
      </w:pPr>
      <w:bookmarkStart w:id="147" w:name="_Ref290038657"/>
      <w:r w:rsidRPr="0096377F">
        <w:rPr>
          <w:rFonts w:ascii="Arial" w:hAnsi="Arial" w:cs="Arial"/>
        </w:rPr>
        <w:t>The PNEC</w:t>
      </w:r>
      <w:r w:rsidRPr="0096377F">
        <w:rPr>
          <w:rFonts w:ascii="Arial" w:hAnsi="Arial" w:cs="Arial"/>
          <w:vertAlign w:val="subscript"/>
        </w:rPr>
        <w:t>soil</w:t>
      </w:r>
      <w:r w:rsidRPr="0096377F">
        <w:rPr>
          <w:rFonts w:ascii="Arial" w:hAnsi="Arial" w:cs="Arial"/>
        </w:rPr>
        <w:t xml:space="preserve"> is derived from the experimental data. An assessment factor of 1000 was  applied to the LC</w:t>
      </w:r>
      <w:r w:rsidRPr="0096377F">
        <w:rPr>
          <w:rFonts w:ascii="Arial" w:hAnsi="Arial" w:cs="Arial"/>
          <w:vertAlign w:val="subscript"/>
        </w:rPr>
        <w:t>50</w:t>
      </w:r>
      <w:r w:rsidRPr="0096377F">
        <w:rPr>
          <w:rFonts w:ascii="Arial" w:hAnsi="Arial" w:cs="Arial"/>
        </w:rPr>
        <w:t xml:space="preserve"> &gt; 994 mg/kg issued from an earthworms study to derive the PNEC</w:t>
      </w:r>
      <w:r w:rsidRPr="0096377F">
        <w:rPr>
          <w:rFonts w:ascii="Arial" w:hAnsi="Arial" w:cs="Arial"/>
          <w:vertAlign w:val="subscript"/>
        </w:rPr>
        <w:t>soil</w:t>
      </w:r>
      <w:r w:rsidRPr="0096377F">
        <w:rPr>
          <w:rFonts w:ascii="Arial" w:hAnsi="Arial" w:cs="Arial"/>
        </w:rPr>
        <w:t>.</w:t>
      </w:r>
    </w:p>
    <w:p w14:paraId="550FBD7C" w14:textId="77777777" w:rsidR="009F681C" w:rsidRPr="0096377F" w:rsidRDefault="009F681C" w:rsidP="001D5306">
      <w:pPr>
        <w:spacing w:line="240" w:lineRule="auto"/>
        <w:jc w:val="both"/>
        <w:rPr>
          <w:rFonts w:ascii="Arial" w:hAnsi="Arial" w:cs="Arial"/>
        </w:rPr>
      </w:pPr>
      <w:r w:rsidRPr="0096377F">
        <w:rPr>
          <w:rFonts w:ascii="Arial" w:hAnsi="Arial" w:cs="Arial"/>
        </w:rPr>
        <w:t>PNEC</w:t>
      </w:r>
      <w:r w:rsidRPr="0096377F">
        <w:rPr>
          <w:rFonts w:ascii="Arial" w:hAnsi="Arial" w:cs="Arial"/>
          <w:vertAlign w:val="subscript"/>
        </w:rPr>
        <w:t>soil</w:t>
      </w:r>
      <w:r w:rsidRPr="0096377F">
        <w:rPr>
          <w:rFonts w:ascii="Arial" w:hAnsi="Arial" w:cs="Arial"/>
        </w:rPr>
        <w:t xml:space="preserve"> = 0.994 mg/kg dry weight (0.877 mg/kg wet weight)</w:t>
      </w:r>
    </w:p>
    <w:p w14:paraId="57E514BD" w14:textId="77777777" w:rsidR="009F681C" w:rsidRPr="0096377F" w:rsidRDefault="009F681C" w:rsidP="001D5306">
      <w:pPr>
        <w:spacing w:line="240" w:lineRule="auto"/>
        <w:jc w:val="both"/>
        <w:rPr>
          <w:rFonts w:ascii="Arial" w:hAnsi="Arial" w:cs="Arial"/>
        </w:rPr>
      </w:pPr>
    </w:p>
    <w:p w14:paraId="0A597692" w14:textId="77777777" w:rsidR="009F681C" w:rsidRPr="0096377F" w:rsidRDefault="009F681C" w:rsidP="001D5306">
      <w:pPr>
        <w:spacing w:line="240" w:lineRule="auto"/>
        <w:jc w:val="both"/>
        <w:rPr>
          <w:rFonts w:ascii="Arial" w:hAnsi="Arial" w:cs="Arial"/>
        </w:rPr>
      </w:pPr>
      <w:r w:rsidRPr="0096377F">
        <w:rPr>
          <w:rFonts w:ascii="Arial" w:hAnsi="Arial" w:cs="Arial"/>
        </w:rPr>
        <w:t>Nevertheless, as only one experimental test result is available, the PNEC</w:t>
      </w:r>
      <w:r w:rsidRPr="0096377F">
        <w:rPr>
          <w:rFonts w:ascii="Arial" w:hAnsi="Arial" w:cs="Arial"/>
          <w:vertAlign w:val="subscript"/>
        </w:rPr>
        <w:t>soil</w:t>
      </w:r>
      <w:r w:rsidRPr="0096377F">
        <w:rPr>
          <w:rFonts w:ascii="Arial" w:hAnsi="Arial" w:cs="Arial"/>
        </w:rPr>
        <w:t xml:space="preserve"> derived with the equilibrium partitioning method (EPM) from the aquatic PNEC has also be taken into account : </w:t>
      </w:r>
    </w:p>
    <w:p w14:paraId="252685B3" w14:textId="77777777" w:rsidR="009F681C" w:rsidRPr="0096377F" w:rsidRDefault="009F681C" w:rsidP="001D5306">
      <w:pPr>
        <w:spacing w:line="240" w:lineRule="auto"/>
        <w:jc w:val="both"/>
        <w:rPr>
          <w:rFonts w:ascii="Arial" w:hAnsi="Arial" w:cs="Arial"/>
        </w:rPr>
      </w:pPr>
      <w:r w:rsidRPr="0096377F">
        <w:rPr>
          <w:rFonts w:ascii="Arial" w:hAnsi="Arial" w:cs="Arial"/>
        </w:rPr>
        <w:t>PNEC</w:t>
      </w:r>
      <w:r w:rsidRPr="0096377F">
        <w:rPr>
          <w:rFonts w:ascii="Arial" w:hAnsi="Arial" w:cs="Arial"/>
          <w:vertAlign w:val="subscript"/>
        </w:rPr>
        <w:t xml:space="preserve">soil </w:t>
      </w:r>
      <w:r w:rsidRPr="0096377F">
        <w:rPr>
          <w:rFonts w:ascii="Arial" w:hAnsi="Arial" w:cs="Arial"/>
        </w:rPr>
        <w:t>= 2.04 mg/kg wet weight</w:t>
      </w:r>
    </w:p>
    <w:p w14:paraId="51E3E284" w14:textId="77777777" w:rsidR="009F681C" w:rsidRPr="0096377F" w:rsidRDefault="009F681C" w:rsidP="001D5306">
      <w:pPr>
        <w:spacing w:line="240" w:lineRule="auto"/>
        <w:jc w:val="both"/>
        <w:rPr>
          <w:rFonts w:ascii="Arial" w:hAnsi="Arial" w:cs="Arial"/>
        </w:rPr>
      </w:pPr>
    </w:p>
    <w:p w14:paraId="2E75CE87" w14:textId="77777777" w:rsidR="00083E4B" w:rsidRDefault="009F681C" w:rsidP="001D5306">
      <w:pPr>
        <w:spacing w:line="240" w:lineRule="auto"/>
        <w:jc w:val="both"/>
        <w:rPr>
          <w:rFonts w:ascii="Arial" w:hAnsi="Arial" w:cs="Arial"/>
        </w:rPr>
      </w:pPr>
      <w:r w:rsidRPr="0096377F">
        <w:rPr>
          <w:rFonts w:ascii="Arial" w:hAnsi="Arial" w:cs="Arial"/>
        </w:rPr>
        <w:t>Because the PNEC</w:t>
      </w:r>
      <w:r w:rsidRPr="0096377F">
        <w:rPr>
          <w:rFonts w:ascii="Arial" w:hAnsi="Arial" w:cs="Arial"/>
          <w:vertAlign w:val="subscript"/>
        </w:rPr>
        <w:t>soil</w:t>
      </w:r>
      <w:r w:rsidRPr="0096377F">
        <w:rPr>
          <w:rFonts w:ascii="Arial" w:hAnsi="Arial" w:cs="Arial"/>
        </w:rPr>
        <w:t xml:space="preserve"> derived from the earthworms test is </w:t>
      </w:r>
      <w:r w:rsidR="004A0C32" w:rsidRPr="0096377F">
        <w:rPr>
          <w:rFonts w:ascii="Arial" w:hAnsi="Arial" w:cs="Arial"/>
        </w:rPr>
        <w:t xml:space="preserve">the </w:t>
      </w:r>
      <w:r w:rsidRPr="0096377F">
        <w:rPr>
          <w:rFonts w:ascii="Arial" w:hAnsi="Arial" w:cs="Arial"/>
        </w:rPr>
        <w:t>lowe</w:t>
      </w:r>
      <w:r w:rsidR="004A0C32" w:rsidRPr="0096377F">
        <w:rPr>
          <w:rFonts w:ascii="Arial" w:hAnsi="Arial" w:cs="Arial"/>
        </w:rPr>
        <w:t>st</w:t>
      </w:r>
      <w:r w:rsidRPr="0096377F">
        <w:rPr>
          <w:rFonts w:ascii="Arial" w:hAnsi="Arial" w:cs="Arial"/>
        </w:rPr>
        <w:t xml:space="preserve">, it will be used for the risk characterization. So, </w:t>
      </w:r>
    </w:p>
    <w:p w14:paraId="7880CC15" w14:textId="77777777" w:rsidR="00083E4B" w:rsidRDefault="00083E4B" w:rsidP="009F681C">
      <w:pPr>
        <w:spacing w:line="276" w:lineRule="auto"/>
        <w:jc w:val="both"/>
        <w:rPr>
          <w:rFonts w:ascii="Arial" w:hAnsi="Arial" w:cs="Arial"/>
        </w:rPr>
      </w:pPr>
    </w:p>
    <w:p w14:paraId="002246EE" w14:textId="77777777" w:rsidR="009F681C" w:rsidRDefault="009F681C" w:rsidP="00083E4B">
      <w:pPr>
        <w:spacing w:line="276" w:lineRule="auto"/>
        <w:jc w:val="center"/>
        <w:rPr>
          <w:rFonts w:ascii="Arial" w:hAnsi="Arial" w:cs="Arial"/>
          <w:b/>
        </w:rPr>
      </w:pPr>
      <w:r w:rsidRPr="0096377F">
        <w:rPr>
          <w:rFonts w:ascii="Arial" w:hAnsi="Arial" w:cs="Arial"/>
          <w:b/>
        </w:rPr>
        <w:t>PNECsoil = 0.994 mg/kg dry weight (0.877 mg/kg wet weight)</w:t>
      </w:r>
    </w:p>
    <w:p w14:paraId="3E07D155" w14:textId="77777777" w:rsidR="00083E4B" w:rsidRPr="0096377F" w:rsidRDefault="00083E4B" w:rsidP="00083E4B">
      <w:pPr>
        <w:spacing w:line="276" w:lineRule="auto"/>
        <w:jc w:val="center"/>
        <w:rPr>
          <w:rFonts w:ascii="Arial" w:hAnsi="Arial" w:cs="Arial"/>
          <w:b/>
        </w:rPr>
      </w:pPr>
    </w:p>
    <w:p w14:paraId="4CF67E8D" w14:textId="77777777" w:rsidR="00BB590B" w:rsidRPr="0096377F" w:rsidRDefault="00BB590B" w:rsidP="002104F5">
      <w:pPr>
        <w:pStyle w:val="Titre5"/>
        <w:rPr>
          <w:rFonts w:cs="Arial"/>
        </w:rPr>
      </w:pPr>
      <w:bookmarkStart w:id="148" w:name="_Ref300763828"/>
      <w:r w:rsidRPr="0096377F">
        <w:rPr>
          <w:rFonts w:cs="Arial"/>
        </w:rPr>
        <w:t>PNEC for birds and mammals</w:t>
      </w:r>
      <w:bookmarkEnd w:id="147"/>
      <w:bookmarkEnd w:id="148"/>
    </w:p>
    <w:p w14:paraId="2761B2D4" w14:textId="77777777" w:rsidR="009F681C" w:rsidRPr="0096377F" w:rsidRDefault="009F681C" w:rsidP="009F681C">
      <w:pPr>
        <w:spacing w:line="276" w:lineRule="auto"/>
        <w:jc w:val="both"/>
        <w:rPr>
          <w:rFonts w:ascii="Arial" w:hAnsi="Arial" w:cs="Arial"/>
          <w:szCs w:val="22"/>
        </w:rPr>
      </w:pPr>
    </w:p>
    <w:p w14:paraId="6A162D0E" w14:textId="77777777" w:rsidR="009F681C" w:rsidRDefault="009F681C" w:rsidP="002643A4">
      <w:pPr>
        <w:spacing w:line="240" w:lineRule="auto"/>
        <w:jc w:val="both"/>
        <w:rPr>
          <w:rFonts w:ascii="Arial" w:hAnsi="Arial" w:cs="Arial"/>
          <w:szCs w:val="22"/>
        </w:rPr>
      </w:pPr>
      <w:r w:rsidRPr="0096377F">
        <w:rPr>
          <w:rFonts w:ascii="Arial" w:hAnsi="Arial" w:cs="Arial"/>
          <w:szCs w:val="22"/>
        </w:rPr>
        <w:t>PNEC</w:t>
      </w:r>
      <w:r w:rsidRPr="0096377F">
        <w:rPr>
          <w:rFonts w:ascii="Arial" w:hAnsi="Arial" w:cs="Arial"/>
          <w:szCs w:val="22"/>
          <w:vertAlign w:val="subscript"/>
        </w:rPr>
        <w:t>oral</w:t>
      </w:r>
      <w:r w:rsidRPr="0096377F">
        <w:rPr>
          <w:rFonts w:ascii="Arial" w:hAnsi="Arial" w:cs="Arial"/>
          <w:szCs w:val="22"/>
        </w:rPr>
        <w:t xml:space="preserve"> for birds is derived from the LC</w:t>
      </w:r>
      <w:r w:rsidRPr="0096377F">
        <w:rPr>
          <w:rFonts w:ascii="Arial" w:hAnsi="Arial" w:cs="Arial"/>
          <w:szCs w:val="22"/>
          <w:vertAlign w:val="subscript"/>
        </w:rPr>
        <w:t>50</w:t>
      </w:r>
      <w:r w:rsidRPr="0096377F">
        <w:rPr>
          <w:rFonts w:ascii="Arial" w:hAnsi="Arial" w:cs="Arial"/>
          <w:szCs w:val="22"/>
        </w:rPr>
        <w:t xml:space="preserve"> of 1.4 mg/kg food origin from the 5-day dietary test. The appropriate assessment factor according to the TGD is 3000. In order to transform the LC</w:t>
      </w:r>
      <w:r w:rsidRPr="0096377F">
        <w:rPr>
          <w:rFonts w:ascii="Arial" w:hAnsi="Arial" w:cs="Arial"/>
          <w:szCs w:val="22"/>
          <w:vertAlign w:val="subscript"/>
        </w:rPr>
        <w:t>50</w:t>
      </w:r>
      <w:r w:rsidRPr="0096377F">
        <w:rPr>
          <w:rFonts w:ascii="Arial" w:hAnsi="Arial" w:cs="Arial"/>
          <w:szCs w:val="22"/>
        </w:rPr>
        <w:t xml:space="preserve"> to LD</w:t>
      </w:r>
      <w:r w:rsidRPr="0096377F">
        <w:rPr>
          <w:rFonts w:ascii="Arial" w:hAnsi="Arial" w:cs="Arial"/>
          <w:szCs w:val="22"/>
          <w:vertAlign w:val="subscript"/>
        </w:rPr>
        <w:t>50</w:t>
      </w:r>
      <w:r w:rsidRPr="0096377F">
        <w:rPr>
          <w:rFonts w:ascii="Arial" w:hAnsi="Arial" w:cs="Arial"/>
          <w:szCs w:val="22"/>
        </w:rPr>
        <w:t>, LC</w:t>
      </w:r>
      <w:r w:rsidRPr="0096377F">
        <w:rPr>
          <w:rFonts w:ascii="Arial" w:hAnsi="Arial" w:cs="Arial"/>
          <w:szCs w:val="22"/>
          <w:vertAlign w:val="subscript"/>
        </w:rPr>
        <w:t>50</w:t>
      </w:r>
      <w:r w:rsidRPr="0096377F">
        <w:rPr>
          <w:rFonts w:ascii="Arial" w:hAnsi="Arial" w:cs="Arial"/>
          <w:szCs w:val="22"/>
        </w:rPr>
        <w:t xml:space="preserve"> is multiplied with average food consumption (13.5 g) and divided by </w:t>
      </w:r>
      <w:r w:rsidRPr="0096377F">
        <w:rPr>
          <w:rFonts w:ascii="Arial" w:hAnsi="Arial" w:cs="Arial"/>
          <w:szCs w:val="22"/>
        </w:rPr>
        <w:lastRenderedPageBreak/>
        <w:t>average body weight 71.3 g. The food consumption and body weight are averaged for all treatment groups and over the 5-day exposure period. The resulting LD</w:t>
      </w:r>
      <w:r w:rsidRPr="0096377F">
        <w:rPr>
          <w:rFonts w:ascii="Arial" w:hAnsi="Arial" w:cs="Arial"/>
          <w:szCs w:val="22"/>
          <w:vertAlign w:val="subscript"/>
        </w:rPr>
        <w:t>50</w:t>
      </w:r>
      <w:r w:rsidRPr="0096377F">
        <w:rPr>
          <w:rFonts w:ascii="Arial" w:hAnsi="Arial" w:cs="Arial"/>
          <w:szCs w:val="22"/>
        </w:rPr>
        <w:t xml:space="preserve"> is 0.3 mg/kg bw/d. The PNEC</w:t>
      </w:r>
      <w:r w:rsidRPr="0096377F">
        <w:rPr>
          <w:rFonts w:ascii="Arial" w:hAnsi="Arial" w:cs="Arial"/>
          <w:szCs w:val="22"/>
          <w:vertAlign w:val="subscript"/>
        </w:rPr>
        <w:t>oral</w:t>
      </w:r>
      <w:r w:rsidRPr="0096377F">
        <w:rPr>
          <w:rFonts w:ascii="Arial" w:hAnsi="Arial" w:cs="Arial"/>
          <w:szCs w:val="22"/>
        </w:rPr>
        <w:t xml:space="preserve"> value kept for the risk assessment is:</w:t>
      </w:r>
    </w:p>
    <w:p w14:paraId="6FCB5B35" w14:textId="77777777" w:rsidR="00083E4B" w:rsidRPr="0096377F" w:rsidRDefault="00083E4B" w:rsidP="002643A4">
      <w:pPr>
        <w:spacing w:line="276" w:lineRule="auto"/>
        <w:jc w:val="both"/>
        <w:rPr>
          <w:rFonts w:ascii="Arial" w:hAnsi="Arial" w:cs="Arial"/>
          <w:szCs w:val="22"/>
        </w:rPr>
      </w:pPr>
    </w:p>
    <w:p w14:paraId="6776FA63" w14:textId="77777777" w:rsidR="009F681C" w:rsidRPr="0096377F" w:rsidRDefault="009F681C" w:rsidP="002643A4">
      <w:pPr>
        <w:spacing w:line="276" w:lineRule="auto"/>
        <w:jc w:val="center"/>
        <w:rPr>
          <w:rFonts w:ascii="Arial" w:hAnsi="Arial" w:cs="Arial"/>
          <w:b/>
        </w:rPr>
      </w:pPr>
      <w:r w:rsidRPr="0096377F">
        <w:rPr>
          <w:rFonts w:ascii="Arial" w:hAnsi="Arial" w:cs="Arial"/>
          <w:b/>
        </w:rPr>
        <w:t>PNEC</w:t>
      </w:r>
      <w:r w:rsidRPr="0096377F">
        <w:rPr>
          <w:rFonts w:ascii="Arial" w:hAnsi="Arial" w:cs="Arial"/>
          <w:b/>
          <w:vertAlign w:val="subscript"/>
        </w:rPr>
        <w:t>oral</w:t>
      </w:r>
      <w:r w:rsidRPr="0096377F">
        <w:rPr>
          <w:rFonts w:ascii="Arial" w:hAnsi="Arial" w:cs="Arial"/>
          <w:b/>
        </w:rPr>
        <w:t xml:space="preserve"> for birds = 0.5 μg/kg food </w:t>
      </w:r>
      <w:r w:rsidRPr="0096377F">
        <w:rPr>
          <w:rFonts w:ascii="Arial" w:hAnsi="Arial" w:cs="Arial"/>
        </w:rPr>
        <w:t>equivalent to</w:t>
      </w:r>
    </w:p>
    <w:p w14:paraId="5A7084CD" w14:textId="77777777" w:rsidR="009F681C" w:rsidRPr="0096377F" w:rsidRDefault="009F681C" w:rsidP="002643A4">
      <w:pPr>
        <w:spacing w:line="276" w:lineRule="auto"/>
        <w:jc w:val="center"/>
        <w:rPr>
          <w:rFonts w:ascii="Arial" w:hAnsi="Arial" w:cs="Arial"/>
          <w:b/>
        </w:rPr>
      </w:pPr>
      <w:r w:rsidRPr="0096377F">
        <w:rPr>
          <w:rFonts w:ascii="Arial" w:hAnsi="Arial" w:cs="Arial"/>
          <w:b/>
        </w:rPr>
        <w:t>PNEC</w:t>
      </w:r>
      <w:r w:rsidRPr="0096377F">
        <w:rPr>
          <w:rFonts w:ascii="Arial" w:hAnsi="Arial" w:cs="Arial"/>
          <w:b/>
          <w:vertAlign w:val="subscript"/>
        </w:rPr>
        <w:t>oral</w:t>
      </w:r>
      <w:r w:rsidRPr="0096377F">
        <w:rPr>
          <w:rFonts w:ascii="Arial" w:hAnsi="Arial" w:cs="Arial"/>
          <w:b/>
        </w:rPr>
        <w:t xml:space="preserve"> for birds = 0.1 μg/kg bw/d</w:t>
      </w:r>
    </w:p>
    <w:p w14:paraId="29A38856" w14:textId="77777777" w:rsidR="009F681C" w:rsidRPr="0096377F" w:rsidRDefault="009F681C" w:rsidP="002643A4">
      <w:pPr>
        <w:spacing w:line="276" w:lineRule="auto"/>
        <w:jc w:val="center"/>
        <w:rPr>
          <w:rFonts w:ascii="Arial" w:hAnsi="Arial" w:cs="Arial"/>
          <w:b/>
          <w:szCs w:val="22"/>
        </w:rPr>
      </w:pPr>
    </w:p>
    <w:p w14:paraId="01B2193F" w14:textId="77777777" w:rsidR="009F681C" w:rsidRDefault="009F681C" w:rsidP="002643A4">
      <w:pPr>
        <w:spacing w:line="240" w:lineRule="auto"/>
        <w:jc w:val="both"/>
        <w:rPr>
          <w:rFonts w:ascii="Arial" w:hAnsi="Arial" w:cs="Arial"/>
          <w:szCs w:val="22"/>
        </w:rPr>
      </w:pPr>
      <w:r w:rsidRPr="0096377F">
        <w:rPr>
          <w:rFonts w:ascii="Arial" w:hAnsi="Arial" w:cs="Arial"/>
          <w:szCs w:val="22"/>
        </w:rPr>
        <w:t>PNEC</w:t>
      </w:r>
      <w:r w:rsidRPr="0096377F">
        <w:rPr>
          <w:rFonts w:ascii="Arial" w:hAnsi="Arial" w:cs="Arial"/>
          <w:szCs w:val="22"/>
          <w:vertAlign w:val="subscript"/>
        </w:rPr>
        <w:t>oral</w:t>
      </w:r>
      <w:r w:rsidRPr="0096377F">
        <w:rPr>
          <w:rFonts w:ascii="Arial" w:hAnsi="Arial" w:cs="Arial"/>
          <w:szCs w:val="22"/>
        </w:rPr>
        <w:t xml:space="preserve"> for mammals is derived from the NOAEL of 0.03 mg/kg bw/d origin from the 90-day subchronic test in rat (</w:t>
      </w:r>
      <w:r w:rsidR="006416DD" w:rsidRPr="0096377F">
        <w:rPr>
          <w:rFonts w:ascii="Arial" w:hAnsi="Arial" w:cs="Arial"/>
          <w:szCs w:val="22"/>
        </w:rPr>
        <w:t>Doc III</w:t>
      </w:r>
      <w:r w:rsidRPr="0096377F">
        <w:rPr>
          <w:rFonts w:ascii="Arial" w:hAnsi="Arial" w:cs="Arial"/>
          <w:szCs w:val="22"/>
        </w:rPr>
        <w:t>A6.4.1</w:t>
      </w:r>
      <w:r w:rsidR="006416DD" w:rsidRPr="0096377F">
        <w:rPr>
          <w:rFonts w:ascii="Arial" w:hAnsi="Arial" w:cs="Arial"/>
        </w:rPr>
        <w:t xml:space="preserve"> of the CAR of difenacoum</w:t>
      </w:r>
      <w:r w:rsidRPr="0096377F">
        <w:rPr>
          <w:rFonts w:ascii="Arial" w:hAnsi="Arial" w:cs="Arial"/>
          <w:szCs w:val="22"/>
        </w:rPr>
        <w:t>). The NOAEL is transformed to NOEC (concentration in food) by multiplying with the conversion factor of 20 (TGD, Table 22). The appropriate assessment factor according to the TGD is 90. The PNEC</w:t>
      </w:r>
      <w:r w:rsidRPr="0096377F">
        <w:rPr>
          <w:rFonts w:ascii="Arial" w:hAnsi="Arial" w:cs="Arial"/>
          <w:szCs w:val="22"/>
          <w:vertAlign w:val="subscript"/>
        </w:rPr>
        <w:t>oral</w:t>
      </w:r>
      <w:r w:rsidRPr="0096377F">
        <w:rPr>
          <w:rFonts w:ascii="Arial" w:hAnsi="Arial" w:cs="Arial"/>
          <w:szCs w:val="22"/>
        </w:rPr>
        <w:t xml:space="preserve"> value kept for the risk assessment is:</w:t>
      </w:r>
    </w:p>
    <w:p w14:paraId="287F3CBC" w14:textId="77777777" w:rsidR="00083E4B" w:rsidRPr="0096377F" w:rsidRDefault="00083E4B" w:rsidP="002643A4">
      <w:pPr>
        <w:spacing w:line="276" w:lineRule="auto"/>
        <w:jc w:val="both"/>
        <w:rPr>
          <w:rFonts w:ascii="Arial" w:hAnsi="Arial" w:cs="Arial"/>
          <w:szCs w:val="22"/>
        </w:rPr>
      </w:pPr>
    </w:p>
    <w:p w14:paraId="3449D0A4" w14:textId="77777777" w:rsidR="009F681C" w:rsidRPr="0096377F" w:rsidRDefault="009F681C" w:rsidP="002643A4">
      <w:pPr>
        <w:spacing w:line="276" w:lineRule="auto"/>
        <w:jc w:val="center"/>
        <w:rPr>
          <w:rFonts w:ascii="Arial" w:hAnsi="Arial" w:cs="Arial"/>
          <w:b/>
        </w:rPr>
      </w:pPr>
      <w:r w:rsidRPr="0096377F">
        <w:rPr>
          <w:rFonts w:ascii="Arial" w:hAnsi="Arial" w:cs="Arial"/>
          <w:b/>
        </w:rPr>
        <w:t>PNEC</w:t>
      </w:r>
      <w:r w:rsidRPr="0096377F">
        <w:rPr>
          <w:rFonts w:ascii="Arial" w:hAnsi="Arial" w:cs="Arial"/>
          <w:b/>
          <w:vertAlign w:val="subscript"/>
        </w:rPr>
        <w:t>oral</w:t>
      </w:r>
      <w:r w:rsidRPr="0096377F">
        <w:rPr>
          <w:rFonts w:ascii="Arial" w:hAnsi="Arial" w:cs="Arial"/>
          <w:b/>
        </w:rPr>
        <w:t xml:space="preserve"> for mammals = 7 μg/kg food </w:t>
      </w:r>
      <w:r w:rsidRPr="0096377F">
        <w:rPr>
          <w:rFonts w:ascii="Arial" w:hAnsi="Arial" w:cs="Arial"/>
        </w:rPr>
        <w:t>equivalent to</w:t>
      </w:r>
    </w:p>
    <w:p w14:paraId="0ED5F3FB" w14:textId="77777777" w:rsidR="009F681C" w:rsidRPr="0096377F" w:rsidRDefault="009F681C" w:rsidP="002643A4">
      <w:pPr>
        <w:spacing w:line="276" w:lineRule="auto"/>
        <w:jc w:val="center"/>
        <w:rPr>
          <w:rFonts w:ascii="Arial" w:hAnsi="Arial" w:cs="Arial"/>
          <w:b/>
        </w:rPr>
      </w:pPr>
      <w:r w:rsidRPr="0096377F">
        <w:rPr>
          <w:rFonts w:ascii="Arial" w:hAnsi="Arial" w:cs="Arial"/>
          <w:b/>
        </w:rPr>
        <w:t>PNEC</w:t>
      </w:r>
      <w:r w:rsidRPr="0096377F">
        <w:rPr>
          <w:rFonts w:ascii="Arial" w:hAnsi="Arial" w:cs="Arial"/>
          <w:b/>
          <w:vertAlign w:val="subscript"/>
        </w:rPr>
        <w:t>oral</w:t>
      </w:r>
      <w:r w:rsidRPr="0096377F">
        <w:rPr>
          <w:rFonts w:ascii="Arial" w:hAnsi="Arial" w:cs="Arial"/>
          <w:b/>
        </w:rPr>
        <w:t xml:space="preserve"> for mammals = 0.3 μg/kg bw/d</w:t>
      </w:r>
    </w:p>
    <w:p w14:paraId="40FD93D7" w14:textId="77777777" w:rsidR="00C51FFB" w:rsidRPr="0096377F" w:rsidRDefault="00C51FFB" w:rsidP="002643A4">
      <w:pPr>
        <w:spacing w:line="276" w:lineRule="auto"/>
        <w:jc w:val="center"/>
        <w:rPr>
          <w:rFonts w:ascii="Arial" w:hAnsi="Arial" w:cs="Arial"/>
          <w:b/>
        </w:rPr>
      </w:pPr>
    </w:p>
    <w:p w14:paraId="5B1D66A9" w14:textId="77777777" w:rsidR="009F681C" w:rsidRPr="0096377F" w:rsidRDefault="009F681C" w:rsidP="002643A4">
      <w:pPr>
        <w:spacing w:line="276" w:lineRule="auto"/>
        <w:rPr>
          <w:rFonts w:ascii="Arial" w:hAnsi="Arial" w:cs="Arial"/>
        </w:rPr>
      </w:pPr>
      <w:r w:rsidRPr="0096377F">
        <w:rPr>
          <w:rFonts w:ascii="Arial" w:hAnsi="Arial" w:cs="Arial"/>
          <w:sz w:val="23"/>
          <w:szCs w:val="23"/>
          <w:lang w:val="en-US"/>
        </w:rPr>
        <w:t>The PNEC</w:t>
      </w:r>
      <w:r w:rsidRPr="0096377F">
        <w:rPr>
          <w:rFonts w:ascii="Arial" w:hAnsi="Arial" w:cs="Arial"/>
          <w:sz w:val="16"/>
          <w:szCs w:val="16"/>
          <w:lang w:val="en-US"/>
        </w:rPr>
        <w:t xml:space="preserve">oral </w:t>
      </w:r>
      <w:r w:rsidRPr="0096377F">
        <w:rPr>
          <w:rFonts w:ascii="Arial" w:hAnsi="Arial" w:cs="Arial"/>
          <w:sz w:val="23"/>
          <w:szCs w:val="23"/>
          <w:lang w:val="en-US"/>
        </w:rPr>
        <w:t>for birds and mammals have been used for the risk characterization of primary and secondary poisoning.</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991"/>
        <w:gridCol w:w="2410"/>
        <w:gridCol w:w="850"/>
        <w:gridCol w:w="2268"/>
      </w:tblGrid>
      <w:tr w:rsidR="00BB590B" w:rsidRPr="0096377F" w14:paraId="7DB43F8E" w14:textId="77777777" w:rsidTr="002074C1">
        <w:tc>
          <w:tcPr>
            <w:tcW w:w="8755" w:type="dxa"/>
            <w:gridSpan w:val="5"/>
          </w:tcPr>
          <w:p w14:paraId="11F84D25" w14:textId="77777777" w:rsidR="00BB590B" w:rsidRPr="0096377F" w:rsidRDefault="00461695" w:rsidP="002643A4">
            <w:pPr>
              <w:rPr>
                <w:rFonts w:ascii="Arial" w:hAnsi="Arial" w:cs="Arial"/>
              </w:rPr>
            </w:pPr>
            <w:r w:rsidRPr="0096377F">
              <w:rPr>
                <w:rFonts w:ascii="Arial" w:hAnsi="Arial" w:cs="Arial"/>
              </w:rPr>
              <w:t>Table 2.8.2-1</w:t>
            </w:r>
            <w:r w:rsidR="00E65A65" w:rsidRPr="0096377F">
              <w:rPr>
                <w:rFonts w:ascii="Arial" w:hAnsi="Arial" w:cs="Arial"/>
              </w:rPr>
              <w:t>:</w:t>
            </w:r>
            <w:r w:rsidR="00BB590B" w:rsidRPr="0096377F">
              <w:rPr>
                <w:rFonts w:ascii="Arial" w:hAnsi="Arial" w:cs="Arial"/>
              </w:rPr>
              <w:t xml:space="preserve"> summary of  the </w:t>
            </w:r>
            <w:r w:rsidR="004E46DA" w:rsidRPr="0096377F">
              <w:rPr>
                <w:rFonts w:ascii="Arial" w:hAnsi="Arial" w:cs="Arial"/>
              </w:rPr>
              <w:t>d</w:t>
            </w:r>
            <w:r w:rsidR="00BB590B" w:rsidRPr="0096377F">
              <w:rPr>
                <w:rFonts w:ascii="Arial" w:hAnsi="Arial" w:cs="Arial"/>
              </w:rPr>
              <w:t>ifenacoum PNECs</w:t>
            </w:r>
          </w:p>
        </w:tc>
      </w:tr>
      <w:tr w:rsidR="00BB590B" w:rsidRPr="0096377F" w14:paraId="1BBCF606" w14:textId="77777777" w:rsidTr="002074C1">
        <w:tc>
          <w:tcPr>
            <w:tcW w:w="3227" w:type="dxa"/>
            <w:gridSpan w:val="2"/>
          </w:tcPr>
          <w:p w14:paraId="06F736DB" w14:textId="77777777" w:rsidR="00BB590B" w:rsidRPr="0096377F" w:rsidRDefault="00BB590B" w:rsidP="002643A4">
            <w:pPr>
              <w:rPr>
                <w:rFonts w:ascii="Arial" w:hAnsi="Arial" w:cs="Arial"/>
                <w:b/>
              </w:rPr>
            </w:pPr>
            <w:r w:rsidRPr="0096377F">
              <w:rPr>
                <w:rFonts w:ascii="Arial" w:hAnsi="Arial" w:cs="Arial"/>
                <w:b/>
              </w:rPr>
              <w:t>Compartment</w:t>
            </w:r>
          </w:p>
        </w:tc>
        <w:tc>
          <w:tcPr>
            <w:tcW w:w="2410" w:type="dxa"/>
          </w:tcPr>
          <w:p w14:paraId="5500243B" w14:textId="77777777" w:rsidR="00BB590B" w:rsidRPr="0096377F" w:rsidRDefault="00BB590B" w:rsidP="002643A4">
            <w:pPr>
              <w:rPr>
                <w:rFonts w:ascii="Arial" w:hAnsi="Arial" w:cs="Arial"/>
                <w:b/>
              </w:rPr>
            </w:pPr>
            <w:r w:rsidRPr="0096377F">
              <w:rPr>
                <w:rFonts w:ascii="Arial" w:hAnsi="Arial" w:cs="Arial"/>
                <w:b/>
              </w:rPr>
              <w:t>Test Value</w:t>
            </w:r>
          </w:p>
        </w:tc>
        <w:tc>
          <w:tcPr>
            <w:tcW w:w="850" w:type="dxa"/>
          </w:tcPr>
          <w:p w14:paraId="017ADFE0" w14:textId="77777777" w:rsidR="00BB590B" w:rsidRPr="0096377F" w:rsidRDefault="00BB590B" w:rsidP="002643A4">
            <w:pPr>
              <w:rPr>
                <w:rFonts w:ascii="Arial" w:hAnsi="Arial" w:cs="Arial"/>
                <w:b/>
              </w:rPr>
            </w:pPr>
            <w:r w:rsidRPr="0096377F">
              <w:rPr>
                <w:rFonts w:ascii="Arial" w:hAnsi="Arial" w:cs="Arial"/>
                <w:b/>
              </w:rPr>
              <w:t>AF</w:t>
            </w:r>
          </w:p>
        </w:tc>
        <w:tc>
          <w:tcPr>
            <w:tcW w:w="2268" w:type="dxa"/>
          </w:tcPr>
          <w:p w14:paraId="61EB5230" w14:textId="77777777" w:rsidR="00BB590B" w:rsidRPr="0096377F" w:rsidRDefault="00BB590B" w:rsidP="002643A4">
            <w:pPr>
              <w:rPr>
                <w:rFonts w:ascii="Arial" w:hAnsi="Arial" w:cs="Arial"/>
                <w:b/>
              </w:rPr>
            </w:pPr>
            <w:r w:rsidRPr="0096377F">
              <w:rPr>
                <w:rFonts w:ascii="Arial" w:hAnsi="Arial" w:cs="Arial"/>
                <w:b/>
              </w:rPr>
              <w:t>PNEC Unit</w:t>
            </w:r>
          </w:p>
        </w:tc>
      </w:tr>
      <w:tr w:rsidR="00BB590B" w:rsidRPr="0096377F" w14:paraId="0FFA8C5E" w14:textId="77777777" w:rsidTr="002074C1">
        <w:tc>
          <w:tcPr>
            <w:tcW w:w="1236" w:type="dxa"/>
            <w:vMerge w:val="restart"/>
          </w:tcPr>
          <w:p w14:paraId="3B37096A" w14:textId="77777777" w:rsidR="00BB590B" w:rsidRPr="0096377F" w:rsidRDefault="00BB590B" w:rsidP="002643A4">
            <w:pPr>
              <w:rPr>
                <w:rFonts w:ascii="Arial" w:hAnsi="Arial" w:cs="Arial"/>
              </w:rPr>
            </w:pPr>
            <w:r w:rsidRPr="0096377F">
              <w:rPr>
                <w:rFonts w:ascii="Arial" w:hAnsi="Arial" w:cs="Arial"/>
              </w:rPr>
              <w:t>Aquatic</w:t>
            </w:r>
          </w:p>
        </w:tc>
        <w:tc>
          <w:tcPr>
            <w:tcW w:w="1991" w:type="dxa"/>
          </w:tcPr>
          <w:p w14:paraId="4970FB0D" w14:textId="77777777" w:rsidR="00BB590B" w:rsidRPr="0096377F" w:rsidRDefault="00BB590B" w:rsidP="002643A4">
            <w:pPr>
              <w:rPr>
                <w:rFonts w:ascii="Arial" w:hAnsi="Arial" w:cs="Arial"/>
              </w:rPr>
            </w:pPr>
            <w:r w:rsidRPr="0096377F">
              <w:rPr>
                <w:rFonts w:ascii="Arial" w:hAnsi="Arial" w:cs="Arial"/>
              </w:rPr>
              <w:t>PNEC</w:t>
            </w:r>
            <w:r w:rsidRPr="0096377F">
              <w:rPr>
                <w:rFonts w:ascii="Arial" w:hAnsi="Arial" w:cs="Arial"/>
                <w:sz w:val="16"/>
                <w:szCs w:val="16"/>
              </w:rPr>
              <w:t>water</w:t>
            </w:r>
          </w:p>
        </w:tc>
        <w:tc>
          <w:tcPr>
            <w:tcW w:w="2410" w:type="dxa"/>
          </w:tcPr>
          <w:p w14:paraId="0E5C0FDF" w14:textId="77777777" w:rsidR="00BB590B" w:rsidRPr="0096377F" w:rsidRDefault="00BB590B" w:rsidP="002643A4">
            <w:pPr>
              <w:rPr>
                <w:rFonts w:ascii="Arial" w:hAnsi="Arial" w:cs="Arial"/>
                <w:sz w:val="20"/>
                <w:szCs w:val="20"/>
              </w:rPr>
            </w:pPr>
            <w:r w:rsidRPr="0096377F">
              <w:rPr>
                <w:rFonts w:ascii="Arial" w:hAnsi="Arial" w:cs="Arial"/>
                <w:sz w:val="20"/>
                <w:szCs w:val="20"/>
                <w:lang w:val="en-US"/>
              </w:rPr>
              <w:t>LC</w:t>
            </w:r>
            <w:r w:rsidRPr="0096377F">
              <w:rPr>
                <w:rFonts w:ascii="Arial" w:hAnsi="Arial" w:cs="Arial"/>
                <w:sz w:val="20"/>
                <w:szCs w:val="20"/>
                <w:vertAlign w:val="subscript"/>
                <w:lang w:val="en-US"/>
              </w:rPr>
              <w:t>50</w:t>
            </w:r>
            <w:r w:rsidRPr="0096377F">
              <w:rPr>
                <w:rFonts w:ascii="Arial" w:hAnsi="Arial" w:cs="Arial"/>
                <w:sz w:val="20"/>
                <w:szCs w:val="20"/>
                <w:lang w:val="en-US"/>
              </w:rPr>
              <w:t xml:space="preserve"> =0.064 mg/</w:t>
            </w:r>
            <w:r w:rsidR="00C51FFB" w:rsidRPr="0096377F">
              <w:rPr>
                <w:rFonts w:ascii="Arial" w:hAnsi="Arial" w:cs="Arial"/>
                <w:sz w:val="20"/>
                <w:szCs w:val="20"/>
                <w:lang w:val="en-US"/>
              </w:rPr>
              <w:t>L</w:t>
            </w:r>
          </w:p>
        </w:tc>
        <w:tc>
          <w:tcPr>
            <w:tcW w:w="850" w:type="dxa"/>
          </w:tcPr>
          <w:p w14:paraId="7CD991EF" w14:textId="77777777" w:rsidR="00BB590B" w:rsidRPr="0096377F" w:rsidRDefault="00BB590B" w:rsidP="002643A4">
            <w:pPr>
              <w:rPr>
                <w:rFonts w:ascii="Arial" w:hAnsi="Arial" w:cs="Arial"/>
                <w:sz w:val="20"/>
                <w:szCs w:val="20"/>
              </w:rPr>
            </w:pPr>
            <w:r w:rsidRPr="0096377F">
              <w:rPr>
                <w:rFonts w:ascii="Arial" w:hAnsi="Arial" w:cs="Arial"/>
                <w:sz w:val="20"/>
                <w:szCs w:val="20"/>
              </w:rPr>
              <w:t>1000</w:t>
            </w:r>
          </w:p>
        </w:tc>
        <w:tc>
          <w:tcPr>
            <w:tcW w:w="2268" w:type="dxa"/>
          </w:tcPr>
          <w:p w14:paraId="41C0794E" w14:textId="77777777" w:rsidR="00BB590B" w:rsidRPr="0096377F" w:rsidRDefault="00BB590B" w:rsidP="002643A4">
            <w:pPr>
              <w:rPr>
                <w:rFonts w:ascii="Arial" w:hAnsi="Arial" w:cs="Arial"/>
                <w:sz w:val="20"/>
                <w:szCs w:val="20"/>
              </w:rPr>
            </w:pPr>
            <w:r w:rsidRPr="0096377F">
              <w:rPr>
                <w:rFonts w:ascii="Arial" w:hAnsi="Arial" w:cs="Arial"/>
                <w:sz w:val="20"/>
                <w:szCs w:val="20"/>
              </w:rPr>
              <w:t>0.064 µg/</w:t>
            </w:r>
            <w:r w:rsidR="007D1C7B" w:rsidRPr="0096377F">
              <w:rPr>
                <w:rFonts w:ascii="Arial" w:hAnsi="Arial" w:cs="Arial"/>
                <w:sz w:val="20"/>
                <w:szCs w:val="20"/>
              </w:rPr>
              <w:t>L</w:t>
            </w:r>
          </w:p>
        </w:tc>
      </w:tr>
      <w:tr w:rsidR="00BB590B" w:rsidRPr="0096377F" w14:paraId="418CBD33" w14:textId="77777777" w:rsidTr="00CD2D67">
        <w:tc>
          <w:tcPr>
            <w:tcW w:w="1236" w:type="dxa"/>
            <w:vMerge/>
          </w:tcPr>
          <w:p w14:paraId="19E79C43" w14:textId="77777777" w:rsidR="00BB590B" w:rsidRPr="0096377F" w:rsidRDefault="00BB590B" w:rsidP="002643A4">
            <w:pPr>
              <w:rPr>
                <w:rFonts w:ascii="Arial" w:hAnsi="Arial" w:cs="Arial"/>
              </w:rPr>
            </w:pPr>
          </w:p>
        </w:tc>
        <w:tc>
          <w:tcPr>
            <w:tcW w:w="1991" w:type="dxa"/>
          </w:tcPr>
          <w:p w14:paraId="65626CF6" w14:textId="77777777" w:rsidR="00BB590B" w:rsidRPr="0096377F" w:rsidRDefault="00BB590B" w:rsidP="002643A4">
            <w:pPr>
              <w:rPr>
                <w:rFonts w:ascii="Arial" w:hAnsi="Arial" w:cs="Arial"/>
              </w:rPr>
            </w:pPr>
            <w:r w:rsidRPr="0096377F">
              <w:rPr>
                <w:rFonts w:ascii="Arial" w:hAnsi="Arial" w:cs="Arial"/>
              </w:rPr>
              <w:t>PNEC</w:t>
            </w:r>
            <w:r w:rsidRPr="0096377F">
              <w:rPr>
                <w:rFonts w:ascii="Arial" w:hAnsi="Arial" w:cs="Arial"/>
                <w:vertAlign w:val="subscript"/>
              </w:rPr>
              <w:t>sediment</w:t>
            </w:r>
          </w:p>
        </w:tc>
        <w:tc>
          <w:tcPr>
            <w:tcW w:w="3260" w:type="dxa"/>
            <w:gridSpan w:val="2"/>
          </w:tcPr>
          <w:p w14:paraId="0BFB032B" w14:textId="77777777" w:rsidR="00BB590B" w:rsidRPr="0096377F" w:rsidRDefault="00BB590B" w:rsidP="002643A4">
            <w:pPr>
              <w:rPr>
                <w:rFonts w:ascii="Arial" w:hAnsi="Arial" w:cs="Arial"/>
                <w:sz w:val="20"/>
                <w:szCs w:val="20"/>
              </w:rPr>
            </w:pPr>
            <w:r w:rsidRPr="0096377F">
              <w:rPr>
                <w:rFonts w:ascii="Arial" w:hAnsi="Arial" w:cs="Arial"/>
                <w:sz w:val="20"/>
                <w:szCs w:val="20"/>
              </w:rPr>
              <w:t>PNECwater in eq. 70 (TGD)</w:t>
            </w:r>
          </w:p>
        </w:tc>
        <w:tc>
          <w:tcPr>
            <w:tcW w:w="2268" w:type="dxa"/>
            <w:shd w:val="clear" w:color="auto" w:fill="auto"/>
          </w:tcPr>
          <w:p w14:paraId="37B54E61" w14:textId="77777777" w:rsidR="00BB590B" w:rsidRPr="0096377F" w:rsidRDefault="00BB590B" w:rsidP="002643A4">
            <w:pPr>
              <w:rPr>
                <w:rFonts w:ascii="Arial" w:hAnsi="Arial" w:cs="Arial"/>
                <w:sz w:val="20"/>
                <w:szCs w:val="20"/>
              </w:rPr>
            </w:pPr>
            <w:r w:rsidRPr="0096377F">
              <w:rPr>
                <w:rFonts w:ascii="Arial" w:hAnsi="Arial" w:cs="Arial"/>
                <w:sz w:val="20"/>
                <w:szCs w:val="20"/>
              </w:rPr>
              <w:t>2.51 mg/kg wet weight</w:t>
            </w:r>
          </w:p>
        </w:tc>
      </w:tr>
      <w:tr w:rsidR="00BB590B" w:rsidRPr="0096377F" w14:paraId="71CAA3B1" w14:textId="77777777" w:rsidTr="00CD2D67">
        <w:tc>
          <w:tcPr>
            <w:tcW w:w="1236" w:type="dxa"/>
            <w:vMerge/>
          </w:tcPr>
          <w:p w14:paraId="4F431ED3" w14:textId="77777777" w:rsidR="00BB590B" w:rsidRPr="0096377F" w:rsidRDefault="00BB590B" w:rsidP="002643A4">
            <w:pPr>
              <w:spacing w:line="276" w:lineRule="auto"/>
              <w:rPr>
                <w:rFonts w:ascii="Arial" w:hAnsi="Arial" w:cs="Arial"/>
                <w:b/>
              </w:rPr>
            </w:pPr>
          </w:p>
        </w:tc>
        <w:tc>
          <w:tcPr>
            <w:tcW w:w="1991" w:type="dxa"/>
          </w:tcPr>
          <w:p w14:paraId="5D026190" w14:textId="77777777" w:rsidR="00BB590B" w:rsidRPr="0096377F" w:rsidRDefault="00BB590B" w:rsidP="002643A4">
            <w:pPr>
              <w:rPr>
                <w:rFonts w:ascii="Arial" w:hAnsi="Arial" w:cs="Arial"/>
              </w:rPr>
            </w:pPr>
            <w:r w:rsidRPr="0096377F">
              <w:rPr>
                <w:rFonts w:ascii="Arial" w:hAnsi="Arial" w:cs="Arial"/>
              </w:rPr>
              <w:t>PNEC</w:t>
            </w:r>
            <w:r w:rsidRPr="0096377F">
              <w:rPr>
                <w:rFonts w:ascii="Arial" w:hAnsi="Arial" w:cs="Arial"/>
                <w:sz w:val="16"/>
                <w:szCs w:val="16"/>
                <w:vertAlign w:val="subscript"/>
              </w:rPr>
              <w:t>STP</w:t>
            </w:r>
            <w:r w:rsidRPr="0096377F">
              <w:rPr>
                <w:rFonts w:ascii="Arial" w:hAnsi="Arial" w:cs="Arial"/>
                <w:b/>
                <w:sz w:val="16"/>
                <w:szCs w:val="16"/>
              </w:rPr>
              <w:t xml:space="preserve"> </w:t>
            </w:r>
          </w:p>
        </w:tc>
        <w:tc>
          <w:tcPr>
            <w:tcW w:w="3260" w:type="dxa"/>
            <w:gridSpan w:val="2"/>
          </w:tcPr>
          <w:p w14:paraId="3F65B425" w14:textId="77777777" w:rsidR="00BB590B" w:rsidRPr="0096377F" w:rsidRDefault="00BB590B" w:rsidP="002643A4">
            <w:pPr>
              <w:spacing w:line="276" w:lineRule="auto"/>
              <w:rPr>
                <w:rFonts w:ascii="Arial" w:hAnsi="Arial" w:cs="Arial"/>
                <w:sz w:val="20"/>
                <w:szCs w:val="20"/>
              </w:rPr>
            </w:pPr>
            <w:r w:rsidRPr="0096377F">
              <w:rPr>
                <w:rFonts w:ascii="Arial" w:hAnsi="Arial" w:cs="Arial"/>
                <w:sz w:val="20"/>
                <w:szCs w:val="20"/>
              </w:rPr>
              <w:t>Water solubility= 0.48 mg/</w:t>
            </w:r>
            <w:r w:rsidR="00C51FFB" w:rsidRPr="0096377F">
              <w:rPr>
                <w:rFonts w:ascii="Arial" w:hAnsi="Arial" w:cs="Arial"/>
                <w:sz w:val="20"/>
                <w:szCs w:val="20"/>
              </w:rPr>
              <w:t>L</w:t>
            </w:r>
          </w:p>
          <w:p w14:paraId="3BBCB952" w14:textId="77777777" w:rsidR="00BB590B" w:rsidRPr="0096377F" w:rsidRDefault="00BB590B" w:rsidP="002643A4">
            <w:pPr>
              <w:rPr>
                <w:rFonts w:ascii="Arial" w:hAnsi="Arial" w:cs="Arial"/>
                <w:sz w:val="20"/>
                <w:szCs w:val="20"/>
              </w:rPr>
            </w:pPr>
          </w:p>
        </w:tc>
        <w:tc>
          <w:tcPr>
            <w:tcW w:w="2268" w:type="dxa"/>
            <w:shd w:val="clear" w:color="auto" w:fill="auto"/>
          </w:tcPr>
          <w:p w14:paraId="521E5C60" w14:textId="77777777" w:rsidR="00BB590B" w:rsidRPr="0096377F" w:rsidRDefault="00BB590B" w:rsidP="002643A4">
            <w:pPr>
              <w:rPr>
                <w:rFonts w:ascii="Arial" w:hAnsi="Arial" w:cs="Arial"/>
                <w:sz w:val="20"/>
                <w:szCs w:val="20"/>
              </w:rPr>
            </w:pPr>
            <w:r w:rsidRPr="0096377F">
              <w:rPr>
                <w:rFonts w:ascii="Arial" w:hAnsi="Arial" w:cs="Arial"/>
                <w:sz w:val="20"/>
                <w:szCs w:val="20"/>
              </w:rPr>
              <w:t>0.48 mg/</w:t>
            </w:r>
            <w:r w:rsidR="007D1C7B" w:rsidRPr="0096377F">
              <w:rPr>
                <w:rFonts w:ascii="Arial" w:hAnsi="Arial" w:cs="Arial"/>
                <w:sz w:val="20"/>
                <w:szCs w:val="20"/>
              </w:rPr>
              <w:t>L</w:t>
            </w:r>
          </w:p>
        </w:tc>
      </w:tr>
      <w:tr w:rsidR="00BB590B" w:rsidRPr="0096377F" w14:paraId="076C7E7B" w14:textId="77777777" w:rsidTr="002643A4">
        <w:tc>
          <w:tcPr>
            <w:tcW w:w="1236" w:type="dxa"/>
            <w:vMerge w:val="restart"/>
          </w:tcPr>
          <w:p w14:paraId="05F6AED2" w14:textId="77777777" w:rsidR="00BB590B" w:rsidRPr="0096377F" w:rsidRDefault="00BB590B" w:rsidP="002643A4">
            <w:pPr>
              <w:rPr>
                <w:rFonts w:ascii="Arial" w:hAnsi="Arial" w:cs="Arial"/>
              </w:rPr>
            </w:pPr>
            <w:r w:rsidRPr="0096377F">
              <w:rPr>
                <w:rFonts w:ascii="Arial" w:hAnsi="Arial" w:cs="Arial"/>
              </w:rPr>
              <w:t>Terrestre</w:t>
            </w:r>
          </w:p>
        </w:tc>
        <w:tc>
          <w:tcPr>
            <w:tcW w:w="1991" w:type="dxa"/>
          </w:tcPr>
          <w:p w14:paraId="639D68F5" w14:textId="77777777" w:rsidR="00BB590B" w:rsidRPr="0096377F" w:rsidRDefault="00BB590B" w:rsidP="002643A4">
            <w:pPr>
              <w:rPr>
                <w:rFonts w:ascii="Arial" w:hAnsi="Arial" w:cs="Arial"/>
              </w:rPr>
            </w:pPr>
            <w:r w:rsidRPr="0096377F">
              <w:rPr>
                <w:rFonts w:ascii="Arial" w:hAnsi="Arial" w:cs="Arial"/>
              </w:rPr>
              <w:t>PNEC</w:t>
            </w:r>
            <w:r w:rsidRPr="0096377F">
              <w:rPr>
                <w:rFonts w:ascii="Arial" w:hAnsi="Arial" w:cs="Arial"/>
                <w:vertAlign w:val="subscript"/>
              </w:rPr>
              <w:t>soil</w:t>
            </w:r>
          </w:p>
        </w:tc>
        <w:tc>
          <w:tcPr>
            <w:tcW w:w="2410" w:type="dxa"/>
          </w:tcPr>
          <w:p w14:paraId="28D06176" w14:textId="77777777" w:rsidR="00BB590B" w:rsidRPr="0096377F" w:rsidRDefault="00BB590B" w:rsidP="002643A4">
            <w:pPr>
              <w:rPr>
                <w:rFonts w:ascii="Arial" w:hAnsi="Arial" w:cs="Arial"/>
                <w:sz w:val="20"/>
                <w:szCs w:val="20"/>
              </w:rPr>
            </w:pPr>
            <w:r w:rsidRPr="0096377F">
              <w:rPr>
                <w:rFonts w:ascii="Arial" w:hAnsi="Arial" w:cs="Arial"/>
                <w:sz w:val="20"/>
                <w:szCs w:val="20"/>
              </w:rPr>
              <w:t>LC50 &gt;994 mg/kg</w:t>
            </w:r>
          </w:p>
        </w:tc>
        <w:tc>
          <w:tcPr>
            <w:tcW w:w="850" w:type="dxa"/>
          </w:tcPr>
          <w:p w14:paraId="5D37B944" w14:textId="77777777" w:rsidR="00BB590B" w:rsidRPr="0096377F" w:rsidRDefault="00BB590B" w:rsidP="002643A4">
            <w:pPr>
              <w:rPr>
                <w:rFonts w:ascii="Arial" w:hAnsi="Arial" w:cs="Arial"/>
                <w:sz w:val="20"/>
                <w:szCs w:val="20"/>
              </w:rPr>
            </w:pPr>
            <w:r w:rsidRPr="0096377F">
              <w:rPr>
                <w:rFonts w:ascii="Arial" w:hAnsi="Arial" w:cs="Arial"/>
                <w:sz w:val="20"/>
                <w:szCs w:val="20"/>
              </w:rPr>
              <w:t>1000</w:t>
            </w:r>
          </w:p>
        </w:tc>
        <w:tc>
          <w:tcPr>
            <w:tcW w:w="2268" w:type="dxa"/>
            <w:shd w:val="clear" w:color="auto" w:fill="auto"/>
          </w:tcPr>
          <w:p w14:paraId="3DCB57E5" w14:textId="77777777" w:rsidR="007D1C7B" w:rsidRPr="0096377F" w:rsidRDefault="00BB590B" w:rsidP="002643A4">
            <w:pPr>
              <w:rPr>
                <w:rFonts w:ascii="Arial" w:hAnsi="Arial" w:cs="Arial"/>
                <w:sz w:val="20"/>
                <w:szCs w:val="20"/>
              </w:rPr>
            </w:pPr>
            <w:r w:rsidRPr="0096377F">
              <w:rPr>
                <w:rFonts w:ascii="Arial" w:hAnsi="Arial" w:cs="Arial"/>
                <w:sz w:val="20"/>
                <w:szCs w:val="20"/>
              </w:rPr>
              <w:t xml:space="preserve">0.994 mg/kg dry weight </w:t>
            </w:r>
          </w:p>
          <w:p w14:paraId="3CF7BF23" w14:textId="77777777" w:rsidR="00BB590B" w:rsidRPr="0096377F" w:rsidRDefault="00BB590B" w:rsidP="002643A4">
            <w:pPr>
              <w:rPr>
                <w:rFonts w:ascii="Arial" w:hAnsi="Arial" w:cs="Arial"/>
                <w:sz w:val="20"/>
                <w:szCs w:val="20"/>
              </w:rPr>
            </w:pPr>
            <w:r w:rsidRPr="0096377F">
              <w:rPr>
                <w:rFonts w:ascii="Arial" w:hAnsi="Arial" w:cs="Arial"/>
                <w:sz w:val="20"/>
                <w:szCs w:val="20"/>
              </w:rPr>
              <w:t>0.877 mg/kg wet weight</w:t>
            </w:r>
          </w:p>
        </w:tc>
      </w:tr>
      <w:tr w:rsidR="00BB590B" w:rsidRPr="0096377F" w14:paraId="26B1CFBA" w14:textId="77777777" w:rsidTr="00CD2D67">
        <w:tc>
          <w:tcPr>
            <w:tcW w:w="1236" w:type="dxa"/>
            <w:vMerge/>
          </w:tcPr>
          <w:p w14:paraId="683CE336" w14:textId="77777777" w:rsidR="00BB590B" w:rsidRPr="0096377F" w:rsidRDefault="00BB590B" w:rsidP="002643A4">
            <w:pPr>
              <w:rPr>
                <w:rFonts w:ascii="Arial" w:hAnsi="Arial" w:cs="Arial"/>
              </w:rPr>
            </w:pPr>
          </w:p>
        </w:tc>
        <w:tc>
          <w:tcPr>
            <w:tcW w:w="1991" w:type="dxa"/>
          </w:tcPr>
          <w:p w14:paraId="02E5871B" w14:textId="77777777" w:rsidR="00BB590B" w:rsidRPr="0096377F" w:rsidRDefault="00BB590B" w:rsidP="002643A4">
            <w:pPr>
              <w:rPr>
                <w:rFonts w:ascii="Arial" w:hAnsi="Arial" w:cs="Arial"/>
                <w:vertAlign w:val="subscript"/>
              </w:rPr>
            </w:pPr>
            <w:r w:rsidRPr="0096377F">
              <w:rPr>
                <w:rFonts w:ascii="Arial" w:hAnsi="Arial" w:cs="Arial"/>
              </w:rPr>
              <w:t>PNEC</w:t>
            </w:r>
            <w:r w:rsidRPr="0096377F">
              <w:rPr>
                <w:rFonts w:ascii="Arial" w:hAnsi="Arial" w:cs="Arial"/>
                <w:vertAlign w:val="subscript"/>
              </w:rPr>
              <w:t>oral for birds</w:t>
            </w:r>
          </w:p>
          <w:p w14:paraId="3A7CCD48" w14:textId="77777777" w:rsidR="00BB590B" w:rsidRPr="0096377F" w:rsidRDefault="00BB590B" w:rsidP="002643A4">
            <w:pPr>
              <w:rPr>
                <w:rFonts w:ascii="Arial" w:hAnsi="Arial" w:cs="Arial"/>
              </w:rPr>
            </w:pPr>
          </w:p>
        </w:tc>
        <w:tc>
          <w:tcPr>
            <w:tcW w:w="2410" w:type="dxa"/>
          </w:tcPr>
          <w:p w14:paraId="60DC1F05" w14:textId="77777777" w:rsidR="00BB590B" w:rsidRPr="0096377F" w:rsidRDefault="00BB590B" w:rsidP="002643A4">
            <w:pPr>
              <w:rPr>
                <w:rFonts w:ascii="Arial" w:hAnsi="Arial" w:cs="Arial"/>
                <w:sz w:val="20"/>
                <w:szCs w:val="20"/>
              </w:rPr>
            </w:pPr>
            <w:r w:rsidRPr="0096377F">
              <w:rPr>
                <w:rFonts w:ascii="Arial" w:hAnsi="Arial" w:cs="Arial"/>
                <w:sz w:val="20"/>
                <w:szCs w:val="20"/>
              </w:rPr>
              <w:t>LC</w:t>
            </w:r>
            <w:r w:rsidRPr="0096377F">
              <w:rPr>
                <w:rFonts w:ascii="Arial" w:hAnsi="Arial" w:cs="Arial"/>
                <w:sz w:val="20"/>
                <w:szCs w:val="20"/>
                <w:vertAlign w:val="subscript"/>
              </w:rPr>
              <w:t>50</w:t>
            </w:r>
            <w:r w:rsidRPr="0096377F">
              <w:rPr>
                <w:rFonts w:ascii="Arial" w:hAnsi="Arial" w:cs="Arial"/>
                <w:sz w:val="20"/>
                <w:szCs w:val="20"/>
              </w:rPr>
              <w:t xml:space="preserve"> =1.4 mg/kg food</w:t>
            </w:r>
          </w:p>
          <w:p w14:paraId="779EE7D1" w14:textId="77777777" w:rsidR="00BB590B" w:rsidRPr="0096377F" w:rsidRDefault="00BB590B" w:rsidP="002643A4">
            <w:pPr>
              <w:rPr>
                <w:rFonts w:ascii="Arial" w:hAnsi="Arial" w:cs="Arial"/>
                <w:sz w:val="20"/>
                <w:szCs w:val="20"/>
              </w:rPr>
            </w:pPr>
            <w:r w:rsidRPr="0096377F">
              <w:rPr>
                <w:rFonts w:ascii="Arial" w:hAnsi="Arial" w:cs="Arial"/>
                <w:sz w:val="20"/>
                <w:szCs w:val="20"/>
              </w:rPr>
              <w:t>LD</w:t>
            </w:r>
            <w:r w:rsidRPr="0096377F">
              <w:rPr>
                <w:rFonts w:ascii="Arial" w:hAnsi="Arial" w:cs="Arial"/>
                <w:sz w:val="20"/>
                <w:szCs w:val="20"/>
                <w:vertAlign w:val="subscript"/>
              </w:rPr>
              <w:t>50</w:t>
            </w:r>
            <w:r w:rsidRPr="0096377F">
              <w:rPr>
                <w:rFonts w:ascii="Arial" w:hAnsi="Arial" w:cs="Arial"/>
                <w:sz w:val="20"/>
                <w:szCs w:val="20"/>
              </w:rPr>
              <w:t>= 0.3 mg/kg bw/d</w:t>
            </w:r>
          </w:p>
        </w:tc>
        <w:tc>
          <w:tcPr>
            <w:tcW w:w="850" w:type="dxa"/>
          </w:tcPr>
          <w:p w14:paraId="2630376F" w14:textId="77777777" w:rsidR="00BB590B" w:rsidRPr="0096377F" w:rsidRDefault="00BB590B" w:rsidP="002643A4">
            <w:pPr>
              <w:rPr>
                <w:rFonts w:ascii="Arial" w:hAnsi="Arial" w:cs="Arial"/>
                <w:sz w:val="20"/>
                <w:szCs w:val="20"/>
              </w:rPr>
            </w:pPr>
            <w:r w:rsidRPr="0096377F">
              <w:rPr>
                <w:rFonts w:ascii="Arial" w:hAnsi="Arial" w:cs="Arial"/>
                <w:sz w:val="20"/>
                <w:szCs w:val="20"/>
              </w:rPr>
              <w:t>3000</w:t>
            </w:r>
          </w:p>
        </w:tc>
        <w:tc>
          <w:tcPr>
            <w:tcW w:w="2268" w:type="dxa"/>
            <w:shd w:val="clear" w:color="auto" w:fill="auto"/>
          </w:tcPr>
          <w:p w14:paraId="22CB7691" w14:textId="77777777" w:rsidR="00BB590B" w:rsidRPr="0096377F" w:rsidRDefault="00BB590B" w:rsidP="002643A4">
            <w:pPr>
              <w:rPr>
                <w:rFonts w:ascii="Arial" w:hAnsi="Arial" w:cs="Arial"/>
                <w:sz w:val="20"/>
                <w:szCs w:val="20"/>
              </w:rPr>
            </w:pPr>
            <w:r w:rsidRPr="0096377F">
              <w:rPr>
                <w:rFonts w:ascii="Arial" w:hAnsi="Arial" w:cs="Arial"/>
                <w:sz w:val="20"/>
                <w:szCs w:val="20"/>
              </w:rPr>
              <w:t>0.5 μg/kg food</w:t>
            </w:r>
            <w:r w:rsidR="002104F5" w:rsidRPr="0096377F">
              <w:rPr>
                <w:rFonts w:ascii="Arial" w:hAnsi="Arial" w:cs="Arial"/>
                <w:sz w:val="20"/>
                <w:szCs w:val="20"/>
              </w:rPr>
              <w:t xml:space="preserve"> eq. to</w:t>
            </w:r>
          </w:p>
          <w:p w14:paraId="729058F6" w14:textId="77777777" w:rsidR="00BB590B" w:rsidRPr="0096377F" w:rsidRDefault="00BB590B" w:rsidP="002643A4">
            <w:pPr>
              <w:rPr>
                <w:rFonts w:ascii="Arial" w:hAnsi="Arial" w:cs="Arial"/>
                <w:sz w:val="20"/>
                <w:szCs w:val="20"/>
              </w:rPr>
            </w:pPr>
            <w:r w:rsidRPr="0096377F">
              <w:rPr>
                <w:rFonts w:ascii="Arial" w:hAnsi="Arial" w:cs="Arial"/>
                <w:sz w:val="20"/>
                <w:szCs w:val="20"/>
              </w:rPr>
              <w:t>0.1 μg/kg bw/d</w:t>
            </w:r>
          </w:p>
        </w:tc>
      </w:tr>
      <w:tr w:rsidR="00BB590B" w:rsidRPr="0096377F" w14:paraId="0AE237B4" w14:textId="77777777" w:rsidTr="00CD2D67">
        <w:tc>
          <w:tcPr>
            <w:tcW w:w="1236" w:type="dxa"/>
            <w:vMerge/>
          </w:tcPr>
          <w:p w14:paraId="0E7ADDE0" w14:textId="77777777" w:rsidR="00BB590B" w:rsidRPr="0096377F" w:rsidRDefault="00BB590B" w:rsidP="002643A4">
            <w:pPr>
              <w:rPr>
                <w:rFonts w:ascii="Arial" w:hAnsi="Arial" w:cs="Arial"/>
              </w:rPr>
            </w:pPr>
          </w:p>
        </w:tc>
        <w:tc>
          <w:tcPr>
            <w:tcW w:w="1991" w:type="dxa"/>
          </w:tcPr>
          <w:p w14:paraId="1A9EA2E8" w14:textId="77777777" w:rsidR="00BB590B" w:rsidRPr="0096377F" w:rsidRDefault="00BB590B" w:rsidP="002643A4">
            <w:pPr>
              <w:rPr>
                <w:rFonts w:ascii="Arial" w:hAnsi="Arial" w:cs="Arial"/>
              </w:rPr>
            </w:pPr>
            <w:r w:rsidRPr="0096377F">
              <w:rPr>
                <w:rFonts w:ascii="Arial" w:hAnsi="Arial" w:cs="Arial"/>
              </w:rPr>
              <w:t>PNEC</w:t>
            </w:r>
            <w:r w:rsidRPr="0096377F">
              <w:rPr>
                <w:rFonts w:ascii="Arial" w:hAnsi="Arial" w:cs="Arial"/>
                <w:vertAlign w:val="subscript"/>
              </w:rPr>
              <w:t>oral for mammals</w:t>
            </w:r>
          </w:p>
        </w:tc>
        <w:tc>
          <w:tcPr>
            <w:tcW w:w="2410" w:type="dxa"/>
          </w:tcPr>
          <w:p w14:paraId="52DC7187" w14:textId="77777777" w:rsidR="00BB590B" w:rsidRPr="0096377F" w:rsidRDefault="00BB590B" w:rsidP="002643A4">
            <w:pPr>
              <w:rPr>
                <w:rFonts w:ascii="Arial" w:hAnsi="Arial" w:cs="Arial"/>
                <w:sz w:val="20"/>
                <w:szCs w:val="20"/>
              </w:rPr>
            </w:pPr>
            <w:r w:rsidRPr="0096377F">
              <w:rPr>
                <w:rFonts w:ascii="Arial" w:hAnsi="Arial" w:cs="Arial"/>
                <w:sz w:val="20"/>
                <w:szCs w:val="20"/>
              </w:rPr>
              <w:t>NOEC= 0.6 mg/kg food</w:t>
            </w:r>
          </w:p>
          <w:p w14:paraId="6DFC1A50" w14:textId="77777777" w:rsidR="00BB590B" w:rsidRPr="0096377F" w:rsidRDefault="00BB590B" w:rsidP="002643A4">
            <w:pPr>
              <w:rPr>
                <w:rFonts w:ascii="Arial" w:hAnsi="Arial" w:cs="Arial"/>
                <w:sz w:val="20"/>
                <w:szCs w:val="20"/>
              </w:rPr>
            </w:pPr>
            <w:r w:rsidRPr="0096377F">
              <w:rPr>
                <w:rFonts w:ascii="Arial" w:hAnsi="Arial" w:cs="Arial"/>
                <w:sz w:val="20"/>
                <w:szCs w:val="20"/>
              </w:rPr>
              <w:t>NOAEL=0.03 mg/kg bw/d</w:t>
            </w:r>
          </w:p>
        </w:tc>
        <w:tc>
          <w:tcPr>
            <w:tcW w:w="850" w:type="dxa"/>
          </w:tcPr>
          <w:p w14:paraId="7B8A59D5" w14:textId="77777777" w:rsidR="00BB590B" w:rsidRPr="0096377F" w:rsidRDefault="00BB590B" w:rsidP="002643A4">
            <w:pPr>
              <w:rPr>
                <w:rFonts w:ascii="Arial" w:hAnsi="Arial" w:cs="Arial"/>
                <w:sz w:val="20"/>
                <w:szCs w:val="20"/>
              </w:rPr>
            </w:pPr>
            <w:r w:rsidRPr="0096377F">
              <w:rPr>
                <w:rFonts w:ascii="Arial" w:hAnsi="Arial" w:cs="Arial"/>
                <w:sz w:val="20"/>
                <w:szCs w:val="20"/>
              </w:rPr>
              <w:t>90</w:t>
            </w:r>
          </w:p>
        </w:tc>
        <w:tc>
          <w:tcPr>
            <w:tcW w:w="2268" w:type="dxa"/>
            <w:shd w:val="clear" w:color="auto" w:fill="auto"/>
          </w:tcPr>
          <w:p w14:paraId="05A53A71" w14:textId="77777777" w:rsidR="00BB590B" w:rsidRPr="0096377F" w:rsidRDefault="00BB590B" w:rsidP="002643A4">
            <w:pPr>
              <w:rPr>
                <w:rFonts w:ascii="Arial" w:hAnsi="Arial" w:cs="Arial"/>
                <w:sz w:val="20"/>
                <w:szCs w:val="20"/>
              </w:rPr>
            </w:pPr>
            <w:r w:rsidRPr="0096377F">
              <w:rPr>
                <w:rFonts w:ascii="Arial" w:hAnsi="Arial" w:cs="Arial"/>
                <w:sz w:val="20"/>
                <w:szCs w:val="20"/>
              </w:rPr>
              <w:t>7 μg/kg food</w:t>
            </w:r>
            <w:r w:rsidR="00567299" w:rsidRPr="0096377F">
              <w:rPr>
                <w:rFonts w:ascii="Arial" w:hAnsi="Arial" w:cs="Arial"/>
                <w:sz w:val="20"/>
                <w:szCs w:val="20"/>
              </w:rPr>
              <w:t xml:space="preserve"> eq. to</w:t>
            </w:r>
          </w:p>
          <w:p w14:paraId="2EBFB07B" w14:textId="77777777" w:rsidR="00BB590B" w:rsidRPr="0096377F" w:rsidRDefault="00BB590B" w:rsidP="002643A4">
            <w:pPr>
              <w:rPr>
                <w:rFonts w:ascii="Arial" w:hAnsi="Arial" w:cs="Arial"/>
                <w:sz w:val="20"/>
                <w:szCs w:val="20"/>
              </w:rPr>
            </w:pPr>
            <w:r w:rsidRPr="0096377F">
              <w:rPr>
                <w:rFonts w:ascii="Arial" w:hAnsi="Arial" w:cs="Arial"/>
                <w:sz w:val="20"/>
                <w:szCs w:val="20"/>
              </w:rPr>
              <w:t>0.3 μg/kg bw/d</w:t>
            </w:r>
            <w:r w:rsidR="002104F5" w:rsidRPr="0096377F">
              <w:rPr>
                <w:rFonts w:ascii="Arial" w:hAnsi="Arial" w:cs="Arial"/>
                <w:sz w:val="20"/>
                <w:szCs w:val="20"/>
              </w:rPr>
              <w:t xml:space="preserve"> </w:t>
            </w:r>
          </w:p>
        </w:tc>
      </w:tr>
    </w:tbl>
    <w:p w14:paraId="237F9FC7" w14:textId="77777777" w:rsidR="00BB590B" w:rsidRPr="0096377F" w:rsidRDefault="00BB590B" w:rsidP="002643A4">
      <w:pPr>
        <w:rPr>
          <w:rFonts w:ascii="Arial" w:hAnsi="Arial" w:cs="Arial"/>
        </w:rPr>
      </w:pPr>
    </w:p>
    <w:p w14:paraId="72214F49" w14:textId="77777777" w:rsidR="00BB590B" w:rsidRPr="0096377F" w:rsidRDefault="00BB590B" w:rsidP="002643A4">
      <w:pPr>
        <w:pStyle w:val="Titre30"/>
      </w:pPr>
      <w:bookmarkStart w:id="149" w:name="_Toc99368430"/>
      <w:r w:rsidRPr="0096377F">
        <w:t xml:space="preserve">Effects on environmental organisms for biocidal product </w:t>
      </w:r>
      <w:r w:rsidR="00567299" w:rsidRPr="0096377F">
        <w:rPr>
          <w:sz w:val="22"/>
          <w:szCs w:val="22"/>
          <w:lang w:val="en-US"/>
        </w:rPr>
        <w:t>NYNA D+ PATE</w:t>
      </w:r>
      <w:r w:rsidR="00D04041">
        <w:rPr>
          <w:sz w:val="22"/>
          <w:szCs w:val="22"/>
          <w:lang w:val="en-US"/>
        </w:rPr>
        <w:t xml:space="preserve"> – PAR 2012</w:t>
      </w:r>
      <w:bookmarkEnd w:id="149"/>
    </w:p>
    <w:p w14:paraId="02EB93FE" w14:textId="77777777" w:rsidR="00BB590B" w:rsidRPr="0096377F" w:rsidRDefault="00BB590B" w:rsidP="002643A4">
      <w:pPr>
        <w:rPr>
          <w:rFonts w:ascii="Arial" w:hAnsi="Arial" w:cs="Arial"/>
        </w:rPr>
      </w:pPr>
    </w:p>
    <w:p w14:paraId="22991D1D" w14:textId="77777777" w:rsidR="00BB590B" w:rsidRPr="0096377F" w:rsidRDefault="00BB590B" w:rsidP="002643A4">
      <w:pPr>
        <w:spacing w:line="240" w:lineRule="auto"/>
        <w:jc w:val="both"/>
        <w:rPr>
          <w:rFonts w:ascii="Arial" w:hAnsi="Arial" w:cs="Arial"/>
        </w:rPr>
      </w:pPr>
      <w:r w:rsidRPr="0096377F">
        <w:rPr>
          <w:rFonts w:ascii="Arial" w:hAnsi="Arial" w:cs="Arial"/>
        </w:rPr>
        <w:t xml:space="preserve">It is important to notice that the applicant did not provide ecotoxicological data about the biocidal product </w:t>
      </w:r>
      <w:r w:rsidR="00567299" w:rsidRPr="0096377F">
        <w:rPr>
          <w:rFonts w:ascii="Arial" w:hAnsi="Arial" w:cs="Arial"/>
          <w:szCs w:val="22"/>
          <w:lang w:val="en-US"/>
        </w:rPr>
        <w:t>NYNA D+ PATE</w:t>
      </w:r>
      <w:r w:rsidRPr="0096377F">
        <w:rPr>
          <w:rFonts w:ascii="Arial" w:hAnsi="Arial" w:cs="Arial"/>
        </w:rPr>
        <w:t xml:space="preserve">. So all the environment risk assessment </w:t>
      </w:r>
      <w:r w:rsidR="00E432E8" w:rsidRPr="0096377F">
        <w:rPr>
          <w:rFonts w:ascii="Arial" w:hAnsi="Arial" w:cs="Arial"/>
        </w:rPr>
        <w:t xml:space="preserve">of NYNA D+ PATE </w:t>
      </w:r>
      <w:r w:rsidRPr="0096377F">
        <w:rPr>
          <w:rFonts w:ascii="Arial" w:hAnsi="Arial" w:cs="Arial"/>
        </w:rPr>
        <w:t xml:space="preserve">is based on data </w:t>
      </w:r>
      <w:r w:rsidR="004E46DA" w:rsidRPr="0096377F">
        <w:rPr>
          <w:rFonts w:ascii="Arial" w:hAnsi="Arial" w:cs="Arial"/>
        </w:rPr>
        <w:t xml:space="preserve">obtained </w:t>
      </w:r>
      <w:r w:rsidRPr="0096377F">
        <w:rPr>
          <w:rFonts w:ascii="Arial" w:hAnsi="Arial" w:cs="Arial"/>
        </w:rPr>
        <w:t xml:space="preserve">from the active substance, </w:t>
      </w:r>
      <w:r w:rsidR="004E46DA" w:rsidRPr="0096377F">
        <w:rPr>
          <w:rFonts w:ascii="Arial" w:hAnsi="Arial" w:cs="Arial"/>
        </w:rPr>
        <w:t>d</w:t>
      </w:r>
      <w:r w:rsidRPr="0096377F">
        <w:rPr>
          <w:rFonts w:ascii="Arial" w:hAnsi="Arial" w:cs="Arial"/>
        </w:rPr>
        <w:t xml:space="preserve">ifenacoum. </w:t>
      </w:r>
    </w:p>
    <w:p w14:paraId="66FEB0F6" w14:textId="77777777" w:rsidR="001B284D" w:rsidRPr="0096377F" w:rsidRDefault="001B284D" w:rsidP="001D5306">
      <w:pPr>
        <w:spacing w:line="240" w:lineRule="auto"/>
        <w:jc w:val="both"/>
        <w:rPr>
          <w:rFonts w:ascii="Arial" w:hAnsi="Arial" w:cs="Arial"/>
        </w:rPr>
      </w:pPr>
    </w:p>
    <w:p w14:paraId="53D7AC86" w14:textId="77777777" w:rsidR="001B284D" w:rsidRPr="0096377F" w:rsidRDefault="001B284D" w:rsidP="001D5306">
      <w:pPr>
        <w:spacing w:line="240" w:lineRule="auto"/>
        <w:jc w:val="both"/>
        <w:rPr>
          <w:rFonts w:ascii="Arial" w:hAnsi="Arial" w:cs="Arial"/>
        </w:rPr>
      </w:pPr>
      <w:r w:rsidRPr="0096377F">
        <w:rPr>
          <w:rFonts w:ascii="Arial" w:hAnsi="Arial" w:cs="Arial"/>
        </w:rPr>
        <w:t xml:space="preserve">Bronopol is used in the biocidal product as preservative. This substance is classified as ”Very toxic for aquatic organisms” according to the </w:t>
      </w:r>
      <w:r w:rsidRPr="0096377F">
        <w:rPr>
          <w:rFonts w:ascii="Arial" w:hAnsi="Arial" w:cs="Arial"/>
          <w:szCs w:val="22"/>
          <w:lang w:val="en-GB"/>
        </w:rPr>
        <w:t>Directive 67/548/CEE</w:t>
      </w:r>
      <w:r w:rsidRPr="0096377F">
        <w:rPr>
          <w:rFonts w:ascii="Arial" w:hAnsi="Arial" w:cs="Arial"/>
        </w:rPr>
        <w:t>. Moreover, the substance is also notified in the frame of biocidal directive and evaluated by Spanish Competent Authority to be included in the Annex I of the Directive 98/8/CE.</w:t>
      </w:r>
    </w:p>
    <w:p w14:paraId="140284BF" w14:textId="77777777" w:rsidR="001B284D" w:rsidRPr="0096377F" w:rsidRDefault="001B284D" w:rsidP="001D5306">
      <w:pPr>
        <w:spacing w:line="240" w:lineRule="auto"/>
        <w:jc w:val="both"/>
        <w:rPr>
          <w:rFonts w:ascii="Arial" w:hAnsi="Arial" w:cs="Arial"/>
        </w:rPr>
      </w:pPr>
    </w:p>
    <w:p w14:paraId="3FAB54B9" w14:textId="77777777" w:rsidR="001B284D" w:rsidRPr="0096377F" w:rsidRDefault="001B284D" w:rsidP="001D5306">
      <w:pPr>
        <w:spacing w:line="240" w:lineRule="auto"/>
        <w:jc w:val="both"/>
        <w:rPr>
          <w:rFonts w:ascii="Arial" w:eastAsia="Times New Roman" w:hAnsi="Arial" w:cs="Arial"/>
          <w:lang w:val="en-GB"/>
        </w:rPr>
      </w:pPr>
      <w:r w:rsidRPr="0096377F">
        <w:rPr>
          <w:rFonts w:ascii="Arial" w:hAnsi="Arial" w:cs="Arial"/>
        </w:rPr>
        <w:t xml:space="preserve">Therefore, </w:t>
      </w:r>
      <w:r w:rsidRPr="0096377F">
        <w:rPr>
          <w:rFonts w:ascii="Arial" w:eastAsia="Times New Roman" w:hAnsi="Arial" w:cs="Arial"/>
          <w:lang w:val="en-GB"/>
        </w:rPr>
        <w:t xml:space="preserve">as no data with the </w:t>
      </w:r>
      <w:r w:rsidR="0038194E" w:rsidRPr="0096377F">
        <w:rPr>
          <w:rFonts w:ascii="Arial" w:eastAsia="Times New Roman" w:hAnsi="Arial" w:cs="Arial"/>
          <w:lang w:val="en-GB"/>
        </w:rPr>
        <w:t xml:space="preserve">biocidal product is available, </w:t>
      </w:r>
      <w:r w:rsidR="0008588C" w:rsidRPr="0096377F">
        <w:rPr>
          <w:rFonts w:ascii="Arial" w:eastAsia="Times New Roman" w:hAnsi="Arial" w:cs="Arial"/>
          <w:lang w:val="en-GB"/>
        </w:rPr>
        <w:t xml:space="preserve">FR CA </w:t>
      </w:r>
      <w:r w:rsidRPr="0096377F">
        <w:rPr>
          <w:rFonts w:ascii="Arial" w:eastAsia="Times New Roman" w:hAnsi="Arial" w:cs="Arial"/>
          <w:lang w:val="en-GB"/>
        </w:rPr>
        <w:t xml:space="preserve">considered that the environmental risk assessment should </w:t>
      </w:r>
      <w:r w:rsidR="006921AA" w:rsidRPr="0096377F">
        <w:rPr>
          <w:rFonts w:ascii="Arial" w:eastAsia="Times New Roman" w:hAnsi="Arial" w:cs="Arial"/>
          <w:lang w:val="en-GB"/>
        </w:rPr>
        <w:t>t</w:t>
      </w:r>
      <w:r w:rsidRPr="0096377F">
        <w:rPr>
          <w:rFonts w:ascii="Arial" w:eastAsia="Times New Roman" w:hAnsi="Arial" w:cs="Arial"/>
          <w:lang w:val="en-GB"/>
        </w:rPr>
        <w:t>ake into account</w:t>
      </w:r>
      <w:r w:rsidR="00CC0F2E" w:rsidRPr="0096377F">
        <w:rPr>
          <w:rFonts w:ascii="Arial" w:eastAsia="Times New Roman" w:hAnsi="Arial" w:cs="Arial"/>
          <w:lang w:val="en-GB"/>
        </w:rPr>
        <w:t xml:space="preserve"> bronopol</w:t>
      </w:r>
      <w:r w:rsidRPr="0096377F">
        <w:rPr>
          <w:rFonts w:ascii="Arial" w:eastAsia="Times New Roman" w:hAnsi="Arial" w:cs="Arial"/>
          <w:lang w:val="en-GB"/>
        </w:rPr>
        <w:t>.</w:t>
      </w:r>
    </w:p>
    <w:p w14:paraId="2ADE2609" w14:textId="77777777" w:rsidR="001B284D" w:rsidRPr="0096377F" w:rsidRDefault="001B284D" w:rsidP="001D5306">
      <w:pPr>
        <w:spacing w:line="240" w:lineRule="auto"/>
        <w:jc w:val="both"/>
        <w:rPr>
          <w:rFonts w:ascii="Arial" w:eastAsia="Times New Roman" w:hAnsi="Arial" w:cs="Arial"/>
          <w:lang w:val="en-GB"/>
        </w:rPr>
      </w:pPr>
    </w:p>
    <w:p w14:paraId="2765DF2B" w14:textId="77777777" w:rsidR="00CC0F2E" w:rsidRPr="0096377F" w:rsidRDefault="00CC0F2E" w:rsidP="001D5306">
      <w:pPr>
        <w:spacing w:line="240" w:lineRule="auto"/>
        <w:jc w:val="both"/>
        <w:rPr>
          <w:rFonts w:ascii="Arial" w:hAnsi="Arial" w:cs="Arial"/>
          <w:szCs w:val="22"/>
          <w:lang w:val="en-US"/>
        </w:rPr>
      </w:pPr>
      <w:r w:rsidRPr="0096377F">
        <w:rPr>
          <w:rFonts w:ascii="Arial" w:hAnsi="Arial" w:cs="Arial"/>
          <w:szCs w:val="22"/>
          <w:lang w:val="en-US"/>
        </w:rPr>
        <w:t>Data of the acute toxicity of bronopol on aquatic organisms are available in the material safety data sheet:</w:t>
      </w:r>
    </w:p>
    <w:p w14:paraId="0A2F3B6F" w14:textId="77777777" w:rsidR="00BB590B" w:rsidRPr="0096377F" w:rsidRDefault="00BB590B" w:rsidP="001D5306">
      <w:pPr>
        <w:autoSpaceDE w:val="0"/>
        <w:autoSpaceDN w:val="0"/>
        <w:adjustRightInd w:val="0"/>
        <w:spacing w:line="240" w:lineRule="auto"/>
        <w:ind w:firstLine="1304"/>
        <w:rPr>
          <w:rFonts w:ascii="Arial" w:hAnsi="Arial" w:cs="Arial"/>
          <w:szCs w:val="22"/>
          <w:lang w:val="en-US" w:eastAsia="fr-FR"/>
        </w:rPr>
      </w:pPr>
      <w:r w:rsidRPr="0096377F">
        <w:rPr>
          <w:rFonts w:ascii="Arial" w:hAnsi="Arial" w:cs="Arial"/>
          <w:szCs w:val="22"/>
          <w:lang w:val="en-US" w:eastAsia="fr-FR"/>
        </w:rPr>
        <w:t>EC</w:t>
      </w:r>
      <w:r w:rsidRPr="0096377F">
        <w:rPr>
          <w:rFonts w:ascii="Arial" w:hAnsi="Arial" w:cs="Arial"/>
          <w:szCs w:val="22"/>
          <w:vertAlign w:val="subscript"/>
          <w:lang w:val="en-US" w:eastAsia="fr-FR"/>
        </w:rPr>
        <w:t>50</w:t>
      </w:r>
      <w:r w:rsidRPr="0096377F">
        <w:rPr>
          <w:rFonts w:ascii="Arial" w:hAnsi="Arial" w:cs="Arial"/>
          <w:szCs w:val="22"/>
          <w:lang w:val="en-US" w:eastAsia="fr-FR"/>
        </w:rPr>
        <w:t xml:space="preserve"> (72 h) = 0.4 mg/</w:t>
      </w:r>
      <w:r w:rsidR="006921AA" w:rsidRPr="0096377F">
        <w:rPr>
          <w:rFonts w:ascii="Arial" w:hAnsi="Arial" w:cs="Arial"/>
          <w:szCs w:val="22"/>
          <w:lang w:val="en-US" w:eastAsia="fr-FR"/>
        </w:rPr>
        <w:t>L</w:t>
      </w:r>
      <w:r w:rsidRPr="0096377F">
        <w:rPr>
          <w:rFonts w:ascii="Arial" w:hAnsi="Arial" w:cs="Arial"/>
          <w:szCs w:val="22"/>
          <w:lang w:val="en-US" w:eastAsia="fr-FR"/>
        </w:rPr>
        <w:t xml:space="preserve"> (</w:t>
      </w:r>
      <w:r w:rsidRPr="0096377F">
        <w:rPr>
          <w:rFonts w:ascii="Arial" w:hAnsi="Arial" w:cs="Arial"/>
          <w:i/>
          <w:szCs w:val="22"/>
          <w:lang w:val="en-US" w:eastAsia="fr-FR"/>
        </w:rPr>
        <w:t>Algae</w:t>
      </w:r>
      <w:r w:rsidRPr="0096377F">
        <w:rPr>
          <w:rFonts w:ascii="Arial" w:hAnsi="Arial" w:cs="Arial"/>
          <w:szCs w:val="22"/>
          <w:lang w:val="en-US" w:eastAsia="fr-FR"/>
        </w:rPr>
        <w:t>)</w:t>
      </w:r>
    </w:p>
    <w:p w14:paraId="5107B763" w14:textId="77777777" w:rsidR="00BB590B" w:rsidRPr="0096377F" w:rsidRDefault="00BB590B" w:rsidP="001D5306">
      <w:pPr>
        <w:autoSpaceDE w:val="0"/>
        <w:autoSpaceDN w:val="0"/>
        <w:adjustRightInd w:val="0"/>
        <w:spacing w:line="240" w:lineRule="auto"/>
        <w:ind w:firstLine="1304"/>
        <w:rPr>
          <w:rFonts w:ascii="Arial" w:hAnsi="Arial" w:cs="Arial"/>
          <w:szCs w:val="22"/>
          <w:lang w:val="en-US" w:eastAsia="fr-FR"/>
        </w:rPr>
      </w:pPr>
      <w:r w:rsidRPr="0096377F">
        <w:rPr>
          <w:rFonts w:ascii="Arial" w:hAnsi="Arial" w:cs="Arial"/>
          <w:szCs w:val="22"/>
          <w:lang w:val="en-US" w:eastAsia="fr-FR"/>
        </w:rPr>
        <w:t>EC</w:t>
      </w:r>
      <w:r w:rsidRPr="0096377F">
        <w:rPr>
          <w:rFonts w:ascii="Arial" w:hAnsi="Arial" w:cs="Arial"/>
          <w:szCs w:val="22"/>
          <w:vertAlign w:val="subscript"/>
          <w:lang w:val="en-US" w:eastAsia="fr-FR"/>
        </w:rPr>
        <w:t>50</w:t>
      </w:r>
      <w:r w:rsidRPr="0096377F">
        <w:rPr>
          <w:rFonts w:ascii="Arial" w:hAnsi="Arial" w:cs="Arial"/>
          <w:szCs w:val="22"/>
          <w:lang w:val="en-US" w:eastAsia="fr-FR"/>
        </w:rPr>
        <w:t xml:space="preserve"> (48 h) = 1.4 mg/</w:t>
      </w:r>
      <w:r w:rsidR="006921AA" w:rsidRPr="0096377F">
        <w:rPr>
          <w:rFonts w:ascii="Arial" w:hAnsi="Arial" w:cs="Arial"/>
          <w:szCs w:val="22"/>
          <w:lang w:val="en-US" w:eastAsia="fr-FR"/>
        </w:rPr>
        <w:t>L</w:t>
      </w:r>
      <w:r w:rsidRPr="0096377F">
        <w:rPr>
          <w:rFonts w:ascii="Arial" w:hAnsi="Arial" w:cs="Arial"/>
          <w:szCs w:val="22"/>
          <w:lang w:val="en-US" w:eastAsia="fr-FR"/>
        </w:rPr>
        <w:t xml:space="preserve"> (</w:t>
      </w:r>
      <w:r w:rsidRPr="0096377F">
        <w:rPr>
          <w:rFonts w:ascii="Arial" w:hAnsi="Arial" w:cs="Arial"/>
          <w:i/>
          <w:szCs w:val="22"/>
          <w:lang w:val="en-US" w:eastAsia="fr-FR"/>
        </w:rPr>
        <w:t>Daphnia magna</w:t>
      </w:r>
      <w:r w:rsidRPr="0096377F">
        <w:rPr>
          <w:rFonts w:ascii="Arial" w:hAnsi="Arial" w:cs="Arial"/>
          <w:szCs w:val="22"/>
          <w:lang w:val="en-US" w:eastAsia="fr-FR"/>
        </w:rPr>
        <w:t>)</w:t>
      </w:r>
    </w:p>
    <w:p w14:paraId="3013354C" w14:textId="77777777" w:rsidR="00F51A41" w:rsidRPr="0096377F" w:rsidRDefault="00BB590B" w:rsidP="001D5306">
      <w:pPr>
        <w:autoSpaceDE w:val="0"/>
        <w:autoSpaceDN w:val="0"/>
        <w:adjustRightInd w:val="0"/>
        <w:spacing w:line="240" w:lineRule="auto"/>
        <w:ind w:firstLine="1304"/>
        <w:rPr>
          <w:rFonts w:ascii="Arial" w:hAnsi="Arial" w:cs="Arial"/>
          <w:szCs w:val="22"/>
          <w:lang w:val="en-GB"/>
        </w:rPr>
      </w:pPr>
      <w:r w:rsidRPr="0096377F">
        <w:rPr>
          <w:rFonts w:ascii="Arial" w:hAnsi="Arial" w:cs="Arial"/>
          <w:szCs w:val="22"/>
          <w:lang w:val="en-US" w:eastAsia="fr-FR"/>
        </w:rPr>
        <w:t>LC</w:t>
      </w:r>
      <w:r w:rsidRPr="0096377F">
        <w:rPr>
          <w:rFonts w:ascii="Arial" w:hAnsi="Arial" w:cs="Arial"/>
          <w:szCs w:val="22"/>
          <w:vertAlign w:val="subscript"/>
          <w:lang w:val="en-US" w:eastAsia="fr-FR"/>
        </w:rPr>
        <w:t>50</w:t>
      </w:r>
      <w:r w:rsidRPr="0096377F">
        <w:rPr>
          <w:rFonts w:ascii="Arial" w:hAnsi="Arial" w:cs="Arial"/>
          <w:szCs w:val="22"/>
          <w:lang w:val="en-US" w:eastAsia="fr-FR"/>
        </w:rPr>
        <w:t xml:space="preserve"> (96 h) = 41.2 mg/</w:t>
      </w:r>
      <w:r w:rsidR="006921AA" w:rsidRPr="0096377F">
        <w:rPr>
          <w:rFonts w:ascii="Arial" w:hAnsi="Arial" w:cs="Arial"/>
          <w:szCs w:val="22"/>
          <w:lang w:val="en-US" w:eastAsia="fr-FR"/>
        </w:rPr>
        <w:t>L</w:t>
      </w:r>
      <w:r w:rsidRPr="0096377F">
        <w:rPr>
          <w:rFonts w:ascii="Arial" w:hAnsi="Arial" w:cs="Arial"/>
          <w:szCs w:val="22"/>
          <w:lang w:val="en-US" w:eastAsia="fr-FR"/>
        </w:rPr>
        <w:t xml:space="preserve"> (</w:t>
      </w:r>
      <w:r w:rsidRPr="0096377F">
        <w:rPr>
          <w:rFonts w:ascii="Arial" w:hAnsi="Arial" w:cs="Arial"/>
          <w:i/>
          <w:szCs w:val="22"/>
          <w:lang w:val="en-US" w:eastAsia="fr-FR"/>
        </w:rPr>
        <w:t>Oncorhynchus mykiss</w:t>
      </w:r>
      <w:r w:rsidRPr="0096377F">
        <w:rPr>
          <w:rFonts w:ascii="Arial" w:hAnsi="Arial" w:cs="Arial"/>
          <w:szCs w:val="22"/>
          <w:lang w:val="en-US" w:eastAsia="fr-FR"/>
        </w:rPr>
        <w:t>)</w:t>
      </w:r>
    </w:p>
    <w:p w14:paraId="6BF06066" w14:textId="77777777" w:rsidR="00F51A41" w:rsidRPr="0096377F" w:rsidRDefault="00F51A41" w:rsidP="001D5306">
      <w:pPr>
        <w:autoSpaceDE w:val="0"/>
        <w:autoSpaceDN w:val="0"/>
        <w:adjustRightInd w:val="0"/>
        <w:spacing w:line="240" w:lineRule="auto"/>
        <w:ind w:firstLine="1304"/>
        <w:rPr>
          <w:rFonts w:ascii="Arial" w:hAnsi="Arial" w:cs="Arial"/>
          <w:szCs w:val="22"/>
          <w:lang w:val="en-US" w:eastAsia="fr-FR"/>
        </w:rPr>
      </w:pPr>
      <w:r w:rsidRPr="0096377F">
        <w:rPr>
          <w:rFonts w:ascii="Arial" w:hAnsi="Arial" w:cs="Arial"/>
          <w:szCs w:val="22"/>
          <w:lang w:val="en-US" w:eastAsia="fr-FR"/>
        </w:rPr>
        <w:lastRenderedPageBreak/>
        <w:t>EC</w:t>
      </w:r>
      <w:r w:rsidRPr="0096377F">
        <w:rPr>
          <w:rFonts w:ascii="Arial" w:hAnsi="Arial" w:cs="Arial"/>
          <w:szCs w:val="22"/>
          <w:vertAlign w:val="subscript"/>
          <w:lang w:val="en-US" w:eastAsia="fr-FR"/>
        </w:rPr>
        <w:t>50</w:t>
      </w:r>
      <w:r w:rsidRPr="0096377F">
        <w:rPr>
          <w:rFonts w:ascii="Arial" w:hAnsi="Arial" w:cs="Arial"/>
          <w:szCs w:val="22"/>
          <w:lang w:val="en-US" w:eastAsia="fr-FR"/>
        </w:rPr>
        <w:t xml:space="preserve"> &gt;</w:t>
      </w:r>
      <w:r w:rsidR="006921AA" w:rsidRPr="0096377F">
        <w:rPr>
          <w:rFonts w:ascii="Arial" w:hAnsi="Arial" w:cs="Arial"/>
          <w:szCs w:val="22"/>
          <w:lang w:val="en-US" w:eastAsia="fr-FR"/>
        </w:rPr>
        <w:t xml:space="preserve"> </w:t>
      </w:r>
      <w:r w:rsidRPr="0096377F">
        <w:rPr>
          <w:rFonts w:ascii="Arial" w:hAnsi="Arial" w:cs="Arial"/>
          <w:szCs w:val="22"/>
          <w:lang w:val="en-US" w:eastAsia="fr-FR"/>
        </w:rPr>
        <w:t>50 mg/</w:t>
      </w:r>
      <w:r w:rsidR="006921AA" w:rsidRPr="0096377F">
        <w:rPr>
          <w:rFonts w:ascii="Arial" w:hAnsi="Arial" w:cs="Arial"/>
          <w:szCs w:val="22"/>
          <w:lang w:val="en-US" w:eastAsia="fr-FR"/>
        </w:rPr>
        <w:t>L</w:t>
      </w:r>
      <w:r w:rsidRPr="0096377F">
        <w:rPr>
          <w:rFonts w:ascii="Arial" w:hAnsi="Arial" w:cs="Arial"/>
          <w:szCs w:val="22"/>
          <w:lang w:val="en-US" w:eastAsia="fr-FR"/>
        </w:rPr>
        <w:t xml:space="preserve"> (Bacteria)</w:t>
      </w:r>
    </w:p>
    <w:p w14:paraId="7FAF274E" w14:textId="77777777" w:rsidR="00BB590B" w:rsidRPr="0096377F" w:rsidRDefault="00BB590B" w:rsidP="001D5306">
      <w:pPr>
        <w:autoSpaceDE w:val="0"/>
        <w:autoSpaceDN w:val="0"/>
        <w:adjustRightInd w:val="0"/>
        <w:spacing w:line="240" w:lineRule="auto"/>
        <w:ind w:firstLine="1304"/>
        <w:rPr>
          <w:rFonts w:ascii="Arial" w:hAnsi="Arial" w:cs="Arial"/>
          <w:szCs w:val="22"/>
        </w:rPr>
      </w:pPr>
    </w:p>
    <w:p w14:paraId="7D83DE15" w14:textId="77777777" w:rsidR="00BB590B" w:rsidRPr="0096377F" w:rsidRDefault="00BB590B" w:rsidP="001D5306">
      <w:pPr>
        <w:spacing w:line="240" w:lineRule="auto"/>
        <w:jc w:val="both"/>
        <w:rPr>
          <w:rFonts w:ascii="Arial" w:hAnsi="Arial" w:cs="Arial"/>
          <w:szCs w:val="22"/>
          <w:lang w:val="en-GB"/>
        </w:rPr>
      </w:pPr>
      <w:r w:rsidRPr="0096377F">
        <w:rPr>
          <w:rFonts w:ascii="Arial" w:hAnsi="Arial" w:cs="Arial"/>
          <w:szCs w:val="22"/>
          <w:lang w:val="en-GB"/>
        </w:rPr>
        <w:t>According to the Directive 67/548/CEE</w:t>
      </w:r>
      <w:r w:rsidR="00FD3B02" w:rsidRPr="0096377F">
        <w:rPr>
          <w:rFonts w:ascii="Arial" w:hAnsi="Arial" w:cs="Arial"/>
          <w:szCs w:val="22"/>
          <w:lang w:val="en-GB"/>
        </w:rPr>
        <w:t xml:space="preserve">, </w:t>
      </w:r>
      <w:r w:rsidR="00CC0F2E" w:rsidRPr="0096377F">
        <w:rPr>
          <w:rFonts w:ascii="Arial" w:hAnsi="Arial" w:cs="Arial"/>
          <w:szCs w:val="22"/>
          <w:lang w:val="en-GB"/>
        </w:rPr>
        <w:t>b</w:t>
      </w:r>
      <w:r w:rsidR="00FD3B02" w:rsidRPr="0096377F">
        <w:rPr>
          <w:rFonts w:ascii="Arial" w:hAnsi="Arial" w:cs="Arial"/>
          <w:szCs w:val="22"/>
          <w:lang w:val="en-GB"/>
        </w:rPr>
        <w:t>ronopol</w:t>
      </w:r>
      <w:r w:rsidRPr="0096377F">
        <w:rPr>
          <w:rFonts w:ascii="Arial" w:hAnsi="Arial" w:cs="Arial"/>
          <w:szCs w:val="22"/>
          <w:lang w:val="en-GB"/>
        </w:rPr>
        <w:t xml:space="preserve"> is classified R50: Very toxic to aquatic organisms with a specific concentration limit: C&gt;2.5%. </w:t>
      </w:r>
    </w:p>
    <w:p w14:paraId="46EBCA7B" w14:textId="77777777" w:rsidR="002251D9" w:rsidRPr="0096377F" w:rsidRDefault="002251D9" w:rsidP="001D5306">
      <w:pPr>
        <w:spacing w:line="240" w:lineRule="auto"/>
        <w:jc w:val="both"/>
        <w:rPr>
          <w:rFonts w:ascii="Arial" w:hAnsi="Arial" w:cs="Arial"/>
          <w:szCs w:val="22"/>
          <w:lang w:val="en-GB"/>
        </w:rPr>
      </w:pPr>
    </w:p>
    <w:p w14:paraId="5EC3BE74" w14:textId="77777777" w:rsidR="00BB590B" w:rsidRPr="0096377F" w:rsidRDefault="00BB590B" w:rsidP="001D5306">
      <w:pPr>
        <w:spacing w:line="240" w:lineRule="auto"/>
        <w:jc w:val="both"/>
        <w:rPr>
          <w:rFonts w:ascii="Arial" w:hAnsi="Arial" w:cs="Arial"/>
          <w:szCs w:val="22"/>
          <w:lang w:val="en-GB"/>
        </w:rPr>
      </w:pPr>
      <w:r w:rsidRPr="0096377F">
        <w:rPr>
          <w:rFonts w:ascii="Arial" w:hAnsi="Arial" w:cs="Arial"/>
          <w:szCs w:val="22"/>
          <w:lang w:val="en-GB"/>
        </w:rPr>
        <w:t xml:space="preserve">Based on CLP regulation 1272/2008, the classification of </w:t>
      </w:r>
      <w:r w:rsidR="00CC0F2E" w:rsidRPr="0096377F">
        <w:rPr>
          <w:rFonts w:ascii="Arial" w:hAnsi="Arial" w:cs="Arial"/>
          <w:szCs w:val="22"/>
          <w:lang w:val="en-GB"/>
        </w:rPr>
        <w:t>b</w:t>
      </w:r>
      <w:r w:rsidRPr="0096377F">
        <w:rPr>
          <w:rFonts w:ascii="Arial" w:hAnsi="Arial" w:cs="Arial"/>
          <w:szCs w:val="22"/>
          <w:lang w:val="en-GB"/>
        </w:rPr>
        <w:t>ronopol is Aquatic Acute 1 – H400: Very toxic to aquatic life.</w:t>
      </w:r>
    </w:p>
    <w:p w14:paraId="166E45F4" w14:textId="77777777" w:rsidR="00BB590B" w:rsidRPr="0096377F" w:rsidRDefault="00BB590B" w:rsidP="001D5306">
      <w:pPr>
        <w:spacing w:line="240" w:lineRule="auto"/>
        <w:jc w:val="both"/>
        <w:rPr>
          <w:rFonts w:ascii="Arial" w:hAnsi="Arial" w:cs="Arial"/>
          <w:szCs w:val="22"/>
          <w:lang w:val="en-GB"/>
        </w:rPr>
      </w:pPr>
    </w:p>
    <w:p w14:paraId="1F7E6501" w14:textId="77777777" w:rsidR="00FD3B02" w:rsidRPr="0096377F" w:rsidRDefault="00BB590B" w:rsidP="001D5306">
      <w:pPr>
        <w:spacing w:line="240" w:lineRule="auto"/>
        <w:jc w:val="both"/>
        <w:rPr>
          <w:rFonts w:ascii="Arial" w:hAnsi="Arial" w:cs="Arial"/>
          <w:szCs w:val="22"/>
          <w:lang w:val="en-GB"/>
        </w:rPr>
      </w:pPr>
      <w:r w:rsidRPr="0096377F">
        <w:rPr>
          <w:rFonts w:ascii="Arial" w:hAnsi="Arial" w:cs="Arial"/>
          <w:szCs w:val="22"/>
          <w:lang w:val="en-GB"/>
        </w:rPr>
        <w:t xml:space="preserve">Nevertheless, in the concentration used in </w:t>
      </w:r>
      <w:r w:rsidR="00567299" w:rsidRPr="0096377F">
        <w:rPr>
          <w:rFonts w:ascii="Arial" w:hAnsi="Arial" w:cs="Arial"/>
          <w:szCs w:val="22"/>
          <w:lang w:val="en-US"/>
        </w:rPr>
        <w:t>NYNA D+ PATE</w:t>
      </w:r>
      <w:r w:rsidRPr="0096377F">
        <w:rPr>
          <w:rFonts w:ascii="Arial" w:hAnsi="Arial" w:cs="Arial"/>
          <w:szCs w:val="22"/>
          <w:lang w:val="en-GB"/>
        </w:rPr>
        <w:t>, the substance does not contribute to the classification of the biocidal product.</w:t>
      </w:r>
    </w:p>
    <w:p w14:paraId="4EF59627" w14:textId="77777777" w:rsidR="00FD3B02" w:rsidRPr="0096377F" w:rsidRDefault="00FD3B02" w:rsidP="001D5306">
      <w:pPr>
        <w:spacing w:line="240" w:lineRule="auto"/>
        <w:jc w:val="both"/>
        <w:rPr>
          <w:rFonts w:ascii="Arial" w:hAnsi="Arial" w:cs="Arial"/>
          <w:szCs w:val="22"/>
          <w:lang w:val="en-GB"/>
        </w:rPr>
      </w:pPr>
    </w:p>
    <w:p w14:paraId="3E8E3840" w14:textId="77777777" w:rsidR="00CC0F2E" w:rsidRPr="0096377F" w:rsidRDefault="00CC0F2E" w:rsidP="001D5306">
      <w:pPr>
        <w:autoSpaceDE w:val="0"/>
        <w:autoSpaceDN w:val="0"/>
        <w:adjustRightInd w:val="0"/>
        <w:spacing w:line="240" w:lineRule="auto"/>
        <w:jc w:val="both"/>
        <w:rPr>
          <w:rFonts w:ascii="Arial" w:hAnsi="Arial" w:cs="Arial"/>
          <w:szCs w:val="22"/>
          <w:lang w:val="en-GB"/>
        </w:rPr>
      </w:pPr>
      <w:r w:rsidRPr="0096377F">
        <w:rPr>
          <w:rFonts w:ascii="Arial" w:hAnsi="Arial" w:cs="Arial"/>
          <w:szCs w:val="22"/>
          <w:lang w:val="en-US" w:eastAsia="fr-FR"/>
        </w:rPr>
        <w:t>As no enough data is available to carry out a complete risk assessment with the substance bronopol,</w:t>
      </w:r>
      <w:r w:rsidRPr="0096377F">
        <w:rPr>
          <w:rFonts w:ascii="Arial" w:hAnsi="Arial" w:cs="Arial"/>
          <w:szCs w:val="22"/>
          <w:lang w:val="en-GB"/>
        </w:rPr>
        <w:t xml:space="preserve"> this assessment should be reviewed after the inclusion of bronopol in the Annex I of the Directive 98/8/CE.</w:t>
      </w:r>
    </w:p>
    <w:p w14:paraId="7110C02B" w14:textId="77777777" w:rsidR="006921AA" w:rsidRPr="0096377F" w:rsidRDefault="006921AA" w:rsidP="00CC0F2E">
      <w:pPr>
        <w:autoSpaceDE w:val="0"/>
        <w:autoSpaceDN w:val="0"/>
        <w:adjustRightInd w:val="0"/>
        <w:spacing w:line="276" w:lineRule="auto"/>
        <w:rPr>
          <w:rFonts w:ascii="Arial" w:hAnsi="Arial" w:cs="Arial"/>
          <w:szCs w:val="22"/>
          <w:lang w:val="en-US" w:eastAsia="fr-FR"/>
        </w:rPr>
      </w:pPr>
    </w:p>
    <w:p w14:paraId="2AA9386B" w14:textId="77777777" w:rsidR="00CD1FBD" w:rsidRPr="0096377F" w:rsidRDefault="00CD1FBD" w:rsidP="002104F5">
      <w:pPr>
        <w:pStyle w:val="Titre30"/>
      </w:pPr>
      <w:bookmarkStart w:id="150" w:name="_Toc292378375"/>
      <w:bookmarkStart w:id="151" w:name="_Toc292378554"/>
      <w:bookmarkStart w:id="152" w:name="_Toc292378734"/>
      <w:bookmarkStart w:id="153" w:name="_Toc292378377"/>
      <w:bookmarkStart w:id="154" w:name="_Toc292378556"/>
      <w:bookmarkStart w:id="155" w:name="_Toc292378736"/>
      <w:bookmarkStart w:id="156" w:name="_Toc292378379"/>
      <w:bookmarkStart w:id="157" w:name="_Toc292378558"/>
      <w:bookmarkStart w:id="158" w:name="_Toc292378738"/>
      <w:bookmarkStart w:id="159" w:name="_Toc292378381"/>
      <w:bookmarkStart w:id="160" w:name="_Toc292378560"/>
      <w:bookmarkStart w:id="161" w:name="_Toc292378740"/>
      <w:bookmarkStart w:id="162" w:name="_Toc292378385"/>
      <w:bookmarkStart w:id="163" w:name="_Toc292378564"/>
      <w:bookmarkStart w:id="164" w:name="_Toc292378744"/>
      <w:bookmarkStart w:id="165" w:name="_Toc292378405"/>
      <w:bookmarkStart w:id="166" w:name="_Toc292378584"/>
      <w:bookmarkStart w:id="167" w:name="_Toc292378764"/>
      <w:bookmarkStart w:id="168" w:name="_Ref289092156"/>
      <w:bookmarkStart w:id="169" w:name="_Toc99368431"/>
      <w:bookmarkStart w:id="170" w:name="_Toc219100668"/>
      <w:bookmarkEnd w:id="140"/>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96377F">
        <w:t>Environmental exposure assessment</w:t>
      </w:r>
      <w:bookmarkEnd w:id="168"/>
      <w:r w:rsidR="00D04041">
        <w:t xml:space="preserve"> – PAR 2012, updated 2017</w:t>
      </w:r>
      <w:bookmarkEnd w:id="169"/>
    </w:p>
    <w:bookmarkEnd w:id="170"/>
    <w:p w14:paraId="38E63205" w14:textId="77777777" w:rsidR="003003D2" w:rsidRPr="0096377F" w:rsidRDefault="003003D2" w:rsidP="00CD1FBD">
      <w:pPr>
        <w:spacing w:line="276" w:lineRule="auto"/>
        <w:jc w:val="both"/>
        <w:rPr>
          <w:rFonts w:ascii="Arial" w:hAnsi="Arial" w:cs="Arial"/>
        </w:rPr>
      </w:pPr>
    </w:p>
    <w:p w14:paraId="7219B8CA" w14:textId="77777777" w:rsidR="00CD1FBD" w:rsidRPr="0096377F" w:rsidRDefault="00CD1FBD" w:rsidP="001D5306">
      <w:pPr>
        <w:spacing w:line="240" w:lineRule="auto"/>
        <w:jc w:val="both"/>
        <w:rPr>
          <w:rFonts w:ascii="Arial" w:hAnsi="Arial" w:cs="Arial"/>
        </w:rPr>
      </w:pPr>
      <w:r w:rsidRPr="0096377F">
        <w:rPr>
          <w:rFonts w:ascii="Arial" w:hAnsi="Arial" w:cs="Arial"/>
        </w:rPr>
        <w:t>Exposure scenarios are defined as a set of conditions about sources, pathways and use patterns that quantify the release of the substance from processing, use and disposal into soil, water, air and waste. To describe the possible release of rodenticides from its use and disposal</w:t>
      </w:r>
      <w:r w:rsidR="00195683" w:rsidRPr="0096377F">
        <w:rPr>
          <w:rFonts w:ascii="Arial" w:hAnsi="Arial" w:cs="Arial"/>
        </w:rPr>
        <w:t>,</w:t>
      </w:r>
      <w:r w:rsidRPr="0096377F">
        <w:rPr>
          <w:rFonts w:ascii="Arial" w:hAnsi="Arial" w:cs="Arial"/>
        </w:rPr>
        <w:t xml:space="preserve"> the exposure scenarios for PT14 introduced in EUBEES ESD (2003), with an addendum endorsed at the 23rd CA meeting Nov. 2006 are used.</w:t>
      </w:r>
    </w:p>
    <w:p w14:paraId="5FD30874" w14:textId="77777777" w:rsidR="00CD1FBD" w:rsidRPr="0096377F" w:rsidRDefault="00CD1FBD" w:rsidP="001D5306">
      <w:pPr>
        <w:spacing w:line="240" w:lineRule="auto"/>
        <w:jc w:val="both"/>
        <w:rPr>
          <w:rFonts w:ascii="Arial" w:hAnsi="Arial" w:cs="Arial"/>
          <w:highlight w:val="lightGray"/>
          <w:lang w:val="en-US"/>
        </w:rPr>
      </w:pPr>
    </w:p>
    <w:p w14:paraId="3DF839B6" w14:textId="77777777" w:rsidR="00CD1FBD" w:rsidRPr="0096377F" w:rsidRDefault="00CD1FBD" w:rsidP="001D5306">
      <w:pPr>
        <w:pStyle w:val="Corpsdetexte3"/>
        <w:spacing w:line="240" w:lineRule="auto"/>
        <w:jc w:val="both"/>
        <w:rPr>
          <w:rFonts w:ascii="Arial" w:hAnsi="Arial" w:cs="Arial"/>
        </w:rPr>
      </w:pPr>
      <w:r w:rsidRPr="0096377F">
        <w:rPr>
          <w:rFonts w:ascii="Arial" w:hAnsi="Arial" w:cs="Arial"/>
        </w:rPr>
        <w:t>In accordance with EUBEES ESD (2003) and TGD for Risk Assessment (2003)</w:t>
      </w:r>
      <w:r w:rsidR="00422573" w:rsidRPr="0096377F">
        <w:rPr>
          <w:rFonts w:ascii="Arial" w:hAnsi="Arial" w:cs="Arial"/>
        </w:rPr>
        <w:t>,</w:t>
      </w:r>
      <w:r w:rsidRPr="0096377F">
        <w:rPr>
          <w:rFonts w:ascii="Arial" w:hAnsi="Arial" w:cs="Arial"/>
        </w:rPr>
        <w:t xml:space="preserve"> a quantitative approach is used in the risk assessment for </w:t>
      </w:r>
      <w:r w:rsidR="003B1D3B" w:rsidRPr="0096377F">
        <w:rPr>
          <w:rFonts w:ascii="Arial" w:hAnsi="Arial" w:cs="Arial"/>
        </w:rPr>
        <w:t>NYNA D+ PA</w:t>
      </w:r>
      <w:r w:rsidR="00F609BB" w:rsidRPr="0096377F">
        <w:rPr>
          <w:rFonts w:ascii="Arial" w:hAnsi="Arial" w:cs="Arial"/>
        </w:rPr>
        <w:t xml:space="preserve">TE </w:t>
      </w:r>
      <w:r w:rsidRPr="0096377F">
        <w:rPr>
          <w:rFonts w:ascii="Arial" w:hAnsi="Arial" w:cs="Arial"/>
        </w:rPr>
        <w:t>biocidal product</w:t>
      </w:r>
      <w:r w:rsidR="008D6ECF" w:rsidRPr="0096377F">
        <w:rPr>
          <w:rFonts w:ascii="Arial" w:hAnsi="Arial" w:cs="Arial"/>
        </w:rPr>
        <w:t xml:space="preserve">. </w:t>
      </w:r>
      <w:r w:rsidR="005B23A1" w:rsidRPr="0096377F">
        <w:rPr>
          <w:rFonts w:ascii="Arial" w:hAnsi="Arial" w:cs="Arial"/>
        </w:rPr>
        <w:t>Q</w:t>
      </w:r>
      <w:r w:rsidRPr="0096377F">
        <w:rPr>
          <w:rFonts w:ascii="Arial" w:hAnsi="Arial" w:cs="Arial"/>
        </w:rPr>
        <w:t>uantitative PEC estimations are performed for the relevant environmental compartments</w:t>
      </w:r>
      <w:r w:rsidR="005B23A1" w:rsidRPr="0096377F">
        <w:rPr>
          <w:rFonts w:ascii="Arial" w:hAnsi="Arial" w:cs="Arial"/>
        </w:rPr>
        <w:t xml:space="preserve"> for difenacoum</w:t>
      </w:r>
      <w:r w:rsidR="00422573" w:rsidRPr="0096377F">
        <w:rPr>
          <w:rFonts w:ascii="Arial" w:hAnsi="Arial" w:cs="Arial"/>
        </w:rPr>
        <w:t>.</w:t>
      </w:r>
      <w:r w:rsidRPr="0096377F">
        <w:rPr>
          <w:rFonts w:ascii="Arial" w:hAnsi="Arial" w:cs="Arial"/>
        </w:rPr>
        <w:t xml:space="preserve"> The different PEC values are derived from model calculations, but available measured data (e.g. </w:t>
      </w:r>
      <w:r w:rsidR="005B23A1" w:rsidRPr="0096377F">
        <w:rPr>
          <w:rFonts w:ascii="Arial" w:hAnsi="Arial" w:cs="Arial"/>
        </w:rPr>
        <w:t>d</w:t>
      </w:r>
      <w:r w:rsidRPr="0096377F">
        <w:rPr>
          <w:rFonts w:ascii="Arial" w:hAnsi="Arial" w:cs="Arial"/>
        </w:rPr>
        <w:t xml:space="preserve">ifenacoum metabolism in rat) </w:t>
      </w:r>
      <w:r w:rsidR="00422573" w:rsidRPr="0096377F">
        <w:rPr>
          <w:rFonts w:ascii="Arial" w:hAnsi="Arial" w:cs="Arial"/>
        </w:rPr>
        <w:t xml:space="preserve">are also </w:t>
      </w:r>
      <w:r w:rsidRPr="0096377F">
        <w:rPr>
          <w:rFonts w:ascii="Arial" w:hAnsi="Arial" w:cs="Arial"/>
        </w:rPr>
        <w:t xml:space="preserve">taken into consideration. </w:t>
      </w:r>
    </w:p>
    <w:p w14:paraId="76CAC059" w14:textId="77777777" w:rsidR="00CD1FBD" w:rsidRDefault="00CD1FBD" w:rsidP="00CD1FBD">
      <w:pPr>
        <w:pStyle w:val="Corpsdetexte3"/>
        <w:spacing w:line="276" w:lineRule="auto"/>
        <w:jc w:val="both"/>
        <w:rPr>
          <w:rFonts w:ascii="Arial" w:hAnsi="Arial" w:cs="Arial"/>
        </w:rPr>
      </w:pPr>
    </w:p>
    <w:p w14:paraId="5B42103D" w14:textId="77777777" w:rsidR="001D5306" w:rsidRPr="0096377F" w:rsidRDefault="001D5306" w:rsidP="001D5306">
      <w:pPr>
        <w:pStyle w:val="NormalWeb"/>
        <w:spacing w:before="0" w:beforeAutospacing="0" w:after="0" w:line="276" w:lineRule="auto"/>
        <w:jc w:val="both"/>
        <w:rPr>
          <w:rFonts w:ascii="Arial" w:hAnsi="Arial" w:cs="Arial"/>
          <w:sz w:val="22"/>
          <w:szCs w:val="22"/>
        </w:rPr>
      </w:pPr>
      <w:r w:rsidRPr="0096377F">
        <w:rPr>
          <w:rFonts w:ascii="Arial" w:hAnsi="Arial" w:cs="Arial"/>
          <w:sz w:val="22"/>
          <w:szCs w:val="22"/>
        </w:rPr>
        <w:t xml:space="preserve">The product </w:t>
      </w:r>
      <w:r w:rsidRPr="0096377F">
        <w:rPr>
          <w:rFonts w:ascii="Arial" w:hAnsi="Arial" w:cs="Arial"/>
          <w:color w:val="000000"/>
          <w:sz w:val="22"/>
          <w:szCs w:val="22"/>
          <w:lang w:val="en-US"/>
        </w:rPr>
        <w:t xml:space="preserve">NYNA D+ PATE </w:t>
      </w:r>
      <w:r w:rsidRPr="0096377F">
        <w:rPr>
          <w:rFonts w:ascii="Arial" w:hAnsi="Arial" w:cs="Arial"/>
          <w:sz w:val="22"/>
          <w:szCs w:val="22"/>
        </w:rPr>
        <w:t>is a ready-to-use impregnated paste product with 0.005% of difenacoum,</w:t>
      </w:r>
      <w:r w:rsidRPr="0096377F">
        <w:rPr>
          <w:rFonts w:ascii="Arial" w:hAnsi="Arial" w:cs="Arial"/>
        </w:rPr>
        <w:t xml:space="preserve"> </w:t>
      </w:r>
      <w:r w:rsidRPr="0096377F">
        <w:rPr>
          <w:rFonts w:ascii="Arial" w:hAnsi="Arial" w:cs="Arial"/>
          <w:sz w:val="22"/>
          <w:szCs w:val="22"/>
        </w:rPr>
        <w:t xml:space="preserve">the active substance, and bronopol as preservative. The product is used as 10 g paste portions packed in paper sachet. The packed impregnated paste is placed in secured bait stations. According to the applicant, the product is intended to be used in bait boxes inside industrial, commercial and residential buildings. Bait points are inspected and replenished once a week when bait taken is observed. </w:t>
      </w:r>
    </w:p>
    <w:p w14:paraId="1075E262" w14:textId="77777777" w:rsidR="001D5306" w:rsidRPr="0096377F" w:rsidRDefault="001D5306" w:rsidP="001D5306">
      <w:pPr>
        <w:pStyle w:val="NormalWeb"/>
        <w:spacing w:before="0" w:beforeAutospacing="0" w:after="0" w:line="276" w:lineRule="auto"/>
        <w:jc w:val="both"/>
        <w:rPr>
          <w:rFonts w:ascii="Arial" w:hAnsi="Arial" w:cs="Arial"/>
          <w:sz w:val="22"/>
          <w:szCs w:val="22"/>
        </w:rPr>
      </w:pPr>
    </w:p>
    <w:p w14:paraId="157A8480" w14:textId="77777777" w:rsidR="001D5306" w:rsidRPr="0096377F" w:rsidRDefault="001D5306" w:rsidP="001D5306">
      <w:pPr>
        <w:spacing w:line="276" w:lineRule="auto"/>
        <w:jc w:val="both"/>
        <w:rPr>
          <w:rFonts w:ascii="Arial" w:hAnsi="Arial" w:cs="Arial"/>
          <w:lang w:val="en-US"/>
        </w:rPr>
      </w:pPr>
      <w:r w:rsidRPr="0096377F">
        <w:rPr>
          <w:rFonts w:ascii="Arial" w:hAnsi="Arial" w:cs="Arial"/>
          <w:lang w:val="en-US"/>
        </w:rPr>
        <w:t>The available data about the treatment campaign are extracted from the applicant’s dossier:</w:t>
      </w:r>
    </w:p>
    <w:p w14:paraId="1839CD23" w14:textId="77777777" w:rsidR="001D5306" w:rsidRPr="0096377F" w:rsidRDefault="001D5306" w:rsidP="001D5306">
      <w:pPr>
        <w:numPr>
          <w:ilvl w:val="0"/>
          <w:numId w:val="5"/>
        </w:numPr>
        <w:spacing w:line="276" w:lineRule="auto"/>
        <w:jc w:val="both"/>
        <w:rPr>
          <w:rFonts w:ascii="Arial" w:hAnsi="Arial" w:cs="Arial"/>
          <w:lang w:val="en-US"/>
        </w:rPr>
      </w:pPr>
      <w:r w:rsidRPr="0096377F">
        <w:rPr>
          <w:rFonts w:ascii="Arial" w:hAnsi="Arial" w:cs="Arial"/>
          <w:lang w:val="en-US"/>
        </w:rPr>
        <w:t>Duration of a treatment campaign: 28 d,</w:t>
      </w:r>
    </w:p>
    <w:p w14:paraId="7C7F78C0" w14:textId="77777777" w:rsidR="001D5306" w:rsidRPr="0096377F" w:rsidRDefault="001D5306" w:rsidP="001D5306">
      <w:pPr>
        <w:numPr>
          <w:ilvl w:val="0"/>
          <w:numId w:val="5"/>
        </w:numPr>
        <w:spacing w:line="276" w:lineRule="auto"/>
        <w:jc w:val="both"/>
        <w:rPr>
          <w:rFonts w:ascii="Arial" w:hAnsi="Arial" w:cs="Arial"/>
          <w:lang w:val="en-US"/>
        </w:rPr>
      </w:pPr>
      <w:r w:rsidRPr="0096377F">
        <w:rPr>
          <w:rFonts w:ascii="Arial" w:hAnsi="Arial" w:cs="Arial"/>
        </w:rPr>
        <w:t>Rat application rates: up to 180 g of product / bait point separated by 5-10 meters,</w:t>
      </w:r>
    </w:p>
    <w:p w14:paraId="41485111" w14:textId="77777777" w:rsidR="001D5306" w:rsidRPr="0096377F" w:rsidRDefault="001D5306" w:rsidP="001D5306">
      <w:pPr>
        <w:numPr>
          <w:ilvl w:val="0"/>
          <w:numId w:val="5"/>
        </w:numPr>
        <w:spacing w:line="276" w:lineRule="auto"/>
        <w:jc w:val="both"/>
        <w:rPr>
          <w:rFonts w:ascii="Arial" w:hAnsi="Arial" w:cs="Arial"/>
          <w:lang w:val="en-US"/>
        </w:rPr>
      </w:pPr>
      <w:r w:rsidRPr="0096377F">
        <w:rPr>
          <w:rFonts w:ascii="Arial" w:hAnsi="Arial" w:cs="Arial"/>
        </w:rPr>
        <w:t>Mouse application rates: up to 30 g of product / bait point separated by 1-2 meters</w:t>
      </w:r>
    </w:p>
    <w:p w14:paraId="0E5AC1A3" w14:textId="77777777" w:rsidR="001D5306" w:rsidRPr="0096377F" w:rsidRDefault="001D5306" w:rsidP="001D5306">
      <w:pPr>
        <w:numPr>
          <w:ilvl w:val="0"/>
          <w:numId w:val="5"/>
        </w:numPr>
        <w:tabs>
          <w:tab w:val="num" w:pos="720"/>
        </w:tabs>
        <w:spacing w:line="276" w:lineRule="auto"/>
        <w:jc w:val="both"/>
        <w:rPr>
          <w:rFonts w:ascii="Arial" w:hAnsi="Arial" w:cs="Arial"/>
          <w:lang w:val="en-GB"/>
        </w:rPr>
      </w:pPr>
      <w:r w:rsidRPr="0096377F">
        <w:rPr>
          <w:rFonts w:ascii="Arial" w:hAnsi="Arial" w:cs="Arial"/>
          <w:lang w:val="en-GB"/>
        </w:rPr>
        <w:t xml:space="preserve">The </w:t>
      </w:r>
      <w:r w:rsidRPr="0096377F">
        <w:rPr>
          <w:rFonts w:ascii="Arial" w:hAnsi="Arial" w:cs="Arial"/>
        </w:rPr>
        <w:t>NYNA D+ PATE</w:t>
      </w:r>
      <w:r w:rsidRPr="0096377F">
        <w:rPr>
          <w:rFonts w:ascii="Arial" w:hAnsi="Arial" w:cs="Arial"/>
          <w:lang w:val="en-GB"/>
        </w:rPr>
        <w:t xml:space="preserve"> baits are placed only in bait stations,</w:t>
      </w:r>
    </w:p>
    <w:p w14:paraId="4AC33021" w14:textId="77777777" w:rsidR="001D5306" w:rsidRPr="0096377F" w:rsidRDefault="001D5306" w:rsidP="001D5306">
      <w:pPr>
        <w:numPr>
          <w:ilvl w:val="0"/>
          <w:numId w:val="5"/>
        </w:numPr>
        <w:spacing w:line="276" w:lineRule="auto"/>
        <w:jc w:val="both"/>
        <w:rPr>
          <w:rFonts w:ascii="Arial" w:hAnsi="Arial" w:cs="Arial"/>
          <w:lang w:val="en-US"/>
        </w:rPr>
      </w:pPr>
      <w:r w:rsidRPr="0096377F">
        <w:rPr>
          <w:rFonts w:ascii="Arial" w:hAnsi="Arial" w:cs="Arial"/>
          <w:lang w:val="en-GB"/>
        </w:rPr>
        <w:t>The product is used inside buildings only,</w:t>
      </w:r>
    </w:p>
    <w:p w14:paraId="3D1A3862" w14:textId="77777777" w:rsidR="001D5306" w:rsidRPr="0096377F" w:rsidRDefault="001D5306" w:rsidP="001D5306">
      <w:pPr>
        <w:numPr>
          <w:ilvl w:val="0"/>
          <w:numId w:val="5"/>
        </w:numPr>
        <w:spacing w:line="276" w:lineRule="auto"/>
        <w:jc w:val="both"/>
        <w:rPr>
          <w:rFonts w:ascii="Arial" w:hAnsi="Arial" w:cs="Arial"/>
          <w:lang w:val="en-US"/>
        </w:rPr>
      </w:pPr>
      <w:r w:rsidRPr="0096377F">
        <w:rPr>
          <w:rFonts w:ascii="Arial" w:hAnsi="Arial" w:cs="Arial"/>
          <w:lang w:val="en-US"/>
        </w:rPr>
        <w:t>Number of bait stations: 20 inside, 5 meters apart for rats, 1 meter for mice,</w:t>
      </w:r>
    </w:p>
    <w:p w14:paraId="31F1CBA3" w14:textId="77777777" w:rsidR="001D5306" w:rsidRPr="0096377F" w:rsidRDefault="001D5306" w:rsidP="001D5306">
      <w:pPr>
        <w:numPr>
          <w:ilvl w:val="0"/>
          <w:numId w:val="5"/>
        </w:numPr>
        <w:spacing w:line="276" w:lineRule="auto"/>
        <w:jc w:val="both"/>
        <w:rPr>
          <w:rFonts w:ascii="Arial" w:hAnsi="Arial" w:cs="Arial"/>
          <w:lang w:val="en-US"/>
        </w:rPr>
      </w:pPr>
      <w:r w:rsidRPr="0096377F">
        <w:rPr>
          <w:rFonts w:ascii="Arial" w:hAnsi="Arial" w:cs="Arial"/>
          <w:lang w:val="en-US"/>
        </w:rPr>
        <w:t>Day 1: Treatment with 18 x 10 g product per box for rat, 3 x 10 g per box for mouse,</w:t>
      </w:r>
    </w:p>
    <w:p w14:paraId="241E035C" w14:textId="77777777" w:rsidR="001D5306" w:rsidRPr="0096377F" w:rsidRDefault="001D5306" w:rsidP="001D5306">
      <w:pPr>
        <w:numPr>
          <w:ilvl w:val="0"/>
          <w:numId w:val="5"/>
        </w:numPr>
        <w:spacing w:line="276" w:lineRule="auto"/>
        <w:jc w:val="both"/>
        <w:rPr>
          <w:rFonts w:ascii="Arial" w:hAnsi="Arial" w:cs="Arial"/>
          <w:lang w:val="en-US"/>
        </w:rPr>
      </w:pPr>
      <w:r w:rsidRPr="0096377F">
        <w:rPr>
          <w:rFonts w:ascii="Arial" w:hAnsi="Arial" w:cs="Arial"/>
          <w:lang w:val="en-US"/>
        </w:rPr>
        <w:t>Day 7, 14 and 21: bait refilling.</w:t>
      </w:r>
    </w:p>
    <w:p w14:paraId="2E739D6A" w14:textId="77777777" w:rsidR="001D5306" w:rsidRPr="0096377F" w:rsidRDefault="001D5306" w:rsidP="001D5306">
      <w:pPr>
        <w:spacing w:before="60" w:line="276" w:lineRule="auto"/>
        <w:jc w:val="both"/>
        <w:rPr>
          <w:rFonts w:ascii="Arial" w:hAnsi="Arial" w:cs="Arial"/>
          <w:highlight w:val="lightGray"/>
          <w:lang w:val="en-US"/>
        </w:rPr>
      </w:pPr>
    </w:p>
    <w:p w14:paraId="246ABFCE" w14:textId="77777777" w:rsidR="001D5306" w:rsidRPr="0096377F" w:rsidRDefault="001D5306" w:rsidP="001D5306">
      <w:pPr>
        <w:spacing w:before="60" w:line="276" w:lineRule="auto"/>
        <w:jc w:val="both"/>
        <w:rPr>
          <w:rFonts w:ascii="Arial" w:hAnsi="Arial" w:cs="Arial"/>
          <w:lang w:val="en-US"/>
        </w:rPr>
      </w:pPr>
      <w:r w:rsidRPr="0096377F">
        <w:rPr>
          <w:rFonts w:ascii="Arial" w:hAnsi="Arial" w:cs="Arial"/>
          <w:lang w:val="en-US"/>
        </w:rPr>
        <w:t xml:space="preserve">As the product is applied indoor only, no environmental compartment is exposed to </w:t>
      </w:r>
      <w:r w:rsidRPr="0096377F">
        <w:rPr>
          <w:rFonts w:ascii="Arial" w:hAnsi="Arial" w:cs="Arial"/>
        </w:rPr>
        <w:t>NYNA D+ PATE</w:t>
      </w:r>
      <w:r w:rsidRPr="0096377F">
        <w:rPr>
          <w:rFonts w:ascii="Arial" w:hAnsi="Arial" w:cs="Arial"/>
          <w:lang w:val="en-US"/>
        </w:rPr>
        <w:t xml:space="preserve">. Nevertheless primary and secondary poisoning cannot be excluded. Indeed, pets living in treated buildings could be exposed directly to the product. Moreover even if the product is applied inside buildings, rats can live 3 to 11 days before dying. Therefore, they have the time to escape outside buildings and to be eaten by predators. </w:t>
      </w:r>
    </w:p>
    <w:p w14:paraId="2E4D0293" w14:textId="77777777" w:rsidR="001D5306" w:rsidRPr="0096377F" w:rsidRDefault="001D5306" w:rsidP="001D5306">
      <w:pPr>
        <w:spacing w:before="60" w:line="276" w:lineRule="auto"/>
        <w:jc w:val="both"/>
        <w:rPr>
          <w:rFonts w:ascii="Arial" w:hAnsi="Arial" w:cs="Arial"/>
          <w:lang w:val="en-US"/>
        </w:rPr>
      </w:pPr>
    </w:p>
    <w:p w14:paraId="5B6898D8" w14:textId="77777777" w:rsidR="001D5306" w:rsidRDefault="001D5306" w:rsidP="001D5306">
      <w:pPr>
        <w:spacing w:before="60" w:line="276" w:lineRule="auto"/>
        <w:jc w:val="both"/>
        <w:rPr>
          <w:rFonts w:ascii="Arial" w:hAnsi="Arial" w:cs="Arial"/>
          <w:lang w:val="en-US"/>
        </w:rPr>
      </w:pPr>
      <w:r w:rsidRPr="0096377F">
        <w:rPr>
          <w:rFonts w:ascii="Arial" w:hAnsi="Arial" w:cs="Arial"/>
          <w:lang w:val="en-US"/>
        </w:rPr>
        <w:lastRenderedPageBreak/>
        <w:t>Primary and secondary poisoning calculations are carried out considering the ‘in and around buildings’ scenario from the EUBEES ESD PT14 as a worst case scenario in view of the fact that the product is applied inside buildings only.</w:t>
      </w:r>
    </w:p>
    <w:p w14:paraId="56BC6F55" w14:textId="77777777" w:rsidR="00AB3C94" w:rsidRPr="0096377F" w:rsidRDefault="00AB3C94" w:rsidP="001D5306">
      <w:pPr>
        <w:pStyle w:val="Titre4"/>
        <w:spacing w:before="360" w:after="120" w:line="276" w:lineRule="auto"/>
        <w:ind w:left="2438"/>
        <w:rPr>
          <w:rFonts w:cs="Arial"/>
          <w:lang w:val="en-US"/>
        </w:rPr>
      </w:pPr>
      <w:r w:rsidRPr="0096377F">
        <w:rPr>
          <w:rFonts w:cs="Arial"/>
        </w:rPr>
        <w:t>PEC in surface water and sediment</w:t>
      </w:r>
    </w:p>
    <w:p w14:paraId="1607FA0E" w14:textId="77777777" w:rsidR="00882C0C" w:rsidRPr="0096377F" w:rsidRDefault="00176800" w:rsidP="00AB3C94">
      <w:pPr>
        <w:spacing w:line="276" w:lineRule="auto"/>
        <w:jc w:val="both"/>
        <w:rPr>
          <w:rFonts w:ascii="Arial" w:hAnsi="Arial" w:cs="Arial"/>
          <w:color w:val="000000"/>
          <w:szCs w:val="22"/>
          <w:lang w:val="en-US"/>
        </w:rPr>
      </w:pPr>
      <w:r w:rsidRPr="0096377F">
        <w:rPr>
          <w:rFonts w:ascii="Arial" w:hAnsi="Arial" w:cs="Arial"/>
          <w:color w:val="000000"/>
          <w:szCs w:val="22"/>
          <w:lang w:val="en-US"/>
        </w:rPr>
        <w:t xml:space="preserve">Exposure of surface water and sediment after the treatment with rodenticides is </w:t>
      </w:r>
      <w:smartTag w:uri="urn:schemas-microsoft-com:office:smarttags" w:element="PlaceType">
        <w:r w:rsidRPr="0096377F">
          <w:rPr>
            <w:rFonts w:ascii="Arial" w:hAnsi="Arial" w:cs="Arial"/>
            <w:color w:val="000000"/>
            <w:szCs w:val="22"/>
            <w:lang w:val="en-US"/>
          </w:rPr>
          <w:t>only</w:t>
        </w:r>
      </w:smartTag>
      <w:r w:rsidRPr="0096377F">
        <w:rPr>
          <w:rFonts w:ascii="Arial" w:hAnsi="Arial" w:cs="Arial"/>
          <w:color w:val="000000"/>
          <w:szCs w:val="22"/>
          <w:lang w:val="en-US"/>
        </w:rPr>
        <w:t xml:space="preserve"> relevant for indoor application of liquid poisons, residues from mixing and cleaning (ESD PT14) when a release is foreseen via the STP. </w:t>
      </w:r>
      <w:r w:rsidR="00011379" w:rsidRPr="0096377F">
        <w:rPr>
          <w:rFonts w:ascii="Arial" w:hAnsi="Arial" w:cs="Arial"/>
          <w:color w:val="000000"/>
          <w:szCs w:val="22"/>
          <w:lang w:val="en-US"/>
        </w:rPr>
        <w:t xml:space="preserve">As NYNA D+ PATE is </w:t>
      </w:r>
      <w:r w:rsidRPr="0096377F">
        <w:rPr>
          <w:rFonts w:ascii="Arial" w:hAnsi="Arial" w:cs="Arial"/>
          <w:color w:val="000000"/>
          <w:szCs w:val="22"/>
          <w:lang w:val="en-US"/>
        </w:rPr>
        <w:t xml:space="preserve">a solid form and is </w:t>
      </w:r>
      <w:r w:rsidR="00011379" w:rsidRPr="0096377F">
        <w:rPr>
          <w:rFonts w:ascii="Arial" w:hAnsi="Arial" w:cs="Arial"/>
          <w:color w:val="000000"/>
          <w:szCs w:val="22"/>
          <w:lang w:val="en-US"/>
        </w:rPr>
        <w:t xml:space="preserve">intended to be used indoor only, no </w:t>
      </w:r>
      <w:r w:rsidRPr="0096377F">
        <w:rPr>
          <w:rFonts w:ascii="Arial" w:hAnsi="Arial" w:cs="Arial"/>
          <w:color w:val="000000"/>
          <w:szCs w:val="22"/>
          <w:lang w:val="en-US"/>
        </w:rPr>
        <w:t xml:space="preserve">indirect or direct </w:t>
      </w:r>
      <w:r w:rsidR="00011379" w:rsidRPr="0096377F">
        <w:rPr>
          <w:rFonts w:ascii="Arial" w:hAnsi="Arial" w:cs="Arial"/>
          <w:color w:val="000000"/>
          <w:szCs w:val="22"/>
          <w:lang w:val="en-US"/>
        </w:rPr>
        <w:t>exposure to surface water and sediment is expected.</w:t>
      </w:r>
      <w:r w:rsidR="00AB3C94" w:rsidRPr="0096377F">
        <w:rPr>
          <w:rFonts w:ascii="Arial" w:hAnsi="Arial" w:cs="Arial"/>
          <w:color w:val="000000"/>
          <w:szCs w:val="22"/>
          <w:lang w:val="en-US"/>
        </w:rPr>
        <w:t xml:space="preserve"> </w:t>
      </w:r>
    </w:p>
    <w:p w14:paraId="4B10AD52" w14:textId="77777777" w:rsidR="00AB3C94" w:rsidRPr="0096377F" w:rsidRDefault="00AB3C94" w:rsidP="001D5306">
      <w:pPr>
        <w:pStyle w:val="Titre4"/>
        <w:spacing w:before="360" w:after="120" w:line="276" w:lineRule="auto"/>
        <w:ind w:left="2438"/>
        <w:rPr>
          <w:rFonts w:cs="Arial"/>
        </w:rPr>
      </w:pPr>
      <w:r w:rsidRPr="0096377F">
        <w:rPr>
          <w:rFonts w:cs="Arial"/>
        </w:rPr>
        <w:t>PEC in air</w:t>
      </w:r>
    </w:p>
    <w:p w14:paraId="59D61282" w14:textId="77777777" w:rsidR="00AB3C94" w:rsidRPr="0096377F" w:rsidRDefault="00AB3C94" w:rsidP="00B478CB">
      <w:pPr>
        <w:spacing w:line="276" w:lineRule="auto"/>
        <w:jc w:val="both"/>
        <w:rPr>
          <w:rFonts w:ascii="Arial" w:hAnsi="Arial" w:cs="Arial"/>
          <w:lang w:val="en-US"/>
        </w:rPr>
      </w:pPr>
      <w:r w:rsidRPr="0096377F">
        <w:rPr>
          <w:rFonts w:ascii="Arial" w:hAnsi="Arial" w:cs="Arial"/>
          <w:lang w:val="en-US"/>
        </w:rPr>
        <w:t xml:space="preserve">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w:t>
      </w:r>
      <w:r w:rsidR="00130E54" w:rsidRPr="0096377F">
        <w:rPr>
          <w:rFonts w:ascii="Arial" w:hAnsi="Arial" w:cs="Arial"/>
          <w:color w:val="000000"/>
          <w:szCs w:val="22"/>
          <w:lang w:val="en-US"/>
        </w:rPr>
        <w:t xml:space="preserve">NYNA D+ PATE </w:t>
      </w:r>
      <w:r w:rsidRPr="0096377F">
        <w:rPr>
          <w:rFonts w:ascii="Arial" w:hAnsi="Arial" w:cs="Arial"/>
          <w:lang w:val="en-US"/>
        </w:rPr>
        <w:t>biocidal product.</w:t>
      </w:r>
    </w:p>
    <w:p w14:paraId="0490D867" w14:textId="77777777" w:rsidR="00AB3C94" w:rsidRPr="0096377F" w:rsidRDefault="00AB3C94" w:rsidP="001D5306">
      <w:pPr>
        <w:pStyle w:val="Titre4"/>
        <w:spacing w:before="360" w:after="120" w:line="276" w:lineRule="auto"/>
        <w:ind w:left="2438"/>
        <w:rPr>
          <w:rFonts w:cs="Arial"/>
        </w:rPr>
      </w:pPr>
      <w:bookmarkStart w:id="171" w:name="_Ref290036860"/>
      <w:r w:rsidRPr="0096377F">
        <w:rPr>
          <w:rFonts w:cs="Arial"/>
        </w:rPr>
        <w:t>PEC in soil and groundwater</w:t>
      </w:r>
      <w:bookmarkEnd w:id="171"/>
    </w:p>
    <w:p w14:paraId="43CA8C5C" w14:textId="77777777" w:rsidR="002B47F0" w:rsidRDefault="0063500E" w:rsidP="00CD1FBD">
      <w:pPr>
        <w:spacing w:line="276" w:lineRule="auto"/>
        <w:jc w:val="both"/>
        <w:rPr>
          <w:rFonts w:ascii="Arial" w:hAnsi="Arial" w:cs="Arial"/>
          <w:bCs/>
          <w:iCs/>
          <w:szCs w:val="22"/>
          <w:lang w:val="en-US"/>
        </w:rPr>
      </w:pPr>
      <w:bookmarkStart w:id="172" w:name="_Toc66268225"/>
      <w:bookmarkStart w:id="173" w:name="_Toc66268280"/>
      <w:bookmarkStart w:id="174" w:name="_Toc66269379"/>
      <w:r w:rsidRPr="0096377F">
        <w:rPr>
          <w:rFonts w:ascii="Arial" w:hAnsi="Arial" w:cs="Arial"/>
          <w:bCs/>
          <w:iCs/>
          <w:szCs w:val="22"/>
          <w:lang w:val="en-US"/>
        </w:rPr>
        <w:t xml:space="preserve">As </w:t>
      </w:r>
      <w:r w:rsidRPr="0096377F">
        <w:rPr>
          <w:rFonts w:ascii="Arial" w:hAnsi="Arial" w:cs="Arial"/>
          <w:color w:val="000000"/>
          <w:szCs w:val="22"/>
          <w:lang w:val="en-US"/>
        </w:rPr>
        <w:t>NYNA D+ PATE</w:t>
      </w:r>
      <w:r w:rsidRPr="0096377F">
        <w:rPr>
          <w:rFonts w:ascii="Arial" w:hAnsi="Arial" w:cs="Arial"/>
          <w:bCs/>
          <w:iCs/>
          <w:szCs w:val="22"/>
          <w:lang w:val="en-US"/>
        </w:rPr>
        <w:t xml:space="preserve"> is intended to be used indoor only, no exposure to soil and groundwater is expected.</w:t>
      </w:r>
    </w:p>
    <w:p w14:paraId="4C776DF4" w14:textId="77777777" w:rsidR="001D5306" w:rsidRDefault="001D5306" w:rsidP="00CD1FBD">
      <w:pPr>
        <w:spacing w:line="276" w:lineRule="auto"/>
        <w:jc w:val="both"/>
        <w:rPr>
          <w:rFonts w:ascii="Arial" w:hAnsi="Arial" w:cs="Arial"/>
          <w:bCs/>
          <w:iCs/>
          <w:szCs w:val="22"/>
          <w:lang w:val="en-US"/>
        </w:rPr>
      </w:pPr>
    </w:p>
    <w:p w14:paraId="1CC1FCE3" w14:textId="77777777" w:rsidR="00BB590B" w:rsidRPr="0096377F" w:rsidRDefault="00BB590B" w:rsidP="00235FD6">
      <w:pPr>
        <w:pStyle w:val="Titre4"/>
        <w:rPr>
          <w:rFonts w:cs="Arial"/>
        </w:rPr>
      </w:pPr>
      <w:r w:rsidRPr="0096377F">
        <w:rPr>
          <w:rFonts w:cs="Arial"/>
        </w:rPr>
        <w:t>Non compartment specific exposure relevant to the food chain (p</w:t>
      </w:r>
      <w:r w:rsidR="00A27AAE" w:rsidRPr="0096377F">
        <w:rPr>
          <w:rFonts w:cs="Arial"/>
        </w:rPr>
        <w:t>r</w:t>
      </w:r>
      <w:r w:rsidRPr="0096377F">
        <w:rPr>
          <w:rFonts w:cs="Arial"/>
        </w:rPr>
        <w:t>imary and secondary poisoning)</w:t>
      </w:r>
    </w:p>
    <w:p w14:paraId="590F62BC" w14:textId="77777777" w:rsidR="00BB590B" w:rsidRPr="0096377F" w:rsidRDefault="00BB590B" w:rsidP="00EB32F7">
      <w:pPr>
        <w:pStyle w:val="Titre5"/>
        <w:rPr>
          <w:rFonts w:cs="Arial"/>
        </w:rPr>
      </w:pPr>
      <w:r w:rsidRPr="0096377F">
        <w:rPr>
          <w:rFonts w:cs="Arial"/>
        </w:rPr>
        <w:t>Primary poisoning</w:t>
      </w:r>
    </w:p>
    <w:p w14:paraId="3E4BB112" w14:textId="77777777" w:rsidR="00483257" w:rsidRPr="0096377F" w:rsidRDefault="00483257" w:rsidP="00483257">
      <w:pPr>
        <w:pStyle w:val="Default"/>
        <w:spacing w:line="276" w:lineRule="auto"/>
        <w:ind w:left="1304"/>
        <w:jc w:val="both"/>
        <w:rPr>
          <w:rFonts w:ascii="Arial" w:hAnsi="Arial" w:cs="Arial"/>
          <w:sz w:val="22"/>
          <w:szCs w:val="22"/>
          <w:highlight w:val="lightGray"/>
          <w:lang w:val="en-US"/>
        </w:rPr>
      </w:pPr>
    </w:p>
    <w:p w14:paraId="78D4D328" w14:textId="77777777" w:rsidR="00636204" w:rsidRPr="0096377F" w:rsidRDefault="00483257" w:rsidP="001D5306">
      <w:pPr>
        <w:pStyle w:val="Default"/>
        <w:jc w:val="both"/>
        <w:rPr>
          <w:rFonts w:ascii="Arial" w:hAnsi="Arial" w:cs="Arial"/>
          <w:sz w:val="22"/>
          <w:szCs w:val="22"/>
          <w:lang w:val="en-US"/>
        </w:rPr>
      </w:pPr>
      <w:r w:rsidRPr="0096377F">
        <w:rPr>
          <w:rFonts w:ascii="Arial" w:hAnsi="Arial" w:cs="Arial"/>
          <w:sz w:val="22"/>
          <w:szCs w:val="22"/>
          <w:lang w:val="en-US"/>
        </w:rPr>
        <w:t xml:space="preserve">The risk assessment for the primary poisoning presented below was </w:t>
      </w:r>
      <w:r w:rsidR="00DE12CE" w:rsidRPr="0096377F">
        <w:rPr>
          <w:rFonts w:ascii="Arial" w:hAnsi="Arial" w:cs="Arial"/>
          <w:sz w:val="22"/>
          <w:szCs w:val="22"/>
          <w:lang w:val="en-US"/>
        </w:rPr>
        <w:t xml:space="preserve">extracted </w:t>
      </w:r>
      <w:r w:rsidR="003A4C5D" w:rsidRPr="0096377F">
        <w:rPr>
          <w:rFonts w:ascii="Arial" w:hAnsi="Arial" w:cs="Arial"/>
          <w:sz w:val="22"/>
          <w:szCs w:val="22"/>
          <w:lang w:val="en-US"/>
        </w:rPr>
        <w:t xml:space="preserve">from the Annex I </w:t>
      </w:r>
      <w:r w:rsidR="001020E2" w:rsidRPr="0096377F">
        <w:rPr>
          <w:rFonts w:ascii="Arial" w:hAnsi="Arial" w:cs="Arial"/>
          <w:sz w:val="22"/>
          <w:szCs w:val="22"/>
          <w:lang w:val="en-US"/>
        </w:rPr>
        <w:t xml:space="preserve">inclusion </w:t>
      </w:r>
      <w:r w:rsidR="003A4C5D" w:rsidRPr="0096377F">
        <w:rPr>
          <w:rFonts w:ascii="Arial" w:hAnsi="Arial" w:cs="Arial"/>
          <w:sz w:val="22"/>
          <w:szCs w:val="22"/>
          <w:lang w:val="en-US"/>
        </w:rPr>
        <w:t xml:space="preserve">dossier for </w:t>
      </w:r>
      <w:r w:rsidR="00636204" w:rsidRPr="0096377F">
        <w:rPr>
          <w:rFonts w:ascii="Arial" w:hAnsi="Arial" w:cs="Arial"/>
          <w:sz w:val="22"/>
          <w:szCs w:val="22"/>
          <w:lang w:val="en-US"/>
        </w:rPr>
        <w:t xml:space="preserve">the active substance considering that </w:t>
      </w:r>
      <w:r w:rsidR="00DE12CE" w:rsidRPr="0096377F">
        <w:rPr>
          <w:rFonts w:ascii="Arial" w:hAnsi="Arial" w:cs="Arial"/>
          <w:sz w:val="22"/>
          <w:szCs w:val="22"/>
          <w:lang w:val="en-US"/>
        </w:rPr>
        <w:t>d</w:t>
      </w:r>
      <w:r w:rsidR="00636204" w:rsidRPr="0096377F">
        <w:rPr>
          <w:rFonts w:ascii="Arial" w:hAnsi="Arial" w:cs="Arial"/>
          <w:sz w:val="22"/>
          <w:szCs w:val="22"/>
          <w:lang w:val="en-US"/>
        </w:rPr>
        <w:t xml:space="preserve">ifenacoum concentration is identical in the product </w:t>
      </w:r>
      <w:r w:rsidR="00FC23D9" w:rsidRPr="0096377F">
        <w:rPr>
          <w:rFonts w:ascii="Arial" w:hAnsi="Arial" w:cs="Arial"/>
          <w:sz w:val="22"/>
          <w:szCs w:val="22"/>
          <w:lang w:val="en-US"/>
        </w:rPr>
        <w:t xml:space="preserve">NYNA D+ PATE </w:t>
      </w:r>
      <w:r w:rsidR="00636204" w:rsidRPr="0096377F">
        <w:rPr>
          <w:rFonts w:ascii="Arial" w:hAnsi="Arial" w:cs="Arial"/>
          <w:sz w:val="22"/>
          <w:szCs w:val="22"/>
          <w:lang w:val="en-US"/>
        </w:rPr>
        <w:t>and in the representative product presented for the Annex I inclusion.</w:t>
      </w:r>
      <w:r w:rsidR="00233F0E" w:rsidRPr="0096377F">
        <w:rPr>
          <w:rFonts w:ascii="Arial" w:hAnsi="Arial" w:cs="Arial"/>
          <w:sz w:val="22"/>
          <w:szCs w:val="22"/>
          <w:lang w:val="en-US"/>
        </w:rPr>
        <w:t xml:space="preserve"> Primary poisoning calculations are carried out considering the ‘in and around buildings’ scenario from the EUBEES ESD PT14 as a worst case scenario in view of the fact that the product is applied inside buildings only.</w:t>
      </w:r>
    </w:p>
    <w:p w14:paraId="17B59AA6" w14:textId="77777777" w:rsidR="00483257" w:rsidRPr="0096377F" w:rsidRDefault="00483257" w:rsidP="001D5306">
      <w:pPr>
        <w:pStyle w:val="Default"/>
        <w:jc w:val="both"/>
        <w:rPr>
          <w:rFonts w:ascii="Arial" w:hAnsi="Arial" w:cs="Arial"/>
          <w:sz w:val="22"/>
          <w:szCs w:val="22"/>
          <w:lang w:val="en-US"/>
        </w:rPr>
      </w:pPr>
    </w:p>
    <w:p w14:paraId="2CFA822F" w14:textId="77777777" w:rsidR="00BB590B" w:rsidRPr="0096377F" w:rsidRDefault="00BB590B" w:rsidP="001D5306">
      <w:pPr>
        <w:pStyle w:val="Default"/>
        <w:jc w:val="both"/>
        <w:rPr>
          <w:rFonts w:ascii="Arial" w:hAnsi="Arial" w:cs="Arial"/>
          <w:sz w:val="22"/>
          <w:szCs w:val="22"/>
          <w:lang w:val="en-US"/>
        </w:rPr>
      </w:pPr>
      <w:r w:rsidRPr="0096377F">
        <w:rPr>
          <w:rFonts w:ascii="Arial" w:hAnsi="Arial" w:cs="Arial"/>
          <w:sz w:val="22"/>
          <w:szCs w:val="22"/>
          <w:lang w:val="en-US"/>
        </w:rPr>
        <w:t>According to ESD (Larsen, 2003)</w:t>
      </w:r>
      <w:r w:rsidR="00483257" w:rsidRPr="0096377F">
        <w:rPr>
          <w:rFonts w:ascii="Arial" w:hAnsi="Arial" w:cs="Arial"/>
          <w:sz w:val="22"/>
          <w:szCs w:val="22"/>
          <w:lang w:val="en-US"/>
        </w:rPr>
        <w:t>,</w:t>
      </w:r>
      <w:r w:rsidRPr="0096377F">
        <w:rPr>
          <w:rFonts w:ascii="Arial" w:hAnsi="Arial" w:cs="Arial"/>
          <w:sz w:val="22"/>
          <w:szCs w:val="22"/>
          <w:lang w:val="en-US"/>
        </w:rPr>
        <w:t xml:space="preserve"> primary poisoning hazard to mammals and birds (both wild and domestic) </w:t>
      </w:r>
      <w:r w:rsidR="00071343" w:rsidRPr="0096377F">
        <w:rPr>
          <w:rFonts w:ascii="Arial" w:hAnsi="Arial" w:cs="Arial"/>
          <w:sz w:val="22"/>
          <w:szCs w:val="22"/>
          <w:lang w:val="en-US"/>
        </w:rPr>
        <w:t>can be consid</w:t>
      </w:r>
      <w:r w:rsidRPr="0096377F">
        <w:rPr>
          <w:rFonts w:ascii="Arial" w:hAnsi="Arial" w:cs="Arial"/>
          <w:sz w:val="22"/>
          <w:szCs w:val="22"/>
          <w:lang w:val="en-US"/>
        </w:rPr>
        <w:t>ered small</w:t>
      </w:r>
      <w:r w:rsidR="00071343" w:rsidRPr="0096377F">
        <w:rPr>
          <w:rFonts w:ascii="Arial" w:hAnsi="Arial" w:cs="Arial"/>
          <w:sz w:val="22"/>
          <w:szCs w:val="22"/>
          <w:lang w:val="en-US"/>
        </w:rPr>
        <w:t xml:space="preserve"> in the scenario “</w:t>
      </w:r>
      <w:r w:rsidR="00607817" w:rsidRPr="0096377F">
        <w:rPr>
          <w:rFonts w:ascii="Arial" w:hAnsi="Arial" w:cs="Arial"/>
          <w:sz w:val="22"/>
          <w:szCs w:val="22"/>
          <w:lang w:val="en-US"/>
        </w:rPr>
        <w:t>i</w:t>
      </w:r>
      <w:r w:rsidR="00071343" w:rsidRPr="0096377F">
        <w:rPr>
          <w:rFonts w:ascii="Arial" w:hAnsi="Arial" w:cs="Arial"/>
          <w:sz w:val="22"/>
          <w:szCs w:val="22"/>
          <w:lang w:val="en-US"/>
        </w:rPr>
        <w:t>n and around buildings”</w:t>
      </w:r>
      <w:r w:rsidRPr="0096377F">
        <w:rPr>
          <w:rFonts w:ascii="Arial" w:hAnsi="Arial" w:cs="Arial"/>
          <w:sz w:val="22"/>
          <w:szCs w:val="22"/>
          <w:lang w:val="en-US"/>
        </w:rPr>
        <w:t xml:space="preserve">. In use scenarios where </w:t>
      </w:r>
      <w:r w:rsidR="00DE12CE" w:rsidRPr="0096377F">
        <w:rPr>
          <w:rFonts w:ascii="Arial" w:hAnsi="Arial" w:cs="Arial"/>
          <w:sz w:val="22"/>
          <w:szCs w:val="22"/>
          <w:lang w:val="en-US"/>
        </w:rPr>
        <w:t>d</w:t>
      </w:r>
      <w:r w:rsidRPr="0096377F">
        <w:rPr>
          <w:rFonts w:ascii="Arial" w:hAnsi="Arial" w:cs="Arial"/>
          <w:sz w:val="22"/>
          <w:szCs w:val="22"/>
          <w:lang w:val="en-US"/>
        </w:rPr>
        <w:t xml:space="preserve">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2161218A" w14:textId="77777777" w:rsidR="00A27AAE" w:rsidRPr="0096377F" w:rsidRDefault="00A27AAE" w:rsidP="001D5306">
      <w:pPr>
        <w:pStyle w:val="Default"/>
        <w:jc w:val="both"/>
        <w:rPr>
          <w:rFonts w:ascii="Arial" w:hAnsi="Arial" w:cs="Arial"/>
          <w:sz w:val="22"/>
          <w:szCs w:val="22"/>
          <w:lang w:val="en-US"/>
        </w:rPr>
      </w:pPr>
    </w:p>
    <w:p w14:paraId="26506428" w14:textId="77777777" w:rsidR="003A310F" w:rsidRPr="0096377F" w:rsidRDefault="00BB590B" w:rsidP="001D5306">
      <w:pPr>
        <w:pStyle w:val="Default"/>
        <w:jc w:val="both"/>
        <w:rPr>
          <w:rFonts w:ascii="Arial" w:hAnsi="Arial" w:cs="Arial"/>
          <w:sz w:val="22"/>
          <w:szCs w:val="22"/>
          <w:lang w:val="en-US"/>
        </w:rPr>
      </w:pPr>
      <w:r w:rsidRPr="0096377F">
        <w:rPr>
          <w:rFonts w:ascii="Arial" w:hAnsi="Arial" w:cs="Arial"/>
          <w:sz w:val="22"/>
          <w:szCs w:val="22"/>
          <w:lang w:val="en-US"/>
        </w:rPr>
        <w:t xml:space="preserve">Worst case exposure estimations are based on the equations and default values proposed by the ESD (Larsen, 2003). Some defaults </w:t>
      </w:r>
      <w:r w:rsidR="001020E2" w:rsidRPr="0096377F">
        <w:rPr>
          <w:rFonts w:ascii="Arial" w:hAnsi="Arial" w:cs="Arial"/>
          <w:sz w:val="22"/>
          <w:szCs w:val="22"/>
          <w:lang w:val="en-US"/>
        </w:rPr>
        <w:t xml:space="preserve">parameters </w:t>
      </w:r>
      <w:r w:rsidRPr="0096377F">
        <w:rPr>
          <w:rFonts w:ascii="Arial" w:hAnsi="Arial" w:cs="Arial"/>
          <w:sz w:val="22"/>
          <w:szCs w:val="22"/>
          <w:lang w:val="en-US"/>
        </w:rPr>
        <w:t xml:space="preserve">may be replaced by product-specific properties. </w:t>
      </w:r>
    </w:p>
    <w:p w14:paraId="751F0EC5" w14:textId="77777777" w:rsidR="003A310F" w:rsidRPr="0096377F" w:rsidRDefault="003A310F" w:rsidP="001D5306">
      <w:pPr>
        <w:pStyle w:val="Default"/>
        <w:jc w:val="both"/>
        <w:rPr>
          <w:rFonts w:ascii="Arial" w:hAnsi="Arial" w:cs="Arial"/>
          <w:sz w:val="22"/>
          <w:szCs w:val="22"/>
          <w:highlight w:val="lightGray"/>
          <w:lang w:val="en-US"/>
        </w:rPr>
      </w:pPr>
    </w:p>
    <w:p w14:paraId="43869D44" w14:textId="77777777" w:rsidR="00BB590B" w:rsidRPr="0096377F" w:rsidRDefault="00BB590B" w:rsidP="001D5306">
      <w:pPr>
        <w:pStyle w:val="Default"/>
        <w:jc w:val="both"/>
        <w:rPr>
          <w:rFonts w:ascii="Arial" w:hAnsi="Arial" w:cs="Arial"/>
          <w:sz w:val="22"/>
          <w:szCs w:val="22"/>
          <w:lang w:val="en-US"/>
        </w:rPr>
      </w:pPr>
      <w:r w:rsidRPr="0096377F">
        <w:rPr>
          <w:rFonts w:ascii="Arial" w:hAnsi="Arial" w:cs="Arial"/>
          <w:sz w:val="22"/>
          <w:szCs w:val="22"/>
          <w:lang w:val="en-US"/>
        </w:rPr>
        <w:t xml:space="preserve">The Tier 1 assessment assumes that there is no bait avoidance by the non-target animals and that they obtain 100% of their diet in the treated area and has access to </w:t>
      </w:r>
      <w:r w:rsidR="004246B7" w:rsidRPr="0096377F">
        <w:rPr>
          <w:rFonts w:ascii="Arial" w:hAnsi="Arial" w:cs="Arial"/>
          <w:sz w:val="22"/>
          <w:szCs w:val="22"/>
          <w:lang w:val="en-US"/>
        </w:rPr>
        <w:t>d</w:t>
      </w:r>
      <w:r w:rsidR="00BD6C7A" w:rsidRPr="0096377F">
        <w:rPr>
          <w:rFonts w:ascii="Arial" w:hAnsi="Arial" w:cs="Arial"/>
          <w:sz w:val="22"/>
          <w:szCs w:val="22"/>
          <w:lang w:val="en-US"/>
        </w:rPr>
        <w:t>ifenacoum product</w:t>
      </w:r>
      <w:r w:rsidRPr="0096377F">
        <w:rPr>
          <w:rFonts w:ascii="Arial" w:hAnsi="Arial" w:cs="Arial"/>
          <w:sz w:val="22"/>
          <w:szCs w:val="22"/>
          <w:lang w:val="en-US"/>
        </w:rPr>
        <w:t xml:space="preserve">. </w:t>
      </w:r>
      <w:r w:rsidRPr="0096377F">
        <w:rPr>
          <w:rFonts w:ascii="Arial" w:hAnsi="Arial" w:cs="Arial"/>
          <w:b/>
          <w:bCs/>
          <w:sz w:val="22"/>
          <w:szCs w:val="22"/>
          <w:lang w:val="en-US"/>
        </w:rPr>
        <w:t>The worst case Tier 1 PEC</w:t>
      </w:r>
      <w:r w:rsidRPr="0096377F">
        <w:rPr>
          <w:rFonts w:ascii="Arial" w:hAnsi="Arial" w:cs="Arial"/>
          <w:b/>
          <w:bCs/>
          <w:sz w:val="22"/>
          <w:szCs w:val="22"/>
          <w:vertAlign w:val="subscript"/>
          <w:lang w:val="en-US"/>
        </w:rPr>
        <w:t>oral</w:t>
      </w:r>
      <w:r w:rsidRPr="0096377F">
        <w:rPr>
          <w:rFonts w:ascii="Arial" w:hAnsi="Arial" w:cs="Arial"/>
          <w:b/>
          <w:bCs/>
          <w:sz w:val="22"/>
          <w:szCs w:val="22"/>
          <w:lang w:val="en-US"/>
        </w:rPr>
        <w:t xml:space="preserve"> is 50 mg/kg </w:t>
      </w:r>
      <w:r w:rsidRPr="0096377F">
        <w:rPr>
          <w:rFonts w:ascii="Arial" w:hAnsi="Arial" w:cs="Arial"/>
          <w:sz w:val="22"/>
          <w:szCs w:val="22"/>
          <w:lang w:val="en-US"/>
        </w:rPr>
        <w:t>(</w:t>
      </w:r>
      <w:r w:rsidR="004246B7" w:rsidRPr="0096377F">
        <w:rPr>
          <w:rFonts w:ascii="Arial" w:hAnsi="Arial" w:cs="Arial"/>
          <w:sz w:val="22"/>
          <w:szCs w:val="22"/>
          <w:lang w:val="en-US"/>
        </w:rPr>
        <w:t>d</w:t>
      </w:r>
      <w:r w:rsidRPr="0096377F">
        <w:rPr>
          <w:rFonts w:ascii="Arial" w:hAnsi="Arial" w:cs="Arial"/>
          <w:sz w:val="22"/>
          <w:szCs w:val="22"/>
          <w:lang w:val="en-US"/>
        </w:rPr>
        <w:t xml:space="preserve">ifenacoum present at 0.005% w/w in </w:t>
      </w:r>
      <w:r w:rsidR="00607817" w:rsidRPr="0096377F">
        <w:rPr>
          <w:rFonts w:ascii="Arial" w:hAnsi="Arial" w:cs="Arial"/>
          <w:sz w:val="22"/>
          <w:szCs w:val="22"/>
          <w:lang w:val="en-US"/>
        </w:rPr>
        <w:t xml:space="preserve">NYNA </w:t>
      </w:r>
      <w:r w:rsidR="00A27AAE" w:rsidRPr="0096377F">
        <w:rPr>
          <w:rFonts w:ascii="Arial" w:hAnsi="Arial" w:cs="Arial"/>
          <w:sz w:val="22"/>
          <w:szCs w:val="22"/>
          <w:lang w:val="en-US"/>
        </w:rPr>
        <w:t xml:space="preserve">D+ </w:t>
      </w:r>
      <w:r w:rsidR="00607817" w:rsidRPr="0096377F">
        <w:rPr>
          <w:rFonts w:ascii="Arial" w:hAnsi="Arial" w:cs="Arial"/>
          <w:sz w:val="22"/>
          <w:szCs w:val="22"/>
          <w:lang w:val="en-US"/>
        </w:rPr>
        <w:t>PATE</w:t>
      </w:r>
      <w:r w:rsidRPr="0096377F">
        <w:rPr>
          <w:rFonts w:ascii="Arial" w:hAnsi="Arial" w:cs="Arial"/>
          <w:sz w:val="22"/>
          <w:szCs w:val="22"/>
          <w:lang w:val="en-US"/>
        </w:rPr>
        <w:t xml:space="preserve">) and is used in quantitative risk assessment for the long-term situation. </w:t>
      </w:r>
    </w:p>
    <w:p w14:paraId="1E4C23BB" w14:textId="77777777" w:rsidR="00A27AAE" w:rsidRPr="0096377F" w:rsidRDefault="00A27AAE" w:rsidP="001D5306">
      <w:pPr>
        <w:pStyle w:val="Default"/>
        <w:jc w:val="both"/>
        <w:rPr>
          <w:rFonts w:ascii="Arial" w:hAnsi="Arial" w:cs="Arial"/>
          <w:sz w:val="23"/>
          <w:szCs w:val="23"/>
          <w:highlight w:val="lightGray"/>
          <w:lang w:val="en-US"/>
        </w:rPr>
      </w:pPr>
    </w:p>
    <w:p w14:paraId="6A03713B" w14:textId="77777777" w:rsidR="005B32B4" w:rsidRPr="0096377F" w:rsidRDefault="00BB590B" w:rsidP="001D5306">
      <w:pPr>
        <w:pStyle w:val="Default"/>
        <w:jc w:val="both"/>
        <w:rPr>
          <w:rFonts w:ascii="Arial" w:hAnsi="Arial" w:cs="Arial"/>
          <w:sz w:val="22"/>
          <w:szCs w:val="22"/>
          <w:lang w:val="en-US"/>
        </w:rPr>
      </w:pPr>
      <w:r w:rsidRPr="0096377F">
        <w:rPr>
          <w:rFonts w:ascii="Arial" w:hAnsi="Arial" w:cs="Arial"/>
          <w:sz w:val="22"/>
          <w:szCs w:val="22"/>
          <w:lang w:val="en-US"/>
        </w:rPr>
        <w:t>According to ESD (Larsen, 2003) a Tier 2 assessment can be done estimating daily uptake of a compound (ETE) by non-target animals according to the equation 19 of ESD</w:t>
      </w:r>
      <w:r w:rsidR="005B32B4" w:rsidRPr="0096377F">
        <w:rPr>
          <w:rFonts w:ascii="Arial" w:hAnsi="Arial" w:cs="Arial"/>
          <w:sz w:val="22"/>
          <w:szCs w:val="22"/>
          <w:lang w:val="en-US"/>
        </w:rPr>
        <w:t>:</w:t>
      </w:r>
    </w:p>
    <w:p w14:paraId="211BDC65" w14:textId="77777777" w:rsidR="00BB590B" w:rsidRPr="0096377F" w:rsidRDefault="00BB590B" w:rsidP="00BB590B">
      <w:pPr>
        <w:pStyle w:val="Default"/>
        <w:spacing w:line="276" w:lineRule="auto"/>
        <w:jc w:val="both"/>
        <w:rPr>
          <w:rFonts w:ascii="Arial" w:hAnsi="Arial" w:cs="Arial"/>
          <w:sz w:val="22"/>
          <w:szCs w:val="22"/>
          <w:lang w:val="en-US"/>
        </w:rPr>
      </w:pPr>
      <w:r w:rsidRPr="0096377F">
        <w:rPr>
          <w:rFonts w:ascii="Arial" w:hAnsi="Arial" w:cs="Arial"/>
          <w:sz w:val="22"/>
          <w:szCs w:val="22"/>
          <w:lang w:val="en-US"/>
        </w:rPr>
        <w:t xml:space="preserve">ETE = (FIR/BW) * C * AV * PT * PD (mg/kg bw/day); </w:t>
      </w:r>
    </w:p>
    <w:p w14:paraId="44E2E11D" w14:textId="77777777" w:rsidR="00BB590B" w:rsidRPr="0096377F" w:rsidRDefault="00BB590B" w:rsidP="00A27AAE">
      <w:pPr>
        <w:pStyle w:val="Default"/>
        <w:spacing w:line="276" w:lineRule="auto"/>
        <w:ind w:firstLine="1985"/>
        <w:jc w:val="both"/>
        <w:rPr>
          <w:rFonts w:ascii="Arial" w:hAnsi="Arial" w:cs="Arial"/>
          <w:sz w:val="20"/>
          <w:szCs w:val="20"/>
          <w:lang w:val="en-US"/>
        </w:rPr>
      </w:pPr>
      <w:r w:rsidRPr="0096377F">
        <w:rPr>
          <w:rFonts w:ascii="Arial" w:hAnsi="Arial" w:cs="Arial"/>
          <w:sz w:val="22"/>
          <w:szCs w:val="22"/>
          <w:lang w:val="en-US"/>
        </w:rPr>
        <w:lastRenderedPageBreak/>
        <w:t>FIR</w:t>
      </w:r>
      <w:r w:rsidRPr="0096377F">
        <w:rPr>
          <w:rFonts w:ascii="Arial" w:hAnsi="Arial" w:cs="Arial"/>
          <w:sz w:val="20"/>
          <w:szCs w:val="20"/>
          <w:lang w:val="en-US"/>
        </w:rPr>
        <w:t xml:space="preserve">: food intake rate of the indicator species, </w:t>
      </w:r>
    </w:p>
    <w:p w14:paraId="4EE2E7E1" w14:textId="77777777" w:rsidR="00BB590B" w:rsidRPr="0096377F" w:rsidRDefault="00BB590B" w:rsidP="00A27AAE">
      <w:pPr>
        <w:pStyle w:val="Default"/>
        <w:spacing w:line="276" w:lineRule="auto"/>
        <w:ind w:firstLine="1985"/>
        <w:jc w:val="both"/>
        <w:rPr>
          <w:rFonts w:ascii="Arial" w:hAnsi="Arial" w:cs="Arial"/>
          <w:sz w:val="20"/>
          <w:szCs w:val="20"/>
          <w:lang w:val="en-US"/>
        </w:rPr>
      </w:pPr>
      <w:r w:rsidRPr="0096377F">
        <w:rPr>
          <w:rFonts w:ascii="Arial" w:hAnsi="Arial" w:cs="Arial"/>
          <w:sz w:val="22"/>
          <w:szCs w:val="22"/>
          <w:lang w:val="en-US"/>
        </w:rPr>
        <w:t>BW</w:t>
      </w:r>
      <w:r w:rsidRPr="0096377F">
        <w:rPr>
          <w:rFonts w:ascii="Arial" w:hAnsi="Arial" w:cs="Arial"/>
          <w:sz w:val="20"/>
          <w:szCs w:val="20"/>
          <w:lang w:val="en-US"/>
        </w:rPr>
        <w:t xml:space="preserve">: indicator species body weight, </w:t>
      </w:r>
    </w:p>
    <w:p w14:paraId="71E6947A" w14:textId="77777777" w:rsidR="00BB590B" w:rsidRPr="0096377F" w:rsidRDefault="00BB590B" w:rsidP="00A27AAE">
      <w:pPr>
        <w:pStyle w:val="Default"/>
        <w:spacing w:line="276" w:lineRule="auto"/>
        <w:ind w:firstLine="1985"/>
        <w:jc w:val="both"/>
        <w:rPr>
          <w:rFonts w:ascii="Arial" w:hAnsi="Arial" w:cs="Arial"/>
          <w:sz w:val="20"/>
          <w:szCs w:val="20"/>
          <w:lang w:val="en-US"/>
        </w:rPr>
      </w:pPr>
      <w:r w:rsidRPr="0096377F">
        <w:rPr>
          <w:rFonts w:ascii="Arial" w:hAnsi="Arial" w:cs="Arial"/>
          <w:sz w:val="22"/>
          <w:szCs w:val="22"/>
          <w:lang w:val="en-US"/>
        </w:rPr>
        <w:t>C</w:t>
      </w:r>
      <w:r w:rsidRPr="0096377F">
        <w:rPr>
          <w:rFonts w:ascii="Arial" w:hAnsi="Arial" w:cs="Arial"/>
          <w:sz w:val="20"/>
          <w:szCs w:val="20"/>
          <w:lang w:val="en-US"/>
        </w:rPr>
        <w:t xml:space="preserve">: concentration of the active substance in fresh diet, </w:t>
      </w:r>
    </w:p>
    <w:p w14:paraId="35DB022F" w14:textId="77777777" w:rsidR="00BB590B" w:rsidRPr="0096377F" w:rsidRDefault="00BB590B" w:rsidP="00A27AAE">
      <w:pPr>
        <w:pStyle w:val="Default"/>
        <w:spacing w:line="276" w:lineRule="auto"/>
        <w:ind w:firstLine="1985"/>
        <w:jc w:val="both"/>
        <w:rPr>
          <w:rFonts w:ascii="Arial" w:hAnsi="Arial" w:cs="Arial"/>
          <w:sz w:val="20"/>
          <w:szCs w:val="20"/>
          <w:lang w:val="en-US"/>
        </w:rPr>
      </w:pPr>
      <w:r w:rsidRPr="0096377F">
        <w:rPr>
          <w:rFonts w:ascii="Arial" w:hAnsi="Arial" w:cs="Arial"/>
          <w:sz w:val="22"/>
          <w:szCs w:val="22"/>
          <w:lang w:val="en-US"/>
        </w:rPr>
        <w:t>AV</w:t>
      </w:r>
      <w:r w:rsidRPr="0096377F">
        <w:rPr>
          <w:rFonts w:ascii="Arial" w:hAnsi="Arial" w:cs="Arial"/>
          <w:sz w:val="20"/>
          <w:szCs w:val="20"/>
          <w:lang w:val="en-US"/>
        </w:rPr>
        <w:t xml:space="preserve">: avoidance factor, </w:t>
      </w:r>
    </w:p>
    <w:p w14:paraId="2DEF9446" w14:textId="77777777" w:rsidR="00BB590B" w:rsidRPr="0096377F" w:rsidRDefault="00BB590B" w:rsidP="00A27AAE">
      <w:pPr>
        <w:pStyle w:val="Default"/>
        <w:spacing w:line="276" w:lineRule="auto"/>
        <w:ind w:firstLine="1985"/>
        <w:jc w:val="both"/>
        <w:rPr>
          <w:rFonts w:ascii="Arial" w:hAnsi="Arial" w:cs="Arial"/>
          <w:sz w:val="20"/>
          <w:szCs w:val="20"/>
          <w:lang w:val="en-US"/>
        </w:rPr>
      </w:pPr>
      <w:r w:rsidRPr="0096377F">
        <w:rPr>
          <w:rFonts w:ascii="Arial" w:hAnsi="Arial" w:cs="Arial"/>
          <w:sz w:val="22"/>
          <w:szCs w:val="22"/>
          <w:lang w:val="en-US"/>
        </w:rPr>
        <w:t>PT</w:t>
      </w:r>
      <w:r w:rsidRPr="0096377F">
        <w:rPr>
          <w:rFonts w:ascii="Arial" w:hAnsi="Arial" w:cs="Arial"/>
          <w:sz w:val="20"/>
          <w:szCs w:val="20"/>
          <w:lang w:val="en-US"/>
        </w:rPr>
        <w:t xml:space="preserve">: fraction of diet obtained in treated area and </w:t>
      </w:r>
    </w:p>
    <w:p w14:paraId="5B181B0B" w14:textId="77777777" w:rsidR="00CD1FBD" w:rsidRPr="0096377F" w:rsidRDefault="00BB590B" w:rsidP="00A27AAE">
      <w:pPr>
        <w:spacing w:line="276" w:lineRule="auto"/>
        <w:ind w:firstLine="1985"/>
        <w:jc w:val="both"/>
        <w:rPr>
          <w:rFonts w:ascii="Arial" w:hAnsi="Arial" w:cs="Arial"/>
          <w:sz w:val="20"/>
          <w:szCs w:val="20"/>
        </w:rPr>
      </w:pPr>
      <w:r w:rsidRPr="0096377F">
        <w:rPr>
          <w:rFonts w:ascii="Arial" w:hAnsi="Arial" w:cs="Arial"/>
          <w:szCs w:val="22"/>
        </w:rPr>
        <w:t>PD</w:t>
      </w:r>
      <w:r w:rsidRPr="0096377F">
        <w:rPr>
          <w:rFonts w:ascii="Arial" w:hAnsi="Arial" w:cs="Arial"/>
          <w:sz w:val="20"/>
          <w:szCs w:val="20"/>
        </w:rPr>
        <w:t>: the fraction of the food type in the diet.</w:t>
      </w:r>
    </w:p>
    <w:p w14:paraId="46D25820" w14:textId="77777777" w:rsidR="00071343" w:rsidRPr="0096377F" w:rsidRDefault="00071343" w:rsidP="00BB590B">
      <w:pPr>
        <w:spacing w:line="276" w:lineRule="auto"/>
        <w:jc w:val="both"/>
        <w:rPr>
          <w:rFonts w:ascii="Arial" w:hAnsi="Arial" w:cs="Arial"/>
          <w:lang w:val="en-US"/>
        </w:rPr>
      </w:pPr>
    </w:p>
    <w:p w14:paraId="0E8BA962" w14:textId="77777777" w:rsidR="00071343" w:rsidRPr="0096377F" w:rsidRDefault="00071343" w:rsidP="001D5306">
      <w:pPr>
        <w:pStyle w:val="Default"/>
        <w:rPr>
          <w:rFonts w:ascii="Arial" w:hAnsi="Arial" w:cs="Arial"/>
          <w:sz w:val="22"/>
          <w:szCs w:val="22"/>
          <w:lang w:val="en-US"/>
        </w:rPr>
      </w:pPr>
      <w:r w:rsidRPr="0096377F">
        <w:rPr>
          <w:rFonts w:ascii="Arial" w:hAnsi="Arial" w:cs="Arial"/>
          <w:sz w:val="22"/>
          <w:szCs w:val="22"/>
          <w:lang w:val="en-US"/>
        </w:rPr>
        <w:t xml:space="preserve">In Tier 2 Step 1 (worst case) AV, PT and PD are all set at 1, in Step 2 (realistic worst case) these AV and PT are refined to 0.9 and 0.8, respectively. </w:t>
      </w:r>
    </w:p>
    <w:p w14:paraId="1EEDBB58" w14:textId="77777777" w:rsidR="00AF5485" w:rsidRPr="0096377F" w:rsidRDefault="00AF5485" w:rsidP="001D5306">
      <w:pPr>
        <w:pStyle w:val="Default"/>
        <w:rPr>
          <w:rFonts w:ascii="Arial" w:hAnsi="Arial" w:cs="Arial"/>
          <w:sz w:val="22"/>
          <w:szCs w:val="22"/>
          <w:lang w:val="en-US"/>
        </w:rPr>
      </w:pPr>
    </w:p>
    <w:p w14:paraId="2138CEED" w14:textId="77777777" w:rsidR="00D7694A" w:rsidRPr="0096377F" w:rsidRDefault="00D7694A" w:rsidP="001D5306">
      <w:pPr>
        <w:spacing w:line="240" w:lineRule="auto"/>
        <w:jc w:val="both"/>
        <w:rPr>
          <w:rFonts w:ascii="Arial" w:hAnsi="Arial" w:cs="Arial"/>
          <w:szCs w:val="22"/>
          <w:highlight w:val="lightGray"/>
        </w:rPr>
      </w:pPr>
      <w:r w:rsidRPr="0096377F">
        <w:rPr>
          <w:rFonts w:ascii="Arial" w:hAnsi="Arial" w:cs="Arial"/>
          <w:szCs w:val="22"/>
        </w:rPr>
        <w:t>When elimination of active substance is taken into account</w:t>
      </w:r>
      <w:r w:rsidR="005E1B93" w:rsidRPr="0096377F">
        <w:rPr>
          <w:rFonts w:ascii="Arial" w:hAnsi="Arial" w:cs="Arial"/>
          <w:szCs w:val="22"/>
        </w:rPr>
        <w:t>,</w:t>
      </w:r>
      <w:r w:rsidRPr="0096377F">
        <w:rPr>
          <w:rFonts w:ascii="Arial" w:hAnsi="Arial" w:cs="Arial"/>
          <w:szCs w:val="22"/>
        </w:rPr>
        <w:t xml:space="preserve"> the expected concentration of active substance (EC) in animal is calculated with equation </w:t>
      </w:r>
      <w:r w:rsidRPr="0096377F">
        <w:rPr>
          <w:rFonts w:ascii="Arial" w:hAnsi="Arial" w:cs="Arial"/>
          <w:b/>
          <w:szCs w:val="22"/>
        </w:rPr>
        <w:t>EC = ETE x (1-El),</w:t>
      </w:r>
      <w:r w:rsidRPr="0096377F">
        <w:rPr>
          <w:rFonts w:ascii="Arial" w:hAnsi="Arial" w:cs="Arial"/>
          <w:szCs w:val="22"/>
        </w:rPr>
        <w:t xml:space="preserve"> where El is fraction of daily uptake eliminated (number between 0 and 1, default 0.3). </w:t>
      </w:r>
      <w:r w:rsidRPr="00E74DC3">
        <w:rPr>
          <w:rFonts w:ascii="Arial" w:hAnsi="Arial" w:cs="Arial"/>
          <w:szCs w:val="22"/>
          <w:lang w:val="en-US"/>
        </w:rPr>
        <w:t>According to the toxicokinetic study (</w:t>
      </w:r>
      <w:r w:rsidR="00CD530F" w:rsidRPr="00E74DC3">
        <w:rPr>
          <w:rFonts w:ascii="Arial" w:hAnsi="Arial" w:cs="Arial"/>
          <w:lang w:val="en-US"/>
        </w:rPr>
        <w:t xml:space="preserve">section </w:t>
      </w:r>
      <w:r w:rsidR="00A432DA" w:rsidRPr="0096377F">
        <w:rPr>
          <w:rFonts w:ascii="Arial" w:hAnsi="Arial" w:cs="Arial"/>
          <w:szCs w:val="22"/>
        </w:rPr>
        <w:fldChar w:fldCharType="begin"/>
      </w:r>
      <w:r w:rsidR="00A432DA" w:rsidRPr="00E74DC3">
        <w:rPr>
          <w:rFonts w:ascii="Arial" w:hAnsi="Arial" w:cs="Arial"/>
          <w:lang w:val="en-US"/>
        </w:rPr>
        <w:instrText xml:space="preserve"> REF _Ref289853386 \r \h </w:instrText>
      </w:r>
      <w:r w:rsidR="00FF3949" w:rsidRPr="00E74DC3">
        <w:rPr>
          <w:rFonts w:ascii="Arial" w:hAnsi="Arial" w:cs="Arial"/>
          <w:szCs w:val="22"/>
          <w:lang w:val="en-US"/>
        </w:rPr>
        <w:instrText xml:space="preserve"> \* MERGEFORMAT </w:instrText>
      </w:r>
      <w:r w:rsidR="00A432DA" w:rsidRPr="0096377F">
        <w:rPr>
          <w:rFonts w:ascii="Arial" w:hAnsi="Arial" w:cs="Arial"/>
          <w:szCs w:val="22"/>
        </w:rPr>
      </w:r>
      <w:r w:rsidR="00A432DA" w:rsidRPr="0096377F">
        <w:rPr>
          <w:rFonts w:ascii="Arial" w:hAnsi="Arial" w:cs="Arial"/>
          <w:szCs w:val="22"/>
        </w:rPr>
        <w:fldChar w:fldCharType="separate"/>
      </w:r>
      <w:r w:rsidR="00BC0B71">
        <w:rPr>
          <w:rFonts w:ascii="Arial" w:hAnsi="Arial" w:cs="Arial"/>
          <w:lang w:val="en-US"/>
        </w:rPr>
        <w:t>2.8.2.6</w:t>
      </w:r>
      <w:r w:rsidR="00A432DA" w:rsidRPr="0096377F">
        <w:rPr>
          <w:rFonts w:ascii="Arial" w:hAnsi="Arial" w:cs="Arial"/>
          <w:szCs w:val="22"/>
        </w:rPr>
        <w:fldChar w:fldCharType="end"/>
      </w:r>
      <w:r w:rsidR="00A432DA" w:rsidRPr="00E74DC3">
        <w:rPr>
          <w:rFonts w:ascii="Arial" w:hAnsi="Arial" w:cs="Arial"/>
          <w:szCs w:val="22"/>
          <w:lang w:val="en-US"/>
        </w:rPr>
        <w:t xml:space="preserve">) </w:t>
      </w:r>
      <w:r w:rsidRPr="00E74DC3">
        <w:rPr>
          <w:rFonts w:ascii="Arial" w:hAnsi="Arial" w:cs="Arial"/>
          <w:szCs w:val="22"/>
          <w:lang w:val="en-US"/>
        </w:rPr>
        <w:t xml:space="preserve">the total daily elimination in rats taking into account excretion through faeces and metabolism of difenacoum in rat liver, is approximately 40% (elimination factor 0.4), which is used in calculations also for non-target animals as there is no other data available. </w:t>
      </w:r>
      <w:r w:rsidRPr="0096377F">
        <w:rPr>
          <w:rFonts w:ascii="Arial" w:hAnsi="Arial" w:cs="Arial"/>
          <w:szCs w:val="22"/>
        </w:rPr>
        <w:t xml:space="preserve">Calculations for ETE and EC values for worst case and realistic worst case situations are presented in the table below. According to the guidance agreed at 23rd </w:t>
      </w:r>
      <w:r w:rsidR="004246B7" w:rsidRPr="0096377F">
        <w:rPr>
          <w:rFonts w:ascii="Arial" w:hAnsi="Arial" w:cs="Arial"/>
          <w:szCs w:val="22"/>
        </w:rPr>
        <w:t xml:space="preserve">Competent Authority meeting, </w:t>
      </w:r>
      <w:r w:rsidRPr="0096377F">
        <w:rPr>
          <w:rFonts w:ascii="Arial" w:hAnsi="Arial" w:cs="Arial"/>
          <w:szCs w:val="22"/>
        </w:rPr>
        <w:t>these values are used for qualitative risk assessment of primary poisoning in acute situation.</w:t>
      </w:r>
    </w:p>
    <w:p w14:paraId="1B67172B" w14:textId="77777777" w:rsidR="00877F9B" w:rsidRPr="0096377F" w:rsidRDefault="00877F9B" w:rsidP="001D5306">
      <w:pPr>
        <w:spacing w:line="240" w:lineRule="auto"/>
        <w:jc w:val="both"/>
        <w:rPr>
          <w:rFonts w:ascii="Arial" w:hAnsi="Arial" w:cs="Arial"/>
          <w:szCs w:val="22"/>
          <w:highlight w:val="lightGray"/>
        </w:rPr>
      </w:pPr>
    </w:p>
    <w:tbl>
      <w:tblPr>
        <w:tblW w:w="9144" w:type="dxa"/>
        <w:jc w:val="center"/>
        <w:tblLook w:val="04A0" w:firstRow="1" w:lastRow="0" w:firstColumn="1" w:lastColumn="0" w:noHBand="0" w:noVBand="1"/>
      </w:tblPr>
      <w:tblGrid>
        <w:gridCol w:w="9146"/>
      </w:tblGrid>
      <w:tr w:rsidR="00267B61" w:rsidRPr="00E74DC3" w14:paraId="11A5AE4D" w14:textId="77777777" w:rsidTr="00AA7B29">
        <w:trPr>
          <w:trHeight w:val="427"/>
          <w:jc w:val="center"/>
        </w:trPr>
        <w:tc>
          <w:tcPr>
            <w:tcW w:w="9144" w:type="dxa"/>
          </w:tcPr>
          <w:p w14:paraId="5CF08185" w14:textId="77777777" w:rsidR="00267B61" w:rsidRPr="001D5306" w:rsidRDefault="00765D15" w:rsidP="001D5306">
            <w:pPr>
              <w:pStyle w:val="Default"/>
              <w:keepNext/>
              <w:jc w:val="both"/>
              <w:rPr>
                <w:rFonts w:ascii="Arial" w:hAnsi="Arial" w:cs="Arial"/>
                <w:b/>
                <w:sz w:val="22"/>
                <w:szCs w:val="22"/>
                <w:lang w:val="en-US"/>
              </w:rPr>
            </w:pPr>
            <w:r w:rsidRPr="001D5306">
              <w:rPr>
                <w:rFonts w:ascii="Arial" w:hAnsi="Arial" w:cs="Arial"/>
                <w:b/>
                <w:sz w:val="20"/>
                <w:szCs w:val="22"/>
                <w:lang w:val="en-US"/>
              </w:rPr>
              <w:t xml:space="preserve">Table </w:t>
            </w:r>
            <w:r w:rsidRPr="001D5306">
              <w:rPr>
                <w:rFonts w:ascii="Arial" w:hAnsi="Arial" w:cs="Arial"/>
                <w:b/>
                <w:sz w:val="20"/>
                <w:szCs w:val="22"/>
                <w:lang w:val="en-US"/>
              </w:rPr>
              <w:fldChar w:fldCharType="begin"/>
            </w:r>
            <w:r w:rsidRPr="001D5306">
              <w:rPr>
                <w:rFonts w:ascii="Arial" w:hAnsi="Arial" w:cs="Arial"/>
                <w:b/>
                <w:sz w:val="20"/>
                <w:szCs w:val="22"/>
                <w:lang w:val="en-US"/>
              </w:rPr>
              <w:instrText xml:space="preserve"> STYLEREF 4 \s </w:instrText>
            </w:r>
            <w:r w:rsidRPr="001D5306">
              <w:rPr>
                <w:rFonts w:ascii="Arial" w:hAnsi="Arial" w:cs="Arial"/>
                <w:b/>
                <w:sz w:val="20"/>
                <w:szCs w:val="22"/>
                <w:lang w:val="en-US"/>
              </w:rPr>
              <w:fldChar w:fldCharType="separate"/>
            </w:r>
            <w:r w:rsidR="00BC0B71">
              <w:rPr>
                <w:rFonts w:ascii="Arial" w:hAnsi="Arial" w:cs="Arial"/>
                <w:b/>
                <w:noProof/>
                <w:sz w:val="20"/>
                <w:szCs w:val="22"/>
                <w:lang w:val="en-US"/>
              </w:rPr>
              <w:t>2.8.4.4</w:t>
            </w:r>
            <w:r w:rsidRPr="001D5306">
              <w:rPr>
                <w:rFonts w:ascii="Arial" w:hAnsi="Arial" w:cs="Arial"/>
                <w:b/>
                <w:sz w:val="20"/>
                <w:szCs w:val="22"/>
                <w:lang w:val="en-US"/>
              </w:rPr>
              <w:fldChar w:fldCharType="end"/>
            </w:r>
            <w:r w:rsidRPr="001D5306">
              <w:rPr>
                <w:rFonts w:ascii="Arial" w:hAnsi="Arial" w:cs="Arial"/>
                <w:b/>
                <w:sz w:val="20"/>
                <w:szCs w:val="22"/>
                <w:lang w:val="en-US"/>
              </w:rPr>
              <w:noBreakHyphen/>
            </w:r>
            <w:r w:rsidRPr="001D5306">
              <w:rPr>
                <w:rFonts w:ascii="Arial" w:hAnsi="Arial" w:cs="Arial"/>
                <w:b/>
                <w:sz w:val="20"/>
                <w:szCs w:val="22"/>
                <w:lang w:val="en-US"/>
              </w:rPr>
              <w:fldChar w:fldCharType="begin"/>
            </w:r>
            <w:r w:rsidRPr="001D5306">
              <w:rPr>
                <w:rFonts w:ascii="Arial" w:hAnsi="Arial" w:cs="Arial"/>
                <w:b/>
                <w:sz w:val="20"/>
                <w:szCs w:val="22"/>
                <w:lang w:val="en-US"/>
              </w:rPr>
              <w:instrText xml:space="preserve"> SEQ Table \* ARABIC \s 4 </w:instrText>
            </w:r>
            <w:r w:rsidRPr="001D5306">
              <w:rPr>
                <w:rFonts w:ascii="Arial" w:hAnsi="Arial" w:cs="Arial"/>
                <w:b/>
                <w:sz w:val="20"/>
                <w:szCs w:val="22"/>
                <w:lang w:val="en-US"/>
              </w:rPr>
              <w:fldChar w:fldCharType="separate"/>
            </w:r>
            <w:r w:rsidR="00BC0B71">
              <w:rPr>
                <w:rFonts w:ascii="Arial" w:hAnsi="Arial" w:cs="Arial"/>
                <w:b/>
                <w:noProof/>
                <w:sz w:val="20"/>
                <w:szCs w:val="22"/>
                <w:lang w:val="en-US"/>
              </w:rPr>
              <w:t>1</w:t>
            </w:r>
            <w:r w:rsidRPr="001D5306">
              <w:rPr>
                <w:rFonts w:ascii="Arial" w:hAnsi="Arial" w:cs="Arial"/>
                <w:b/>
                <w:sz w:val="20"/>
                <w:szCs w:val="22"/>
                <w:lang w:val="en-US"/>
              </w:rPr>
              <w:fldChar w:fldCharType="end"/>
            </w:r>
            <w:r w:rsidRPr="001D5306">
              <w:rPr>
                <w:rFonts w:ascii="Arial" w:hAnsi="Arial" w:cs="Arial"/>
                <w:b/>
                <w:sz w:val="20"/>
                <w:szCs w:val="22"/>
                <w:lang w:val="en-US"/>
              </w:rPr>
              <w:t> </w:t>
            </w:r>
            <w:r w:rsidR="00267B61" w:rsidRPr="00E74DC3">
              <w:rPr>
                <w:rFonts w:ascii="Arial" w:hAnsi="Arial" w:cs="Arial"/>
                <w:b/>
                <w:sz w:val="20"/>
                <w:szCs w:val="22"/>
                <w:lang w:val="en-US"/>
              </w:rPr>
              <w:t xml:space="preserve">: </w:t>
            </w:r>
            <w:r w:rsidR="00267B61" w:rsidRPr="001D5306">
              <w:rPr>
                <w:rFonts w:ascii="Arial" w:hAnsi="Arial" w:cs="Arial"/>
                <w:b/>
                <w:sz w:val="20"/>
                <w:szCs w:val="22"/>
                <w:lang w:val="en-US"/>
              </w:rPr>
              <w:t xml:space="preserve">Expected concentrations of </w:t>
            </w:r>
            <w:r w:rsidR="004246B7" w:rsidRPr="001D5306">
              <w:rPr>
                <w:rFonts w:ascii="Arial" w:hAnsi="Arial" w:cs="Arial"/>
                <w:b/>
                <w:sz w:val="20"/>
                <w:szCs w:val="22"/>
                <w:lang w:val="en-US"/>
              </w:rPr>
              <w:t>d</w:t>
            </w:r>
            <w:r w:rsidR="00267B61" w:rsidRPr="001D5306">
              <w:rPr>
                <w:rFonts w:ascii="Arial" w:hAnsi="Arial" w:cs="Arial"/>
                <w:b/>
                <w:sz w:val="20"/>
                <w:szCs w:val="22"/>
                <w:lang w:val="en-US"/>
              </w:rPr>
              <w:t>ifenacoum in non-target animals in the worst case (Step 1</w:t>
            </w:r>
            <w:r w:rsidR="005346BC" w:rsidRPr="001D5306">
              <w:rPr>
                <w:rFonts w:ascii="Arial" w:hAnsi="Arial" w:cs="Arial"/>
                <w:b/>
                <w:sz w:val="20"/>
                <w:szCs w:val="22"/>
                <w:vertAlign w:val="superscript"/>
                <w:lang w:val="en-US"/>
              </w:rPr>
              <w:t>1</w:t>
            </w:r>
            <w:r w:rsidR="00267B61" w:rsidRPr="001D5306">
              <w:rPr>
                <w:rFonts w:ascii="Arial" w:hAnsi="Arial" w:cs="Arial"/>
                <w:b/>
                <w:sz w:val="20"/>
                <w:szCs w:val="22"/>
                <w:lang w:val="en-US"/>
              </w:rPr>
              <w:t>) and realistic worst case (Step 2</w:t>
            </w:r>
            <w:r w:rsidR="005346BC" w:rsidRPr="001D5306">
              <w:rPr>
                <w:rFonts w:ascii="Arial" w:hAnsi="Arial" w:cs="Arial"/>
                <w:b/>
                <w:sz w:val="20"/>
                <w:szCs w:val="22"/>
                <w:vertAlign w:val="superscript"/>
                <w:lang w:val="en-US"/>
              </w:rPr>
              <w:t>2</w:t>
            </w:r>
            <w:r w:rsidR="00267B61" w:rsidRPr="001D5306">
              <w:rPr>
                <w:rFonts w:ascii="Arial" w:hAnsi="Arial" w:cs="Arial"/>
                <w:b/>
                <w:sz w:val="20"/>
                <w:szCs w:val="22"/>
                <w:lang w:val="en-US"/>
              </w:rPr>
              <w:t xml:space="preserve">) for acute situations with and without elimination </w:t>
            </w:r>
          </w:p>
        </w:tc>
      </w:tr>
      <w:tr w:rsidR="00267B61" w:rsidRPr="0096377F" w14:paraId="0A3837F2" w14:textId="77777777" w:rsidTr="00AA7B29">
        <w:trPr>
          <w:jc w:val="center"/>
        </w:trPr>
        <w:tc>
          <w:tcPr>
            <w:tcW w:w="9144" w:type="dxa"/>
          </w:tcPr>
          <w:p w14:paraId="1C1C716E" w14:textId="77777777" w:rsidR="00267B61" w:rsidRPr="0096377F" w:rsidRDefault="00991F40" w:rsidP="00AA7B29">
            <w:pPr>
              <w:spacing w:line="276" w:lineRule="auto"/>
              <w:jc w:val="both"/>
              <w:rPr>
                <w:rFonts w:ascii="Arial" w:hAnsi="Arial" w:cs="Arial"/>
                <w:szCs w:val="22"/>
              </w:rPr>
            </w:pPr>
            <w:r w:rsidRPr="0096377F">
              <w:rPr>
                <w:rFonts w:ascii="Arial" w:hAnsi="Arial" w:cs="Arial"/>
                <w:noProof/>
                <w:szCs w:val="22"/>
                <w:lang w:val="fr-FR" w:eastAsia="fr-FR"/>
              </w:rPr>
              <w:drawing>
                <wp:inline distT="0" distB="0" distL="0" distR="0" wp14:anchorId="3A949943" wp14:editId="71C86DDD">
                  <wp:extent cx="5670550" cy="4184650"/>
                  <wp:effectExtent l="0" t="0" r="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1">
                            <a:extLst>
                              <a:ext uri="{28A0092B-C50C-407E-A947-70E740481C1C}">
                                <a14:useLocalDpi xmlns:a14="http://schemas.microsoft.com/office/drawing/2010/main" val="0"/>
                              </a:ext>
                            </a:extLst>
                          </a:blip>
                          <a:srcRect l="6422" t="23540" r="55589" b="4044"/>
                          <a:stretch>
                            <a:fillRect/>
                          </a:stretch>
                        </pic:blipFill>
                        <pic:spPr bwMode="auto">
                          <a:xfrm>
                            <a:off x="0" y="0"/>
                            <a:ext cx="5670550" cy="4184650"/>
                          </a:xfrm>
                          <a:prstGeom prst="rect">
                            <a:avLst/>
                          </a:prstGeom>
                          <a:noFill/>
                          <a:ln>
                            <a:noFill/>
                          </a:ln>
                        </pic:spPr>
                      </pic:pic>
                    </a:graphicData>
                  </a:graphic>
                </wp:inline>
              </w:drawing>
            </w:r>
          </w:p>
        </w:tc>
      </w:tr>
    </w:tbl>
    <w:p w14:paraId="29C6EE1F" w14:textId="77777777" w:rsidR="00636204" w:rsidRPr="0096377F" w:rsidRDefault="00636204" w:rsidP="00AF5485">
      <w:pPr>
        <w:spacing w:line="276" w:lineRule="auto"/>
        <w:jc w:val="both"/>
        <w:rPr>
          <w:rFonts w:ascii="Arial" w:hAnsi="Arial" w:cs="Arial"/>
          <w:szCs w:val="22"/>
        </w:rPr>
      </w:pPr>
    </w:p>
    <w:p w14:paraId="4FA9DF5F" w14:textId="77777777" w:rsidR="00981838" w:rsidRPr="0096377F" w:rsidRDefault="00981838" w:rsidP="001D5306">
      <w:pPr>
        <w:spacing w:line="240" w:lineRule="auto"/>
        <w:jc w:val="both"/>
        <w:rPr>
          <w:rFonts w:ascii="Arial" w:hAnsi="Arial" w:cs="Arial"/>
          <w:szCs w:val="22"/>
        </w:rPr>
      </w:pPr>
      <w:r w:rsidRPr="0096377F">
        <w:rPr>
          <w:rFonts w:ascii="Arial" w:hAnsi="Arial" w:cs="Arial"/>
          <w:szCs w:val="22"/>
        </w:rPr>
        <w:t>Calculations of the expected concentrations (EC) for 5 days exposure considering elimination are calculated according to ESD equation 21 as a worst case i.e. AV, PT and PD are set to 1. According to the guidance agreed at 23rd CA meeting</w:t>
      </w:r>
      <w:r w:rsidR="005E1B93" w:rsidRPr="0096377F">
        <w:rPr>
          <w:rFonts w:ascii="Arial" w:hAnsi="Arial" w:cs="Arial"/>
          <w:szCs w:val="22"/>
        </w:rPr>
        <w:t>,</w:t>
      </w:r>
      <w:r w:rsidRPr="0096377F">
        <w:rPr>
          <w:rFonts w:ascii="Arial" w:hAnsi="Arial" w:cs="Arial"/>
          <w:szCs w:val="22"/>
        </w:rPr>
        <w:t xml:space="preserve"> EC5</w:t>
      </w:r>
      <w:r w:rsidR="005346BC" w:rsidRPr="0096377F">
        <w:rPr>
          <w:rFonts w:ascii="Arial" w:hAnsi="Arial" w:cs="Arial"/>
          <w:szCs w:val="22"/>
        </w:rPr>
        <w:t xml:space="preserve"> </w:t>
      </w:r>
      <w:r w:rsidRPr="0096377F">
        <w:rPr>
          <w:rFonts w:ascii="Arial" w:hAnsi="Arial" w:cs="Arial"/>
          <w:szCs w:val="22"/>
        </w:rPr>
        <w:t xml:space="preserve">values are used for quantitative risk assessment of primary poisoning in the long-term situation. </w:t>
      </w:r>
    </w:p>
    <w:p w14:paraId="42EB1D9F" w14:textId="77777777" w:rsidR="00981838" w:rsidRPr="0096377F" w:rsidRDefault="00981838" w:rsidP="00AF5485">
      <w:pPr>
        <w:spacing w:line="276" w:lineRule="auto"/>
        <w:jc w:val="both"/>
        <w:rPr>
          <w:rFonts w:ascii="Arial" w:hAnsi="Arial" w:cs="Arial"/>
          <w:szCs w:val="22"/>
        </w:rPr>
      </w:pPr>
    </w:p>
    <w:p w14:paraId="50DC3BFF" w14:textId="77777777" w:rsidR="0070456F" w:rsidRPr="0096377F" w:rsidRDefault="0070456F" w:rsidP="00AA7B29">
      <w:pPr>
        <w:pStyle w:val="Default"/>
        <w:rPr>
          <w:rFonts w:ascii="Arial" w:hAnsi="Arial" w:cs="Arial"/>
          <w:sz w:val="22"/>
          <w:szCs w:val="22"/>
          <w:highlight w:val="lightGray"/>
          <w:lang w:val="sv-SE"/>
        </w:rPr>
        <w:sectPr w:rsidR="0070456F" w:rsidRPr="0096377F">
          <w:headerReference w:type="default" r:id="rId22"/>
          <w:pgSz w:w="11906" w:h="16838"/>
          <w:pgMar w:top="1021" w:right="1701" w:bottom="1021" w:left="1304" w:header="601" w:footer="482" w:gutter="0"/>
          <w:cols w:space="720"/>
          <w:docGrid w:linePitch="326"/>
        </w:sectPr>
      </w:pPr>
    </w:p>
    <w:tbl>
      <w:tblPr>
        <w:tblW w:w="9144" w:type="dxa"/>
        <w:jc w:val="center"/>
        <w:tblLook w:val="04A0" w:firstRow="1" w:lastRow="0" w:firstColumn="1" w:lastColumn="0" w:noHBand="0" w:noVBand="1"/>
      </w:tblPr>
      <w:tblGrid>
        <w:gridCol w:w="9144"/>
      </w:tblGrid>
      <w:tr w:rsidR="00981838" w:rsidRPr="00E74DC3" w14:paraId="29BEE5EB" w14:textId="77777777" w:rsidTr="00AA7B29">
        <w:trPr>
          <w:trHeight w:val="427"/>
          <w:jc w:val="center"/>
        </w:trPr>
        <w:tc>
          <w:tcPr>
            <w:tcW w:w="9144" w:type="dxa"/>
          </w:tcPr>
          <w:p w14:paraId="2BF67A4F" w14:textId="77777777" w:rsidR="00981838" w:rsidRPr="001D5306" w:rsidRDefault="00981838" w:rsidP="00AA7B29">
            <w:pPr>
              <w:pStyle w:val="Default"/>
              <w:rPr>
                <w:rFonts w:ascii="Arial" w:hAnsi="Arial" w:cs="Arial"/>
                <w:b/>
                <w:sz w:val="22"/>
                <w:szCs w:val="22"/>
                <w:lang w:val="en-US"/>
              </w:rPr>
            </w:pPr>
            <w:r w:rsidRPr="00E74DC3">
              <w:rPr>
                <w:rFonts w:ascii="Arial" w:hAnsi="Arial" w:cs="Arial"/>
                <w:b/>
                <w:sz w:val="20"/>
                <w:szCs w:val="22"/>
                <w:lang w:val="en-US"/>
              </w:rPr>
              <w:lastRenderedPageBreak/>
              <w:t xml:space="preserve">Table </w:t>
            </w:r>
            <w:r w:rsidR="00966C7D" w:rsidRPr="001D5306">
              <w:rPr>
                <w:rFonts w:ascii="Arial" w:hAnsi="Arial" w:cs="Arial"/>
                <w:b/>
                <w:sz w:val="20"/>
                <w:szCs w:val="22"/>
                <w:lang w:val="en-US"/>
              </w:rPr>
              <w:fldChar w:fldCharType="begin"/>
            </w:r>
            <w:r w:rsidR="00966C7D" w:rsidRPr="001D5306">
              <w:rPr>
                <w:rFonts w:ascii="Arial" w:hAnsi="Arial" w:cs="Arial"/>
                <w:b/>
                <w:sz w:val="20"/>
                <w:szCs w:val="22"/>
                <w:lang w:val="en-US"/>
              </w:rPr>
              <w:instrText xml:space="preserve"> STYLEREF 4 \s </w:instrText>
            </w:r>
            <w:r w:rsidR="00966C7D" w:rsidRPr="001D5306">
              <w:rPr>
                <w:rFonts w:ascii="Arial" w:hAnsi="Arial" w:cs="Arial"/>
                <w:b/>
                <w:sz w:val="20"/>
                <w:szCs w:val="22"/>
                <w:lang w:val="en-US"/>
              </w:rPr>
              <w:fldChar w:fldCharType="separate"/>
            </w:r>
            <w:r w:rsidR="00BC0B71">
              <w:rPr>
                <w:rFonts w:ascii="Arial" w:hAnsi="Arial" w:cs="Arial"/>
                <w:b/>
                <w:noProof/>
                <w:sz w:val="20"/>
                <w:szCs w:val="22"/>
                <w:lang w:val="en-US"/>
              </w:rPr>
              <w:t>2.8.4.4</w:t>
            </w:r>
            <w:r w:rsidR="00966C7D" w:rsidRPr="001D5306">
              <w:rPr>
                <w:rFonts w:ascii="Arial" w:hAnsi="Arial" w:cs="Arial"/>
                <w:b/>
                <w:sz w:val="20"/>
                <w:szCs w:val="22"/>
                <w:lang w:val="en-US"/>
              </w:rPr>
              <w:fldChar w:fldCharType="end"/>
            </w:r>
            <w:r w:rsidR="00966C7D" w:rsidRPr="001D5306">
              <w:rPr>
                <w:rFonts w:ascii="Arial" w:hAnsi="Arial" w:cs="Arial"/>
                <w:b/>
                <w:sz w:val="20"/>
                <w:szCs w:val="22"/>
                <w:lang w:val="en-US"/>
              </w:rPr>
              <w:noBreakHyphen/>
            </w:r>
            <w:r w:rsidR="00966C7D" w:rsidRPr="001D5306">
              <w:rPr>
                <w:rFonts w:ascii="Arial" w:hAnsi="Arial" w:cs="Arial"/>
                <w:b/>
                <w:sz w:val="20"/>
                <w:szCs w:val="22"/>
                <w:lang w:val="en-US"/>
              </w:rPr>
              <w:fldChar w:fldCharType="begin"/>
            </w:r>
            <w:r w:rsidR="00966C7D" w:rsidRPr="001D5306">
              <w:rPr>
                <w:rFonts w:ascii="Arial" w:hAnsi="Arial" w:cs="Arial"/>
                <w:b/>
                <w:sz w:val="20"/>
                <w:szCs w:val="22"/>
                <w:lang w:val="en-US"/>
              </w:rPr>
              <w:instrText xml:space="preserve"> SEQ Table \* ARABIC \s 4 </w:instrText>
            </w:r>
            <w:r w:rsidR="00966C7D" w:rsidRPr="001D5306">
              <w:rPr>
                <w:rFonts w:ascii="Arial" w:hAnsi="Arial" w:cs="Arial"/>
                <w:b/>
                <w:sz w:val="20"/>
                <w:szCs w:val="22"/>
                <w:lang w:val="en-US"/>
              </w:rPr>
              <w:fldChar w:fldCharType="separate"/>
            </w:r>
            <w:r w:rsidR="00BC0B71">
              <w:rPr>
                <w:rFonts w:ascii="Arial" w:hAnsi="Arial" w:cs="Arial"/>
                <w:b/>
                <w:noProof/>
                <w:sz w:val="20"/>
                <w:szCs w:val="22"/>
                <w:lang w:val="en-US"/>
              </w:rPr>
              <w:t>2</w:t>
            </w:r>
            <w:r w:rsidR="00966C7D" w:rsidRPr="001D5306">
              <w:rPr>
                <w:rFonts w:ascii="Arial" w:hAnsi="Arial" w:cs="Arial"/>
                <w:b/>
                <w:sz w:val="20"/>
                <w:szCs w:val="22"/>
                <w:lang w:val="en-US"/>
              </w:rPr>
              <w:fldChar w:fldCharType="end"/>
            </w:r>
            <w:r w:rsidR="00966C7D" w:rsidRPr="001D5306">
              <w:rPr>
                <w:rFonts w:ascii="Arial" w:hAnsi="Arial" w:cs="Arial"/>
                <w:b/>
                <w:sz w:val="20"/>
                <w:szCs w:val="22"/>
                <w:lang w:val="en-US"/>
              </w:rPr>
              <w:t> </w:t>
            </w:r>
            <w:r w:rsidRPr="00E74DC3">
              <w:rPr>
                <w:rFonts w:ascii="Arial" w:hAnsi="Arial" w:cs="Arial"/>
                <w:b/>
                <w:sz w:val="20"/>
                <w:szCs w:val="22"/>
                <w:lang w:val="en-US"/>
              </w:rPr>
              <w:t xml:space="preserve">: </w:t>
            </w:r>
            <w:r w:rsidRPr="001D5306">
              <w:rPr>
                <w:rFonts w:ascii="Arial" w:hAnsi="Arial" w:cs="Arial"/>
                <w:b/>
                <w:sz w:val="20"/>
                <w:szCs w:val="22"/>
                <w:lang w:val="en-US"/>
              </w:rPr>
              <w:t xml:space="preserve">Expected concentrations of </w:t>
            </w:r>
            <w:r w:rsidR="004246B7" w:rsidRPr="001D5306">
              <w:rPr>
                <w:rFonts w:ascii="Arial" w:hAnsi="Arial" w:cs="Arial"/>
                <w:b/>
                <w:sz w:val="20"/>
                <w:szCs w:val="22"/>
                <w:lang w:val="en-US"/>
              </w:rPr>
              <w:t>d</w:t>
            </w:r>
            <w:r w:rsidRPr="001D5306">
              <w:rPr>
                <w:rFonts w:ascii="Arial" w:hAnsi="Arial" w:cs="Arial"/>
                <w:b/>
                <w:sz w:val="20"/>
                <w:szCs w:val="22"/>
                <w:lang w:val="en-US"/>
              </w:rPr>
              <w:t xml:space="preserve">ifenacoum (EC5) in non-target animals for the long-term situations (worst case). </w:t>
            </w:r>
          </w:p>
        </w:tc>
      </w:tr>
      <w:tr w:rsidR="00981838" w:rsidRPr="0096377F" w14:paraId="2B916AFE" w14:textId="77777777" w:rsidTr="00AA7B29">
        <w:trPr>
          <w:jc w:val="center"/>
        </w:trPr>
        <w:tc>
          <w:tcPr>
            <w:tcW w:w="9144" w:type="dxa"/>
          </w:tcPr>
          <w:p w14:paraId="1B872B36" w14:textId="77777777" w:rsidR="00981838" w:rsidRPr="0096377F" w:rsidRDefault="00991F40" w:rsidP="00AA7B29">
            <w:pPr>
              <w:spacing w:line="276" w:lineRule="auto"/>
              <w:jc w:val="both"/>
              <w:rPr>
                <w:rFonts w:ascii="Arial" w:hAnsi="Arial" w:cs="Arial"/>
                <w:szCs w:val="22"/>
              </w:rPr>
            </w:pPr>
            <w:r w:rsidRPr="0096377F">
              <w:rPr>
                <w:rFonts w:ascii="Arial" w:hAnsi="Arial" w:cs="Arial"/>
                <w:noProof/>
                <w:szCs w:val="22"/>
                <w:lang w:val="fr-FR" w:eastAsia="fr-FR"/>
              </w:rPr>
              <w:drawing>
                <wp:inline distT="0" distB="0" distL="0" distR="0" wp14:anchorId="312B9EEA" wp14:editId="717C3293">
                  <wp:extent cx="5581650" cy="397510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a:extLst>
                              <a:ext uri="{28A0092B-C50C-407E-A947-70E740481C1C}">
                                <a14:useLocalDpi xmlns:a14="http://schemas.microsoft.com/office/drawing/2010/main" val="0"/>
                              </a:ext>
                            </a:extLst>
                          </a:blip>
                          <a:srcRect l="6735" t="15843" r="55954" b="17815"/>
                          <a:stretch>
                            <a:fillRect/>
                          </a:stretch>
                        </pic:blipFill>
                        <pic:spPr bwMode="auto">
                          <a:xfrm>
                            <a:off x="0" y="0"/>
                            <a:ext cx="5581650" cy="3975100"/>
                          </a:xfrm>
                          <a:prstGeom prst="rect">
                            <a:avLst/>
                          </a:prstGeom>
                          <a:noFill/>
                          <a:ln>
                            <a:noFill/>
                          </a:ln>
                        </pic:spPr>
                      </pic:pic>
                    </a:graphicData>
                  </a:graphic>
                </wp:inline>
              </w:drawing>
            </w:r>
          </w:p>
        </w:tc>
      </w:tr>
      <w:tr w:rsidR="00E2543A" w:rsidRPr="0096377F" w14:paraId="0442D082" w14:textId="77777777" w:rsidTr="00AA7B29">
        <w:trPr>
          <w:jc w:val="center"/>
        </w:trPr>
        <w:tc>
          <w:tcPr>
            <w:tcW w:w="9144" w:type="dxa"/>
          </w:tcPr>
          <w:p w14:paraId="04C26AD8" w14:textId="77777777" w:rsidR="00E2543A" w:rsidRPr="0096377F" w:rsidRDefault="005346BC" w:rsidP="001D5306">
            <w:pPr>
              <w:spacing w:line="240" w:lineRule="auto"/>
              <w:jc w:val="both"/>
              <w:rPr>
                <w:rFonts w:ascii="Arial" w:hAnsi="Arial" w:cs="Arial"/>
                <w:szCs w:val="22"/>
              </w:rPr>
            </w:pPr>
            <w:r w:rsidRPr="0096377F">
              <w:rPr>
                <w:rFonts w:ascii="Arial" w:hAnsi="Arial" w:cs="Arial"/>
                <w:szCs w:val="22"/>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p w14:paraId="31898868" w14:textId="77777777" w:rsidR="0070456F" w:rsidRPr="0096377F" w:rsidRDefault="0070456F" w:rsidP="00AA7B29">
            <w:pPr>
              <w:spacing w:line="276" w:lineRule="auto"/>
              <w:jc w:val="both"/>
              <w:rPr>
                <w:rFonts w:ascii="Arial" w:hAnsi="Arial" w:cs="Arial"/>
                <w:szCs w:val="22"/>
              </w:rPr>
            </w:pPr>
          </w:p>
        </w:tc>
      </w:tr>
    </w:tbl>
    <w:p w14:paraId="1245ACB9" w14:textId="77777777" w:rsidR="00915411" w:rsidRPr="0096377F" w:rsidRDefault="00915411" w:rsidP="00EB32F7">
      <w:pPr>
        <w:pStyle w:val="Titre5"/>
        <w:rPr>
          <w:rFonts w:cs="Arial"/>
        </w:rPr>
      </w:pPr>
      <w:bookmarkStart w:id="175" w:name="_Ref290038756"/>
      <w:r w:rsidRPr="0096377F">
        <w:rPr>
          <w:rFonts w:cs="Arial"/>
        </w:rPr>
        <w:t>Secondary poisoning</w:t>
      </w:r>
      <w:bookmarkEnd w:id="175"/>
    </w:p>
    <w:p w14:paraId="15FFF01B" w14:textId="77777777" w:rsidR="00915411" w:rsidRPr="0096377F" w:rsidRDefault="00915411" w:rsidP="00915411">
      <w:pPr>
        <w:pStyle w:val="Default"/>
        <w:spacing w:line="276" w:lineRule="auto"/>
        <w:jc w:val="both"/>
        <w:rPr>
          <w:rFonts w:ascii="Arial" w:hAnsi="Arial" w:cs="Arial"/>
          <w:sz w:val="22"/>
          <w:szCs w:val="22"/>
          <w:lang w:val="en-US"/>
        </w:rPr>
      </w:pPr>
    </w:p>
    <w:p w14:paraId="16AAE672" w14:textId="77777777" w:rsidR="00AB5BCC" w:rsidRPr="0096377F" w:rsidRDefault="00AB5BCC" w:rsidP="00AB5BCC">
      <w:pPr>
        <w:rPr>
          <w:rFonts w:ascii="Arial" w:hAnsi="Arial" w:cs="Arial"/>
          <w:b/>
          <w:i/>
          <w:lang w:val="en-GB"/>
        </w:rPr>
      </w:pPr>
      <w:r w:rsidRPr="0096377F">
        <w:rPr>
          <w:rFonts w:ascii="Arial" w:hAnsi="Arial" w:cs="Arial"/>
          <w:b/>
          <w:i/>
          <w:lang w:val="en-GB"/>
        </w:rPr>
        <w:t>Secondary poisoning via the aquatic food chain</w:t>
      </w:r>
    </w:p>
    <w:p w14:paraId="35576474" w14:textId="77777777" w:rsidR="00AB5BCC" w:rsidRPr="0096377F" w:rsidRDefault="00AB5BCC" w:rsidP="00AB5BCC">
      <w:pPr>
        <w:pStyle w:val="Default"/>
        <w:rPr>
          <w:rFonts w:ascii="Arial" w:hAnsi="Arial" w:cs="Arial"/>
          <w:szCs w:val="22"/>
          <w:lang w:val="en-GB"/>
        </w:rPr>
      </w:pPr>
    </w:p>
    <w:p w14:paraId="74B58317" w14:textId="77777777" w:rsidR="00AB5BCC" w:rsidRPr="001D5306" w:rsidRDefault="00AB5BCC" w:rsidP="001D5306">
      <w:pPr>
        <w:pStyle w:val="Default"/>
        <w:jc w:val="both"/>
        <w:rPr>
          <w:rFonts w:ascii="Arial" w:hAnsi="Arial" w:cs="Arial"/>
          <w:sz w:val="22"/>
          <w:szCs w:val="22"/>
          <w:lang w:val="en-GB"/>
        </w:rPr>
      </w:pPr>
      <w:r w:rsidRPr="001D5306">
        <w:rPr>
          <w:rFonts w:ascii="Arial" w:hAnsi="Arial" w:cs="Arial"/>
          <w:sz w:val="22"/>
          <w:szCs w:val="22"/>
          <w:lang w:val="en-GB"/>
        </w:rPr>
        <w:t>As no exposure of the aquatic compartment is foreseen with the use of NYNA D+ PATE inside buildings, no risk assessment for secondary poisoning through the aquatic food chain is required.</w:t>
      </w:r>
    </w:p>
    <w:p w14:paraId="7272F819" w14:textId="77777777" w:rsidR="00AB5BCC" w:rsidRPr="0096377F" w:rsidRDefault="00AB5BCC" w:rsidP="00AB5BCC">
      <w:pPr>
        <w:pStyle w:val="Default"/>
        <w:rPr>
          <w:rFonts w:ascii="Arial" w:hAnsi="Arial" w:cs="Arial"/>
          <w:szCs w:val="22"/>
          <w:lang w:val="en-GB"/>
        </w:rPr>
      </w:pPr>
    </w:p>
    <w:p w14:paraId="3FA4C2E7" w14:textId="77777777" w:rsidR="00AB5BCC" w:rsidRPr="0096377F" w:rsidRDefault="00AB5BCC" w:rsidP="00AB5BCC">
      <w:pPr>
        <w:rPr>
          <w:rFonts w:ascii="Arial" w:hAnsi="Arial" w:cs="Arial"/>
          <w:b/>
          <w:bCs/>
          <w:i/>
          <w:lang w:val="en-GB"/>
        </w:rPr>
      </w:pPr>
      <w:r w:rsidRPr="0096377F">
        <w:rPr>
          <w:rFonts w:ascii="Arial" w:hAnsi="Arial" w:cs="Arial"/>
          <w:b/>
          <w:i/>
          <w:lang w:val="en-GB"/>
        </w:rPr>
        <w:t>Secondary poisoning via the terrestrial food chain</w:t>
      </w:r>
    </w:p>
    <w:p w14:paraId="2ED60072" w14:textId="77777777" w:rsidR="00AB5BCC" w:rsidRDefault="00AB5BCC" w:rsidP="00AB5BCC">
      <w:pPr>
        <w:pStyle w:val="Default"/>
        <w:rPr>
          <w:rFonts w:ascii="Arial" w:hAnsi="Arial" w:cs="Arial"/>
          <w:szCs w:val="22"/>
          <w:lang w:val="en-GB"/>
        </w:rPr>
      </w:pPr>
    </w:p>
    <w:p w14:paraId="62DBD7CC" w14:textId="77777777" w:rsidR="001D5306" w:rsidRPr="001D5306" w:rsidRDefault="001D5306" w:rsidP="001D5306">
      <w:pPr>
        <w:pStyle w:val="Default"/>
        <w:jc w:val="both"/>
        <w:rPr>
          <w:rFonts w:ascii="Arial" w:hAnsi="Arial" w:cs="Arial"/>
          <w:sz w:val="22"/>
          <w:szCs w:val="22"/>
          <w:lang w:val="en-GB"/>
        </w:rPr>
      </w:pPr>
      <w:r w:rsidRPr="001D5306">
        <w:rPr>
          <w:rFonts w:ascii="Arial" w:hAnsi="Arial" w:cs="Arial"/>
          <w:sz w:val="22"/>
          <w:szCs w:val="22"/>
          <w:lang w:val="en-GB"/>
        </w:rPr>
        <w:t>As no exposure of the terrestrial compartment is foreseen with the use of NYNA D+ PATE inside buildings, no risk assessment for secondary poisoning through the terrestrial food chain is needed.</w:t>
      </w:r>
    </w:p>
    <w:p w14:paraId="26F2AAC4" w14:textId="77777777" w:rsidR="001D5306" w:rsidRPr="0096377F" w:rsidRDefault="001D5306" w:rsidP="00AB5BCC">
      <w:pPr>
        <w:pStyle w:val="Default"/>
        <w:rPr>
          <w:rFonts w:ascii="Arial" w:hAnsi="Arial" w:cs="Arial"/>
          <w:szCs w:val="22"/>
          <w:lang w:val="en-GB"/>
        </w:rPr>
      </w:pPr>
    </w:p>
    <w:p w14:paraId="468DEC22" w14:textId="77777777" w:rsidR="00990F43" w:rsidRPr="0096377F" w:rsidRDefault="00990F43" w:rsidP="00990F43">
      <w:pPr>
        <w:rPr>
          <w:rFonts w:ascii="Arial" w:hAnsi="Arial" w:cs="Arial"/>
          <w:b/>
          <w:i/>
          <w:lang w:val="en-US"/>
        </w:rPr>
      </w:pPr>
      <w:r w:rsidRPr="0096377F">
        <w:rPr>
          <w:rFonts w:ascii="Arial" w:hAnsi="Arial" w:cs="Arial"/>
          <w:b/>
          <w:i/>
          <w:lang w:val="en-US"/>
        </w:rPr>
        <w:t>Secondary poisoning for the rodent-eating mammal or the rodent-eating bird</w:t>
      </w:r>
    </w:p>
    <w:p w14:paraId="4DA8A067" w14:textId="77777777" w:rsidR="00C131AA" w:rsidRPr="0096377F" w:rsidRDefault="00C131AA" w:rsidP="00872D32">
      <w:pPr>
        <w:pStyle w:val="Default"/>
        <w:spacing w:line="276" w:lineRule="auto"/>
        <w:rPr>
          <w:rFonts w:ascii="Arial" w:hAnsi="Arial" w:cs="Arial"/>
          <w:sz w:val="22"/>
          <w:szCs w:val="22"/>
          <w:highlight w:val="lightGray"/>
          <w:lang w:val="en-US"/>
        </w:rPr>
      </w:pPr>
    </w:p>
    <w:p w14:paraId="591E7744" w14:textId="77777777" w:rsidR="00872D32" w:rsidRPr="0096377F" w:rsidRDefault="00872D32" w:rsidP="001D5306">
      <w:pPr>
        <w:pStyle w:val="Default"/>
        <w:jc w:val="both"/>
        <w:rPr>
          <w:rFonts w:ascii="Arial" w:hAnsi="Arial" w:cs="Arial"/>
          <w:sz w:val="22"/>
          <w:szCs w:val="22"/>
          <w:lang w:val="en-US"/>
        </w:rPr>
      </w:pPr>
      <w:r w:rsidRPr="0096377F">
        <w:rPr>
          <w:rFonts w:ascii="Arial" w:hAnsi="Arial" w:cs="Arial"/>
          <w:sz w:val="22"/>
          <w:szCs w:val="22"/>
          <w:lang w:val="en-US"/>
        </w:rPr>
        <w:t>As secondary poisoning assessment according to the TGD</w:t>
      </w:r>
      <w:r w:rsidR="00ED0E5D" w:rsidRPr="0096377F">
        <w:rPr>
          <w:rFonts w:ascii="Arial" w:hAnsi="Arial" w:cs="Arial"/>
          <w:sz w:val="22"/>
          <w:szCs w:val="22"/>
          <w:lang w:val="en-US"/>
        </w:rPr>
        <w:t xml:space="preserve"> part II</w:t>
      </w:r>
      <w:r w:rsidRPr="0096377F">
        <w:rPr>
          <w:rFonts w:ascii="Arial" w:hAnsi="Arial" w:cs="Arial"/>
          <w:sz w:val="22"/>
          <w:szCs w:val="22"/>
          <w:lang w:val="en-US"/>
        </w:rPr>
        <w:t xml:space="preserve"> considers the oral intake of a chemical only via fish or worms, another food chain rodenticide (bait) </w:t>
      </w:r>
      <w:r w:rsidR="001710F6" w:rsidRPr="0096377F">
        <w:rPr>
          <w:rFonts w:ascii="Arial" w:hAnsi="Arial" w:cs="Arial"/>
          <w:sz w:val="22"/>
          <w:szCs w:val="22"/>
          <w:lang w:val="en-US"/>
        </w:rPr>
        <w:t>→</w:t>
      </w:r>
      <w:r w:rsidRPr="0096377F">
        <w:rPr>
          <w:rFonts w:ascii="Arial" w:hAnsi="Arial" w:cs="Arial"/>
          <w:sz w:val="22"/>
          <w:szCs w:val="22"/>
          <w:lang w:val="en-US"/>
        </w:rPr>
        <w:t xml:space="preserve">rodent </w:t>
      </w:r>
      <w:r w:rsidR="001710F6" w:rsidRPr="0096377F">
        <w:rPr>
          <w:rFonts w:ascii="Arial" w:hAnsi="Arial" w:cs="Arial"/>
          <w:sz w:val="22"/>
          <w:szCs w:val="22"/>
          <w:lang w:val="en-US"/>
        </w:rPr>
        <w:t>→</w:t>
      </w:r>
      <w:r w:rsidRPr="0096377F">
        <w:rPr>
          <w:rFonts w:ascii="Arial" w:hAnsi="Arial" w:cs="Arial"/>
          <w:sz w:val="22"/>
          <w:szCs w:val="22"/>
          <w:lang w:val="en-US"/>
        </w:rPr>
        <w:t xml:space="preserve"> rodent-eating mammal or rodent-eating bird is assessed in </w:t>
      </w:r>
      <w:r w:rsidR="008877E2" w:rsidRPr="0096377F">
        <w:rPr>
          <w:rFonts w:ascii="Arial" w:hAnsi="Arial" w:cs="Arial"/>
          <w:sz w:val="22"/>
          <w:szCs w:val="22"/>
          <w:lang w:val="en-US"/>
        </w:rPr>
        <w:t xml:space="preserve">the </w:t>
      </w:r>
      <w:r w:rsidR="00ED0E5D" w:rsidRPr="0096377F">
        <w:rPr>
          <w:rFonts w:ascii="Arial" w:hAnsi="Arial" w:cs="Arial"/>
          <w:sz w:val="22"/>
          <w:szCs w:val="22"/>
          <w:lang w:val="en-US"/>
        </w:rPr>
        <w:t>EUBEES ESD PT14</w:t>
      </w:r>
      <w:r w:rsidRPr="0096377F">
        <w:rPr>
          <w:rFonts w:ascii="Arial" w:hAnsi="Arial" w:cs="Arial"/>
          <w:sz w:val="22"/>
          <w:szCs w:val="22"/>
          <w:lang w:val="en-US"/>
        </w:rPr>
        <w:t xml:space="preserve">. </w:t>
      </w:r>
    </w:p>
    <w:p w14:paraId="00D26278" w14:textId="77777777" w:rsidR="001710F6" w:rsidRPr="0096377F" w:rsidRDefault="001710F6" w:rsidP="001D5306">
      <w:pPr>
        <w:pStyle w:val="Default"/>
        <w:rPr>
          <w:rFonts w:ascii="Arial" w:hAnsi="Arial" w:cs="Arial"/>
          <w:sz w:val="22"/>
          <w:szCs w:val="22"/>
          <w:highlight w:val="lightGray"/>
          <w:lang w:val="en-US"/>
        </w:rPr>
      </w:pPr>
    </w:p>
    <w:p w14:paraId="22184540" w14:textId="77777777" w:rsidR="00A00941" w:rsidRPr="0096377F" w:rsidRDefault="00A00941" w:rsidP="001D5306">
      <w:pPr>
        <w:pStyle w:val="Default"/>
        <w:jc w:val="both"/>
        <w:rPr>
          <w:rFonts w:ascii="Arial" w:hAnsi="Arial" w:cs="Arial"/>
          <w:sz w:val="22"/>
          <w:szCs w:val="22"/>
          <w:lang w:val="en-GB"/>
        </w:rPr>
      </w:pPr>
      <w:r w:rsidRPr="0096377F">
        <w:rPr>
          <w:rFonts w:ascii="Arial" w:hAnsi="Arial" w:cs="Arial"/>
          <w:sz w:val="22"/>
          <w:szCs w:val="22"/>
          <w:lang w:val="en-GB"/>
        </w:rPr>
        <w:t xml:space="preserve">The risk assessment for the secondary poisoning presented below was extracted from the Annex I </w:t>
      </w:r>
      <w:r w:rsidR="00D50F43" w:rsidRPr="0096377F">
        <w:rPr>
          <w:rFonts w:ascii="Arial" w:hAnsi="Arial" w:cs="Arial"/>
          <w:sz w:val="22"/>
          <w:szCs w:val="22"/>
          <w:lang w:val="en-GB"/>
        </w:rPr>
        <w:t xml:space="preserve">inclusion </w:t>
      </w:r>
      <w:r w:rsidRPr="0096377F">
        <w:rPr>
          <w:rFonts w:ascii="Arial" w:hAnsi="Arial" w:cs="Arial"/>
          <w:sz w:val="22"/>
          <w:szCs w:val="22"/>
          <w:lang w:val="en-GB"/>
        </w:rPr>
        <w:t>d</w:t>
      </w:r>
      <w:r w:rsidR="001355CF">
        <w:rPr>
          <w:rFonts w:ascii="Arial" w:hAnsi="Arial" w:cs="Arial"/>
          <w:sz w:val="22"/>
          <w:szCs w:val="22"/>
          <w:lang w:val="en-GB"/>
        </w:rPr>
        <w:t xml:space="preserve">ossier for the active substance </w:t>
      </w:r>
      <w:r w:rsidRPr="0096377F">
        <w:rPr>
          <w:rFonts w:ascii="Arial" w:hAnsi="Arial" w:cs="Arial"/>
          <w:sz w:val="22"/>
          <w:szCs w:val="22"/>
          <w:lang w:val="en-GB"/>
        </w:rPr>
        <w:t xml:space="preserve">considering that difenacoum concentration is identical in the product </w:t>
      </w:r>
      <w:r w:rsidRPr="0096377F">
        <w:rPr>
          <w:rFonts w:ascii="Arial" w:hAnsi="Arial" w:cs="Arial"/>
          <w:szCs w:val="22"/>
          <w:lang w:val="en-GB"/>
        </w:rPr>
        <w:t>NYNA D+ PATE</w:t>
      </w:r>
      <w:r w:rsidRPr="0096377F">
        <w:rPr>
          <w:rFonts w:ascii="Arial" w:hAnsi="Arial" w:cs="Arial"/>
          <w:sz w:val="22"/>
          <w:szCs w:val="22"/>
          <w:lang w:val="en-GB"/>
        </w:rPr>
        <w:t xml:space="preserve"> and in the representative product presented for the Annex I inclusion.</w:t>
      </w:r>
      <w:r w:rsidR="00A6269A" w:rsidRPr="0096377F">
        <w:rPr>
          <w:rFonts w:ascii="Arial" w:hAnsi="Arial" w:cs="Arial"/>
          <w:sz w:val="22"/>
          <w:szCs w:val="22"/>
          <w:lang w:val="en-US"/>
        </w:rPr>
        <w:t xml:space="preserve"> Secondary poisoning calculations are carried out considering the ‘in and around buildings’ scenario from the EUBEES ESD PT14 as a worst case scenario in view of the fact that the product is applied inside buildings only.</w:t>
      </w:r>
    </w:p>
    <w:p w14:paraId="18256FCF" w14:textId="77777777" w:rsidR="00A00941" w:rsidRPr="0096377F" w:rsidRDefault="00A00941" w:rsidP="001D5306">
      <w:pPr>
        <w:pStyle w:val="Default"/>
        <w:rPr>
          <w:rFonts w:ascii="Arial" w:hAnsi="Arial" w:cs="Arial"/>
          <w:sz w:val="22"/>
          <w:szCs w:val="22"/>
          <w:highlight w:val="lightGray"/>
          <w:lang w:val="en-GB"/>
        </w:rPr>
      </w:pPr>
    </w:p>
    <w:p w14:paraId="6F3F2915" w14:textId="77777777" w:rsidR="00872D32" w:rsidRPr="0096377F" w:rsidRDefault="00872D32" w:rsidP="001D5306">
      <w:pPr>
        <w:autoSpaceDE w:val="0"/>
        <w:autoSpaceDN w:val="0"/>
        <w:adjustRightInd w:val="0"/>
        <w:spacing w:line="240" w:lineRule="auto"/>
        <w:jc w:val="both"/>
        <w:rPr>
          <w:rFonts w:ascii="Arial" w:hAnsi="Arial" w:cs="Arial"/>
          <w:szCs w:val="22"/>
          <w:lang w:val="en-US"/>
        </w:rPr>
      </w:pPr>
      <w:r w:rsidRPr="0096377F">
        <w:rPr>
          <w:rFonts w:ascii="Arial" w:hAnsi="Arial" w:cs="Arial"/>
          <w:szCs w:val="22"/>
          <w:lang w:val="en-US"/>
        </w:rPr>
        <w:t xml:space="preserve">According to ESD (Larsen, 2003) document, </w:t>
      </w:r>
      <w:r w:rsidR="00A6269A" w:rsidRPr="0096377F">
        <w:rPr>
          <w:rFonts w:ascii="Arial" w:hAnsi="Arial" w:cs="Arial"/>
          <w:szCs w:val="22"/>
          <w:lang w:val="en-US"/>
        </w:rPr>
        <w:t>for</w:t>
      </w:r>
      <w:r w:rsidRPr="0096377F">
        <w:rPr>
          <w:rFonts w:ascii="Arial" w:hAnsi="Arial" w:cs="Arial"/>
          <w:szCs w:val="22"/>
          <w:lang w:val="en-US"/>
        </w:rPr>
        <w:t xml:space="preserve"> uses in and around buildings it is assumed that predators among mammals and birds may occur inside buildings or they may hunt rats in the immediate vicinity of buildings (parks and gardens or further away), also scavengers may search for food close to buildings and thus </w:t>
      </w:r>
      <w:r w:rsidR="0021679E" w:rsidRPr="0096377F">
        <w:rPr>
          <w:rFonts w:ascii="Arial" w:hAnsi="Arial" w:cs="Arial"/>
          <w:szCs w:val="22"/>
          <w:lang w:val="en-US"/>
        </w:rPr>
        <w:t>secondary poisoning through poisoned rats exists.</w:t>
      </w:r>
      <w:r w:rsidR="00861CFE" w:rsidRPr="0096377F">
        <w:rPr>
          <w:rFonts w:ascii="Arial" w:hAnsi="Arial" w:cs="Arial"/>
          <w:szCs w:val="22"/>
          <w:lang w:val="en-US"/>
        </w:rPr>
        <w:t xml:space="preserve"> Secondary poisoning hazard can only be ruled out completely when the rodenticide is used in fully enclosed spaces so that rodents cannot move to outdoor areas or to (parts of) buildings where predators may have access.</w:t>
      </w:r>
    </w:p>
    <w:p w14:paraId="6517FAC2" w14:textId="77777777" w:rsidR="0021679E" w:rsidRPr="0096377F" w:rsidRDefault="0021679E" w:rsidP="001D5306">
      <w:pPr>
        <w:pStyle w:val="Default"/>
        <w:rPr>
          <w:rFonts w:ascii="Arial" w:hAnsi="Arial" w:cs="Arial"/>
          <w:sz w:val="22"/>
          <w:szCs w:val="22"/>
          <w:highlight w:val="lightGray"/>
          <w:lang w:val="en-US"/>
        </w:rPr>
      </w:pPr>
    </w:p>
    <w:p w14:paraId="63FBCAE7" w14:textId="77777777" w:rsidR="00BF7D6A" w:rsidRPr="0096377F" w:rsidRDefault="00BF7D6A" w:rsidP="001D5306">
      <w:pPr>
        <w:spacing w:line="240" w:lineRule="auto"/>
        <w:jc w:val="both"/>
        <w:rPr>
          <w:rFonts w:ascii="Arial" w:hAnsi="Arial" w:cs="Arial"/>
          <w:szCs w:val="22"/>
          <w:lang w:val="en-GB"/>
        </w:rPr>
      </w:pPr>
      <w:r w:rsidRPr="0096377F">
        <w:rPr>
          <w:rFonts w:ascii="Arial" w:hAnsi="Arial" w:cs="Arial"/>
          <w:szCs w:val="22"/>
          <w:lang w:val="en-GB"/>
        </w:rPr>
        <w:t>For estimation of secondary poisoning risk through poisoned rats, tiered approach is presented in the ESD:</w:t>
      </w:r>
    </w:p>
    <w:p w14:paraId="4DA3E55F" w14:textId="77777777" w:rsidR="00BF7D6A" w:rsidRPr="0096377F" w:rsidRDefault="00BF7D6A" w:rsidP="001D5306">
      <w:pPr>
        <w:numPr>
          <w:ilvl w:val="0"/>
          <w:numId w:val="9"/>
        </w:numPr>
        <w:spacing w:line="240" w:lineRule="auto"/>
        <w:jc w:val="both"/>
        <w:rPr>
          <w:rFonts w:ascii="Arial" w:hAnsi="Arial" w:cs="Arial"/>
          <w:szCs w:val="22"/>
          <w:lang w:val="en-GB"/>
        </w:rPr>
      </w:pPr>
      <w:r w:rsidRPr="0096377F">
        <w:rPr>
          <w:rFonts w:ascii="Arial" w:hAnsi="Arial" w:cs="Arial"/>
          <w:szCs w:val="22"/>
          <w:lang w:val="en-GB"/>
        </w:rPr>
        <w:t>The Tier 1 assessment of secondary poisoning is based on the concentration in the predators or scavenger's food i.e. poisoned rodents (concentration in food); the predator is assumed to catch the rodent after last meal on day 5 or day 14.</w:t>
      </w:r>
    </w:p>
    <w:p w14:paraId="23A3451B" w14:textId="77777777" w:rsidR="00BF7D6A" w:rsidRPr="0096377F" w:rsidRDefault="00BF7D6A" w:rsidP="001D5306">
      <w:pPr>
        <w:numPr>
          <w:ilvl w:val="0"/>
          <w:numId w:val="9"/>
        </w:numPr>
        <w:spacing w:line="240" w:lineRule="auto"/>
        <w:jc w:val="both"/>
        <w:rPr>
          <w:rFonts w:ascii="Arial" w:hAnsi="Arial" w:cs="Arial"/>
          <w:szCs w:val="22"/>
          <w:lang w:val="en-GB"/>
        </w:rPr>
      </w:pPr>
      <w:r w:rsidRPr="0096377F">
        <w:rPr>
          <w:rFonts w:ascii="Arial" w:hAnsi="Arial" w:cs="Arial"/>
          <w:szCs w:val="22"/>
          <w:lang w:val="en-GB"/>
        </w:rPr>
        <w:t>The Tier 2 assessment of long-term secondary poisoning is based on the expected concentration in predators compared to PNEC</w:t>
      </w:r>
      <w:r w:rsidRPr="0096377F">
        <w:rPr>
          <w:rFonts w:ascii="Arial" w:hAnsi="Arial" w:cs="Arial"/>
          <w:szCs w:val="22"/>
          <w:vertAlign w:val="subscript"/>
          <w:lang w:val="en-GB"/>
        </w:rPr>
        <w:t>oral</w:t>
      </w:r>
      <w:r w:rsidRPr="0096377F">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499EDD3F" w14:textId="77777777" w:rsidR="00BF7D6A" w:rsidRPr="0096377F" w:rsidRDefault="00BF7D6A" w:rsidP="001D5306">
      <w:pPr>
        <w:spacing w:line="240" w:lineRule="auto"/>
        <w:jc w:val="both"/>
        <w:rPr>
          <w:rFonts w:ascii="Arial" w:hAnsi="Arial" w:cs="Arial"/>
          <w:szCs w:val="22"/>
          <w:lang w:val="en-GB"/>
        </w:rPr>
      </w:pPr>
    </w:p>
    <w:p w14:paraId="6E9A9BD1" w14:textId="77777777" w:rsidR="0021679E" w:rsidRPr="0096377F" w:rsidRDefault="00BF7D6A" w:rsidP="001D5306">
      <w:pPr>
        <w:spacing w:line="240" w:lineRule="auto"/>
        <w:jc w:val="both"/>
        <w:rPr>
          <w:rFonts w:ascii="Arial" w:hAnsi="Arial" w:cs="Arial"/>
          <w:szCs w:val="22"/>
        </w:rPr>
      </w:pPr>
      <w:r w:rsidRPr="0096377F">
        <w:rPr>
          <w:rFonts w:ascii="Arial" w:hAnsi="Arial" w:cs="Arial"/>
          <w:szCs w:val="22"/>
          <w:lang w:val="en-GB"/>
        </w:rPr>
        <w:t>Therefore, the amount of difenacoum in rats is estimated according to equations 19 and 21 in ESD:</w:t>
      </w:r>
    </w:p>
    <w:p w14:paraId="3C588A47" w14:textId="77777777" w:rsidR="00934EA5" w:rsidRPr="0096377F" w:rsidRDefault="00872D32" w:rsidP="00934EA5">
      <w:pPr>
        <w:spacing w:line="276" w:lineRule="auto"/>
        <w:jc w:val="center"/>
        <w:rPr>
          <w:rFonts w:ascii="Arial" w:hAnsi="Arial" w:cs="Arial"/>
          <w:b/>
          <w:szCs w:val="22"/>
        </w:rPr>
      </w:pPr>
      <w:r w:rsidRPr="0096377F">
        <w:rPr>
          <w:rFonts w:ascii="Arial" w:hAnsi="Arial" w:cs="Arial"/>
          <w:b/>
          <w:szCs w:val="22"/>
        </w:rPr>
        <w:t>ETE = (FIR/BW) * C * AV * PT * PD (mg/kg bw/day),</w:t>
      </w:r>
    </w:p>
    <w:p w14:paraId="2BBD8842" w14:textId="77777777" w:rsidR="0021679E" w:rsidRPr="00991F40" w:rsidRDefault="00A37739" w:rsidP="00934EA5">
      <w:pPr>
        <w:spacing w:line="276" w:lineRule="auto"/>
        <w:jc w:val="center"/>
        <w:rPr>
          <w:rFonts w:ascii="Arial" w:hAnsi="Arial" w:cs="Arial"/>
          <w:szCs w:val="22"/>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212103E0" w14:textId="77777777" w:rsidR="0021679E" w:rsidRPr="0096377F" w:rsidRDefault="0021679E" w:rsidP="00872D32">
      <w:pPr>
        <w:spacing w:line="276" w:lineRule="auto"/>
        <w:jc w:val="both"/>
        <w:rPr>
          <w:rFonts w:ascii="Arial" w:hAnsi="Arial" w:cs="Arial"/>
          <w:szCs w:val="22"/>
          <w:highlight w:val="lightGray"/>
        </w:rPr>
      </w:pPr>
    </w:p>
    <w:p w14:paraId="0A9E6F30" w14:textId="77777777" w:rsidR="003B6C23" w:rsidRPr="0096377F" w:rsidRDefault="00872D32" w:rsidP="001D5306">
      <w:pPr>
        <w:spacing w:line="240" w:lineRule="auto"/>
        <w:jc w:val="both"/>
        <w:rPr>
          <w:rFonts w:ascii="Arial" w:hAnsi="Arial" w:cs="Arial"/>
          <w:szCs w:val="22"/>
        </w:rPr>
      </w:pPr>
      <w:r w:rsidRPr="0096377F">
        <w:rPr>
          <w:rFonts w:ascii="Arial" w:hAnsi="Arial" w:cs="Arial"/>
          <w:szCs w:val="22"/>
        </w:rPr>
        <w:t>I</w:t>
      </w:r>
      <w:r w:rsidR="0021679E" w:rsidRPr="0096377F">
        <w:rPr>
          <w:rFonts w:ascii="Arial" w:hAnsi="Arial" w:cs="Arial"/>
          <w:szCs w:val="22"/>
        </w:rPr>
        <w:t>n calculations AV and PT for ro</w:t>
      </w:r>
      <w:r w:rsidRPr="0096377F">
        <w:rPr>
          <w:rFonts w:ascii="Arial" w:hAnsi="Arial" w:cs="Arial"/>
          <w:szCs w:val="22"/>
        </w:rPr>
        <w:t xml:space="preserve">dent are set to 1 and PD values to 1 and 0.5 and 0.2. </w:t>
      </w:r>
      <w:r w:rsidRPr="00E74DC3">
        <w:rPr>
          <w:rFonts w:ascii="Arial" w:hAnsi="Arial" w:cs="Arial"/>
          <w:szCs w:val="22"/>
          <w:lang w:val="en-US"/>
        </w:rPr>
        <w:t>The daily elimination is assumed to be 40%, see detail</w:t>
      </w:r>
      <w:r w:rsidR="0021679E" w:rsidRPr="00E74DC3">
        <w:rPr>
          <w:rFonts w:ascii="Arial" w:hAnsi="Arial" w:cs="Arial"/>
          <w:szCs w:val="22"/>
          <w:lang w:val="en-US"/>
        </w:rPr>
        <w:t xml:space="preserve">s in section </w:t>
      </w:r>
      <w:r w:rsidR="00E16F09" w:rsidRPr="0096377F">
        <w:rPr>
          <w:rFonts w:ascii="Arial" w:hAnsi="Arial" w:cs="Arial"/>
          <w:szCs w:val="22"/>
        </w:rPr>
        <w:fldChar w:fldCharType="begin"/>
      </w:r>
      <w:r w:rsidR="00E16F09" w:rsidRPr="00E74DC3">
        <w:rPr>
          <w:rFonts w:ascii="Arial" w:hAnsi="Arial" w:cs="Arial"/>
          <w:szCs w:val="22"/>
          <w:lang w:val="en-US"/>
        </w:rPr>
        <w:instrText xml:space="preserve"> REF _Ref289853386 \r \h </w:instrText>
      </w:r>
      <w:r w:rsidR="00FF3949" w:rsidRPr="00E74DC3">
        <w:rPr>
          <w:rFonts w:ascii="Arial" w:hAnsi="Arial" w:cs="Arial"/>
          <w:szCs w:val="22"/>
          <w:lang w:val="en-US"/>
        </w:rPr>
        <w:instrText xml:space="preserve"> \* MERGEFORMAT </w:instrText>
      </w:r>
      <w:r w:rsidR="00E16F09" w:rsidRPr="0096377F">
        <w:rPr>
          <w:rFonts w:ascii="Arial" w:hAnsi="Arial" w:cs="Arial"/>
          <w:szCs w:val="22"/>
        </w:rPr>
      </w:r>
      <w:r w:rsidR="00E16F09" w:rsidRPr="0096377F">
        <w:rPr>
          <w:rFonts w:ascii="Arial" w:hAnsi="Arial" w:cs="Arial"/>
          <w:szCs w:val="22"/>
        </w:rPr>
        <w:fldChar w:fldCharType="separate"/>
      </w:r>
      <w:r w:rsidR="00BC0B71">
        <w:rPr>
          <w:rFonts w:ascii="Arial" w:hAnsi="Arial" w:cs="Arial"/>
          <w:szCs w:val="22"/>
          <w:lang w:val="en-US"/>
        </w:rPr>
        <w:t>2.8.2.6</w:t>
      </w:r>
      <w:r w:rsidR="00E16F09" w:rsidRPr="0096377F">
        <w:rPr>
          <w:rFonts w:ascii="Arial" w:hAnsi="Arial" w:cs="Arial"/>
          <w:szCs w:val="22"/>
        </w:rPr>
        <w:fldChar w:fldCharType="end"/>
      </w:r>
      <w:r w:rsidRPr="00E74DC3">
        <w:rPr>
          <w:rFonts w:ascii="Arial" w:hAnsi="Arial" w:cs="Arial"/>
          <w:szCs w:val="22"/>
          <w:lang w:val="en-US"/>
        </w:rPr>
        <w:t xml:space="preserve">. </w:t>
      </w:r>
      <w:r w:rsidRPr="0096377F">
        <w:rPr>
          <w:rFonts w:ascii="Arial" w:hAnsi="Arial" w:cs="Arial"/>
          <w:szCs w:val="22"/>
        </w:rPr>
        <w:t xml:space="preserve">Results are presented in the following table. </w:t>
      </w:r>
    </w:p>
    <w:p w14:paraId="7B1C2A7F" w14:textId="77777777" w:rsidR="0021679E" w:rsidRPr="0096377F" w:rsidRDefault="0021679E" w:rsidP="00872D32">
      <w:pPr>
        <w:spacing w:line="276" w:lineRule="auto"/>
        <w:jc w:val="both"/>
        <w:rPr>
          <w:rFonts w:ascii="Arial" w:hAnsi="Arial" w:cs="Arial"/>
          <w:szCs w:val="22"/>
          <w:highlight w:val="lightGray"/>
        </w:rPr>
      </w:pPr>
    </w:p>
    <w:tbl>
      <w:tblPr>
        <w:tblW w:w="9041" w:type="dxa"/>
        <w:tblInd w:w="38" w:type="dxa"/>
        <w:tblLook w:val="04A0" w:firstRow="1" w:lastRow="0" w:firstColumn="1" w:lastColumn="0" w:noHBand="0" w:noVBand="1"/>
      </w:tblPr>
      <w:tblGrid>
        <w:gridCol w:w="9041"/>
      </w:tblGrid>
      <w:tr w:rsidR="0021679E" w:rsidRPr="00E74DC3" w14:paraId="029E2B40" w14:textId="77777777" w:rsidTr="00AA7B29">
        <w:trPr>
          <w:trHeight w:val="427"/>
        </w:trPr>
        <w:tc>
          <w:tcPr>
            <w:tcW w:w="9041" w:type="dxa"/>
          </w:tcPr>
          <w:p w14:paraId="029754D5" w14:textId="77777777" w:rsidR="0021679E" w:rsidRPr="001D5306" w:rsidRDefault="00765D15" w:rsidP="00AA7B29">
            <w:pPr>
              <w:pStyle w:val="Default"/>
              <w:jc w:val="both"/>
              <w:rPr>
                <w:rFonts w:ascii="Arial" w:hAnsi="Arial" w:cs="Arial"/>
                <w:b/>
                <w:sz w:val="22"/>
                <w:szCs w:val="22"/>
                <w:highlight w:val="lightGray"/>
                <w:lang w:val="en-US"/>
              </w:rPr>
            </w:pPr>
            <w:r w:rsidRPr="001D5306">
              <w:rPr>
                <w:rFonts w:ascii="Arial" w:hAnsi="Arial" w:cs="Arial"/>
                <w:b/>
                <w:sz w:val="20"/>
                <w:szCs w:val="22"/>
                <w:lang w:val="en-US"/>
              </w:rPr>
              <w:t xml:space="preserve">Table </w:t>
            </w:r>
            <w:r w:rsidRPr="001D5306">
              <w:rPr>
                <w:rFonts w:ascii="Arial" w:hAnsi="Arial" w:cs="Arial"/>
                <w:b/>
                <w:sz w:val="20"/>
                <w:szCs w:val="22"/>
                <w:lang w:val="en-US"/>
              </w:rPr>
              <w:fldChar w:fldCharType="begin"/>
            </w:r>
            <w:r w:rsidRPr="001D5306">
              <w:rPr>
                <w:rFonts w:ascii="Arial" w:hAnsi="Arial" w:cs="Arial"/>
                <w:b/>
                <w:sz w:val="20"/>
                <w:szCs w:val="22"/>
                <w:lang w:val="en-US"/>
              </w:rPr>
              <w:instrText xml:space="preserve"> STYLEREF 4 \s </w:instrText>
            </w:r>
            <w:r w:rsidRPr="001D5306">
              <w:rPr>
                <w:rFonts w:ascii="Arial" w:hAnsi="Arial" w:cs="Arial"/>
                <w:b/>
                <w:sz w:val="20"/>
                <w:szCs w:val="22"/>
                <w:lang w:val="en-US"/>
              </w:rPr>
              <w:fldChar w:fldCharType="separate"/>
            </w:r>
            <w:r w:rsidR="00BC0B71">
              <w:rPr>
                <w:rFonts w:ascii="Arial" w:hAnsi="Arial" w:cs="Arial"/>
                <w:b/>
                <w:noProof/>
                <w:sz w:val="20"/>
                <w:szCs w:val="22"/>
                <w:lang w:val="en-US"/>
              </w:rPr>
              <w:t>2.8.4.4</w:t>
            </w:r>
            <w:r w:rsidRPr="001D5306">
              <w:rPr>
                <w:rFonts w:ascii="Arial" w:hAnsi="Arial" w:cs="Arial"/>
                <w:b/>
                <w:sz w:val="20"/>
                <w:szCs w:val="22"/>
                <w:lang w:val="en-US"/>
              </w:rPr>
              <w:fldChar w:fldCharType="end"/>
            </w:r>
            <w:r w:rsidRPr="001D5306">
              <w:rPr>
                <w:rFonts w:ascii="Arial" w:hAnsi="Arial" w:cs="Arial"/>
                <w:b/>
                <w:sz w:val="20"/>
                <w:szCs w:val="22"/>
                <w:lang w:val="en-US"/>
              </w:rPr>
              <w:noBreakHyphen/>
            </w:r>
            <w:r w:rsidRPr="001D5306">
              <w:rPr>
                <w:rFonts w:ascii="Arial" w:hAnsi="Arial" w:cs="Arial"/>
                <w:b/>
                <w:sz w:val="20"/>
                <w:szCs w:val="22"/>
                <w:lang w:val="en-US"/>
              </w:rPr>
              <w:fldChar w:fldCharType="begin"/>
            </w:r>
            <w:r w:rsidRPr="001D5306">
              <w:rPr>
                <w:rFonts w:ascii="Arial" w:hAnsi="Arial" w:cs="Arial"/>
                <w:b/>
                <w:sz w:val="20"/>
                <w:szCs w:val="22"/>
                <w:lang w:val="en-US"/>
              </w:rPr>
              <w:instrText xml:space="preserve"> SEQ Table \* ARABIC \s 4 </w:instrText>
            </w:r>
            <w:r w:rsidRPr="001D5306">
              <w:rPr>
                <w:rFonts w:ascii="Arial" w:hAnsi="Arial" w:cs="Arial"/>
                <w:b/>
                <w:sz w:val="20"/>
                <w:szCs w:val="22"/>
                <w:lang w:val="en-US"/>
              </w:rPr>
              <w:fldChar w:fldCharType="separate"/>
            </w:r>
            <w:r w:rsidR="00BC0B71">
              <w:rPr>
                <w:rFonts w:ascii="Arial" w:hAnsi="Arial" w:cs="Arial"/>
                <w:b/>
                <w:noProof/>
                <w:sz w:val="20"/>
                <w:szCs w:val="22"/>
                <w:lang w:val="en-US"/>
              </w:rPr>
              <w:t>3</w:t>
            </w:r>
            <w:r w:rsidRPr="001D5306">
              <w:rPr>
                <w:rFonts w:ascii="Arial" w:hAnsi="Arial" w:cs="Arial"/>
                <w:b/>
                <w:sz w:val="20"/>
                <w:szCs w:val="22"/>
                <w:lang w:val="en-US"/>
              </w:rPr>
              <w:fldChar w:fldCharType="end"/>
            </w:r>
            <w:r w:rsidRPr="001D5306">
              <w:rPr>
                <w:rFonts w:ascii="Arial" w:hAnsi="Arial" w:cs="Arial"/>
                <w:b/>
                <w:sz w:val="20"/>
                <w:szCs w:val="22"/>
                <w:lang w:val="en-US"/>
              </w:rPr>
              <w:t> </w:t>
            </w:r>
            <w:r w:rsidR="0021679E" w:rsidRPr="00E74DC3">
              <w:rPr>
                <w:rFonts w:ascii="Arial" w:hAnsi="Arial" w:cs="Arial"/>
                <w:b/>
                <w:sz w:val="20"/>
                <w:szCs w:val="22"/>
                <w:lang w:val="en-US"/>
              </w:rPr>
              <w:t xml:space="preserve">: </w:t>
            </w:r>
            <w:r w:rsidR="0021679E" w:rsidRPr="001D5306">
              <w:rPr>
                <w:rFonts w:ascii="Arial" w:hAnsi="Arial" w:cs="Arial"/>
                <w:b/>
                <w:sz w:val="20"/>
                <w:szCs w:val="22"/>
                <w:lang w:val="en-US"/>
              </w:rPr>
              <w:t xml:space="preserve">Estimated concentration (EC) of </w:t>
            </w:r>
            <w:r w:rsidR="004246B7" w:rsidRPr="001D5306">
              <w:rPr>
                <w:rFonts w:ascii="Arial" w:hAnsi="Arial" w:cs="Arial"/>
                <w:b/>
                <w:sz w:val="20"/>
                <w:szCs w:val="22"/>
                <w:lang w:val="en-US"/>
              </w:rPr>
              <w:t>d</w:t>
            </w:r>
            <w:r w:rsidR="0021679E" w:rsidRPr="001D5306">
              <w:rPr>
                <w:rFonts w:ascii="Arial" w:hAnsi="Arial" w:cs="Arial"/>
                <w:b/>
                <w:sz w:val="20"/>
                <w:szCs w:val="22"/>
                <w:lang w:val="en-US"/>
              </w:rPr>
              <w:t xml:space="preserve">ifenacoum in target rodents (rats) in mg a.s./kg bw at different times during a control operation </w:t>
            </w:r>
          </w:p>
        </w:tc>
      </w:tr>
      <w:tr w:rsidR="0021679E" w:rsidRPr="0096377F" w14:paraId="2AED0494" w14:textId="77777777" w:rsidTr="00AA7B29">
        <w:tc>
          <w:tcPr>
            <w:tcW w:w="9041" w:type="dxa"/>
          </w:tcPr>
          <w:p w14:paraId="08EDEEC1" w14:textId="77777777" w:rsidR="0021679E" w:rsidRPr="0096377F" w:rsidRDefault="00991F40" w:rsidP="00D414F3">
            <w:pPr>
              <w:spacing w:line="276" w:lineRule="auto"/>
              <w:jc w:val="center"/>
              <w:rPr>
                <w:rFonts w:ascii="Arial" w:hAnsi="Arial" w:cs="Arial"/>
                <w:szCs w:val="22"/>
                <w:highlight w:val="lightGray"/>
              </w:rPr>
            </w:pPr>
            <w:r w:rsidRPr="0096377F">
              <w:rPr>
                <w:rFonts w:ascii="Arial" w:hAnsi="Arial" w:cs="Arial"/>
                <w:noProof/>
                <w:szCs w:val="22"/>
                <w:lang w:val="fr-FR" w:eastAsia="fr-FR"/>
              </w:rPr>
              <w:lastRenderedPageBreak/>
              <w:drawing>
                <wp:inline distT="0" distB="0" distL="0" distR="0" wp14:anchorId="44AD1AC0" wp14:editId="3FE82093">
                  <wp:extent cx="5568950" cy="253365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l="6114" t="26544" r="56731" b="33006"/>
                          <a:stretch>
                            <a:fillRect/>
                          </a:stretch>
                        </pic:blipFill>
                        <pic:spPr bwMode="auto">
                          <a:xfrm>
                            <a:off x="0" y="0"/>
                            <a:ext cx="5568950" cy="2533650"/>
                          </a:xfrm>
                          <a:prstGeom prst="rect">
                            <a:avLst/>
                          </a:prstGeom>
                          <a:noFill/>
                          <a:ln>
                            <a:noFill/>
                          </a:ln>
                        </pic:spPr>
                      </pic:pic>
                    </a:graphicData>
                  </a:graphic>
                </wp:inline>
              </w:drawing>
            </w:r>
          </w:p>
        </w:tc>
      </w:tr>
      <w:tr w:rsidR="0021679E" w:rsidRPr="0096377F" w14:paraId="523FDD9B" w14:textId="77777777" w:rsidTr="00AA7B29">
        <w:trPr>
          <w:hidden/>
        </w:trPr>
        <w:tc>
          <w:tcPr>
            <w:tcW w:w="0" w:type="auto"/>
          </w:tcPr>
          <w:p w14:paraId="61D562E5" w14:textId="77777777" w:rsidR="0021679E" w:rsidRPr="0096377F" w:rsidRDefault="0021679E" w:rsidP="00AA7B29">
            <w:pPr>
              <w:spacing w:line="276" w:lineRule="auto"/>
              <w:jc w:val="both"/>
              <w:rPr>
                <w:rFonts w:ascii="Arial" w:hAnsi="Arial" w:cs="Arial"/>
                <w:vanish/>
                <w:szCs w:val="22"/>
                <w:highlight w:val="lightGray"/>
              </w:rPr>
            </w:pPr>
          </w:p>
        </w:tc>
      </w:tr>
      <w:tr w:rsidR="0021679E" w:rsidRPr="0096377F" w14:paraId="718CD44A" w14:textId="77777777" w:rsidTr="00AA7B29">
        <w:trPr>
          <w:hidden/>
        </w:trPr>
        <w:tc>
          <w:tcPr>
            <w:tcW w:w="0" w:type="auto"/>
          </w:tcPr>
          <w:p w14:paraId="77256B28" w14:textId="77777777" w:rsidR="0021679E" w:rsidRPr="0096377F" w:rsidRDefault="0021679E" w:rsidP="00AA7B29">
            <w:pPr>
              <w:spacing w:line="276" w:lineRule="auto"/>
              <w:jc w:val="both"/>
              <w:rPr>
                <w:rFonts w:ascii="Arial" w:hAnsi="Arial" w:cs="Arial"/>
                <w:vanish/>
                <w:szCs w:val="22"/>
                <w:highlight w:val="lightGray"/>
              </w:rPr>
            </w:pPr>
          </w:p>
        </w:tc>
      </w:tr>
    </w:tbl>
    <w:p w14:paraId="42B91757" w14:textId="77777777" w:rsidR="00BF7D6A" w:rsidRPr="0096377F" w:rsidRDefault="00BF7D6A" w:rsidP="009B674C">
      <w:pPr>
        <w:pStyle w:val="Default"/>
        <w:spacing w:line="276" w:lineRule="auto"/>
        <w:jc w:val="both"/>
        <w:rPr>
          <w:rFonts w:ascii="Arial" w:hAnsi="Arial" w:cs="Arial"/>
          <w:sz w:val="22"/>
          <w:szCs w:val="22"/>
          <w:highlight w:val="lightGray"/>
          <w:lang w:val="en-US"/>
        </w:rPr>
      </w:pPr>
    </w:p>
    <w:p w14:paraId="51C13334" w14:textId="77777777" w:rsidR="00BF7D6A" w:rsidRPr="0096377F" w:rsidRDefault="009B674C" w:rsidP="001D5306">
      <w:pPr>
        <w:pStyle w:val="Default"/>
        <w:jc w:val="both"/>
        <w:rPr>
          <w:rFonts w:ascii="Arial" w:hAnsi="Arial" w:cs="Arial"/>
          <w:sz w:val="22"/>
          <w:szCs w:val="22"/>
          <w:lang w:val="en-US"/>
        </w:rPr>
      </w:pPr>
      <w:r w:rsidRPr="0096377F">
        <w:rPr>
          <w:rFonts w:ascii="Arial" w:hAnsi="Arial" w:cs="Arial"/>
          <w:sz w:val="22"/>
          <w:szCs w:val="22"/>
          <w:lang w:val="en-US"/>
        </w:rPr>
        <w:t>Tier 1 PEC</w:t>
      </w:r>
      <w:r w:rsidRPr="0096377F">
        <w:rPr>
          <w:rFonts w:ascii="Arial" w:hAnsi="Arial" w:cs="Arial"/>
          <w:sz w:val="22"/>
          <w:szCs w:val="22"/>
          <w:vertAlign w:val="subscript"/>
          <w:lang w:val="en-US"/>
        </w:rPr>
        <w:t xml:space="preserve">oral </w:t>
      </w:r>
      <w:r w:rsidRPr="0096377F">
        <w:rPr>
          <w:rFonts w:ascii="Arial" w:hAnsi="Arial" w:cs="Arial"/>
          <w:sz w:val="22"/>
          <w:szCs w:val="22"/>
          <w:lang w:val="en-US"/>
        </w:rPr>
        <w:t>for short term situation is calculated according to the eq</w:t>
      </w:r>
      <w:r w:rsidR="00BF7D6A" w:rsidRPr="0096377F">
        <w:rPr>
          <w:rFonts w:ascii="Arial" w:hAnsi="Arial" w:cs="Arial"/>
          <w:sz w:val="22"/>
          <w:szCs w:val="22"/>
          <w:lang w:val="en-US"/>
        </w:rPr>
        <w:t>uation 22 in ESD (Larsen, 2003):</w:t>
      </w:r>
    </w:p>
    <w:p w14:paraId="7BD6407B" w14:textId="77777777" w:rsidR="00BF7D6A" w:rsidRPr="0096377F" w:rsidRDefault="009B674C" w:rsidP="001D5306">
      <w:pPr>
        <w:pStyle w:val="Default"/>
        <w:tabs>
          <w:tab w:val="left" w:pos="2127"/>
        </w:tabs>
        <w:jc w:val="center"/>
        <w:rPr>
          <w:rFonts w:ascii="Arial" w:hAnsi="Arial" w:cs="Arial"/>
          <w:sz w:val="22"/>
          <w:szCs w:val="22"/>
          <w:lang w:val="en-US"/>
        </w:rPr>
      </w:pPr>
      <w:r w:rsidRPr="0096377F">
        <w:rPr>
          <w:rFonts w:ascii="Arial" w:hAnsi="Arial" w:cs="Arial"/>
          <w:b/>
          <w:sz w:val="22"/>
          <w:szCs w:val="22"/>
          <w:lang w:val="en-US"/>
        </w:rPr>
        <w:t>PEC oral, predator = (ECn +ETE) x F</w:t>
      </w:r>
      <w:r w:rsidRPr="0096377F">
        <w:rPr>
          <w:rFonts w:ascii="Arial" w:hAnsi="Arial" w:cs="Arial"/>
          <w:b/>
          <w:sz w:val="22"/>
          <w:szCs w:val="22"/>
          <w:vertAlign w:val="subscript"/>
          <w:lang w:val="en-US"/>
        </w:rPr>
        <w:t>rodent</w:t>
      </w:r>
    </w:p>
    <w:p w14:paraId="6574B2C8" w14:textId="77777777" w:rsidR="009B674C" w:rsidRPr="0096377F" w:rsidRDefault="009B674C" w:rsidP="001D5306">
      <w:pPr>
        <w:pStyle w:val="Default"/>
        <w:tabs>
          <w:tab w:val="left" w:pos="2127"/>
        </w:tabs>
        <w:ind w:left="2268"/>
        <w:rPr>
          <w:rFonts w:ascii="Arial" w:hAnsi="Arial" w:cs="Arial"/>
          <w:sz w:val="22"/>
          <w:szCs w:val="22"/>
          <w:lang w:val="en-US"/>
        </w:rPr>
      </w:pPr>
      <w:r w:rsidRPr="0096377F">
        <w:rPr>
          <w:rFonts w:ascii="Arial" w:hAnsi="Arial" w:cs="Arial"/>
          <w:sz w:val="22"/>
          <w:szCs w:val="22"/>
          <w:lang w:val="en-US"/>
        </w:rPr>
        <w:t>using value 1 for F</w:t>
      </w:r>
      <w:r w:rsidRPr="0096377F">
        <w:rPr>
          <w:rFonts w:ascii="Arial" w:hAnsi="Arial" w:cs="Arial"/>
          <w:sz w:val="22"/>
          <w:szCs w:val="22"/>
          <w:vertAlign w:val="subscript"/>
          <w:lang w:val="en-US"/>
        </w:rPr>
        <w:t>rodent</w:t>
      </w:r>
      <w:r w:rsidRPr="0096377F">
        <w:rPr>
          <w:rFonts w:ascii="Arial" w:hAnsi="Arial" w:cs="Arial"/>
          <w:sz w:val="22"/>
          <w:szCs w:val="22"/>
          <w:lang w:val="en-US"/>
        </w:rPr>
        <w:t xml:space="preserve"> (non-target ani</w:t>
      </w:r>
      <w:r w:rsidR="00BF7D6A" w:rsidRPr="0096377F">
        <w:rPr>
          <w:rFonts w:ascii="Arial" w:hAnsi="Arial" w:cs="Arial"/>
          <w:sz w:val="22"/>
          <w:szCs w:val="22"/>
          <w:lang w:val="en-US"/>
        </w:rPr>
        <w:t xml:space="preserve">mal consume 100% of their daily </w:t>
      </w:r>
      <w:r w:rsidRPr="0096377F">
        <w:rPr>
          <w:rFonts w:ascii="Arial" w:hAnsi="Arial" w:cs="Arial"/>
          <w:sz w:val="22"/>
          <w:szCs w:val="22"/>
          <w:lang w:val="en-US"/>
        </w:rPr>
        <w:t>intake on poisoned rodents).</w:t>
      </w:r>
    </w:p>
    <w:p w14:paraId="48FB857D" w14:textId="77777777" w:rsidR="00BF7D6A" w:rsidRPr="0096377F" w:rsidRDefault="00BF7D6A" w:rsidP="001D5306">
      <w:pPr>
        <w:pStyle w:val="Default"/>
        <w:rPr>
          <w:rFonts w:ascii="Arial" w:hAnsi="Arial" w:cs="Arial"/>
          <w:szCs w:val="22"/>
          <w:lang w:val="en-GB"/>
        </w:rPr>
      </w:pPr>
      <w:r w:rsidRPr="0096377F">
        <w:rPr>
          <w:rFonts w:ascii="Arial" w:hAnsi="Arial" w:cs="Arial"/>
          <w:szCs w:val="22"/>
          <w:lang w:val="en-GB"/>
        </w:rPr>
        <w:t>where:</w:t>
      </w:r>
    </w:p>
    <w:p w14:paraId="743CD649" w14:textId="77777777" w:rsidR="009B674C" w:rsidRPr="0096377F" w:rsidRDefault="009B674C" w:rsidP="001D5306">
      <w:pPr>
        <w:pStyle w:val="Default"/>
        <w:jc w:val="both"/>
        <w:rPr>
          <w:rFonts w:ascii="Arial" w:hAnsi="Arial" w:cs="Arial"/>
          <w:sz w:val="22"/>
          <w:szCs w:val="22"/>
          <w:highlight w:val="lightGray"/>
          <w:lang w:val="en-US"/>
        </w:rPr>
      </w:pPr>
    </w:p>
    <w:p w14:paraId="5CF5B278" w14:textId="77777777" w:rsidR="009B674C" w:rsidRPr="0096377F" w:rsidRDefault="009B674C" w:rsidP="001D5306">
      <w:pPr>
        <w:spacing w:line="240" w:lineRule="auto"/>
        <w:ind w:left="1276"/>
        <w:rPr>
          <w:rFonts w:ascii="Arial" w:hAnsi="Arial" w:cs="Arial"/>
          <w:lang w:val="en-US"/>
        </w:rPr>
      </w:pPr>
      <w:r w:rsidRPr="0096377F">
        <w:rPr>
          <w:rFonts w:ascii="Arial" w:hAnsi="Arial" w:cs="Arial"/>
          <w:lang w:val="en-US"/>
        </w:rPr>
        <w:t>F</w:t>
      </w:r>
      <w:r w:rsidRPr="0096377F">
        <w:rPr>
          <w:rFonts w:ascii="Arial" w:hAnsi="Arial" w:cs="Arial"/>
          <w:vertAlign w:val="subscript"/>
          <w:lang w:val="en-US"/>
        </w:rPr>
        <w:t>rodent</w:t>
      </w:r>
      <w:r w:rsidRPr="0096377F">
        <w:rPr>
          <w:rFonts w:ascii="Arial" w:hAnsi="Arial" w:cs="Arial"/>
          <w:lang w:val="en-US"/>
        </w:rPr>
        <w:t>;</w:t>
      </w:r>
      <w:r w:rsidR="001C1794" w:rsidRPr="0096377F">
        <w:rPr>
          <w:rFonts w:ascii="Arial" w:hAnsi="Arial" w:cs="Arial"/>
          <w:lang w:val="en-US"/>
        </w:rPr>
        <w:t xml:space="preserve"> </w:t>
      </w:r>
      <w:r w:rsidRPr="0096377F">
        <w:rPr>
          <w:rFonts w:ascii="Arial" w:hAnsi="Arial" w:cs="Arial"/>
          <w:lang w:val="en-US"/>
        </w:rPr>
        <w:t xml:space="preserve">fraction of poisoned rodents in predator's diet </w:t>
      </w:r>
    </w:p>
    <w:p w14:paraId="58CC7A7C" w14:textId="77777777" w:rsidR="009B674C" w:rsidRPr="0096377F" w:rsidRDefault="009B674C" w:rsidP="001D5306">
      <w:pPr>
        <w:spacing w:line="240" w:lineRule="auto"/>
        <w:ind w:left="1276"/>
        <w:rPr>
          <w:rFonts w:ascii="Arial" w:hAnsi="Arial" w:cs="Arial"/>
          <w:lang w:val="en-US"/>
        </w:rPr>
      </w:pPr>
      <w:r w:rsidRPr="0096377F">
        <w:rPr>
          <w:rFonts w:ascii="Arial" w:hAnsi="Arial" w:cs="Arial"/>
          <w:lang w:val="en-US"/>
        </w:rPr>
        <w:t>EC</w:t>
      </w:r>
      <w:r w:rsidRPr="0096377F">
        <w:rPr>
          <w:rFonts w:ascii="Arial" w:hAnsi="Arial" w:cs="Arial"/>
          <w:vertAlign w:val="subscript"/>
          <w:lang w:val="en-US"/>
        </w:rPr>
        <w:t>n</w:t>
      </w:r>
      <w:r w:rsidRPr="0096377F">
        <w:rPr>
          <w:rFonts w:ascii="Arial" w:hAnsi="Arial" w:cs="Arial"/>
          <w:lang w:val="en-US"/>
        </w:rPr>
        <w:t xml:space="preserve">: expected concentration of a.s. in the rodent on day 'n' before the last meal </w:t>
      </w:r>
    </w:p>
    <w:p w14:paraId="3783DF88" w14:textId="77777777" w:rsidR="009B674C" w:rsidRPr="0096377F" w:rsidRDefault="009B674C" w:rsidP="001D5306">
      <w:pPr>
        <w:spacing w:line="240" w:lineRule="auto"/>
        <w:ind w:left="1276"/>
        <w:rPr>
          <w:rFonts w:ascii="Arial" w:hAnsi="Arial" w:cs="Arial"/>
          <w:lang w:val="en-US"/>
        </w:rPr>
      </w:pPr>
      <w:r w:rsidRPr="0096377F">
        <w:rPr>
          <w:rFonts w:ascii="Arial" w:hAnsi="Arial" w:cs="Arial"/>
          <w:lang w:val="en-US"/>
        </w:rPr>
        <w:t xml:space="preserve">n; the number of days the rodent is eating rodenticide until caught, default 5. </w:t>
      </w:r>
    </w:p>
    <w:p w14:paraId="5923413E" w14:textId="77777777" w:rsidR="009B674C" w:rsidRPr="0096377F" w:rsidRDefault="009B674C" w:rsidP="001D5306">
      <w:pPr>
        <w:pStyle w:val="Default"/>
        <w:ind w:firstLine="1276"/>
        <w:jc w:val="both"/>
        <w:rPr>
          <w:rFonts w:ascii="Arial" w:hAnsi="Arial" w:cs="Arial"/>
          <w:sz w:val="22"/>
          <w:szCs w:val="22"/>
          <w:highlight w:val="lightGray"/>
          <w:lang w:val="en-US"/>
        </w:rPr>
      </w:pPr>
    </w:p>
    <w:p w14:paraId="388AC363" w14:textId="77777777" w:rsidR="009B674C" w:rsidRPr="0096377F" w:rsidRDefault="009B674C" w:rsidP="001D5306">
      <w:pPr>
        <w:spacing w:line="240" w:lineRule="auto"/>
        <w:jc w:val="both"/>
        <w:rPr>
          <w:rFonts w:ascii="Arial" w:hAnsi="Arial" w:cs="Arial"/>
          <w:lang w:val="en-US"/>
        </w:rPr>
      </w:pPr>
      <w:r w:rsidRPr="0096377F">
        <w:rPr>
          <w:rFonts w:ascii="Arial" w:hAnsi="Arial" w:cs="Arial"/>
          <w:lang w:val="en-US"/>
        </w:rPr>
        <w:t>These values</w:t>
      </w:r>
      <w:r w:rsidR="00BF7D6A" w:rsidRPr="0096377F">
        <w:rPr>
          <w:rFonts w:ascii="Arial" w:hAnsi="Arial" w:cs="Arial"/>
          <w:lang w:val="en-US"/>
        </w:rPr>
        <w:t>, presented in Table 2.8.4.4-4 below,</w:t>
      </w:r>
      <w:r w:rsidRPr="0096377F">
        <w:rPr>
          <w:rFonts w:ascii="Arial" w:hAnsi="Arial" w:cs="Arial"/>
          <w:lang w:val="en-US"/>
        </w:rPr>
        <w:t xml:space="preserve"> are used for qualitative risk assessment of secondary poisoning in acute situation. </w:t>
      </w:r>
    </w:p>
    <w:p w14:paraId="3E767AF7" w14:textId="77777777" w:rsidR="009B674C" w:rsidRPr="0096377F" w:rsidRDefault="009B674C" w:rsidP="001D5306">
      <w:pPr>
        <w:spacing w:line="240" w:lineRule="auto"/>
        <w:jc w:val="both"/>
        <w:rPr>
          <w:rFonts w:ascii="Arial" w:hAnsi="Arial" w:cs="Arial"/>
          <w:szCs w:val="22"/>
          <w:lang w:val="en-US"/>
        </w:rPr>
      </w:pPr>
    </w:p>
    <w:p w14:paraId="625832F1" w14:textId="77777777" w:rsidR="009B674C" w:rsidRPr="0096377F" w:rsidRDefault="009B674C" w:rsidP="001D5306">
      <w:pPr>
        <w:numPr>
          <w:ilvl w:val="0"/>
          <w:numId w:val="11"/>
        </w:numPr>
        <w:spacing w:line="240" w:lineRule="auto"/>
        <w:ind w:left="426" w:hanging="426"/>
        <w:jc w:val="both"/>
        <w:rPr>
          <w:rFonts w:ascii="Arial" w:hAnsi="Arial" w:cs="Arial"/>
          <w:szCs w:val="22"/>
        </w:rPr>
      </w:pPr>
      <w:r w:rsidRPr="0096377F">
        <w:rPr>
          <w:rFonts w:ascii="Arial" w:hAnsi="Arial" w:cs="Arial"/>
          <w:szCs w:val="22"/>
        </w:rPr>
        <w:t>Tier 1 PEC</w:t>
      </w:r>
      <w:r w:rsidRPr="0096377F">
        <w:rPr>
          <w:rFonts w:ascii="Arial" w:hAnsi="Arial" w:cs="Arial"/>
          <w:szCs w:val="22"/>
          <w:vertAlign w:val="subscript"/>
        </w:rPr>
        <w:t xml:space="preserve">oral </w:t>
      </w:r>
      <w:r w:rsidRPr="0096377F">
        <w:rPr>
          <w:rFonts w:ascii="Arial" w:hAnsi="Arial" w:cs="Arial"/>
          <w:szCs w:val="22"/>
        </w:rPr>
        <w:t>for long term situation is calculated similar way, but the F</w:t>
      </w:r>
      <w:r w:rsidRPr="0096377F">
        <w:rPr>
          <w:rFonts w:ascii="Arial" w:hAnsi="Arial" w:cs="Arial"/>
          <w:szCs w:val="22"/>
          <w:vertAlign w:val="subscript"/>
        </w:rPr>
        <w:t>rodent</w:t>
      </w:r>
      <w:r w:rsidRPr="0096377F">
        <w:rPr>
          <w:rFonts w:ascii="Arial" w:hAnsi="Arial" w:cs="Arial"/>
          <w:szCs w:val="22"/>
        </w:rPr>
        <w:t xml:space="preserve"> is set to 0.5, which means that it is assumed that non-target animal consume 50 % of their daily intake on poisoned rodents. These values</w:t>
      </w:r>
      <w:r w:rsidR="00BF7D6A" w:rsidRPr="0096377F">
        <w:rPr>
          <w:rFonts w:ascii="Arial" w:hAnsi="Arial" w:cs="Arial"/>
          <w:szCs w:val="22"/>
        </w:rPr>
        <w:t xml:space="preserve">, </w:t>
      </w:r>
      <w:r w:rsidR="00B24776" w:rsidRPr="0096377F">
        <w:rPr>
          <w:rFonts w:ascii="Arial" w:hAnsi="Arial" w:cs="Arial"/>
          <w:lang w:val="en-US"/>
        </w:rPr>
        <w:t>presented in Table 2.8.4.4-4 below,</w:t>
      </w:r>
      <w:r w:rsidRPr="0096377F">
        <w:rPr>
          <w:rFonts w:ascii="Arial" w:hAnsi="Arial" w:cs="Arial"/>
          <w:szCs w:val="22"/>
        </w:rPr>
        <w:t xml:space="preserve"> are used for Tier 1 quantitative risk assessment of secondary poisoning in the long-term situation. </w:t>
      </w:r>
    </w:p>
    <w:p w14:paraId="6CA71FE4" w14:textId="77777777" w:rsidR="00C8414D" w:rsidRDefault="00C8414D" w:rsidP="009B674C">
      <w:pPr>
        <w:spacing w:line="276" w:lineRule="auto"/>
        <w:jc w:val="both"/>
        <w:rPr>
          <w:rFonts w:ascii="Arial" w:hAnsi="Arial" w:cs="Arial"/>
          <w:szCs w:val="22"/>
        </w:rPr>
      </w:pPr>
    </w:p>
    <w:p w14:paraId="627F4D96" w14:textId="77777777" w:rsidR="009B674C" w:rsidRPr="0096377F" w:rsidRDefault="009B674C" w:rsidP="009B674C">
      <w:pPr>
        <w:spacing w:line="276" w:lineRule="auto"/>
        <w:jc w:val="both"/>
        <w:rPr>
          <w:rFonts w:ascii="Arial" w:hAnsi="Arial" w:cs="Arial"/>
          <w:szCs w:val="22"/>
        </w:rPr>
      </w:pPr>
    </w:p>
    <w:tbl>
      <w:tblPr>
        <w:tblW w:w="9183" w:type="dxa"/>
        <w:tblInd w:w="38" w:type="dxa"/>
        <w:tblLook w:val="04A0" w:firstRow="1" w:lastRow="0" w:firstColumn="1" w:lastColumn="0" w:noHBand="0" w:noVBand="1"/>
      </w:tblPr>
      <w:tblGrid>
        <w:gridCol w:w="9186"/>
      </w:tblGrid>
      <w:tr w:rsidR="009B674C" w:rsidRPr="00E74DC3" w14:paraId="7B027E3C" w14:textId="77777777" w:rsidTr="00AA7B29">
        <w:trPr>
          <w:trHeight w:val="427"/>
        </w:trPr>
        <w:tc>
          <w:tcPr>
            <w:tcW w:w="9183" w:type="dxa"/>
          </w:tcPr>
          <w:p w14:paraId="48D052BA" w14:textId="77777777" w:rsidR="009B674C" w:rsidRPr="001D5306" w:rsidRDefault="003E588C" w:rsidP="003E588C">
            <w:pPr>
              <w:pStyle w:val="Default"/>
              <w:jc w:val="both"/>
              <w:rPr>
                <w:rFonts w:ascii="Arial" w:hAnsi="Arial" w:cs="Arial"/>
                <w:b/>
                <w:sz w:val="22"/>
                <w:szCs w:val="22"/>
                <w:lang w:val="en-US"/>
              </w:rPr>
            </w:pPr>
            <w:r w:rsidRPr="001D5306">
              <w:rPr>
                <w:rFonts w:ascii="Arial" w:hAnsi="Arial" w:cs="Arial"/>
                <w:b/>
                <w:sz w:val="20"/>
                <w:szCs w:val="22"/>
                <w:lang w:val="en-US"/>
              </w:rPr>
              <w:t xml:space="preserve">Table </w:t>
            </w:r>
            <w:r w:rsidRPr="001D5306">
              <w:rPr>
                <w:rFonts w:ascii="Arial" w:hAnsi="Arial" w:cs="Arial"/>
                <w:b/>
                <w:sz w:val="20"/>
                <w:szCs w:val="22"/>
                <w:lang w:val="en-US"/>
              </w:rPr>
              <w:fldChar w:fldCharType="begin"/>
            </w:r>
            <w:r w:rsidRPr="001D5306">
              <w:rPr>
                <w:rFonts w:ascii="Arial" w:hAnsi="Arial" w:cs="Arial"/>
                <w:b/>
                <w:sz w:val="20"/>
                <w:szCs w:val="22"/>
                <w:lang w:val="en-US"/>
              </w:rPr>
              <w:instrText xml:space="preserve"> STYLEREF 4 \s </w:instrText>
            </w:r>
            <w:r w:rsidRPr="001D5306">
              <w:rPr>
                <w:rFonts w:ascii="Arial" w:hAnsi="Arial" w:cs="Arial"/>
                <w:b/>
                <w:sz w:val="20"/>
                <w:szCs w:val="22"/>
                <w:lang w:val="en-US"/>
              </w:rPr>
              <w:fldChar w:fldCharType="separate"/>
            </w:r>
            <w:r w:rsidR="00BC0B71">
              <w:rPr>
                <w:rFonts w:ascii="Arial" w:hAnsi="Arial" w:cs="Arial"/>
                <w:b/>
                <w:noProof/>
                <w:sz w:val="20"/>
                <w:szCs w:val="22"/>
                <w:lang w:val="en-US"/>
              </w:rPr>
              <w:t>2.8.4.4</w:t>
            </w:r>
            <w:r w:rsidRPr="001D5306">
              <w:rPr>
                <w:rFonts w:ascii="Arial" w:hAnsi="Arial" w:cs="Arial"/>
                <w:b/>
                <w:sz w:val="20"/>
                <w:szCs w:val="22"/>
                <w:lang w:val="en-US"/>
              </w:rPr>
              <w:fldChar w:fldCharType="end"/>
            </w:r>
            <w:r w:rsidRPr="001D5306">
              <w:rPr>
                <w:rFonts w:ascii="Arial" w:hAnsi="Arial" w:cs="Arial"/>
                <w:b/>
                <w:sz w:val="20"/>
                <w:szCs w:val="22"/>
                <w:lang w:val="en-US"/>
              </w:rPr>
              <w:noBreakHyphen/>
            </w:r>
            <w:r w:rsidRPr="001D5306">
              <w:rPr>
                <w:rFonts w:ascii="Arial" w:hAnsi="Arial" w:cs="Arial"/>
                <w:b/>
                <w:sz w:val="20"/>
                <w:szCs w:val="22"/>
                <w:lang w:val="en-US"/>
              </w:rPr>
              <w:fldChar w:fldCharType="begin"/>
            </w:r>
            <w:r w:rsidRPr="001D5306">
              <w:rPr>
                <w:rFonts w:ascii="Arial" w:hAnsi="Arial" w:cs="Arial"/>
                <w:b/>
                <w:sz w:val="20"/>
                <w:szCs w:val="22"/>
                <w:lang w:val="en-US"/>
              </w:rPr>
              <w:instrText xml:space="preserve"> SEQ Table \* ARABIC \s 4 </w:instrText>
            </w:r>
            <w:r w:rsidRPr="001D5306">
              <w:rPr>
                <w:rFonts w:ascii="Arial" w:hAnsi="Arial" w:cs="Arial"/>
                <w:b/>
                <w:sz w:val="20"/>
                <w:szCs w:val="22"/>
                <w:lang w:val="en-US"/>
              </w:rPr>
              <w:fldChar w:fldCharType="separate"/>
            </w:r>
            <w:r w:rsidR="00BC0B71">
              <w:rPr>
                <w:rFonts w:ascii="Arial" w:hAnsi="Arial" w:cs="Arial"/>
                <w:b/>
                <w:noProof/>
                <w:sz w:val="20"/>
                <w:szCs w:val="22"/>
                <w:lang w:val="en-US"/>
              </w:rPr>
              <w:t>4</w:t>
            </w:r>
            <w:r w:rsidRPr="001D5306">
              <w:rPr>
                <w:rFonts w:ascii="Arial" w:hAnsi="Arial" w:cs="Arial"/>
                <w:b/>
                <w:sz w:val="20"/>
                <w:szCs w:val="22"/>
                <w:lang w:val="en-US"/>
              </w:rPr>
              <w:fldChar w:fldCharType="end"/>
            </w:r>
            <w:r w:rsidRPr="001D5306">
              <w:rPr>
                <w:rFonts w:ascii="Arial" w:hAnsi="Arial" w:cs="Arial"/>
                <w:b/>
                <w:sz w:val="20"/>
                <w:szCs w:val="22"/>
                <w:lang w:val="en-US"/>
              </w:rPr>
              <w:t> </w:t>
            </w:r>
            <w:r w:rsidR="009B674C" w:rsidRPr="00E74DC3">
              <w:rPr>
                <w:rFonts w:ascii="Arial" w:hAnsi="Arial" w:cs="Arial"/>
                <w:b/>
                <w:sz w:val="20"/>
                <w:szCs w:val="22"/>
                <w:lang w:val="en-US"/>
              </w:rPr>
              <w:t xml:space="preserve">: </w:t>
            </w:r>
            <w:r w:rsidR="009B674C" w:rsidRPr="001D5306">
              <w:rPr>
                <w:rFonts w:ascii="Arial" w:hAnsi="Arial" w:cs="Arial"/>
                <w:b/>
                <w:sz w:val="20"/>
                <w:szCs w:val="22"/>
                <w:lang w:val="en-US"/>
              </w:rPr>
              <w:t xml:space="preserve">Predicted environmental concentrations of </w:t>
            </w:r>
            <w:r w:rsidR="004246B7" w:rsidRPr="001D5306">
              <w:rPr>
                <w:rFonts w:ascii="Arial" w:hAnsi="Arial" w:cs="Arial"/>
                <w:b/>
                <w:sz w:val="20"/>
                <w:szCs w:val="22"/>
                <w:lang w:val="en-US"/>
              </w:rPr>
              <w:t>d</w:t>
            </w:r>
            <w:r w:rsidRPr="001D5306">
              <w:rPr>
                <w:rFonts w:ascii="Arial" w:hAnsi="Arial" w:cs="Arial"/>
                <w:b/>
                <w:sz w:val="20"/>
                <w:szCs w:val="22"/>
                <w:lang w:val="en-US"/>
              </w:rPr>
              <w:t>ifenacoum</w:t>
            </w:r>
            <w:r w:rsidR="009B674C" w:rsidRPr="001D5306">
              <w:rPr>
                <w:rFonts w:ascii="Arial" w:hAnsi="Arial" w:cs="Arial"/>
                <w:b/>
                <w:sz w:val="20"/>
                <w:szCs w:val="22"/>
                <w:lang w:val="en-US"/>
              </w:rPr>
              <w:t xml:space="preserve"> in food of predator (PEC</w:t>
            </w:r>
            <w:r w:rsidR="009B674C" w:rsidRPr="001D5306">
              <w:rPr>
                <w:rFonts w:ascii="Arial" w:hAnsi="Arial" w:cs="Arial"/>
                <w:b/>
                <w:sz w:val="20"/>
                <w:szCs w:val="22"/>
                <w:vertAlign w:val="subscript"/>
                <w:lang w:val="en-US"/>
              </w:rPr>
              <w:t>oral</w:t>
            </w:r>
            <w:r w:rsidR="009B674C" w:rsidRPr="001D5306">
              <w:rPr>
                <w:rFonts w:ascii="Arial" w:hAnsi="Arial" w:cs="Arial"/>
                <w:b/>
                <w:sz w:val="20"/>
                <w:szCs w:val="22"/>
                <w:lang w:val="en-US"/>
              </w:rPr>
              <w:t xml:space="preserve">) for acute and long-term situations. </w:t>
            </w:r>
          </w:p>
        </w:tc>
      </w:tr>
      <w:tr w:rsidR="009B674C" w:rsidRPr="0096377F" w14:paraId="252EB4F0" w14:textId="77777777" w:rsidTr="00AA7B29">
        <w:tc>
          <w:tcPr>
            <w:tcW w:w="9183" w:type="dxa"/>
          </w:tcPr>
          <w:p w14:paraId="29B1CDBE" w14:textId="77777777" w:rsidR="009B674C" w:rsidRPr="0096377F" w:rsidRDefault="00991F40" w:rsidP="00AA7B29">
            <w:pPr>
              <w:spacing w:line="276" w:lineRule="auto"/>
              <w:jc w:val="both"/>
              <w:rPr>
                <w:rFonts w:ascii="Arial" w:hAnsi="Arial" w:cs="Arial"/>
                <w:szCs w:val="22"/>
                <w:highlight w:val="lightGray"/>
              </w:rPr>
            </w:pPr>
            <w:r w:rsidRPr="0096377F">
              <w:rPr>
                <w:rFonts w:ascii="Arial" w:hAnsi="Arial" w:cs="Arial"/>
                <w:noProof/>
                <w:szCs w:val="22"/>
                <w:lang w:val="fr-FR" w:eastAsia="fr-FR"/>
              </w:rPr>
              <w:drawing>
                <wp:inline distT="0" distB="0" distL="0" distR="0" wp14:anchorId="473685A9" wp14:editId="11B29191">
                  <wp:extent cx="5695950" cy="181610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a:extLst>
                              <a:ext uri="{28A0092B-C50C-407E-A947-70E740481C1C}">
                                <a14:useLocalDpi xmlns:a14="http://schemas.microsoft.com/office/drawing/2010/main" val="0"/>
                              </a:ext>
                            </a:extLst>
                          </a:blip>
                          <a:srcRect l="6586" t="23624" r="54785" b="45309"/>
                          <a:stretch>
                            <a:fillRect/>
                          </a:stretch>
                        </pic:blipFill>
                        <pic:spPr bwMode="auto">
                          <a:xfrm>
                            <a:off x="0" y="0"/>
                            <a:ext cx="5695950" cy="1816100"/>
                          </a:xfrm>
                          <a:prstGeom prst="rect">
                            <a:avLst/>
                          </a:prstGeom>
                          <a:noFill/>
                          <a:ln>
                            <a:noFill/>
                          </a:ln>
                        </pic:spPr>
                      </pic:pic>
                    </a:graphicData>
                  </a:graphic>
                </wp:inline>
              </w:drawing>
            </w:r>
          </w:p>
        </w:tc>
      </w:tr>
      <w:tr w:rsidR="009B674C" w:rsidRPr="0096377F" w14:paraId="2ECD33DA" w14:textId="77777777" w:rsidTr="00AA7B29">
        <w:trPr>
          <w:hidden/>
        </w:trPr>
        <w:tc>
          <w:tcPr>
            <w:tcW w:w="0" w:type="auto"/>
          </w:tcPr>
          <w:p w14:paraId="0BE01689" w14:textId="77777777" w:rsidR="009B674C" w:rsidRPr="0096377F" w:rsidRDefault="009B674C" w:rsidP="00AA7B29">
            <w:pPr>
              <w:spacing w:line="276" w:lineRule="auto"/>
              <w:jc w:val="both"/>
              <w:rPr>
                <w:rFonts w:ascii="Arial" w:hAnsi="Arial" w:cs="Arial"/>
                <w:vanish/>
                <w:szCs w:val="22"/>
                <w:highlight w:val="lightGray"/>
              </w:rPr>
            </w:pPr>
          </w:p>
        </w:tc>
      </w:tr>
      <w:tr w:rsidR="009B674C" w:rsidRPr="0096377F" w14:paraId="056D3A37" w14:textId="77777777" w:rsidTr="00AA7B29">
        <w:trPr>
          <w:hidden/>
        </w:trPr>
        <w:tc>
          <w:tcPr>
            <w:tcW w:w="0" w:type="auto"/>
          </w:tcPr>
          <w:p w14:paraId="114B00E0" w14:textId="77777777" w:rsidR="009B674C" w:rsidRPr="0096377F" w:rsidRDefault="009B674C" w:rsidP="00AA7B29">
            <w:pPr>
              <w:spacing w:line="276" w:lineRule="auto"/>
              <w:jc w:val="both"/>
              <w:rPr>
                <w:rFonts w:ascii="Arial" w:hAnsi="Arial" w:cs="Arial"/>
                <w:vanish/>
                <w:szCs w:val="22"/>
                <w:highlight w:val="lightGray"/>
              </w:rPr>
            </w:pPr>
          </w:p>
        </w:tc>
      </w:tr>
    </w:tbl>
    <w:p w14:paraId="4A5F033B" w14:textId="77777777" w:rsidR="0071440A" w:rsidRPr="0096377F" w:rsidRDefault="0071440A" w:rsidP="0071440A">
      <w:pPr>
        <w:spacing w:line="276" w:lineRule="auto"/>
        <w:ind w:left="1440"/>
        <w:jc w:val="both"/>
        <w:rPr>
          <w:rFonts w:ascii="Arial" w:hAnsi="Arial" w:cs="Arial"/>
          <w:szCs w:val="22"/>
          <w:highlight w:val="lightGray"/>
        </w:rPr>
      </w:pPr>
    </w:p>
    <w:p w14:paraId="3A0BD190" w14:textId="77777777" w:rsidR="002C55F7" w:rsidRPr="0096377F" w:rsidRDefault="002C55F7" w:rsidP="001D5306">
      <w:pPr>
        <w:numPr>
          <w:ilvl w:val="0"/>
          <w:numId w:val="11"/>
        </w:numPr>
        <w:spacing w:line="240" w:lineRule="auto"/>
        <w:ind w:left="426" w:hanging="426"/>
        <w:jc w:val="both"/>
        <w:rPr>
          <w:rFonts w:ascii="Arial" w:hAnsi="Arial" w:cs="Arial"/>
          <w:szCs w:val="22"/>
        </w:rPr>
      </w:pPr>
      <w:r w:rsidRPr="0096377F">
        <w:rPr>
          <w:rFonts w:ascii="Arial" w:hAnsi="Arial" w:cs="Arial"/>
          <w:szCs w:val="22"/>
        </w:rPr>
        <w:lastRenderedPageBreak/>
        <w:t xml:space="preserve">Tier 2 for long-term exposure: </w:t>
      </w:r>
      <w:r w:rsidR="00616C94" w:rsidRPr="0096377F">
        <w:rPr>
          <w:rFonts w:ascii="Arial" w:hAnsi="Arial" w:cs="Arial"/>
          <w:szCs w:val="22"/>
        </w:rPr>
        <w:t>according to the CAR of difenacoum</w:t>
      </w:r>
      <w:r w:rsidR="005529F0" w:rsidRPr="0096377F">
        <w:rPr>
          <w:rFonts w:ascii="Arial" w:hAnsi="Arial" w:cs="Arial"/>
          <w:szCs w:val="22"/>
        </w:rPr>
        <w:t>,</w:t>
      </w:r>
      <w:r w:rsidRPr="0096377F">
        <w:rPr>
          <w:rFonts w:ascii="Arial" w:hAnsi="Arial" w:cs="Arial"/>
          <w:szCs w:val="22"/>
        </w:rPr>
        <w:t xml:space="preserve"> the PEC</w:t>
      </w:r>
      <w:r w:rsidRPr="0096377F">
        <w:rPr>
          <w:rFonts w:ascii="Arial" w:hAnsi="Arial" w:cs="Arial"/>
          <w:szCs w:val="22"/>
          <w:vertAlign w:val="subscript"/>
        </w:rPr>
        <w:t>oral</w:t>
      </w:r>
      <w:r w:rsidRPr="0096377F">
        <w:rPr>
          <w:rFonts w:ascii="Arial" w:hAnsi="Arial" w:cs="Arial"/>
          <w:szCs w:val="22"/>
        </w:rPr>
        <w:t xml:space="preserve"> is the concentration in non-target animals after a single day of exposure (mg/kg bw) using values PD of 1 (100% bait consumption by rodent) and F</w:t>
      </w:r>
      <w:r w:rsidRPr="0096377F">
        <w:rPr>
          <w:rFonts w:ascii="Arial" w:hAnsi="Arial" w:cs="Arial"/>
          <w:szCs w:val="22"/>
          <w:vertAlign w:val="subscript"/>
        </w:rPr>
        <w:t>rodent</w:t>
      </w:r>
      <w:r w:rsidRPr="0096377F">
        <w:rPr>
          <w:rFonts w:ascii="Arial" w:hAnsi="Arial" w:cs="Arial"/>
          <w:szCs w:val="22"/>
        </w:rPr>
        <w:t xml:space="preserve"> of 0.5. PEC</w:t>
      </w:r>
      <w:r w:rsidRPr="0096377F">
        <w:rPr>
          <w:rFonts w:ascii="Arial" w:hAnsi="Arial" w:cs="Arial"/>
          <w:szCs w:val="22"/>
          <w:vertAlign w:val="subscript"/>
        </w:rPr>
        <w:t>oral</w:t>
      </w:r>
      <w:r w:rsidRPr="0096377F">
        <w:rPr>
          <w:rFonts w:ascii="Arial" w:hAnsi="Arial" w:cs="Arial"/>
          <w:szCs w:val="22"/>
        </w:rPr>
        <w:t xml:space="preserve"> values presented in the table </w:t>
      </w:r>
      <w:r w:rsidR="00B24776" w:rsidRPr="0096377F">
        <w:rPr>
          <w:rFonts w:ascii="Arial" w:hAnsi="Arial" w:cs="Arial"/>
          <w:szCs w:val="22"/>
        </w:rPr>
        <w:t xml:space="preserve"> 2.8.4.4-5 </w:t>
      </w:r>
      <w:r w:rsidRPr="0096377F">
        <w:rPr>
          <w:rFonts w:ascii="Arial" w:hAnsi="Arial" w:cs="Arial"/>
          <w:szCs w:val="22"/>
        </w:rPr>
        <w:t>below are used for Tier 2 quantitative risk assessment of secondary poisoning in the long-term situation.</w:t>
      </w:r>
      <w:r w:rsidR="00877F9B" w:rsidRPr="0096377F">
        <w:rPr>
          <w:rFonts w:ascii="Arial" w:hAnsi="Arial" w:cs="Arial"/>
          <w:szCs w:val="22"/>
        </w:rPr>
        <w:cr/>
      </w:r>
    </w:p>
    <w:tbl>
      <w:tblPr>
        <w:tblW w:w="9183" w:type="dxa"/>
        <w:tblInd w:w="38" w:type="dxa"/>
        <w:tblLook w:val="04A0" w:firstRow="1" w:lastRow="0" w:firstColumn="1" w:lastColumn="0" w:noHBand="0" w:noVBand="1"/>
      </w:tblPr>
      <w:tblGrid>
        <w:gridCol w:w="9183"/>
      </w:tblGrid>
      <w:tr w:rsidR="00630C35" w:rsidRPr="00E74DC3" w14:paraId="5045C447" w14:textId="77777777" w:rsidTr="00AA7B29">
        <w:trPr>
          <w:trHeight w:val="427"/>
        </w:trPr>
        <w:tc>
          <w:tcPr>
            <w:tcW w:w="9183" w:type="dxa"/>
          </w:tcPr>
          <w:p w14:paraId="72736710" w14:textId="77777777" w:rsidR="00182228" w:rsidRPr="0075667B" w:rsidRDefault="00765D15" w:rsidP="00AA7B29">
            <w:pPr>
              <w:pStyle w:val="Default"/>
              <w:jc w:val="both"/>
              <w:rPr>
                <w:rFonts w:ascii="Arial" w:hAnsi="Arial" w:cs="Arial"/>
                <w:b/>
                <w:sz w:val="20"/>
                <w:szCs w:val="20"/>
                <w:lang w:val="en-US"/>
              </w:rPr>
            </w:pPr>
            <w:r w:rsidRPr="0075667B">
              <w:rPr>
                <w:rFonts w:ascii="Arial" w:hAnsi="Arial" w:cs="Arial"/>
                <w:b/>
                <w:sz w:val="20"/>
                <w:szCs w:val="20"/>
                <w:lang w:val="en-US"/>
              </w:rPr>
              <w:t xml:space="preserve">Table </w:t>
            </w:r>
            <w:r w:rsidRPr="0075667B">
              <w:rPr>
                <w:rFonts w:ascii="Arial" w:hAnsi="Arial" w:cs="Arial"/>
                <w:b/>
                <w:sz w:val="20"/>
                <w:szCs w:val="20"/>
                <w:lang w:val="en-US"/>
              </w:rPr>
              <w:fldChar w:fldCharType="begin"/>
            </w:r>
            <w:r w:rsidRPr="0075667B">
              <w:rPr>
                <w:rFonts w:ascii="Arial" w:hAnsi="Arial" w:cs="Arial"/>
                <w:b/>
                <w:sz w:val="20"/>
                <w:szCs w:val="20"/>
                <w:lang w:val="en-US"/>
              </w:rPr>
              <w:instrText xml:space="preserve"> STYLEREF 4 \s </w:instrText>
            </w:r>
            <w:r w:rsidRPr="0075667B">
              <w:rPr>
                <w:rFonts w:ascii="Arial" w:hAnsi="Arial" w:cs="Arial"/>
                <w:b/>
                <w:sz w:val="20"/>
                <w:szCs w:val="20"/>
                <w:lang w:val="en-US"/>
              </w:rPr>
              <w:fldChar w:fldCharType="separate"/>
            </w:r>
            <w:r w:rsidR="00BC0B71">
              <w:rPr>
                <w:rFonts w:ascii="Arial" w:hAnsi="Arial" w:cs="Arial"/>
                <w:b/>
                <w:noProof/>
                <w:sz w:val="20"/>
                <w:szCs w:val="20"/>
                <w:lang w:val="en-US"/>
              </w:rPr>
              <w:t>2.8.4.4</w:t>
            </w:r>
            <w:r w:rsidRPr="0075667B">
              <w:rPr>
                <w:rFonts w:ascii="Arial" w:hAnsi="Arial" w:cs="Arial"/>
                <w:b/>
                <w:sz w:val="20"/>
                <w:szCs w:val="20"/>
                <w:lang w:val="en-US"/>
              </w:rPr>
              <w:fldChar w:fldCharType="end"/>
            </w:r>
            <w:r w:rsidRPr="0075667B">
              <w:rPr>
                <w:rFonts w:ascii="Arial" w:hAnsi="Arial" w:cs="Arial"/>
                <w:b/>
                <w:sz w:val="20"/>
                <w:szCs w:val="20"/>
                <w:lang w:val="en-US"/>
              </w:rPr>
              <w:noBreakHyphen/>
            </w:r>
            <w:r w:rsidRPr="0075667B">
              <w:rPr>
                <w:rFonts w:ascii="Arial" w:hAnsi="Arial" w:cs="Arial"/>
                <w:b/>
                <w:sz w:val="20"/>
                <w:szCs w:val="20"/>
                <w:lang w:val="en-US"/>
              </w:rPr>
              <w:fldChar w:fldCharType="begin"/>
            </w:r>
            <w:r w:rsidRPr="0075667B">
              <w:rPr>
                <w:rFonts w:ascii="Arial" w:hAnsi="Arial" w:cs="Arial"/>
                <w:b/>
                <w:sz w:val="20"/>
                <w:szCs w:val="20"/>
                <w:lang w:val="en-US"/>
              </w:rPr>
              <w:instrText xml:space="preserve"> SEQ Table \* ARABIC \s 4 </w:instrText>
            </w:r>
            <w:r w:rsidRPr="0075667B">
              <w:rPr>
                <w:rFonts w:ascii="Arial" w:hAnsi="Arial" w:cs="Arial"/>
                <w:b/>
                <w:sz w:val="20"/>
                <w:szCs w:val="20"/>
                <w:lang w:val="en-US"/>
              </w:rPr>
              <w:fldChar w:fldCharType="separate"/>
            </w:r>
            <w:r w:rsidR="00BC0B71">
              <w:rPr>
                <w:rFonts w:ascii="Arial" w:hAnsi="Arial" w:cs="Arial"/>
                <w:b/>
                <w:noProof/>
                <w:sz w:val="20"/>
                <w:szCs w:val="20"/>
                <w:lang w:val="en-US"/>
              </w:rPr>
              <w:t>5</w:t>
            </w:r>
            <w:r w:rsidRPr="0075667B">
              <w:rPr>
                <w:rFonts w:ascii="Arial" w:hAnsi="Arial" w:cs="Arial"/>
                <w:b/>
                <w:sz w:val="20"/>
                <w:szCs w:val="20"/>
                <w:lang w:val="en-US"/>
              </w:rPr>
              <w:fldChar w:fldCharType="end"/>
            </w:r>
            <w:r w:rsidRPr="0075667B">
              <w:rPr>
                <w:rFonts w:ascii="Arial" w:hAnsi="Arial" w:cs="Arial"/>
                <w:b/>
                <w:sz w:val="20"/>
                <w:szCs w:val="20"/>
                <w:lang w:val="en-US"/>
              </w:rPr>
              <w:t> </w:t>
            </w:r>
            <w:r w:rsidR="00630C35" w:rsidRPr="00E74DC3">
              <w:rPr>
                <w:rFonts w:ascii="Arial" w:hAnsi="Arial" w:cs="Arial"/>
                <w:b/>
                <w:sz w:val="20"/>
                <w:szCs w:val="20"/>
                <w:vertAlign w:val="subscript"/>
                <w:lang w:val="en-US"/>
              </w:rPr>
              <w:t xml:space="preserve">: </w:t>
            </w:r>
            <w:r w:rsidR="00630C35" w:rsidRPr="0075667B">
              <w:rPr>
                <w:rFonts w:ascii="Arial" w:hAnsi="Arial" w:cs="Arial"/>
                <w:b/>
                <w:sz w:val="20"/>
                <w:szCs w:val="20"/>
                <w:lang w:val="en-US"/>
              </w:rPr>
              <w:t xml:space="preserve">Expected concentrations of </w:t>
            </w:r>
            <w:r w:rsidR="004246B7" w:rsidRPr="0075667B">
              <w:rPr>
                <w:rFonts w:ascii="Arial" w:hAnsi="Arial" w:cs="Arial"/>
                <w:b/>
                <w:sz w:val="20"/>
                <w:szCs w:val="20"/>
                <w:lang w:val="en-US"/>
              </w:rPr>
              <w:t>d</w:t>
            </w:r>
            <w:r w:rsidR="00630C35" w:rsidRPr="0075667B">
              <w:rPr>
                <w:rFonts w:ascii="Arial" w:hAnsi="Arial" w:cs="Arial"/>
                <w:b/>
                <w:sz w:val="20"/>
                <w:szCs w:val="20"/>
                <w:lang w:val="en-US"/>
              </w:rPr>
              <w:t xml:space="preserve">ifenacoum in non-target animals due to secondary poisoning after a single day exposure (concentration of </w:t>
            </w:r>
            <w:r w:rsidR="004246B7" w:rsidRPr="0075667B">
              <w:rPr>
                <w:rFonts w:ascii="Arial" w:hAnsi="Arial" w:cs="Arial"/>
                <w:b/>
                <w:sz w:val="20"/>
                <w:szCs w:val="20"/>
                <w:lang w:val="en-US"/>
              </w:rPr>
              <w:t>d</w:t>
            </w:r>
            <w:r w:rsidR="00630C35" w:rsidRPr="0075667B">
              <w:rPr>
                <w:rFonts w:ascii="Arial" w:hAnsi="Arial" w:cs="Arial"/>
                <w:b/>
                <w:sz w:val="20"/>
                <w:szCs w:val="20"/>
                <w:lang w:val="en-US"/>
              </w:rPr>
              <w:t>ifenacoum in rodenticide bait 0.005</w:t>
            </w:r>
            <w:r w:rsidR="00630C35" w:rsidRPr="0075667B">
              <w:rPr>
                <w:rFonts w:ascii="Arial" w:hAnsi="Arial" w:cs="Arial"/>
                <w:b/>
                <w:sz w:val="20"/>
                <w:szCs w:val="20"/>
                <w:vertAlign w:val="subscript"/>
                <w:lang w:val="en-US"/>
              </w:rPr>
              <w:t xml:space="preserve"> </w:t>
            </w:r>
            <w:r w:rsidR="00630C35" w:rsidRPr="0075667B">
              <w:rPr>
                <w:rFonts w:ascii="Arial" w:hAnsi="Arial" w:cs="Arial"/>
                <w:b/>
                <w:sz w:val="20"/>
                <w:szCs w:val="20"/>
                <w:lang w:val="en-US"/>
              </w:rPr>
              <w:t xml:space="preserve">%); rodents caught by predators on day 5 and 14 (after feeding), PD 1, Frodent 0.5. </w:t>
            </w:r>
          </w:p>
        </w:tc>
      </w:tr>
      <w:tr w:rsidR="00630C35" w:rsidRPr="0096377F" w14:paraId="33322B79" w14:textId="77777777" w:rsidTr="00AA7B29">
        <w:tc>
          <w:tcPr>
            <w:tcW w:w="9183" w:type="dxa"/>
          </w:tcPr>
          <w:p w14:paraId="1F87AE30" w14:textId="77777777" w:rsidR="00630C35" w:rsidRPr="0096377F" w:rsidRDefault="00991F40" w:rsidP="00AA7B29">
            <w:pPr>
              <w:spacing w:line="276" w:lineRule="auto"/>
              <w:jc w:val="both"/>
              <w:rPr>
                <w:rFonts w:ascii="Arial" w:hAnsi="Arial" w:cs="Arial"/>
                <w:szCs w:val="22"/>
                <w:highlight w:val="lightGray"/>
              </w:rPr>
            </w:pPr>
            <w:r w:rsidRPr="0096377F">
              <w:rPr>
                <w:rFonts w:ascii="Arial" w:hAnsi="Arial" w:cs="Arial"/>
                <w:noProof/>
                <w:szCs w:val="22"/>
                <w:lang w:val="fr-FR" w:eastAsia="fr-FR"/>
              </w:rPr>
              <w:drawing>
                <wp:inline distT="0" distB="0" distL="0" distR="0" wp14:anchorId="0A87341B" wp14:editId="7FE6ADC5">
                  <wp:extent cx="5594350" cy="1905000"/>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l="6798" t="37837" r="56396" b="30421"/>
                          <a:stretch>
                            <a:fillRect/>
                          </a:stretch>
                        </pic:blipFill>
                        <pic:spPr bwMode="auto">
                          <a:xfrm>
                            <a:off x="0" y="0"/>
                            <a:ext cx="5594350" cy="1905000"/>
                          </a:xfrm>
                          <a:prstGeom prst="rect">
                            <a:avLst/>
                          </a:prstGeom>
                          <a:noFill/>
                          <a:ln>
                            <a:noFill/>
                          </a:ln>
                        </pic:spPr>
                      </pic:pic>
                    </a:graphicData>
                  </a:graphic>
                </wp:inline>
              </w:drawing>
            </w:r>
          </w:p>
        </w:tc>
      </w:tr>
      <w:tr w:rsidR="00630C35" w:rsidRPr="0096377F" w14:paraId="5F69DA6F" w14:textId="77777777" w:rsidTr="00AA7B29">
        <w:trPr>
          <w:hidden/>
        </w:trPr>
        <w:tc>
          <w:tcPr>
            <w:tcW w:w="0" w:type="auto"/>
          </w:tcPr>
          <w:p w14:paraId="26BA981A" w14:textId="77777777" w:rsidR="00630C35" w:rsidRPr="0096377F" w:rsidRDefault="00630C35" w:rsidP="00AA7B29">
            <w:pPr>
              <w:spacing w:line="276" w:lineRule="auto"/>
              <w:jc w:val="both"/>
              <w:rPr>
                <w:rFonts w:ascii="Arial" w:hAnsi="Arial" w:cs="Arial"/>
                <w:vanish/>
                <w:szCs w:val="22"/>
                <w:highlight w:val="lightGray"/>
              </w:rPr>
            </w:pPr>
          </w:p>
        </w:tc>
      </w:tr>
      <w:tr w:rsidR="00630C35" w:rsidRPr="0096377F" w14:paraId="102A5A4A" w14:textId="77777777" w:rsidTr="00AA7B29">
        <w:trPr>
          <w:hidden/>
        </w:trPr>
        <w:tc>
          <w:tcPr>
            <w:tcW w:w="0" w:type="auto"/>
          </w:tcPr>
          <w:p w14:paraId="7AEDCEFB" w14:textId="77777777" w:rsidR="00630C35" w:rsidRPr="0096377F" w:rsidRDefault="00630C35" w:rsidP="00AA7B29">
            <w:pPr>
              <w:spacing w:line="276" w:lineRule="auto"/>
              <w:jc w:val="both"/>
              <w:rPr>
                <w:rFonts w:ascii="Arial" w:hAnsi="Arial" w:cs="Arial"/>
                <w:vanish/>
                <w:szCs w:val="22"/>
                <w:highlight w:val="lightGray"/>
              </w:rPr>
            </w:pPr>
          </w:p>
        </w:tc>
      </w:tr>
      <w:bookmarkEnd w:id="172"/>
      <w:bookmarkEnd w:id="173"/>
      <w:bookmarkEnd w:id="174"/>
    </w:tbl>
    <w:p w14:paraId="43D679F6" w14:textId="77777777" w:rsidR="006F7070" w:rsidRPr="0096377F" w:rsidRDefault="006F7070" w:rsidP="00D32C32">
      <w:pPr>
        <w:pStyle w:val="Corpsdetexte"/>
        <w:spacing w:line="276" w:lineRule="auto"/>
        <w:jc w:val="both"/>
        <w:rPr>
          <w:rFonts w:ascii="Arial" w:hAnsi="Arial" w:cs="Arial"/>
          <w:sz w:val="20"/>
          <w:szCs w:val="20"/>
          <w:vertAlign w:val="baseline"/>
        </w:rPr>
      </w:pPr>
    </w:p>
    <w:p w14:paraId="1611AB3C" w14:textId="77777777" w:rsidR="00CD1FBD" w:rsidRPr="0096377F" w:rsidRDefault="00B639AC" w:rsidP="002104F5">
      <w:pPr>
        <w:pStyle w:val="Titre30"/>
        <w:tabs>
          <w:tab w:val="clear" w:pos="1304"/>
          <w:tab w:val="num" w:pos="76"/>
        </w:tabs>
        <w:spacing w:after="240" w:line="276" w:lineRule="auto"/>
        <w:ind w:left="0" w:firstLine="0"/>
        <w:jc w:val="both"/>
      </w:pPr>
      <w:bookmarkStart w:id="176" w:name="_Toc290025322"/>
      <w:bookmarkStart w:id="177" w:name="_Toc99368432"/>
      <w:bookmarkEnd w:id="176"/>
      <w:r w:rsidRPr="0096377F">
        <w:t>Risk characterisation for the environment</w:t>
      </w:r>
      <w:r w:rsidR="00D04041">
        <w:t xml:space="preserve"> – PAR 2012, updated 2017</w:t>
      </w:r>
      <w:bookmarkEnd w:id="177"/>
    </w:p>
    <w:p w14:paraId="3EE2E09B" w14:textId="77777777" w:rsidR="00CD1FBD" w:rsidRPr="0096377F" w:rsidRDefault="00CD1FBD" w:rsidP="00CD1FBD">
      <w:pPr>
        <w:spacing w:line="276" w:lineRule="auto"/>
        <w:jc w:val="both"/>
        <w:rPr>
          <w:rFonts w:ascii="Arial" w:hAnsi="Arial" w:cs="Arial"/>
          <w:szCs w:val="22"/>
          <w:lang w:val="en-US"/>
        </w:rPr>
      </w:pPr>
      <w:r w:rsidRPr="0096377F">
        <w:rPr>
          <w:rFonts w:ascii="Arial" w:hAnsi="Arial" w:cs="Arial"/>
          <w:szCs w:val="22"/>
          <w:lang w:val="en-US"/>
        </w:rPr>
        <w:t xml:space="preserve">Risk </w:t>
      </w:r>
      <w:r w:rsidR="00077ACA" w:rsidRPr="0096377F">
        <w:rPr>
          <w:rFonts w:ascii="Arial" w:hAnsi="Arial" w:cs="Arial"/>
          <w:szCs w:val="22"/>
          <w:lang w:val="en-US"/>
        </w:rPr>
        <w:t>characterization</w:t>
      </w:r>
      <w:r w:rsidRPr="0096377F">
        <w:rPr>
          <w:rFonts w:ascii="Arial" w:hAnsi="Arial" w:cs="Arial"/>
          <w:szCs w:val="22"/>
          <w:lang w:val="en-US"/>
        </w:rPr>
        <w:t xml:space="preserve"> for </w:t>
      </w:r>
      <w:r w:rsidR="00EE1A0B" w:rsidRPr="0096377F">
        <w:rPr>
          <w:rFonts w:ascii="Arial" w:hAnsi="Arial" w:cs="Arial"/>
          <w:szCs w:val="22"/>
          <w:lang w:val="en-US"/>
        </w:rPr>
        <w:t xml:space="preserve">the </w:t>
      </w:r>
      <w:r w:rsidRPr="0096377F">
        <w:rPr>
          <w:rFonts w:ascii="Arial" w:hAnsi="Arial" w:cs="Arial"/>
          <w:szCs w:val="22"/>
          <w:lang w:val="en-US"/>
        </w:rPr>
        <w:t>environment is done quantitatively by comparing predicted environmental concentrations (PEC) and the concentrations below which effects on organism will not occur (PNEC) according to the guidance in Technical guidance document (TGD, 2003) and 'Emission scenario document for biocides used as rodenticides' (Larsen, 2003, ESD</w:t>
      </w:r>
      <w:r w:rsidR="00B639AC" w:rsidRPr="0096377F">
        <w:rPr>
          <w:rFonts w:ascii="Arial" w:hAnsi="Arial" w:cs="Arial"/>
          <w:szCs w:val="22"/>
          <w:lang w:val="en-US"/>
        </w:rPr>
        <w:t xml:space="preserve"> PT14</w:t>
      </w:r>
      <w:r w:rsidRPr="0096377F">
        <w:rPr>
          <w:rFonts w:ascii="Arial" w:hAnsi="Arial" w:cs="Arial"/>
          <w:szCs w:val="22"/>
          <w:lang w:val="en-US"/>
        </w:rPr>
        <w:t>).</w:t>
      </w:r>
    </w:p>
    <w:p w14:paraId="20CF82E9" w14:textId="77777777" w:rsidR="00AB6BC6" w:rsidRPr="00A53D5A" w:rsidRDefault="00EE1A0B" w:rsidP="00CD1FBD">
      <w:pPr>
        <w:spacing w:line="276" w:lineRule="auto"/>
        <w:jc w:val="both"/>
        <w:rPr>
          <w:rFonts w:ascii="Arial" w:hAnsi="Arial" w:cs="Arial"/>
          <w:szCs w:val="22"/>
          <w:lang w:val="en-US"/>
        </w:rPr>
      </w:pPr>
      <w:r w:rsidRPr="0096377F">
        <w:rPr>
          <w:rFonts w:ascii="Arial" w:hAnsi="Arial" w:cs="Arial"/>
          <w:szCs w:val="22"/>
          <w:lang w:val="en-US"/>
        </w:rPr>
        <w:t xml:space="preserve">The </w:t>
      </w:r>
      <w:r w:rsidR="00544E47" w:rsidRPr="0096377F">
        <w:rPr>
          <w:rFonts w:ascii="Arial" w:hAnsi="Arial" w:cs="Arial"/>
          <w:szCs w:val="22"/>
          <w:lang w:val="en-US"/>
        </w:rPr>
        <w:t xml:space="preserve">environmental </w:t>
      </w:r>
      <w:r w:rsidRPr="0096377F">
        <w:rPr>
          <w:rFonts w:ascii="Arial" w:hAnsi="Arial" w:cs="Arial"/>
          <w:szCs w:val="22"/>
          <w:lang w:val="en-US"/>
        </w:rPr>
        <w:t xml:space="preserve">risk characterization has been carried out for </w:t>
      </w:r>
      <w:r w:rsidR="00544E47" w:rsidRPr="0096377F">
        <w:rPr>
          <w:rFonts w:ascii="Arial" w:hAnsi="Arial" w:cs="Arial"/>
          <w:szCs w:val="22"/>
          <w:lang w:val="en-US"/>
        </w:rPr>
        <w:t>d</w:t>
      </w:r>
      <w:r w:rsidRPr="0096377F">
        <w:rPr>
          <w:rFonts w:ascii="Arial" w:hAnsi="Arial" w:cs="Arial"/>
          <w:szCs w:val="22"/>
          <w:lang w:val="en-US"/>
        </w:rPr>
        <w:t>ifenacoum.</w:t>
      </w:r>
    </w:p>
    <w:p w14:paraId="53DDEE00" w14:textId="77777777" w:rsidR="00F5206F" w:rsidRPr="00A53D5A" w:rsidRDefault="00F5206F" w:rsidP="00CD1FBD">
      <w:pPr>
        <w:spacing w:line="276" w:lineRule="auto"/>
        <w:jc w:val="both"/>
        <w:rPr>
          <w:rFonts w:ascii="Arial" w:hAnsi="Arial" w:cs="Arial"/>
          <w:szCs w:val="22"/>
          <w:lang w:val="en-US"/>
        </w:rPr>
      </w:pPr>
    </w:p>
    <w:p w14:paraId="0400492D" w14:textId="77777777" w:rsidR="00B615F2" w:rsidRPr="0096377F" w:rsidRDefault="00B639AC" w:rsidP="00544E47">
      <w:pPr>
        <w:pStyle w:val="Titre4"/>
        <w:rPr>
          <w:rFonts w:cs="Arial"/>
          <w:lang w:val="en-US"/>
        </w:rPr>
      </w:pPr>
      <w:r w:rsidRPr="0096377F">
        <w:rPr>
          <w:rFonts w:cs="Arial"/>
          <w:lang w:val="en-US"/>
        </w:rPr>
        <w:t>Primary poisoning</w:t>
      </w:r>
    </w:p>
    <w:p w14:paraId="1A03E84A" w14:textId="77777777" w:rsidR="00544E47" w:rsidRDefault="00544E47" w:rsidP="00544E47">
      <w:pPr>
        <w:pStyle w:val="Corpsdetexte"/>
        <w:jc w:val="both"/>
        <w:rPr>
          <w:rFonts w:ascii="Arial" w:hAnsi="Arial" w:cs="Arial"/>
          <w:vertAlign w:val="baseline"/>
        </w:rPr>
      </w:pPr>
      <w:r w:rsidRPr="0096377F">
        <w:rPr>
          <w:rFonts w:ascii="Arial" w:hAnsi="Arial" w:cs="Arial"/>
          <w:vertAlign w:val="baseline"/>
        </w:rPr>
        <w:t>Concentration of the bait is compared to the PNEC</w:t>
      </w:r>
      <w:r w:rsidRPr="0096377F">
        <w:rPr>
          <w:rFonts w:ascii="Arial" w:hAnsi="Arial" w:cs="Arial"/>
          <w:vertAlign w:val="subscript"/>
        </w:rPr>
        <w:t>oral</w:t>
      </w:r>
      <w:r w:rsidRPr="0096377F">
        <w:rPr>
          <w:rFonts w:ascii="Arial" w:hAnsi="Arial" w:cs="Arial"/>
          <w:vertAlign w:val="baseline"/>
        </w:rPr>
        <w:t xml:space="preserve"> expressed as the concentration in food.</w:t>
      </w:r>
    </w:p>
    <w:p w14:paraId="22F3276A" w14:textId="77777777" w:rsidR="00667A46" w:rsidRPr="0096377F" w:rsidRDefault="00667A46" w:rsidP="00544E47">
      <w:pPr>
        <w:pStyle w:val="Corpsdetexte"/>
        <w:jc w:val="both"/>
        <w:rPr>
          <w:rFonts w:ascii="Arial" w:hAnsi="Arial" w:cs="Arial"/>
          <w:vertAlign w:val="baseline"/>
        </w:rPr>
      </w:pPr>
    </w:p>
    <w:tbl>
      <w:tblPr>
        <w:tblW w:w="75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77"/>
        <w:gridCol w:w="2126"/>
        <w:gridCol w:w="1701"/>
      </w:tblGrid>
      <w:tr w:rsidR="00B74A9E" w:rsidRPr="00E74DC3" w14:paraId="452A1E62" w14:textId="77777777" w:rsidTr="00B74A9E">
        <w:tc>
          <w:tcPr>
            <w:tcW w:w="7513" w:type="dxa"/>
            <w:gridSpan w:val="4"/>
            <w:tcBorders>
              <w:top w:val="nil"/>
              <w:left w:val="nil"/>
              <w:bottom w:val="single" w:sz="4" w:space="0" w:color="auto"/>
              <w:right w:val="nil"/>
            </w:tcBorders>
          </w:tcPr>
          <w:p w14:paraId="653BE0C0" w14:textId="77777777" w:rsidR="00B74A9E" w:rsidRPr="0075667B" w:rsidRDefault="00B74A9E" w:rsidP="00B74A9E">
            <w:pPr>
              <w:pStyle w:val="Corpsdetexte"/>
              <w:tabs>
                <w:tab w:val="center" w:pos="4513"/>
              </w:tabs>
              <w:suppressAutoHyphens/>
              <w:autoSpaceDN w:val="0"/>
              <w:spacing w:before="60" w:after="60"/>
              <w:jc w:val="both"/>
              <w:textAlignment w:val="baseline"/>
              <w:rPr>
                <w:rFonts w:ascii="Arial" w:eastAsia="Times New Roman" w:hAnsi="Arial" w:cs="Arial"/>
                <w:b/>
                <w:spacing w:val="-2"/>
                <w:kern w:val="3"/>
                <w:sz w:val="20"/>
                <w:vertAlign w:val="baseline"/>
              </w:rPr>
            </w:pPr>
            <w:r w:rsidRPr="0075667B">
              <w:rPr>
                <w:rFonts w:ascii="Arial" w:eastAsia="Times New Roman" w:hAnsi="Arial" w:cs="Arial"/>
                <w:b/>
                <w:spacing w:val="-2"/>
                <w:kern w:val="3"/>
                <w:sz w:val="20"/>
                <w:vertAlign w:val="baseline"/>
              </w:rPr>
              <w:t xml:space="preserve">Table </w:t>
            </w:r>
            <w:r w:rsidRPr="0075667B">
              <w:rPr>
                <w:rFonts w:ascii="Arial" w:eastAsia="Times New Roman" w:hAnsi="Arial" w:cs="Arial"/>
                <w:b/>
                <w:spacing w:val="-2"/>
                <w:kern w:val="3"/>
                <w:sz w:val="20"/>
                <w:vertAlign w:val="baseline"/>
              </w:rPr>
              <w:fldChar w:fldCharType="begin"/>
            </w:r>
            <w:r w:rsidRPr="0075667B">
              <w:rPr>
                <w:rFonts w:ascii="Arial" w:eastAsia="Times New Roman" w:hAnsi="Arial" w:cs="Arial"/>
                <w:b/>
                <w:spacing w:val="-2"/>
                <w:kern w:val="3"/>
                <w:sz w:val="20"/>
                <w:vertAlign w:val="baseline"/>
              </w:rPr>
              <w:instrText xml:space="preserve"> STYLEREF 4 \s </w:instrText>
            </w:r>
            <w:r w:rsidRPr="0075667B">
              <w:rPr>
                <w:rFonts w:ascii="Arial" w:eastAsia="Times New Roman" w:hAnsi="Arial" w:cs="Arial"/>
                <w:b/>
                <w:spacing w:val="-2"/>
                <w:kern w:val="3"/>
                <w:sz w:val="20"/>
                <w:vertAlign w:val="baseline"/>
              </w:rPr>
              <w:fldChar w:fldCharType="separate"/>
            </w:r>
            <w:r w:rsidR="00BC0B71">
              <w:rPr>
                <w:rFonts w:ascii="Arial" w:eastAsia="Times New Roman" w:hAnsi="Arial" w:cs="Arial"/>
                <w:b/>
                <w:noProof/>
                <w:spacing w:val="-2"/>
                <w:kern w:val="3"/>
                <w:sz w:val="20"/>
                <w:vertAlign w:val="baseline"/>
              </w:rPr>
              <w:t>2.8.5.1</w:t>
            </w:r>
            <w:r w:rsidRPr="0075667B">
              <w:rPr>
                <w:rFonts w:ascii="Arial" w:eastAsia="Times New Roman" w:hAnsi="Arial" w:cs="Arial"/>
                <w:b/>
                <w:spacing w:val="-2"/>
                <w:kern w:val="3"/>
                <w:sz w:val="20"/>
                <w:vertAlign w:val="baseline"/>
              </w:rPr>
              <w:fldChar w:fldCharType="end"/>
            </w:r>
            <w:r w:rsidRPr="0075667B">
              <w:rPr>
                <w:rFonts w:ascii="Arial" w:eastAsia="Times New Roman" w:hAnsi="Arial" w:cs="Arial"/>
                <w:b/>
                <w:spacing w:val="-2"/>
                <w:kern w:val="3"/>
                <w:sz w:val="20"/>
                <w:vertAlign w:val="baseline"/>
              </w:rPr>
              <w:noBreakHyphen/>
            </w:r>
            <w:r w:rsidRPr="0075667B">
              <w:rPr>
                <w:rFonts w:ascii="Arial" w:eastAsia="Times New Roman" w:hAnsi="Arial" w:cs="Arial"/>
                <w:b/>
                <w:spacing w:val="-2"/>
                <w:kern w:val="3"/>
                <w:sz w:val="20"/>
                <w:vertAlign w:val="baseline"/>
              </w:rPr>
              <w:fldChar w:fldCharType="begin"/>
            </w:r>
            <w:r w:rsidRPr="0075667B">
              <w:rPr>
                <w:rFonts w:ascii="Arial" w:eastAsia="Times New Roman" w:hAnsi="Arial" w:cs="Arial"/>
                <w:b/>
                <w:spacing w:val="-2"/>
                <w:kern w:val="3"/>
                <w:sz w:val="20"/>
                <w:vertAlign w:val="baseline"/>
              </w:rPr>
              <w:instrText xml:space="preserve"> SEQ Table \* ARABIC \s 4 </w:instrText>
            </w:r>
            <w:r w:rsidRPr="0075667B">
              <w:rPr>
                <w:rFonts w:ascii="Arial" w:eastAsia="Times New Roman" w:hAnsi="Arial" w:cs="Arial"/>
                <w:b/>
                <w:spacing w:val="-2"/>
                <w:kern w:val="3"/>
                <w:sz w:val="20"/>
                <w:vertAlign w:val="baseline"/>
              </w:rPr>
              <w:fldChar w:fldCharType="separate"/>
            </w:r>
            <w:r w:rsidR="00BC0B71">
              <w:rPr>
                <w:rFonts w:ascii="Arial" w:eastAsia="Times New Roman" w:hAnsi="Arial" w:cs="Arial"/>
                <w:b/>
                <w:noProof/>
                <w:spacing w:val="-2"/>
                <w:kern w:val="3"/>
                <w:sz w:val="20"/>
                <w:vertAlign w:val="baseline"/>
              </w:rPr>
              <w:t>1</w:t>
            </w:r>
            <w:r w:rsidRPr="0075667B">
              <w:rPr>
                <w:rFonts w:ascii="Arial" w:eastAsia="Times New Roman" w:hAnsi="Arial" w:cs="Arial"/>
                <w:b/>
                <w:spacing w:val="-2"/>
                <w:kern w:val="3"/>
                <w:sz w:val="20"/>
                <w:vertAlign w:val="baseline"/>
              </w:rPr>
              <w:fldChar w:fldCharType="end"/>
            </w:r>
            <w:r w:rsidRPr="0075667B">
              <w:rPr>
                <w:rFonts w:ascii="Arial" w:eastAsia="Times New Roman" w:hAnsi="Arial" w:cs="Arial"/>
                <w:b/>
                <w:spacing w:val="-2"/>
                <w:kern w:val="3"/>
                <w:sz w:val="20"/>
                <w:vertAlign w:val="baseline"/>
              </w:rPr>
              <w:t> : Tier 1 risk characterisation of primary poisoning.</w:t>
            </w:r>
          </w:p>
        </w:tc>
      </w:tr>
      <w:tr w:rsidR="00B74A9E" w:rsidRPr="0096377F" w14:paraId="08BFE259" w14:textId="77777777" w:rsidTr="00B74A9E">
        <w:tc>
          <w:tcPr>
            <w:tcW w:w="1809" w:type="dxa"/>
            <w:tcBorders>
              <w:top w:val="single" w:sz="4" w:space="0" w:color="auto"/>
            </w:tcBorders>
          </w:tcPr>
          <w:p w14:paraId="7BDC805F" w14:textId="77777777" w:rsidR="00B74A9E" w:rsidRPr="0096377F" w:rsidRDefault="00B74A9E" w:rsidP="00B74A9E">
            <w:pPr>
              <w:pStyle w:val="Corpsdetexte"/>
              <w:tabs>
                <w:tab w:val="center" w:pos="4513"/>
              </w:tabs>
              <w:suppressAutoHyphens/>
              <w:autoSpaceDN w:val="0"/>
              <w:spacing w:before="60" w:after="60"/>
              <w:jc w:val="both"/>
              <w:textAlignment w:val="baseline"/>
              <w:rPr>
                <w:rFonts w:ascii="Arial" w:eastAsia="Times New Roman" w:hAnsi="Arial" w:cs="Arial"/>
                <w:spacing w:val="-2"/>
                <w:kern w:val="3"/>
                <w:vertAlign w:val="baseline"/>
              </w:rPr>
            </w:pPr>
          </w:p>
        </w:tc>
        <w:tc>
          <w:tcPr>
            <w:tcW w:w="1877" w:type="dxa"/>
            <w:tcBorders>
              <w:top w:val="single" w:sz="4" w:space="0" w:color="auto"/>
            </w:tcBorders>
          </w:tcPr>
          <w:p w14:paraId="5535B67E" w14:textId="77777777" w:rsidR="00B74A9E" w:rsidRPr="0096377F" w:rsidRDefault="00B74A9E" w:rsidP="00B74A9E">
            <w:pPr>
              <w:pStyle w:val="Corpsdetexte"/>
              <w:tabs>
                <w:tab w:val="center" w:pos="4513"/>
              </w:tabs>
              <w:suppressAutoHyphens/>
              <w:autoSpaceDN w:val="0"/>
              <w:spacing w:before="60" w:after="60"/>
              <w:jc w:val="both"/>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PEC mg/</w:t>
            </w:r>
            <w:r w:rsidR="002A3F46" w:rsidRPr="0096377F">
              <w:rPr>
                <w:rFonts w:ascii="Arial" w:eastAsia="Times New Roman" w:hAnsi="Arial" w:cs="Arial"/>
                <w:spacing w:val="-2"/>
                <w:kern w:val="3"/>
                <w:vertAlign w:val="baseline"/>
              </w:rPr>
              <w:t>k</w:t>
            </w:r>
            <w:r w:rsidRPr="0096377F">
              <w:rPr>
                <w:rFonts w:ascii="Arial" w:eastAsia="Times New Roman" w:hAnsi="Arial" w:cs="Arial"/>
                <w:spacing w:val="-2"/>
                <w:kern w:val="3"/>
                <w:vertAlign w:val="baseline"/>
              </w:rPr>
              <w:t>g food</w:t>
            </w:r>
          </w:p>
        </w:tc>
        <w:tc>
          <w:tcPr>
            <w:tcW w:w="2126" w:type="dxa"/>
            <w:tcBorders>
              <w:top w:val="single" w:sz="4" w:space="0" w:color="auto"/>
            </w:tcBorders>
          </w:tcPr>
          <w:p w14:paraId="08A6F4E4" w14:textId="77777777" w:rsidR="00B74A9E" w:rsidRPr="0096377F" w:rsidRDefault="00B74A9E" w:rsidP="00B74A9E">
            <w:pPr>
              <w:pStyle w:val="Corpsdetexte"/>
              <w:tabs>
                <w:tab w:val="center" w:pos="4513"/>
              </w:tabs>
              <w:suppressAutoHyphens/>
              <w:autoSpaceDN w:val="0"/>
              <w:spacing w:before="60" w:after="60"/>
              <w:jc w:val="both"/>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PNEC mg/</w:t>
            </w:r>
            <w:r w:rsidR="002A3F46" w:rsidRPr="0096377F">
              <w:rPr>
                <w:rFonts w:ascii="Arial" w:eastAsia="Times New Roman" w:hAnsi="Arial" w:cs="Arial"/>
                <w:spacing w:val="-2"/>
                <w:kern w:val="3"/>
                <w:vertAlign w:val="baseline"/>
              </w:rPr>
              <w:t>k</w:t>
            </w:r>
            <w:r w:rsidRPr="0096377F">
              <w:rPr>
                <w:rFonts w:ascii="Arial" w:eastAsia="Times New Roman" w:hAnsi="Arial" w:cs="Arial"/>
                <w:spacing w:val="-2"/>
                <w:kern w:val="3"/>
                <w:vertAlign w:val="baseline"/>
              </w:rPr>
              <w:t>g food</w:t>
            </w:r>
          </w:p>
        </w:tc>
        <w:tc>
          <w:tcPr>
            <w:tcW w:w="1701" w:type="dxa"/>
            <w:tcBorders>
              <w:top w:val="single" w:sz="4" w:space="0" w:color="auto"/>
            </w:tcBorders>
          </w:tcPr>
          <w:p w14:paraId="080D7EA3" w14:textId="77777777" w:rsidR="00B74A9E" w:rsidRPr="0096377F" w:rsidRDefault="00B74A9E" w:rsidP="00B74A9E">
            <w:pPr>
              <w:pStyle w:val="Corpsdetexte"/>
              <w:tabs>
                <w:tab w:val="center" w:pos="4513"/>
              </w:tabs>
              <w:suppressAutoHyphens/>
              <w:autoSpaceDN w:val="0"/>
              <w:spacing w:before="60" w:after="60"/>
              <w:jc w:val="both"/>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PEC/PNEC</w:t>
            </w:r>
          </w:p>
        </w:tc>
      </w:tr>
      <w:tr w:rsidR="00B74A9E" w:rsidRPr="0096377F" w14:paraId="3A971A09" w14:textId="77777777" w:rsidTr="00B74A9E">
        <w:tc>
          <w:tcPr>
            <w:tcW w:w="1809" w:type="dxa"/>
          </w:tcPr>
          <w:p w14:paraId="445B2D79" w14:textId="77777777" w:rsidR="00B74A9E" w:rsidRPr="0096377F" w:rsidRDefault="00B74A9E" w:rsidP="00B74A9E">
            <w:pPr>
              <w:pStyle w:val="Corpsdetexte"/>
              <w:tabs>
                <w:tab w:val="center" w:pos="4513"/>
              </w:tabs>
              <w:suppressAutoHyphens/>
              <w:autoSpaceDN w:val="0"/>
              <w:spacing w:before="60" w:after="60"/>
              <w:jc w:val="both"/>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Birds</w:t>
            </w:r>
          </w:p>
        </w:tc>
        <w:tc>
          <w:tcPr>
            <w:tcW w:w="1877" w:type="dxa"/>
          </w:tcPr>
          <w:p w14:paraId="78EC5D2F" w14:textId="77777777" w:rsidR="00B74A9E" w:rsidRPr="0096377F" w:rsidRDefault="00B74A9E" w:rsidP="00B74A9E">
            <w:pPr>
              <w:pStyle w:val="Corpsdetexte"/>
              <w:tabs>
                <w:tab w:val="center" w:pos="4513"/>
              </w:tabs>
              <w:suppressAutoHyphens/>
              <w:autoSpaceDN w:val="0"/>
              <w:spacing w:before="60" w:after="60"/>
              <w:jc w:val="center"/>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50</w:t>
            </w:r>
          </w:p>
        </w:tc>
        <w:tc>
          <w:tcPr>
            <w:tcW w:w="2126" w:type="dxa"/>
          </w:tcPr>
          <w:p w14:paraId="1EBFD94D" w14:textId="77777777" w:rsidR="00B74A9E" w:rsidRPr="0096377F" w:rsidRDefault="00B74A9E" w:rsidP="00B74A9E">
            <w:pPr>
              <w:pStyle w:val="Corpsdetexte"/>
              <w:tabs>
                <w:tab w:val="center" w:pos="4513"/>
              </w:tabs>
              <w:suppressAutoHyphens/>
              <w:autoSpaceDN w:val="0"/>
              <w:spacing w:before="60" w:after="60"/>
              <w:jc w:val="center"/>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0.0005</w:t>
            </w:r>
          </w:p>
        </w:tc>
        <w:tc>
          <w:tcPr>
            <w:tcW w:w="1701" w:type="dxa"/>
          </w:tcPr>
          <w:p w14:paraId="410010F3" w14:textId="77777777" w:rsidR="00B74A9E" w:rsidRPr="0096377F" w:rsidRDefault="00B74A9E" w:rsidP="00B74A9E">
            <w:pPr>
              <w:pStyle w:val="Corpsdetexte"/>
              <w:tabs>
                <w:tab w:val="center" w:pos="4513"/>
              </w:tabs>
              <w:suppressAutoHyphens/>
              <w:autoSpaceDN w:val="0"/>
              <w:spacing w:before="60" w:after="60"/>
              <w:jc w:val="center"/>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100 000</w:t>
            </w:r>
          </w:p>
        </w:tc>
      </w:tr>
      <w:tr w:rsidR="00B74A9E" w:rsidRPr="0096377F" w14:paraId="2FF24DE3" w14:textId="77777777" w:rsidTr="00B74A9E">
        <w:tc>
          <w:tcPr>
            <w:tcW w:w="1809" w:type="dxa"/>
          </w:tcPr>
          <w:p w14:paraId="51CEAA5A" w14:textId="77777777" w:rsidR="00B74A9E" w:rsidRPr="0096377F" w:rsidRDefault="00B74A9E" w:rsidP="00B74A9E">
            <w:pPr>
              <w:pStyle w:val="Corpsdetexte"/>
              <w:tabs>
                <w:tab w:val="center" w:pos="4513"/>
              </w:tabs>
              <w:suppressAutoHyphens/>
              <w:autoSpaceDN w:val="0"/>
              <w:spacing w:before="60" w:after="60"/>
              <w:jc w:val="both"/>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Mammals</w:t>
            </w:r>
          </w:p>
        </w:tc>
        <w:tc>
          <w:tcPr>
            <w:tcW w:w="1877" w:type="dxa"/>
          </w:tcPr>
          <w:p w14:paraId="006A2BCC" w14:textId="77777777" w:rsidR="00B74A9E" w:rsidRPr="0096377F" w:rsidRDefault="00B74A9E" w:rsidP="00B74A9E">
            <w:pPr>
              <w:pStyle w:val="Corpsdetexte"/>
              <w:tabs>
                <w:tab w:val="center" w:pos="4513"/>
              </w:tabs>
              <w:suppressAutoHyphens/>
              <w:autoSpaceDN w:val="0"/>
              <w:spacing w:before="60" w:after="60"/>
              <w:jc w:val="center"/>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50</w:t>
            </w:r>
          </w:p>
        </w:tc>
        <w:tc>
          <w:tcPr>
            <w:tcW w:w="2126" w:type="dxa"/>
          </w:tcPr>
          <w:p w14:paraId="041ED035" w14:textId="77777777" w:rsidR="00B74A9E" w:rsidRPr="0096377F" w:rsidRDefault="00817037" w:rsidP="00B74A9E">
            <w:pPr>
              <w:pStyle w:val="Corpsdetexte"/>
              <w:tabs>
                <w:tab w:val="center" w:pos="4513"/>
              </w:tabs>
              <w:suppressAutoHyphens/>
              <w:autoSpaceDN w:val="0"/>
              <w:spacing w:before="60" w:after="60"/>
              <w:jc w:val="center"/>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0.00</w:t>
            </w:r>
            <w:r w:rsidR="00B74A9E" w:rsidRPr="0096377F">
              <w:rPr>
                <w:rFonts w:ascii="Arial" w:eastAsia="Times New Roman" w:hAnsi="Arial" w:cs="Arial"/>
                <w:spacing w:val="-2"/>
                <w:kern w:val="3"/>
                <w:vertAlign w:val="baseline"/>
              </w:rPr>
              <w:t>7</w:t>
            </w:r>
          </w:p>
        </w:tc>
        <w:tc>
          <w:tcPr>
            <w:tcW w:w="1701" w:type="dxa"/>
          </w:tcPr>
          <w:p w14:paraId="2D264358" w14:textId="77777777" w:rsidR="00B74A9E" w:rsidRPr="0096377F" w:rsidRDefault="00B74A9E" w:rsidP="00817037">
            <w:pPr>
              <w:pStyle w:val="Corpsdetexte"/>
              <w:tabs>
                <w:tab w:val="center" w:pos="4513"/>
              </w:tabs>
              <w:suppressAutoHyphens/>
              <w:autoSpaceDN w:val="0"/>
              <w:spacing w:before="60" w:after="60"/>
              <w:jc w:val="center"/>
              <w:textAlignment w:val="baseline"/>
              <w:rPr>
                <w:rFonts w:ascii="Arial" w:eastAsia="Times New Roman" w:hAnsi="Arial" w:cs="Arial"/>
                <w:spacing w:val="-2"/>
                <w:kern w:val="3"/>
                <w:vertAlign w:val="baseline"/>
              </w:rPr>
            </w:pPr>
            <w:r w:rsidRPr="0096377F">
              <w:rPr>
                <w:rFonts w:ascii="Arial" w:eastAsia="Times New Roman" w:hAnsi="Arial" w:cs="Arial"/>
                <w:spacing w:val="-2"/>
                <w:kern w:val="3"/>
                <w:vertAlign w:val="baseline"/>
              </w:rPr>
              <w:t>7</w:t>
            </w:r>
            <w:r w:rsidR="00817037" w:rsidRPr="0096377F">
              <w:rPr>
                <w:rFonts w:ascii="Arial" w:eastAsia="Times New Roman" w:hAnsi="Arial" w:cs="Arial"/>
                <w:spacing w:val="-2"/>
                <w:kern w:val="3"/>
                <w:vertAlign w:val="baseline"/>
              </w:rPr>
              <w:t xml:space="preserve"> 143</w:t>
            </w:r>
          </w:p>
        </w:tc>
      </w:tr>
    </w:tbl>
    <w:p w14:paraId="7DA2B984" w14:textId="77777777" w:rsidR="00E400D1" w:rsidRPr="0096377F" w:rsidRDefault="00E400D1" w:rsidP="00530E1C">
      <w:pPr>
        <w:pStyle w:val="Corpsdetexte"/>
        <w:jc w:val="both"/>
        <w:rPr>
          <w:rFonts w:ascii="Arial" w:hAnsi="Arial" w:cs="Arial"/>
          <w:vertAlign w:val="baseline"/>
        </w:rPr>
      </w:pPr>
    </w:p>
    <w:p w14:paraId="66B4006A" w14:textId="77777777" w:rsidR="002753C3" w:rsidRPr="0096377F" w:rsidRDefault="00544E47" w:rsidP="0075667B">
      <w:pPr>
        <w:pStyle w:val="Corpsdetexte"/>
        <w:spacing w:line="240" w:lineRule="auto"/>
        <w:jc w:val="both"/>
        <w:rPr>
          <w:rFonts w:ascii="Arial" w:hAnsi="Arial" w:cs="Arial"/>
          <w:vertAlign w:val="baseline"/>
        </w:rPr>
      </w:pPr>
      <w:r w:rsidRPr="0096377F">
        <w:rPr>
          <w:rFonts w:ascii="Arial" w:hAnsi="Arial" w:cs="Arial"/>
          <w:vertAlign w:val="baseline"/>
        </w:rPr>
        <w:t>With a Tier 1 Approach, the risk for primary poisoning in birds and mammals is not acceptable.</w:t>
      </w:r>
    </w:p>
    <w:p w14:paraId="2280C3B1" w14:textId="77777777" w:rsidR="002753C3" w:rsidRPr="0096377F" w:rsidRDefault="002753C3" w:rsidP="0075667B">
      <w:pPr>
        <w:pStyle w:val="Corpsdetexte"/>
        <w:spacing w:line="240" w:lineRule="auto"/>
        <w:jc w:val="both"/>
        <w:rPr>
          <w:rFonts w:ascii="Arial" w:hAnsi="Arial" w:cs="Arial"/>
          <w:highlight w:val="lightGray"/>
          <w:vertAlign w:val="baseline"/>
        </w:rPr>
      </w:pPr>
    </w:p>
    <w:p w14:paraId="40E02755" w14:textId="77777777" w:rsidR="002753C3" w:rsidRPr="0096377F" w:rsidRDefault="002753C3" w:rsidP="0075667B">
      <w:pPr>
        <w:pStyle w:val="Corpsdetexte"/>
        <w:spacing w:line="240" w:lineRule="auto"/>
        <w:jc w:val="both"/>
        <w:rPr>
          <w:rFonts w:ascii="Arial" w:hAnsi="Arial" w:cs="Arial"/>
          <w:vertAlign w:val="baseline"/>
        </w:rPr>
      </w:pPr>
      <w:r w:rsidRPr="0096377F">
        <w:rPr>
          <w:rFonts w:ascii="Arial" w:hAnsi="Arial" w:cs="Arial"/>
          <w:vertAlign w:val="baseline"/>
        </w:rPr>
        <w:t>The expected concentrations (EC) in the non-target animals after five days exposure have been calculated with the Step 2 assumptions, i.e, PT=0.8 and AV=0.9. The PNEC</w:t>
      </w:r>
      <w:r w:rsidRPr="0096377F">
        <w:rPr>
          <w:rFonts w:ascii="Arial" w:hAnsi="Arial" w:cs="Arial"/>
          <w:vertAlign w:val="subscript"/>
        </w:rPr>
        <w:t>oral</w:t>
      </w:r>
      <w:r w:rsidRPr="0096377F">
        <w:rPr>
          <w:rFonts w:ascii="Arial" w:hAnsi="Arial" w:cs="Arial"/>
          <w:vertAlign w:val="baseline"/>
        </w:rPr>
        <w:t xml:space="preserve"> is expressed as the daily dose.</w:t>
      </w:r>
    </w:p>
    <w:p w14:paraId="7251AD09" w14:textId="77777777" w:rsidR="00B639AC" w:rsidRPr="0096377F" w:rsidRDefault="00B639AC" w:rsidP="002753C3">
      <w:pPr>
        <w:pStyle w:val="Corpsdetexte"/>
        <w:spacing w:line="276" w:lineRule="auto"/>
        <w:jc w:val="both"/>
        <w:rPr>
          <w:rFonts w:ascii="Arial" w:hAnsi="Arial" w:cs="Arial"/>
          <w:vertAlign w:val="baseline"/>
        </w:rPr>
      </w:pPr>
    </w:p>
    <w:tbl>
      <w:tblPr>
        <w:tblW w:w="0" w:type="auto"/>
        <w:tblLook w:val="04A0" w:firstRow="1" w:lastRow="0" w:firstColumn="1" w:lastColumn="0" w:noHBand="0" w:noVBand="1"/>
      </w:tblPr>
      <w:tblGrid>
        <w:gridCol w:w="9049"/>
      </w:tblGrid>
      <w:tr w:rsidR="00673C71" w:rsidRPr="00E74DC3" w14:paraId="306854AC" w14:textId="77777777" w:rsidTr="00AB4824">
        <w:tc>
          <w:tcPr>
            <w:tcW w:w="9049" w:type="dxa"/>
            <w:vAlign w:val="center"/>
          </w:tcPr>
          <w:p w14:paraId="42682536" w14:textId="77777777" w:rsidR="00477087" w:rsidRPr="0075667B" w:rsidRDefault="00AB25D4" w:rsidP="002753C3">
            <w:pPr>
              <w:pStyle w:val="Corpsdetexte"/>
              <w:spacing w:line="276" w:lineRule="auto"/>
              <w:jc w:val="both"/>
              <w:rPr>
                <w:rFonts w:ascii="Arial" w:hAnsi="Arial" w:cs="Arial"/>
                <w:b/>
                <w:vertAlign w:val="baseline"/>
              </w:rPr>
            </w:pPr>
            <w:r w:rsidRPr="0075667B">
              <w:rPr>
                <w:rFonts w:ascii="Arial" w:hAnsi="Arial" w:cs="Arial"/>
                <w:b/>
                <w:sz w:val="20"/>
                <w:vertAlign w:val="baseline"/>
              </w:rPr>
              <w:lastRenderedPageBreak/>
              <w:t xml:space="preserve">Table </w:t>
            </w:r>
            <w:r w:rsidRPr="0075667B">
              <w:rPr>
                <w:rFonts w:ascii="Arial" w:hAnsi="Arial" w:cs="Arial"/>
                <w:b/>
                <w:sz w:val="20"/>
                <w:vertAlign w:val="baseline"/>
              </w:rPr>
              <w:fldChar w:fldCharType="begin"/>
            </w:r>
            <w:r w:rsidRPr="0075667B">
              <w:rPr>
                <w:rFonts w:ascii="Arial" w:hAnsi="Arial" w:cs="Arial"/>
                <w:b/>
                <w:sz w:val="20"/>
                <w:vertAlign w:val="baseline"/>
              </w:rPr>
              <w:instrText xml:space="preserve"> STYLEREF 4 \s </w:instrText>
            </w:r>
            <w:r w:rsidRPr="0075667B">
              <w:rPr>
                <w:rFonts w:ascii="Arial" w:hAnsi="Arial" w:cs="Arial"/>
                <w:b/>
                <w:sz w:val="20"/>
                <w:vertAlign w:val="baseline"/>
              </w:rPr>
              <w:fldChar w:fldCharType="separate"/>
            </w:r>
            <w:r w:rsidR="00BC0B71">
              <w:rPr>
                <w:rFonts w:ascii="Arial" w:hAnsi="Arial" w:cs="Arial"/>
                <w:b/>
                <w:noProof/>
                <w:sz w:val="20"/>
                <w:vertAlign w:val="baseline"/>
              </w:rPr>
              <w:t>2.8.5.1</w:t>
            </w:r>
            <w:r w:rsidRPr="0075667B">
              <w:rPr>
                <w:rFonts w:ascii="Arial" w:hAnsi="Arial" w:cs="Arial"/>
                <w:b/>
                <w:sz w:val="20"/>
                <w:vertAlign w:val="baseline"/>
              </w:rPr>
              <w:fldChar w:fldCharType="end"/>
            </w:r>
            <w:r w:rsidRPr="0075667B">
              <w:rPr>
                <w:rFonts w:ascii="Arial" w:hAnsi="Arial" w:cs="Arial"/>
                <w:b/>
                <w:sz w:val="20"/>
                <w:vertAlign w:val="baseline"/>
              </w:rPr>
              <w:noBreakHyphen/>
            </w:r>
            <w:r w:rsidRPr="0075667B">
              <w:rPr>
                <w:rFonts w:ascii="Arial" w:hAnsi="Arial" w:cs="Arial"/>
                <w:b/>
                <w:sz w:val="20"/>
                <w:vertAlign w:val="baseline"/>
              </w:rPr>
              <w:fldChar w:fldCharType="begin"/>
            </w:r>
            <w:r w:rsidRPr="0075667B">
              <w:rPr>
                <w:rFonts w:ascii="Arial" w:hAnsi="Arial" w:cs="Arial"/>
                <w:b/>
                <w:sz w:val="20"/>
                <w:vertAlign w:val="baseline"/>
              </w:rPr>
              <w:instrText xml:space="preserve"> SEQ Table \* ARABIC \s 4 </w:instrText>
            </w:r>
            <w:r w:rsidRPr="0075667B">
              <w:rPr>
                <w:rFonts w:ascii="Arial" w:hAnsi="Arial" w:cs="Arial"/>
                <w:b/>
                <w:sz w:val="20"/>
                <w:vertAlign w:val="baseline"/>
              </w:rPr>
              <w:fldChar w:fldCharType="separate"/>
            </w:r>
            <w:r w:rsidR="00BC0B71">
              <w:rPr>
                <w:rFonts w:ascii="Arial" w:hAnsi="Arial" w:cs="Arial"/>
                <w:b/>
                <w:noProof/>
                <w:sz w:val="20"/>
                <w:vertAlign w:val="baseline"/>
              </w:rPr>
              <w:t>2</w:t>
            </w:r>
            <w:r w:rsidRPr="0075667B">
              <w:rPr>
                <w:rFonts w:ascii="Arial" w:hAnsi="Arial" w:cs="Arial"/>
                <w:b/>
                <w:sz w:val="20"/>
                <w:vertAlign w:val="baseline"/>
              </w:rPr>
              <w:fldChar w:fldCharType="end"/>
            </w:r>
            <w:r w:rsidRPr="0075667B">
              <w:rPr>
                <w:rFonts w:ascii="Arial" w:hAnsi="Arial" w:cs="Arial"/>
                <w:b/>
                <w:sz w:val="20"/>
                <w:vertAlign w:val="baseline"/>
              </w:rPr>
              <w:t> </w:t>
            </w:r>
            <w:r w:rsidR="00477087" w:rsidRPr="0075667B">
              <w:rPr>
                <w:rFonts w:ascii="Arial" w:hAnsi="Arial" w:cs="Arial"/>
                <w:b/>
                <w:sz w:val="20"/>
                <w:vertAlign w:val="baseline"/>
              </w:rPr>
              <w:t xml:space="preserve">: Tier 2 risk characterisation of primary poisoning. </w:t>
            </w:r>
          </w:p>
        </w:tc>
      </w:tr>
      <w:tr w:rsidR="00673C71" w:rsidRPr="0096377F" w14:paraId="64291FDA" w14:textId="77777777" w:rsidTr="00AB4824">
        <w:tc>
          <w:tcPr>
            <w:tcW w:w="9049" w:type="dxa"/>
          </w:tcPr>
          <w:p w14:paraId="2D850BF9" w14:textId="77777777" w:rsidR="00477087" w:rsidRPr="0096377F" w:rsidRDefault="00991F40" w:rsidP="00AB4824">
            <w:pPr>
              <w:pStyle w:val="Corpsdetexte"/>
              <w:jc w:val="both"/>
              <w:rPr>
                <w:rFonts w:ascii="Arial" w:hAnsi="Arial" w:cs="Arial"/>
                <w:highlight w:val="lightGray"/>
                <w:vertAlign w:val="baseline"/>
              </w:rPr>
            </w:pPr>
            <w:r w:rsidRPr="0096377F">
              <w:rPr>
                <w:rFonts w:ascii="Arial" w:hAnsi="Arial" w:cs="Arial"/>
                <w:noProof/>
                <w:lang w:val="fr-FR" w:eastAsia="fr-FR"/>
              </w:rPr>
              <w:drawing>
                <wp:inline distT="0" distB="0" distL="0" distR="0" wp14:anchorId="4FA56716" wp14:editId="17708F09">
                  <wp:extent cx="5607050" cy="2025650"/>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val="0"/>
                              </a:ext>
                            </a:extLst>
                          </a:blip>
                          <a:srcRect l="55501" t="48595" r="5579" b="23228"/>
                          <a:stretch>
                            <a:fillRect/>
                          </a:stretch>
                        </pic:blipFill>
                        <pic:spPr bwMode="auto">
                          <a:xfrm>
                            <a:off x="0" y="0"/>
                            <a:ext cx="5607050" cy="2025650"/>
                          </a:xfrm>
                          <a:prstGeom prst="rect">
                            <a:avLst/>
                          </a:prstGeom>
                          <a:noFill/>
                          <a:ln>
                            <a:noFill/>
                          </a:ln>
                        </pic:spPr>
                      </pic:pic>
                    </a:graphicData>
                  </a:graphic>
                </wp:inline>
              </w:drawing>
            </w:r>
          </w:p>
        </w:tc>
      </w:tr>
    </w:tbl>
    <w:p w14:paraId="18B7EA94" w14:textId="77777777" w:rsidR="002753C3" w:rsidRPr="0096377F" w:rsidRDefault="002753C3" w:rsidP="0075667B">
      <w:pPr>
        <w:pStyle w:val="Corpsdetexte"/>
        <w:spacing w:line="240" w:lineRule="auto"/>
        <w:jc w:val="both"/>
        <w:rPr>
          <w:rFonts w:ascii="Arial" w:hAnsi="Arial" w:cs="Arial"/>
          <w:vertAlign w:val="baseline"/>
        </w:rPr>
      </w:pPr>
      <w:r w:rsidRPr="0096377F">
        <w:rPr>
          <w:rFonts w:ascii="Arial" w:hAnsi="Arial" w:cs="Arial"/>
          <w:vertAlign w:val="baseline"/>
        </w:rPr>
        <w:t xml:space="preserve">With a Tier 2 Approach, the risk for primary poisoning is not acceptable </w:t>
      </w:r>
      <w:r w:rsidR="002A3F46" w:rsidRPr="0096377F">
        <w:rPr>
          <w:rFonts w:ascii="Arial" w:hAnsi="Arial" w:cs="Arial"/>
          <w:vertAlign w:val="baseline"/>
        </w:rPr>
        <w:t xml:space="preserve">for </w:t>
      </w:r>
      <w:r w:rsidRPr="0096377F">
        <w:rPr>
          <w:rFonts w:ascii="Arial" w:hAnsi="Arial" w:cs="Arial"/>
          <w:vertAlign w:val="baseline"/>
        </w:rPr>
        <w:t>the non-target animals.</w:t>
      </w:r>
    </w:p>
    <w:p w14:paraId="62AEF752" w14:textId="77777777" w:rsidR="002753C3" w:rsidRPr="0096377F" w:rsidRDefault="002753C3" w:rsidP="0075667B">
      <w:pPr>
        <w:pStyle w:val="Corpsdetexte"/>
        <w:spacing w:line="240" w:lineRule="auto"/>
        <w:jc w:val="both"/>
        <w:rPr>
          <w:rFonts w:ascii="Arial" w:hAnsi="Arial" w:cs="Arial"/>
          <w:vertAlign w:val="baseline"/>
        </w:rPr>
      </w:pPr>
    </w:p>
    <w:p w14:paraId="6D52F089" w14:textId="77777777" w:rsidR="000251F1" w:rsidRPr="0096377F" w:rsidRDefault="000251F1" w:rsidP="0075667B">
      <w:pPr>
        <w:pStyle w:val="Corpsdetexte"/>
        <w:spacing w:line="240" w:lineRule="auto"/>
        <w:jc w:val="both"/>
        <w:rPr>
          <w:rFonts w:ascii="Arial" w:hAnsi="Arial" w:cs="Arial"/>
          <w:vertAlign w:val="baseline"/>
        </w:rPr>
      </w:pPr>
      <w:r w:rsidRPr="0096377F">
        <w:rPr>
          <w:rFonts w:ascii="Arial" w:hAnsi="Arial" w:cs="Arial"/>
          <w:vertAlign w:val="baseline"/>
        </w:rPr>
        <w:t>The risk characterisation indicates a very high risk to non-target mammals and birds from direct eating of bait. Primary poisoning incidents can be minimised by preventing the access of non-target animals to the baits. It is assumed in the ESD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14:paraId="21E29941" w14:textId="77777777" w:rsidR="000251F1" w:rsidRPr="0096377F" w:rsidRDefault="000251F1" w:rsidP="0075667B">
      <w:pPr>
        <w:pStyle w:val="Corpsdetexte"/>
        <w:spacing w:line="240" w:lineRule="auto"/>
        <w:jc w:val="both"/>
        <w:rPr>
          <w:rFonts w:ascii="Arial" w:hAnsi="Arial" w:cs="Arial"/>
          <w:vertAlign w:val="baseline"/>
        </w:rPr>
      </w:pPr>
    </w:p>
    <w:p w14:paraId="0D1E123B" w14:textId="77777777" w:rsidR="00D04041" w:rsidRDefault="000251F1" w:rsidP="0075667B">
      <w:pPr>
        <w:pStyle w:val="Corpsdetexte"/>
        <w:spacing w:line="240" w:lineRule="auto"/>
        <w:jc w:val="both"/>
        <w:rPr>
          <w:rFonts w:ascii="Arial" w:hAnsi="Arial" w:cs="Arial"/>
          <w:vertAlign w:val="baseline"/>
        </w:rPr>
      </w:pPr>
      <w:r w:rsidRPr="0096377F">
        <w:rPr>
          <w:rFonts w:ascii="Arial" w:hAnsi="Arial" w:cs="Arial"/>
          <w:vertAlign w:val="baseline"/>
        </w:rPr>
        <w:t xml:space="preserve">Nevertheless, as the product </w:t>
      </w:r>
      <w:r w:rsidR="00160F28" w:rsidRPr="0096377F">
        <w:rPr>
          <w:rFonts w:ascii="Arial" w:hAnsi="Arial" w:cs="Arial"/>
          <w:vertAlign w:val="baseline"/>
        </w:rPr>
        <w:t xml:space="preserve">NYNA D+ PATE </w:t>
      </w:r>
      <w:r w:rsidRPr="0096377F">
        <w:rPr>
          <w:rFonts w:ascii="Arial" w:hAnsi="Arial" w:cs="Arial"/>
          <w:vertAlign w:val="baseline"/>
        </w:rPr>
        <w:t>is intended to be used indoor and in bait stations only, primary poisoning can therefore be considered negligible as domestic animals can be kept away from the product, and wild animals other than rats and mice are not expected to be found inside buildings.</w:t>
      </w:r>
    </w:p>
    <w:p w14:paraId="55AE1D13" w14:textId="77777777" w:rsidR="00E400D1" w:rsidRPr="0096377F" w:rsidRDefault="00E400D1" w:rsidP="00667A46">
      <w:pPr>
        <w:pStyle w:val="Titre4"/>
        <w:spacing w:before="360"/>
        <w:ind w:left="2438"/>
        <w:rPr>
          <w:rFonts w:cs="Arial"/>
        </w:rPr>
      </w:pPr>
      <w:r w:rsidRPr="0096377F">
        <w:rPr>
          <w:rFonts w:cs="Arial"/>
        </w:rPr>
        <w:t>Secondary poisoning</w:t>
      </w:r>
    </w:p>
    <w:p w14:paraId="139E5239" w14:textId="77777777" w:rsidR="000251F1" w:rsidRPr="0096377F" w:rsidRDefault="000251F1" w:rsidP="000251F1">
      <w:pPr>
        <w:rPr>
          <w:rFonts w:ascii="Arial" w:hAnsi="Arial" w:cs="Arial"/>
        </w:rPr>
      </w:pPr>
    </w:p>
    <w:p w14:paraId="3BC512E6" w14:textId="77777777" w:rsidR="000251F1" w:rsidRDefault="000251F1" w:rsidP="000251F1">
      <w:pPr>
        <w:jc w:val="both"/>
        <w:rPr>
          <w:rFonts w:ascii="Arial" w:hAnsi="Arial" w:cs="Arial"/>
          <w:bCs/>
          <w:lang w:val="en-GB"/>
        </w:rPr>
      </w:pPr>
      <w:r w:rsidRPr="0096377F">
        <w:rPr>
          <w:rFonts w:ascii="Arial" w:hAnsi="Arial" w:cs="Arial"/>
          <w:bCs/>
          <w:lang w:val="en-GB"/>
        </w:rPr>
        <w:t>The only relevant scenario of secondary poisoning in the case of an indoor application only is for the rodent-eating mammal or bird.</w:t>
      </w:r>
    </w:p>
    <w:p w14:paraId="1272D241" w14:textId="77777777" w:rsidR="0075667B" w:rsidRDefault="0075667B" w:rsidP="000251F1">
      <w:pPr>
        <w:jc w:val="both"/>
        <w:rPr>
          <w:rFonts w:ascii="Arial" w:hAnsi="Arial" w:cs="Arial"/>
          <w:bCs/>
          <w:lang w:val="en-GB"/>
        </w:rPr>
      </w:pPr>
    </w:p>
    <w:p w14:paraId="59F8D324" w14:textId="77777777" w:rsidR="00F5206F" w:rsidRPr="009C59E1" w:rsidRDefault="00F5206F" w:rsidP="00F5206F">
      <w:pPr>
        <w:spacing w:line="276" w:lineRule="auto"/>
        <w:jc w:val="both"/>
        <w:rPr>
          <w:rFonts w:ascii="Arial" w:hAnsi="Arial" w:cs="Arial"/>
          <w:b/>
          <w:bCs/>
          <w:i/>
          <w:lang w:val="en-GB"/>
        </w:rPr>
      </w:pPr>
      <w:r w:rsidRPr="009C59E1">
        <w:rPr>
          <w:rFonts w:ascii="Arial" w:hAnsi="Arial" w:cs="Arial"/>
          <w:b/>
          <w:bCs/>
          <w:i/>
          <w:lang w:val="en-GB"/>
        </w:rPr>
        <w:t>Rodent eating birds and mammals</w:t>
      </w:r>
    </w:p>
    <w:p w14:paraId="39C8E984" w14:textId="77777777" w:rsidR="000251F1" w:rsidRPr="0096377F" w:rsidRDefault="000251F1" w:rsidP="000251F1">
      <w:pPr>
        <w:jc w:val="both"/>
        <w:rPr>
          <w:rFonts w:ascii="Arial" w:hAnsi="Arial" w:cs="Arial"/>
          <w:bCs/>
          <w:lang w:val="en-GB"/>
        </w:rPr>
      </w:pPr>
    </w:p>
    <w:p w14:paraId="6BB333D5" w14:textId="77777777" w:rsidR="000251F1" w:rsidRPr="0096377F" w:rsidRDefault="000251F1" w:rsidP="000251F1">
      <w:pPr>
        <w:jc w:val="both"/>
        <w:rPr>
          <w:rFonts w:ascii="Arial" w:hAnsi="Arial" w:cs="Arial"/>
          <w:bCs/>
          <w:lang w:val="en-GB"/>
        </w:rPr>
      </w:pPr>
      <w:r w:rsidRPr="0096377F">
        <w:rPr>
          <w:rFonts w:ascii="Arial" w:hAnsi="Arial" w:cs="Arial"/>
          <w:bCs/>
          <w:lang w:val="en-GB"/>
        </w:rPr>
        <w:t>A qualitative assessment of the acute secondary poisoning is made by comparing the concentration in the rodents to LD</w:t>
      </w:r>
      <w:r w:rsidRPr="0096377F">
        <w:rPr>
          <w:rFonts w:ascii="Arial" w:hAnsi="Arial" w:cs="Arial"/>
          <w:bCs/>
          <w:vertAlign w:val="subscript"/>
          <w:lang w:val="en-GB"/>
        </w:rPr>
        <w:t>50</w:t>
      </w:r>
      <w:r w:rsidRPr="0096377F">
        <w:rPr>
          <w:rFonts w:ascii="Arial" w:hAnsi="Arial" w:cs="Arial"/>
          <w:bCs/>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w:t>
      </w:r>
      <w:r w:rsidR="007C240B" w:rsidRPr="0096377F">
        <w:rPr>
          <w:rFonts w:ascii="Arial" w:hAnsi="Arial" w:cs="Arial"/>
          <w:bCs/>
          <w:lang w:val="en-GB"/>
        </w:rPr>
        <w:t>Table 2.8.5.2-1</w:t>
      </w:r>
      <w:r w:rsidRPr="0096377F">
        <w:rPr>
          <w:rFonts w:ascii="Arial" w:hAnsi="Arial" w:cs="Arial"/>
          <w:bCs/>
          <w:lang w:val="en-GB"/>
        </w:rPr>
        <w:t>). The species specific sensitivity differences or other aspects normally covered by the assessment factors are not taken into account in the qualitative assessment.</w:t>
      </w:r>
    </w:p>
    <w:p w14:paraId="54D86C23" w14:textId="77777777" w:rsidR="00BF3E95" w:rsidRPr="0096377F" w:rsidRDefault="00BF3E95" w:rsidP="00492C60">
      <w:pPr>
        <w:pStyle w:val="Corpsdetexte"/>
        <w:spacing w:line="276" w:lineRule="auto"/>
        <w:jc w:val="both"/>
        <w:rPr>
          <w:rFonts w:ascii="Arial" w:hAnsi="Arial" w:cs="Arial"/>
          <w:szCs w:val="22"/>
          <w:vertAlign w:val="baseline"/>
        </w:rPr>
      </w:pPr>
    </w:p>
    <w:tbl>
      <w:tblPr>
        <w:tblW w:w="9183" w:type="dxa"/>
        <w:tblLook w:val="04A0" w:firstRow="1" w:lastRow="0" w:firstColumn="1" w:lastColumn="0" w:noHBand="0" w:noVBand="1"/>
      </w:tblPr>
      <w:tblGrid>
        <w:gridCol w:w="9206"/>
      </w:tblGrid>
      <w:tr w:rsidR="00BF3E95" w:rsidRPr="00E74DC3" w14:paraId="1AE4D223" w14:textId="77777777" w:rsidTr="00AB4824">
        <w:tc>
          <w:tcPr>
            <w:tcW w:w="9183" w:type="dxa"/>
            <w:vAlign w:val="center"/>
          </w:tcPr>
          <w:p w14:paraId="0DB95B00" w14:textId="77777777" w:rsidR="00BF3E95" w:rsidRPr="0075667B" w:rsidRDefault="00AB25D4" w:rsidP="00AB4824">
            <w:pPr>
              <w:pStyle w:val="Corpsdetexte"/>
              <w:spacing w:line="276" w:lineRule="auto"/>
              <w:rPr>
                <w:rFonts w:ascii="Arial" w:hAnsi="Arial" w:cs="Arial"/>
                <w:b/>
                <w:vertAlign w:val="baseline"/>
              </w:rPr>
            </w:pPr>
            <w:bookmarkStart w:id="178" w:name="_Ref290038908"/>
            <w:r w:rsidRPr="0075667B">
              <w:rPr>
                <w:rFonts w:ascii="Arial" w:hAnsi="Arial" w:cs="Arial"/>
                <w:b/>
                <w:sz w:val="20"/>
                <w:vertAlign w:val="baseline"/>
              </w:rPr>
              <w:t xml:space="preserve">Table </w:t>
            </w:r>
            <w:r w:rsidRPr="0075667B">
              <w:rPr>
                <w:rFonts w:ascii="Arial" w:hAnsi="Arial" w:cs="Arial"/>
                <w:b/>
                <w:sz w:val="20"/>
                <w:vertAlign w:val="baseline"/>
              </w:rPr>
              <w:fldChar w:fldCharType="begin"/>
            </w:r>
            <w:r w:rsidRPr="0075667B">
              <w:rPr>
                <w:rFonts w:ascii="Arial" w:hAnsi="Arial" w:cs="Arial"/>
                <w:b/>
                <w:sz w:val="20"/>
                <w:vertAlign w:val="baseline"/>
              </w:rPr>
              <w:instrText xml:space="preserve"> STYLEREF 4 \s </w:instrText>
            </w:r>
            <w:r w:rsidRPr="0075667B">
              <w:rPr>
                <w:rFonts w:ascii="Arial" w:hAnsi="Arial" w:cs="Arial"/>
                <w:b/>
                <w:sz w:val="20"/>
                <w:vertAlign w:val="baseline"/>
              </w:rPr>
              <w:fldChar w:fldCharType="separate"/>
            </w:r>
            <w:r w:rsidR="00BC0B71">
              <w:rPr>
                <w:rFonts w:ascii="Arial" w:hAnsi="Arial" w:cs="Arial"/>
                <w:b/>
                <w:noProof/>
                <w:sz w:val="20"/>
                <w:vertAlign w:val="baseline"/>
              </w:rPr>
              <w:t>2.8.5.2</w:t>
            </w:r>
            <w:r w:rsidRPr="0075667B">
              <w:rPr>
                <w:rFonts w:ascii="Arial" w:hAnsi="Arial" w:cs="Arial"/>
                <w:b/>
                <w:sz w:val="20"/>
                <w:vertAlign w:val="baseline"/>
              </w:rPr>
              <w:fldChar w:fldCharType="end"/>
            </w:r>
            <w:r w:rsidRPr="0075667B">
              <w:rPr>
                <w:rFonts w:ascii="Arial" w:hAnsi="Arial" w:cs="Arial"/>
                <w:b/>
                <w:sz w:val="20"/>
                <w:vertAlign w:val="baseline"/>
              </w:rPr>
              <w:noBreakHyphen/>
            </w:r>
            <w:r w:rsidRPr="0075667B">
              <w:rPr>
                <w:rFonts w:ascii="Arial" w:hAnsi="Arial" w:cs="Arial"/>
                <w:b/>
                <w:sz w:val="20"/>
                <w:vertAlign w:val="baseline"/>
              </w:rPr>
              <w:fldChar w:fldCharType="begin"/>
            </w:r>
            <w:r w:rsidRPr="0075667B">
              <w:rPr>
                <w:rFonts w:ascii="Arial" w:hAnsi="Arial" w:cs="Arial"/>
                <w:b/>
                <w:sz w:val="20"/>
                <w:vertAlign w:val="baseline"/>
              </w:rPr>
              <w:instrText xml:space="preserve"> SEQ Table \* ARABIC \s 4 </w:instrText>
            </w:r>
            <w:r w:rsidRPr="0075667B">
              <w:rPr>
                <w:rFonts w:ascii="Arial" w:hAnsi="Arial" w:cs="Arial"/>
                <w:b/>
                <w:sz w:val="20"/>
                <w:vertAlign w:val="baseline"/>
              </w:rPr>
              <w:fldChar w:fldCharType="separate"/>
            </w:r>
            <w:r w:rsidR="00BC0B71">
              <w:rPr>
                <w:rFonts w:ascii="Arial" w:hAnsi="Arial" w:cs="Arial"/>
                <w:b/>
                <w:noProof/>
                <w:sz w:val="20"/>
                <w:vertAlign w:val="baseline"/>
              </w:rPr>
              <w:t>1</w:t>
            </w:r>
            <w:r w:rsidRPr="0075667B">
              <w:rPr>
                <w:rFonts w:ascii="Arial" w:hAnsi="Arial" w:cs="Arial"/>
                <w:b/>
                <w:sz w:val="20"/>
                <w:vertAlign w:val="baseline"/>
              </w:rPr>
              <w:fldChar w:fldCharType="end"/>
            </w:r>
            <w:bookmarkEnd w:id="178"/>
            <w:r w:rsidRPr="0075667B">
              <w:rPr>
                <w:rFonts w:ascii="Arial" w:hAnsi="Arial" w:cs="Arial"/>
                <w:b/>
                <w:sz w:val="20"/>
                <w:vertAlign w:val="baseline"/>
              </w:rPr>
              <w:t> </w:t>
            </w:r>
            <w:r w:rsidR="00BF3E95" w:rsidRPr="0075667B">
              <w:rPr>
                <w:rFonts w:ascii="Arial" w:hAnsi="Arial" w:cs="Arial"/>
                <w:b/>
                <w:sz w:val="20"/>
                <w:vertAlign w:val="baseline"/>
              </w:rPr>
              <w:t>: Qualitative assessment of acute secondary poisoning.</w:t>
            </w:r>
          </w:p>
        </w:tc>
      </w:tr>
      <w:tr w:rsidR="00BF3E95" w:rsidRPr="0096377F" w14:paraId="5987C3CF" w14:textId="77777777" w:rsidTr="00AB4824">
        <w:tc>
          <w:tcPr>
            <w:tcW w:w="9183" w:type="dxa"/>
            <w:vAlign w:val="center"/>
          </w:tcPr>
          <w:p w14:paraId="575E58F6" w14:textId="77777777" w:rsidR="00BF3E95" w:rsidRPr="0096377F" w:rsidRDefault="00991F40" w:rsidP="001D0AB9">
            <w:pPr>
              <w:pStyle w:val="Corpsdetexte"/>
              <w:rPr>
                <w:rFonts w:ascii="Arial" w:hAnsi="Arial" w:cs="Arial"/>
                <w:vertAlign w:val="baseline"/>
              </w:rPr>
            </w:pPr>
            <w:r w:rsidRPr="0096377F">
              <w:rPr>
                <w:rFonts w:ascii="Arial" w:hAnsi="Arial" w:cs="Arial"/>
                <w:noProof/>
                <w:lang w:val="fr-FR" w:eastAsia="fr-FR"/>
              </w:rPr>
              <w:lastRenderedPageBreak/>
              <w:drawing>
                <wp:inline distT="0" distB="0" distL="0" distR="0" wp14:anchorId="542C1027" wp14:editId="397497BD">
                  <wp:extent cx="5708650" cy="996950"/>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8">
                            <a:extLst>
                              <a:ext uri="{28A0092B-C50C-407E-A947-70E740481C1C}">
                                <a14:useLocalDpi xmlns:a14="http://schemas.microsoft.com/office/drawing/2010/main" val="0"/>
                              </a:ext>
                            </a:extLst>
                          </a:blip>
                          <a:srcRect l="55557" t="54921" r="5200" b="31328"/>
                          <a:stretch>
                            <a:fillRect/>
                          </a:stretch>
                        </pic:blipFill>
                        <pic:spPr bwMode="auto">
                          <a:xfrm>
                            <a:off x="0" y="0"/>
                            <a:ext cx="5708650" cy="996950"/>
                          </a:xfrm>
                          <a:prstGeom prst="rect">
                            <a:avLst/>
                          </a:prstGeom>
                          <a:noFill/>
                          <a:ln>
                            <a:noFill/>
                          </a:ln>
                        </pic:spPr>
                      </pic:pic>
                    </a:graphicData>
                  </a:graphic>
                </wp:inline>
              </w:drawing>
            </w:r>
          </w:p>
        </w:tc>
      </w:tr>
    </w:tbl>
    <w:p w14:paraId="486FD25C" w14:textId="77777777" w:rsidR="00BF3E95" w:rsidRPr="0096377F" w:rsidRDefault="001D0AB9" w:rsidP="00667A46">
      <w:pPr>
        <w:pStyle w:val="Titre6"/>
        <w:numPr>
          <w:ilvl w:val="0"/>
          <w:numId w:val="0"/>
        </w:numPr>
        <w:spacing w:before="0"/>
        <w:ind w:left="1304" w:hanging="1304"/>
        <w:rPr>
          <w:rFonts w:cs="Arial"/>
          <w:b/>
          <w:i/>
          <w:lang w:val="en-US"/>
        </w:rPr>
      </w:pPr>
      <w:r w:rsidRPr="0096377F">
        <w:rPr>
          <w:rFonts w:cs="Arial"/>
          <w:b/>
          <w:i/>
          <w:lang w:val="en-US"/>
        </w:rPr>
        <w:t>Tier 1 assessment of secondary poisoning</w:t>
      </w:r>
    </w:p>
    <w:p w14:paraId="04E5FE6C" w14:textId="77777777" w:rsidR="001D0AB9" w:rsidRPr="00667A46" w:rsidRDefault="001D0AB9" w:rsidP="001D0AB9">
      <w:pPr>
        <w:pStyle w:val="Corpsdetexte"/>
        <w:spacing w:line="276" w:lineRule="auto"/>
        <w:ind w:left="1304"/>
        <w:jc w:val="both"/>
        <w:rPr>
          <w:rFonts w:ascii="Arial" w:hAnsi="Arial" w:cs="Arial"/>
          <w:b/>
          <w:szCs w:val="22"/>
          <w:vertAlign w:val="baseline"/>
        </w:rPr>
      </w:pPr>
    </w:p>
    <w:p w14:paraId="065E3766" w14:textId="77777777" w:rsidR="001D0AB9" w:rsidRPr="0096377F" w:rsidRDefault="001D0AB9" w:rsidP="0075667B">
      <w:pPr>
        <w:pStyle w:val="Corpsdetexte"/>
        <w:spacing w:line="240" w:lineRule="auto"/>
        <w:jc w:val="both"/>
        <w:rPr>
          <w:rFonts w:ascii="Arial" w:hAnsi="Arial" w:cs="Arial"/>
          <w:szCs w:val="22"/>
          <w:vertAlign w:val="baseline"/>
        </w:rPr>
      </w:pPr>
      <w:r w:rsidRPr="0096377F">
        <w:rPr>
          <w:rFonts w:ascii="Arial" w:hAnsi="Arial" w:cs="Arial"/>
          <w:szCs w:val="22"/>
          <w:vertAlign w:val="baseline"/>
        </w:rPr>
        <w:t>The Tier 1 assessment of secondary poisoning is based on the concentration in the predator's or scavenger's food, i.e. poisoned rodents. The rodents are assumed to consume entirely the bait (PD = 1), while half of the predator's or scavenger's daily food intake is poisoned rodents (F</w:t>
      </w:r>
      <w:r w:rsidRPr="0096377F">
        <w:rPr>
          <w:rFonts w:ascii="Arial" w:hAnsi="Arial" w:cs="Arial"/>
          <w:szCs w:val="22"/>
          <w:vertAlign w:val="subscript"/>
        </w:rPr>
        <w:t>rodent</w:t>
      </w:r>
      <w:r w:rsidRPr="0096377F">
        <w:rPr>
          <w:rFonts w:ascii="Arial" w:hAnsi="Arial" w:cs="Arial"/>
          <w:szCs w:val="22"/>
          <w:vertAlign w:val="baseline"/>
        </w:rPr>
        <w:t xml:space="preserve"> = 0.5). The rodents are assumed to eat the baits in five or fourteen successive days, whereas the predator or the scavenger is assumed to eat the poisoned rodents during one day. The predator is assumed to </w:t>
      </w:r>
      <w:r w:rsidR="008866BA" w:rsidRPr="0096377F">
        <w:rPr>
          <w:rFonts w:ascii="Arial" w:hAnsi="Arial" w:cs="Arial"/>
          <w:szCs w:val="22"/>
          <w:vertAlign w:val="baseline"/>
        </w:rPr>
        <w:t>catch</w:t>
      </w:r>
      <w:r w:rsidRPr="0096377F">
        <w:rPr>
          <w:rFonts w:ascii="Arial" w:hAnsi="Arial" w:cs="Arial"/>
          <w:szCs w:val="22"/>
          <w:vertAlign w:val="baseline"/>
        </w:rPr>
        <w:t xml:space="preserve"> the rodent after last meal on day 5 or day 14. Only resistant rodents are assumed to eat bait 14 day. The calculation of concentrations in rodents is explai</w:t>
      </w:r>
      <w:r w:rsidR="009F0057" w:rsidRPr="0096377F">
        <w:rPr>
          <w:rFonts w:ascii="Arial" w:hAnsi="Arial" w:cs="Arial"/>
          <w:szCs w:val="22"/>
          <w:vertAlign w:val="baseline"/>
        </w:rPr>
        <w:t xml:space="preserve">ned in detail in Section </w:t>
      </w:r>
      <w:r w:rsidR="009F0057" w:rsidRPr="0096377F">
        <w:rPr>
          <w:rFonts w:ascii="Arial" w:hAnsi="Arial" w:cs="Arial"/>
          <w:szCs w:val="22"/>
          <w:vertAlign w:val="baseline"/>
        </w:rPr>
        <w:fldChar w:fldCharType="begin"/>
      </w:r>
      <w:r w:rsidR="009F0057" w:rsidRPr="0096377F">
        <w:rPr>
          <w:rFonts w:ascii="Arial" w:hAnsi="Arial" w:cs="Arial"/>
          <w:szCs w:val="22"/>
          <w:vertAlign w:val="baseline"/>
        </w:rPr>
        <w:instrText xml:space="preserve"> REF _Ref290038756 \r \h </w:instrText>
      </w:r>
      <w:r w:rsidR="00FF3949" w:rsidRPr="0096377F">
        <w:rPr>
          <w:rFonts w:ascii="Arial" w:hAnsi="Arial" w:cs="Arial"/>
          <w:szCs w:val="22"/>
          <w:vertAlign w:val="baseline"/>
        </w:rPr>
        <w:instrText xml:space="preserve"> \* MERGEFORMAT </w:instrText>
      </w:r>
      <w:r w:rsidR="009F0057" w:rsidRPr="0096377F">
        <w:rPr>
          <w:rFonts w:ascii="Arial" w:hAnsi="Arial" w:cs="Arial"/>
          <w:szCs w:val="22"/>
          <w:vertAlign w:val="baseline"/>
        </w:rPr>
      </w:r>
      <w:r w:rsidR="009F0057" w:rsidRPr="0096377F">
        <w:rPr>
          <w:rFonts w:ascii="Arial" w:hAnsi="Arial" w:cs="Arial"/>
          <w:szCs w:val="22"/>
          <w:vertAlign w:val="baseline"/>
        </w:rPr>
        <w:fldChar w:fldCharType="separate"/>
      </w:r>
      <w:r w:rsidR="00BC0B71">
        <w:rPr>
          <w:rFonts w:ascii="Arial" w:hAnsi="Arial" w:cs="Arial"/>
          <w:szCs w:val="22"/>
          <w:vertAlign w:val="baseline"/>
        </w:rPr>
        <w:t>2.8.4.4.2</w:t>
      </w:r>
      <w:r w:rsidR="009F0057" w:rsidRPr="0096377F">
        <w:rPr>
          <w:rFonts w:ascii="Arial" w:hAnsi="Arial" w:cs="Arial"/>
          <w:szCs w:val="22"/>
          <w:vertAlign w:val="baseline"/>
        </w:rPr>
        <w:fldChar w:fldCharType="end"/>
      </w:r>
      <w:r w:rsidRPr="0096377F">
        <w:rPr>
          <w:rFonts w:ascii="Arial" w:hAnsi="Arial" w:cs="Arial"/>
          <w:szCs w:val="22"/>
          <w:vertAlign w:val="baseline"/>
        </w:rPr>
        <w:t>. The PNEC</w:t>
      </w:r>
      <w:r w:rsidRPr="0096377F">
        <w:rPr>
          <w:rFonts w:ascii="Arial" w:hAnsi="Arial" w:cs="Arial"/>
          <w:szCs w:val="22"/>
          <w:vertAlign w:val="subscript"/>
        </w:rPr>
        <w:t>oral</w:t>
      </w:r>
      <w:r w:rsidRPr="0096377F">
        <w:rPr>
          <w:rFonts w:ascii="Arial" w:hAnsi="Arial" w:cs="Arial"/>
          <w:szCs w:val="22"/>
          <w:vertAlign w:val="baseline"/>
        </w:rPr>
        <w:t xml:space="preserve"> is based on the highest concentration causing no effects in the test with long-term exposure. The </w:t>
      </w:r>
      <w:r w:rsidR="008866BA" w:rsidRPr="0096377F">
        <w:rPr>
          <w:rFonts w:ascii="Arial" w:hAnsi="Arial" w:cs="Arial"/>
          <w:szCs w:val="22"/>
          <w:vertAlign w:val="baseline"/>
        </w:rPr>
        <w:t>derivations of PNECs are</w:t>
      </w:r>
      <w:r w:rsidRPr="0096377F">
        <w:rPr>
          <w:rFonts w:ascii="Arial" w:hAnsi="Arial" w:cs="Arial"/>
          <w:szCs w:val="22"/>
          <w:vertAlign w:val="baseline"/>
        </w:rPr>
        <w:t xml:space="preserve"> explained in Section</w:t>
      </w:r>
      <w:r w:rsidR="001355CF">
        <w:rPr>
          <w:rFonts w:ascii="Arial" w:hAnsi="Arial" w:cs="Arial"/>
          <w:szCs w:val="22"/>
          <w:vertAlign w:val="baseline"/>
        </w:rPr>
        <w:t xml:space="preserve"> </w:t>
      </w:r>
      <w:r w:rsidR="00846979" w:rsidRPr="0096377F">
        <w:rPr>
          <w:rFonts w:ascii="Arial" w:hAnsi="Arial" w:cs="Arial"/>
          <w:szCs w:val="22"/>
          <w:vertAlign w:val="baseline"/>
        </w:rPr>
        <w:fldChar w:fldCharType="begin"/>
      </w:r>
      <w:r w:rsidR="00846979" w:rsidRPr="0096377F">
        <w:rPr>
          <w:rFonts w:ascii="Arial" w:hAnsi="Arial" w:cs="Arial"/>
          <w:szCs w:val="22"/>
          <w:vertAlign w:val="baseline"/>
        </w:rPr>
        <w:instrText xml:space="preserve"> REF _Ref300763828 \r \h </w:instrText>
      </w:r>
      <w:r w:rsidR="0096377F">
        <w:rPr>
          <w:rFonts w:ascii="Arial" w:hAnsi="Arial" w:cs="Arial"/>
          <w:szCs w:val="22"/>
          <w:vertAlign w:val="baseline"/>
        </w:rPr>
        <w:instrText xml:space="preserve"> \* MERGEFORMAT </w:instrText>
      </w:r>
      <w:r w:rsidR="00846979" w:rsidRPr="0096377F">
        <w:rPr>
          <w:rFonts w:ascii="Arial" w:hAnsi="Arial" w:cs="Arial"/>
          <w:szCs w:val="22"/>
          <w:vertAlign w:val="baseline"/>
        </w:rPr>
      </w:r>
      <w:r w:rsidR="00846979" w:rsidRPr="0096377F">
        <w:rPr>
          <w:rFonts w:ascii="Arial" w:hAnsi="Arial" w:cs="Arial"/>
          <w:szCs w:val="22"/>
          <w:vertAlign w:val="baseline"/>
        </w:rPr>
        <w:fldChar w:fldCharType="separate"/>
      </w:r>
      <w:r w:rsidR="00BC0B71">
        <w:rPr>
          <w:rFonts w:ascii="Arial" w:hAnsi="Arial" w:cs="Arial"/>
          <w:szCs w:val="22"/>
          <w:vertAlign w:val="baseline"/>
        </w:rPr>
        <w:t>2.8.2.7.5</w:t>
      </w:r>
      <w:r w:rsidR="00846979" w:rsidRPr="0096377F">
        <w:rPr>
          <w:rFonts w:ascii="Arial" w:hAnsi="Arial" w:cs="Arial"/>
          <w:szCs w:val="22"/>
          <w:vertAlign w:val="baseline"/>
        </w:rPr>
        <w:fldChar w:fldCharType="end"/>
      </w:r>
      <w:r w:rsidR="007C240B" w:rsidRPr="0096377F">
        <w:rPr>
          <w:rFonts w:ascii="Arial" w:hAnsi="Arial" w:cs="Arial"/>
          <w:szCs w:val="22"/>
          <w:vertAlign w:val="baseline"/>
        </w:rPr>
        <w:t>.</w:t>
      </w:r>
    </w:p>
    <w:p w14:paraId="67800670" w14:textId="77777777" w:rsidR="001D0AB9" w:rsidRPr="0096377F" w:rsidRDefault="001D0AB9" w:rsidP="001D0AB9">
      <w:pPr>
        <w:pStyle w:val="Corpsdetexte"/>
        <w:spacing w:line="276" w:lineRule="auto"/>
        <w:jc w:val="both"/>
        <w:rPr>
          <w:rFonts w:ascii="Arial" w:hAnsi="Arial" w:cs="Arial"/>
          <w:szCs w:val="22"/>
          <w:highlight w:val="lightGray"/>
          <w:vertAlign w:val="baseline"/>
        </w:rPr>
      </w:pPr>
    </w:p>
    <w:tbl>
      <w:tblPr>
        <w:tblW w:w="9183" w:type="dxa"/>
        <w:tblLook w:val="04A0" w:firstRow="1" w:lastRow="0" w:firstColumn="1" w:lastColumn="0" w:noHBand="0" w:noVBand="1"/>
      </w:tblPr>
      <w:tblGrid>
        <w:gridCol w:w="9183"/>
      </w:tblGrid>
      <w:tr w:rsidR="001D0AB9" w:rsidRPr="0096377F" w14:paraId="386C8729" w14:textId="77777777" w:rsidTr="00AB4824">
        <w:tc>
          <w:tcPr>
            <w:tcW w:w="9183" w:type="dxa"/>
            <w:vAlign w:val="center"/>
          </w:tcPr>
          <w:p w14:paraId="3583F458" w14:textId="77777777" w:rsidR="0075667B" w:rsidRPr="0075667B" w:rsidRDefault="001D0AB9" w:rsidP="00EE3FFE">
            <w:pPr>
              <w:pStyle w:val="Default"/>
              <w:jc w:val="both"/>
              <w:rPr>
                <w:rFonts w:ascii="Arial" w:hAnsi="Arial" w:cs="Arial"/>
                <w:b/>
                <w:sz w:val="20"/>
                <w:szCs w:val="20"/>
                <w:lang w:val="en-US"/>
              </w:rPr>
            </w:pPr>
            <w:r w:rsidRPr="0075667B">
              <w:rPr>
                <w:rFonts w:ascii="Arial" w:hAnsi="Arial" w:cs="Arial"/>
                <w:b/>
                <w:sz w:val="20"/>
                <w:szCs w:val="20"/>
                <w:lang w:val="en-US"/>
              </w:rPr>
              <w:t xml:space="preserve">Table </w:t>
            </w:r>
            <w:r w:rsidR="009F0057" w:rsidRPr="0075667B">
              <w:rPr>
                <w:rFonts w:ascii="Arial" w:hAnsi="Arial" w:cs="Arial"/>
                <w:b/>
                <w:sz w:val="20"/>
                <w:szCs w:val="20"/>
              </w:rPr>
              <w:fldChar w:fldCharType="begin"/>
            </w:r>
            <w:r w:rsidR="009F0057" w:rsidRPr="0075667B">
              <w:rPr>
                <w:rFonts w:ascii="Arial" w:hAnsi="Arial" w:cs="Arial"/>
                <w:b/>
                <w:sz w:val="20"/>
                <w:szCs w:val="20"/>
                <w:lang w:val="en-US"/>
              </w:rPr>
              <w:instrText xml:space="preserve"> STYLEREF 4 \s </w:instrText>
            </w:r>
            <w:r w:rsidR="009F0057" w:rsidRPr="0075667B">
              <w:rPr>
                <w:rFonts w:ascii="Arial" w:hAnsi="Arial" w:cs="Arial"/>
                <w:b/>
                <w:sz w:val="20"/>
                <w:szCs w:val="20"/>
              </w:rPr>
              <w:fldChar w:fldCharType="separate"/>
            </w:r>
            <w:r w:rsidR="00BC0B71">
              <w:rPr>
                <w:rFonts w:ascii="Arial" w:hAnsi="Arial" w:cs="Arial"/>
                <w:b/>
                <w:noProof/>
                <w:sz w:val="20"/>
                <w:szCs w:val="20"/>
                <w:lang w:val="en-US"/>
              </w:rPr>
              <w:t>2.8.5.2</w:t>
            </w:r>
            <w:r w:rsidR="009F0057" w:rsidRPr="0075667B">
              <w:rPr>
                <w:rFonts w:ascii="Arial" w:hAnsi="Arial" w:cs="Arial"/>
                <w:b/>
                <w:sz w:val="20"/>
                <w:szCs w:val="20"/>
              </w:rPr>
              <w:fldChar w:fldCharType="end"/>
            </w:r>
            <w:r w:rsidR="009F0057" w:rsidRPr="0075667B">
              <w:rPr>
                <w:rFonts w:ascii="Arial" w:hAnsi="Arial" w:cs="Arial"/>
                <w:b/>
                <w:sz w:val="20"/>
                <w:szCs w:val="20"/>
                <w:lang w:val="en-US"/>
              </w:rPr>
              <w:noBreakHyphen/>
            </w:r>
            <w:r w:rsidR="009F0057" w:rsidRPr="0075667B">
              <w:rPr>
                <w:rFonts w:ascii="Arial" w:hAnsi="Arial" w:cs="Arial"/>
                <w:b/>
                <w:sz w:val="20"/>
                <w:szCs w:val="20"/>
              </w:rPr>
              <w:fldChar w:fldCharType="begin"/>
            </w:r>
            <w:r w:rsidR="009F0057" w:rsidRPr="0075667B">
              <w:rPr>
                <w:rFonts w:ascii="Arial" w:hAnsi="Arial" w:cs="Arial"/>
                <w:b/>
                <w:sz w:val="20"/>
                <w:szCs w:val="20"/>
                <w:lang w:val="en-US"/>
              </w:rPr>
              <w:instrText xml:space="preserve"> SEQ Table \* ARABIC \s 4 </w:instrText>
            </w:r>
            <w:r w:rsidR="009F0057" w:rsidRPr="0075667B">
              <w:rPr>
                <w:rFonts w:ascii="Arial" w:hAnsi="Arial" w:cs="Arial"/>
                <w:b/>
                <w:sz w:val="20"/>
                <w:szCs w:val="20"/>
              </w:rPr>
              <w:fldChar w:fldCharType="separate"/>
            </w:r>
            <w:r w:rsidR="00BC0B71">
              <w:rPr>
                <w:rFonts w:ascii="Arial" w:hAnsi="Arial" w:cs="Arial"/>
                <w:b/>
                <w:noProof/>
                <w:sz w:val="20"/>
                <w:szCs w:val="20"/>
                <w:lang w:val="en-US"/>
              </w:rPr>
              <w:t>2</w:t>
            </w:r>
            <w:r w:rsidR="009F0057" w:rsidRPr="0075667B">
              <w:rPr>
                <w:rFonts w:ascii="Arial" w:hAnsi="Arial" w:cs="Arial"/>
                <w:b/>
                <w:sz w:val="20"/>
                <w:szCs w:val="20"/>
              </w:rPr>
              <w:fldChar w:fldCharType="end"/>
            </w:r>
            <w:r w:rsidR="009F0057" w:rsidRPr="0075667B">
              <w:rPr>
                <w:rFonts w:ascii="Arial" w:hAnsi="Arial" w:cs="Arial"/>
                <w:b/>
                <w:sz w:val="20"/>
                <w:szCs w:val="20"/>
                <w:lang w:val="en-US"/>
              </w:rPr>
              <w:t> </w:t>
            </w:r>
            <w:r w:rsidRPr="0075667B">
              <w:rPr>
                <w:rFonts w:ascii="Arial" w:hAnsi="Arial" w:cs="Arial"/>
                <w:b/>
                <w:sz w:val="20"/>
                <w:szCs w:val="20"/>
                <w:lang w:val="en-US"/>
              </w:rPr>
              <w:t xml:space="preserve">: Tier 1 risk </w:t>
            </w:r>
            <w:r w:rsidR="00543AFE" w:rsidRPr="0075667B">
              <w:rPr>
                <w:rFonts w:ascii="Arial" w:hAnsi="Arial" w:cs="Arial"/>
                <w:b/>
                <w:sz w:val="20"/>
                <w:szCs w:val="20"/>
                <w:lang w:val="en-US"/>
              </w:rPr>
              <w:t>characterization</w:t>
            </w:r>
            <w:r w:rsidRPr="0075667B">
              <w:rPr>
                <w:rFonts w:ascii="Arial" w:hAnsi="Arial" w:cs="Arial"/>
                <w:b/>
                <w:sz w:val="20"/>
                <w:szCs w:val="20"/>
                <w:lang w:val="en-US"/>
              </w:rPr>
              <w:t xml:space="preserve"> of secondary poisoning. </w:t>
            </w:r>
          </w:p>
          <w:p w14:paraId="22419EE6" w14:textId="77777777" w:rsidR="001D0AB9" w:rsidRPr="0096377F" w:rsidRDefault="001D0AB9" w:rsidP="0075667B">
            <w:pPr>
              <w:pStyle w:val="Default"/>
              <w:spacing w:before="120"/>
              <w:jc w:val="both"/>
              <w:rPr>
                <w:rFonts w:ascii="Arial" w:hAnsi="Arial" w:cs="Arial"/>
                <w:sz w:val="22"/>
                <w:szCs w:val="22"/>
                <w:highlight w:val="lightGray"/>
                <w:lang w:val="en-US"/>
              </w:rPr>
            </w:pPr>
            <w:r w:rsidRPr="0096377F">
              <w:rPr>
                <w:rFonts w:ascii="Arial" w:hAnsi="Arial" w:cs="Arial"/>
                <w:sz w:val="22"/>
                <w:szCs w:val="22"/>
                <w:lang w:val="en-US"/>
              </w:rPr>
              <w:t>Expected concentration in target rodents is compared to the PNEC</w:t>
            </w:r>
            <w:r w:rsidRPr="0096377F">
              <w:rPr>
                <w:rFonts w:ascii="Arial" w:hAnsi="Arial" w:cs="Arial"/>
                <w:sz w:val="22"/>
                <w:szCs w:val="22"/>
                <w:vertAlign w:val="subscript"/>
                <w:lang w:val="en-US"/>
              </w:rPr>
              <w:t>oral</w:t>
            </w:r>
            <w:r w:rsidRPr="0096377F">
              <w:rPr>
                <w:rFonts w:ascii="Arial" w:hAnsi="Arial" w:cs="Arial"/>
                <w:sz w:val="22"/>
                <w:szCs w:val="22"/>
                <w:lang w:val="en-US"/>
              </w:rPr>
              <w:t xml:space="preserve"> expressed as concentration in food. Rodents are assumed to consume entirely bait (PD=1). Half of the predator's diet is poisoned rodents (F</w:t>
            </w:r>
            <w:r w:rsidRPr="0096377F">
              <w:rPr>
                <w:rFonts w:ascii="Arial" w:hAnsi="Arial" w:cs="Arial"/>
                <w:sz w:val="22"/>
                <w:szCs w:val="22"/>
                <w:vertAlign w:val="subscript"/>
                <w:lang w:val="en-US"/>
              </w:rPr>
              <w:t>rodent</w:t>
            </w:r>
            <w:r w:rsidRPr="0096377F">
              <w:rPr>
                <w:rFonts w:ascii="Arial" w:hAnsi="Arial" w:cs="Arial"/>
                <w:sz w:val="22"/>
                <w:szCs w:val="22"/>
                <w:lang w:val="en-US"/>
              </w:rPr>
              <w:t xml:space="preserve">=0.5). </w:t>
            </w:r>
          </w:p>
          <w:p w14:paraId="4A79A99B" w14:textId="77777777" w:rsidR="001D0AB9" w:rsidRPr="0096377F" w:rsidRDefault="001D0AB9" w:rsidP="00AB4824">
            <w:pPr>
              <w:pStyle w:val="Corpsdetexte"/>
              <w:spacing w:line="276" w:lineRule="auto"/>
              <w:rPr>
                <w:rFonts w:ascii="Arial" w:hAnsi="Arial" w:cs="Arial"/>
                <w:szCs w:val="22"/>
                <w:highlight w:val="lightGray"/>
                <w:vertAlign w:val="baseline"/>
              </w:rPr>
            </w:pPr>
          </w:p>
        </w:tc>
      </w:tr>
      <w:tr w:rsidR="001D0AB9" w:rsidRPr="0096377F" w14:paraId="2346E4B1" w14:textId="77777777" w:rsidTr="00AB4824">
        <w:tc>
          <w:tcPr>
            <w:tcW w:w="9183" w:type="dxa"/>
            <w:vAlign w:val="center"/>
          </w:tcPr>
          <w:p w14:paraId="368A004B" w14:textId="77777777" w:rsidR="001D0AB9" w:rsidRPr="0096377F" w:rsidRDefault="00991F40" w:rsidP="00AB4824">
            <w:pPr>
              <w:pStyle w:val="Corpsdetexte"/>
              <w:rPr>
                <w:rFonts w:ascii="Arial" w:hAnsi="Arial" w:cs="Arial"/>
                <w:bCs w:val="0"/>
              </w:rPr>
            </w:pPr>
            <w:r w:rsidRPr="0096377F">
              <w:rPr>
                <w:rFonts w:ascii="Arial" w:hAnsi="Arial" w:cs="Arial"/>
                <w:noProof/>
                <w:lang w:val="fr-FR" w:eastAsia="fr-FR"/>
              </w:rPr>
              <w:drawing>
                <wp:inline distT="0" distB="0" distL="0" distR="0" wp14:anchorId="48EDF2E5" wp14:editId="6B8C0EBC">
                  <wp:extent cx="5670550" cy="1263650"/>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9">
                            <a:extLst>
                              <a:ext uri="{28A0092B-C50C-407E-A947-70E740481C1C}">
                                <a14:useLocalDpi xmlns:a14="http://schemas.microsoft.com/office/drawing/2010/main" val="0"/>
                              </a:ext>
                            </a:extLst>
                          </a:blip>
                          <a:srcRect l="55692" t="40814" r="5083" b="37346"/>
                          <a:stretch>
                            <a:fillRect/>
                          </a:stretch>
                        </pic:blipFill>
                        <pic:spPr bwMode="auto">
                          <a:xfrm>
                            <a:off x="0" y="0"/>
                            <a:ext cx="5670550" cy="1263650"/>
                          </a:xfrm>
                          <a:prstGeom prst="rect">
                            <a:avLst/>
                          </a:prstGeom>
                          <a:noFill/>
                          <a:ln>
                            <a:noFill/>
                          </a:ln>
                        </pic:spPr>
                      </pic:pic>
                    </a:graphicData>
                  </a:graphic>
                </wp:inline>
              </w:drawing>
            </w:r>
          </w:p>
          <w:p w14:paraId="673A1343" w14:textId="77777777" w:rsidR="00C330ED" w:rsidRPr="0096377F" w:rsidRDefault="002753C3" w:rsidP="00C330ED">
            <w:pPr>
              <w:pStyle w:val="Corpsdetexte"/>
              <w:spacing w:line="276" w:lineRule="auto"/>
              <w:jc w:val="both"/>
              <w:rPr>
                <w:rFonts w:ascii="Arial" w:hAnsi="Arial" w:cs="Arial"/>
                <w:szCs w:val="22"/>
                <w:vertAlign w:val="baseline"/>
              </w:rPr>
            </w:pPr>
            <w:r w:rsidRPr="0096377F">
              <w:rPr>
                <w:rFonts w:ascii="Arial" w:hAnsi="Arial" w:cs="Arial"/>
                <w:szCs w:val="22"/>
                <w:vertAlign w:val="baseline"/>
              </w:rPr>
              <w:t xml:space="preserve">The Tier 1 risk characterization shows that there is </w:t>
            </w:r>
            <w:r w:rsidR="00EE3FFE" w:rsidRPr="0096377F">
              <w:rPr>
                <w:rFonts w:ascii="Arial" w:hAnsi="Arial" w:cs="Arial"/>
                <w:szCs w:val="22"/>
                <w:vertAlign w:val="baseline"/>
              </w:rPr>
              <w:t>a</w:t>
            </w:r>
            <w:r w:rsidR="00040601" w:rsidRPr="0096377F">
              <w:rPr>
                <w:rFonts w:ascii="Arial" w:hAnsi="Arial" w:cs="Arial"/>
                <w:szCs w:val="22"/>
                <w:vertAlign w:val="baseline"/>
              </w:rPr>
              <w:t>n unacceptable</w:t>
            </w:r>
            <w:r w:rsidR="00EE3FFE" w:rsidRPr="0096377F">
              <w:rPr>
                <w:rFonts w:ascii="Arial" w:hAnsi="Arial" w:cs="Arial"/>
                <w:szCs w:val="22"/>
                <w:vertAlign w:val="baseline"/>
              </w:rPr>
              <w:t xml:space="preserve"> </w:t>
            </w:r>
            <w:r w:rsidRPr="0096377F">
              <w:rPr>
                <w:rFonts w:ascii="Arial" w:hAnsi="Arial" w:cs="Arial"/>
                <w:szCs w:val="22"/>
                <w:vertAlign w:val="baseline"/>
              </w:rPr>
              <w:t>risk for secondary poisoning and birds are at higher risk due to lower PNEC</w:t>
            </w:r>
            <w:r w:rsidRPr="0096377F">
              <w:rPr>
                <w:rFonts w:ascii="Arial" w:hAnsi="Arial" w:cs="Arial"/>
                <w:szCs w:val="22"/>
                <w:vertAlign w:val="subscript"/>
              </w:rPr>
              <w:t>oral</w:t>
            </w:r>
            <w:r w:rsidRPr="0096377F">
              <w:rPr>
                <w:rFonts w:ascii="Arial" w:hAnsi="Arial" w:cs="Arial"/>
                <w:szCs w:val="22"/>
                <w:vertAlign w:val="baseline"/>
              </w:rPr>
              <w:t xml:space="preserve"> (</w:t>
            </w:r>
            <w:r w:rsidR="00C330ED" w:rsidRPr="0096377F">
              <w:rPr>
                <w:rFonts w:ascii="Arial" w:hAnsi="Arial" w:cs="Arial"/>
                <w:szCs w:val="22"/>
                <w:vertAlign w:val="baseline"/>
              </w:rPr>
              <w:t>Table 2.8.5.2-2</w:t>
            </w:r>
            <w:r w:rsidRPr="0096377F">
              <w:rPr>
                <w:rFonts w:ascii="Arial" w:hAnsi="Arial" w:cs="Arial"/>
                <w:szCs w:val="22"/>
                <w:vertAlign w:val="baseline"/>
              </w:rPr>
              <w:t xml:space="preserve">). </w:t>
            </w:r>
          </w:p>
          <w:p w14:paraId="3A01DF43" w14:textId="77777777" w:rsidR="00C330ED" w:rsidRPr="0096377F" w:rsidRDefault="00C330ED" w:rsidP="00C330ED">
            <w:pPr>
              <w:pStyle w:val="Corpsdetexte"/>
              <w:spacing w:line="276" w:lineRule="auto"/>
              <w:jc w:val="both"/>
              <w:rPr>
                <w:rFonts w:ascii="Arial" w:hAnsi="Arial" w:cs="Arial"/>
                <w:szCs w:val="22"/>
                <w:vertAlign w:val="baseline"/>
              </w:rPr>
            </w:pPr>
          </w:p>
          <w:p w14:paraId="74DED2B8" w14:textId="77777777" w:rsidR="002753C3" w:rsidRPr="0096377F" w:rsidRDefault="002753C3" w:rsidP="00C330ED">
            <w:pPr>
              <w:pStyle w:val="Corpsdetexte"/>
              <w:spacing w:line="276" w:lineRule="auto"/>
              <w:jc w:val="both"/>
              <w:rPr>
                <w:rFonts w:ascii="Arial" w:hAnsi="Arial" w:cs="Arial"/>
                <w:szCs w:val="22"/>
                <w:vertAlign w:val="baseline"/>
              </w:rPr>
            </w:pPr>
            <w:r w:rsidRPr="0096377F">
              <w:rPr>
                <w:rFonts w:ascii="Arial" w:hAnsi="Arial" w:cs="Arial"/>
                <w:szCs w:val="22"/>
                <w:vertAlign w:val="baseline"/>
              </w:rPr>
              <w:t>Resistant rodents can feed on the poisoned baits longer and accumulate higher difenacoum residues than non-resistant rodents. Resistant rodents can continue to feed difenacoum up to two weeks, while the non-resistant rodents stop feeding after 5</w:t>
            </w:r>
            <w:r w:rsidR="007D05C5" w:rsidRPr="0096377F">
              <w:rPr>
                <w:rFonts w:ascii="Arial" w:hAnsi="Arial" w:cs="Arial"/>
                <w:szCs w:val="22"/>
                <w:vertAlign w:val="baseline"/>
              </w:rPr>
              <w:t xml:space="preserve"> </w:t>
            </w:r>
            <w:r w:rsidRPr="0096377F">
              <w:rPr>
                <w:rFonts w:ascii="Arial" w:hAnsi="Arial" w:cs="Arial"/>
                <w:szCs w:val="22"/>
                <w:vertAlign w:val="baseline"/>
              </w:rPr>
              <w:t>days. Based on the calculations, the resistant rodents cause about 1.5 times higher risk for secondary poisoning of birds and mammals than non-resistant rodents.</w:t>
            </w:r>
          </w:p>
        </w:tc>
      </w:tr>
    </w:tbl>
    <w:p w14:paraId="71C019EA" w14:textId="77777777" w:rsidR="001D0AB9" w:rsidRPr="0096377F" w:rsidRDefault="00434563" w:rsidP="0075667B">
      <w:pPr>
        <w:pStyle w:val="Titre6"/>
        <w:numPr>
          <w:ilvl w:val="0"/>
          <w:numId w:val="0"/>
        </w:numPr>
        <w:spacing w:after="0"/>
        <w:ind w:left="1304" w:hanging="1304"/>
        <w:rPr>
          <w:rFonts w:cs="Arial"/>
          <w:b/>
          <w:i/>
          <w:lang w:val="en-US"/>
        </w:rPr>
      </w:pPr>
      <w:r w:rsidRPr="0096377F">
        <w:rPr>
          <w:rFonts w:cs="Arial"/>
          <w:b/>
          <w:i/>
          <w:lang w:val="en-US"/>
        </w:rPr>
        <w:t>Tier 2 assessment of secondary poisoning</w:t>
      </w:r>
    </w:p>
    <w:p w14:paraId="71AF0803" w14:textId="77777777" w:rsidR="00434563" w:rsidRPr="0096377F" w:rsidRDefault="00434563" w:rsidP="00434563">
      <w:pPr>
        <w:pStyle w:val="Corpsdetexte"/>
        <w:ind w:left="1304"/>
        <w:rPr>
          <w:rFonts w:ascii="Arial" w:hAnsi="Arial" w:cs="Arial"/>
          <w:highlight w:val="lightGray"/>
          <w:vertAlign w:val="baseline"/>
        </w:rPr>
      </w:pPr>
    </w:p>
    <w:p w14:paraId="62D34B68" w14:textId="77777777" w:rsidR="002A3F46" w:rsidRPr="0096377F" w:rsidRDefault="00434563" w:rsidP="0075667B">
      <w:pPr>
        <w:pStyle w:val="Corpsdetexte"/>
        <w:spacing w:line="240" w:lineRule="auto"/>
        <w:jc w:val="both"/>
        <w:rPr>
          <w:rFonts w:ascii="Arial" w:hAnsi="Arial" w:cs="Arial"/>
          <w:szCs w:val="22"/>
          <w:vertAlign w:val="baseline"/>
        </w:rPr>
      </w:pPr>
      <w:r w:rsidRPr="0096377F">
        <w:rPr>
          <w:rFonts w:ascii="Arial" w:hAnsi="Arial" w:cs="Arial"/>
          <w:szCs w:val="22"/>
          <w:vertAlign w:val="baseline"/>
        </w:rPr>
        <w:t>In the Tier 2 assessment of long-term secondary poisoning the expected concentration in predators is compared to PNEC</w:t>
      </w:r>
      <w:r w:rsidRPr="0096377F">
        <w:rPr>
          <w:rFonts w:ascii="Arial" w:hAnsi="Arial" w:cs="Arial"/>
          <w:szCs w:val="22"/>
          <w:vertAlign w:val="subscript"/>
        </w:rPr>
        <w:t>oral</w:t>
      </w:r>
      <w:r w:rsidRPr="0096377F">
        <w:rPr>
          <w:rFonts w:ascii="Arial" w:hAnsi="Arial" w:cs="Arial"/>
          <w:szCs w:val="22"/>
          <w:vertAlign w:val="baseline"/>
        </w:rPr>
        <w:t xml:space="preserve"> expressed as a daily </w:t>
      </w:r>
      <w:r w:rsidR="008866BA" w:rsidRPr="0096377F">
        <w:rPr>
          <w:rFonts w:ascii="Arial" w:hAnsi="Arial" w:cs="Arial"/>
          <w:szCs w:val="22"/>
          <w:vertAlign w:val="baseline"/>
        </w:rPr>
        <w:t xml:space="preserve">dose. The predators accumulate </w:t>
      </w:r>
      <w:r w:rsidR="002753C3" w:rsidRPr="0096377F">
        <w:rPr>
          <w:rFonts w:ascii="Arial" w:hAnsi="Arial" w:cs="Arial"/>
          <w:szCs w:val="22"/>
          <w:vertAlign w:val="baseline"/>
        </w:rPr>
        <w:t>d</w:t>
      </w:r>
      <w:r w:rsidRPr="0096377F">
        <w:rPr>
          <w:rFonts w:ascii="Arial" w:hAnsi="Arial" w:cs="Arial"/>
          <w:szCs w:val="22"/>
          <w:vertAlign w:val="baseline"/>
        </w:rPr>
        <w:t>ifenacoum by feeding on poisoned target rodents during one day. The rodents are assumed to eat entirely the bait (PD = 1), whereas half of the predator's or scavenger's daily food intake is poisoned rodents (F</w:t>
      </w:r>
      <w:r w:rsidRPr="0096377F">
        <w:rPr>
          <w:rFonts w:ascii="Arial" w:hAnsi="Arial" w:cs="Arial"/>
          <w:szCs w:val="22"/>
          <w:vertAlign w:val="subscript"/>
        </w:rPr>
        <w:t>rodent</w:t>
      </w:r>
      <w:r w:rsidRPr="0096377F">
        <w:rPr>
          <w:rFonts w:ascii="Arial" w:hAnsi="Arial" w:cs="Arial"/>
          <w:szCs w:val="22"/>
          <w:vertAlign w:val="baseline"/>
        </w:rPr>
        <w:t xml:space="preserve"> = 0.5). The rodents are assumed to eat the baits in five or fourteen </w:t>
      </w:r>
      <w:r w:rsidRPr="0096377F">
        <w:rPr>
          <w:rFonts w:ascii="Arial" w:hAnsi="Arial" w:cs="Arial"/>
          <w:szCs w:val="22"/>
          <w:vertAlign w:val="baseline"/>
        </w:rPr>
        <w:lastRenderedPageBreak/>
        <w:t xml:space="preserve">successive days. The susceptible rodents are assumed to stop feeding after 5 days, but resistant rodents are assumed to continue feeding until day 14. The calculation of expected concentrations is explained in detail in Section </w:t>
      </w:r>
      <w:r w:rsidR="00C330ED" w:rsidRPr="0096377F">
        <w:rPr>
          <w:rFonts w:ascii="Arial" w:hAnsi="Arial" w:cs="Arial"/>
          <w:szCs w:val="22"/>
          <w:vertAlign w:val="baseline"/>
        </w:rPr>
        <w:t>2.8.4.4.2</w:t>
      </w:r>
      <w:r w:rsidR="009F0057" w:rsidRPr="0096377F">
        <w:rPr>
          <w:rFonts w:ascii="Arial" w:hAnsi="Arial" w:cs="Arial"/>
          <w:szCs w:val="22"/>
          <w:vertAlign w:val="baseline"/>
        </w:rPr>
        <w:t>.</w:t>
      </w:r>
    </w:p>
    <w:tbl>
      <w:tblPr>
        <w:tblW w:w="9202" w:type="dxa"/>
        <w:tblLook w:val="04A0" w:firstRow="1" w:lastRow="0" w:firstColumn="1" w:lastColumn="0" w:noHBand="0" w:noVBand="1"/>
      </w:tblPr>
      <w:tblGrid>
        <w:gridCol w:w="9206"/>
      </w:tblGrid>
      <w:tr w:rsidR="00434563" w:rsidRPr="0096377F" w14:paraId="3BFDFCA4" w14:textId="77777777" w:rsidTr="00AB4824">
        <w:tc>
          <w:tcPr>
            <w:tcW w:w="9202" w:type="dxa"/>
            <w:vAlign w:val="center"/>
          </w:tcPr>
          <w:p w14:paraId="5F00B969" w14:textId="77777777" w:rsidR="002A3F46" w:rsidRPr="0096377F" w:rsidRDefault="002A3F46" w:rsidP="0075667B">
            <w:pPr>
              <w:pStyle w:val="Default"/>
              <w:jc w:val="both"/>
              <w:rPr>
                <w:rFonts w:ascii="Arial" w:hAnsi="Arial" w:cs="Arial"/>
                <w:sz w:val="22"/>
                <w:szCs w:val="22"/>
                <w:lang w:val="en-US"/>
              </w:rPr>
            </w:pPr>
          </w:p>
          <w:p w14:paraId="39D5C8D0" w14:textId="77777777" w:rsidR="0075667B" w:rsidRPr="0075667B" w:rsidRDefault="00434563" w:rsidP="0075667B">
            <w:pPr>
              <w:pStyle w:val="Default"/>
              <w:jc w:val="both"/>
              <w:rPr>
                <w:rFonts w:ascii="Arial" w:hAnsi="Arial" w:cs="Arial"/>
                <w:b/>
                <w:sz w:val="22"/>
                <w:szCs w:val="22"/>
                <w:lang w:val="en-US"/>
              </w:rPr>
            </w:pPr>
            <w:r w:rsidRPr="0075667B">
              <w:rPr>
                <w:rFonts w:ascii="Arial" w:hAnsi="Arial" w:cs="Arial"/>
                <w:b/>
                <w:sz w:val="20"/>
                <w:szCs w:val="22"/>
                <w:lang w:val="en-US"/>
              </w:rPr>
              <w:t xml:space="preserve">Table </w:t>
            </w:r>
            <w:r w:rsidR="00852D2A" w:rsidRPr="0075667B">
              <w:rPr>
                <w:rFonts w:ascii="Arial" w:hAnsi="Arial" w:cs="Arial"/>
                <w:b/>
                <w:sz w:val="20"/>
                <w:szCs w:val="22"/>
              </w:rPr>
              <w:fldChar w:fldCharType="begin"/>
            </w:r>
            <w:r w:rsidR="00852D2A" w:rsidRPr="0075667B">
              <w:rPr>
                <w:rFonts w:ascii="Arial" w:hAnsi="Arial" w:cs="Arial"/>
                <w:b/>
                <w:sz w:val="20"/>
                <w:szCs w:val="22"/>
                <w:lang w:val="en-US"/>
              </w:rPr>
              <w:instrText xml:space="preserve"> STYLEREF 4 \s </w:instrText>
            </w:r>
            <w:r w:rsidR="00852D2A" w:rsidRPr="0075667B">
              <w:rPr>
                <w:rFonts w:ascii="Arial" w:hAnsi="Arial" w:cs="Arial"/>
                <w:b/>
                <w:sz w:val="20"/>
                <w:szCs w:val="22"/>
              </w:rPr>
              <w:fldChar w:fldCharType="separate"/>
            </w:r>
            <w:r w:rsidR="00BC0B71">
              <w:rPr>
                <w:rFonts w:ascii="Arial" w:hAnsi="Arial" w:cs="Arial"/>
                <w:b/>
                <w:noProof/>
                <w:sz w:val="20"/>
                <w:szCs w:val="22"/>
                <w:lang w:val="en-US"/>
              </w:rPr>
              <w:t>2.8.5.2</w:t>
            </w:r>
            <w:r w:rsidR="00852D2A" w:rsidRPr="0075667B">
              <w:rPr>
                <w:rFonts w:ascii="Arial" w:hAnsi="Arial" w:cs="Arial"/>
                <w:b/>
                <w:sz w:val="20"/>
                <w:szCs w:val="22"/>
              </w:rPr>
              <w:fldChar w:fldCharType="end"/>
            </w:r>
            <w:r w:rsidR="00852D2A" w:rsidRPr="0075667B">
              <w:rPr>
                <w:rFonts w:ascii="Arial" w:hAnsi="Arial" w:cs="Arial"/>
                <w:b/>
                <w:sz w:val="20"/>
                <w:szCs w:val="22"/>
                <w:lang w:val="en-US"/>
              </w:rPr>
              <w:noBreakHyphen/>
            </w:r>
            <w:r w:rsidR="00852D2A" w:rsidRPr="0075667B">
              <w:rPr>
                <w:rFonts w:ascii="Arial" w:hAnsi="Arial" w:cs="Arial"/>
                <w:b/>
                <w:sz w:val="20"/>
                <w:szCs w:val="22"/>
              </w:rPr>
              <w:fldChar w:fldCharType="begin"/>
            </w:r>
            <w:r w:rsidR="00852D2A" w:rsidRPr="0075667B">
              <w:rPr>
                <w:rFonts w:ascii="Arial" w:hAnsi="Arial" w:cs="Arial"/>
                <w:b/>
                <w:sz w:val="20"/>
                <w:szCs w:val="22"/>
                <w:lang w:val="en-US"/>
              </w:rPr>
              <w:instrText xml:space="preserve"> SEQ Table \* ARABIC \s 4 </w:instrText>
            </w:r>
            <w:r w:rsidR="00852D2A" w:rsidRPr="0075667B">
              <w:rPr>
                <w:rFonts w:ascii="Arial" w:hAnsi="Arial" w:cs="Arial"/>
                <w:b/>
                <w:sz w:val="20"/>
                <w:szCs w:val="22"/>
              </w:rPr>
              <w:fldChar w:fldCharType="separate"/>
            </w:r>
            <w:r w:rsidR="00BC0B71">
              <w:rPr>
                <w:rFonts w:ascii="Arial" w:hAnsi="Arial" w:cs="Arial"/>
                <w:b/>
                <w:noProof/>
                <w:sz w:val="20"/>
                <w:szCs w:val="22"/>
                <w:lang w:val="en-US"/>
              </w:rPr>
              <w:t>3</w:t>
            </w:r>
            <w:r w:rsidR="00852D2A" w:rsidRPr="0075667B">
              <w:rPr>
                <w:rFonts w:ascii="Arial" w:hAnsi="Arial" w:cs="Arial"/>
                <w:b/>
                <w:sz w:val="20"/>
                <w:szCs w:val="22"/>
              </w:rPr>
              <w:fldChar w:fldCharType="end"/>
            </w:r>
            <w:r w:rsidRPr="0075667B">
              <w:rPr>
                <w:rFonts w:ascii="Arial" w:hAnsi="Arial" w:cs="Arial"/>
                <w:b/>
                <w:sz w:val="20"/>
                <w:szCs w:val="22"/>
                <w:lang w:val="en-US"/>
              </w:rPr>
              <w:t xml:space="preserve">: Tier 2 risk </w:t>
            </w:r>
            <w:r w:rsidR="00543AFE" w:rsidRPr="0075667B">
              <w:rPr>
                <w:rFonts w:ascii="Arial" w:hAnsi="Arial" w:cs="Arial"/>
                <w:b/>
                <w:sz w:val="20"/>
                <w:szCs w:val="22"/>
                <w:lang w:val="en-US"/>
              </w:rPr>
              <w:t>characterization</w:t>
            </w:r>
            <w:r w:rsidRPr="0075667B">
              <w:rPr>
                <w:rFonts w:ascii="Arial" w:hAnsi="Arial" w:cs="Arial"/>
                <w:b/>
                <w:sz w:val="20"/>
                <w:szCs w:val="22"/>
                <w:lang w:val="en-US"/>
              </w:rPr>
              <w:t xml:space="preserve"> of secondary poisoning. </w:t>
            </w:r>
          </w:p>
          <w:p w14:paraId="59859AF8" w14:textId="77777777" w:rsidR="00434563" w:rsidRPr="0096377F" w:rsidRDefault="00434563" w:rsidP="0075667B">
            <w:pPr>
              <w:pStyle w:val="Default"/>
              <w:spacing w:before="120"/>
              <w:jc w:val="both"/>
              <w:rPr>
                <w:rFonts w:ascii="Arial" w:hAnsi="Arial" w:cs="Arial"/>
                <w:sz w:val="22"/>
                <w:szCs w:val="22"/>
                <w:lang w:val="en-US"/>
              </w:rPr>
            </w:pPr>
            <w:r w:rsidRPr="0096377F">
              <w:rPr>
                <w:rFonts w:ascii="Arial" w:hAnsi="Arial" w:cs="Arial"/>
                <w:sz w:val="22"/>
                <w:szCs w:val="22"/>
                <w:lang w:val="en-US"/>
              </w:rPr>
              <w:t xml:space="preserve">The </w:t>
            </w:r>
            <w:r w:rsidR="002753C3" w:rsidRPr="0096377F">
              <w:rPr>
                <w:rFonts w:ascii="Arial" w:hAnsi="Arial" w:cs="Arial"/>
                <w:sz w:val="22"/>
                <w:szCs w:val="22"/>
                <w:lang w:val="en-US"/>
              </w:rPr>
              <w:t>d</w:t>
            </w:r>
            <w:r w:rsidR="00543AFE" w:rsidRPr="0096377F">
              <w:rPr>
                <w:rFonts w:ascii="Arial" w:hAnsi="Arial" w:cs="Arial"/>
                <w:sz w:val="22"/>
                <w:szCs w:val="22"/>
                <w:lang w:val="en-US"/>
              </w:rPr>
              <w:t xml:space="preserve">ifenacoum </w:t>
            </w:r>
            <w:r w:rsidRPr="0096377F">
              <w:rPr>
                <w:rFonts w:ascii="Arial" w:hAnsi="Arial" w:cs="Arial"/>
                <w:sz w:val="22"/>
                <w:szCs w:val="22"/>
                <w:lang w:val="en-US"/>
              </w:rPr>
              <w:t>expected concentrations in predatory birds and mammals are compared to the PNEC</w:t>
            </w:r>
            <w:r w:rsidRPr="0096377F">
              <w:rPr>
                <w:rFonts w:ascii="Arial" w:hAnsi="Arial" w:cs="Arial"/>
                <w:sz w:val="22"/>
                <w:szCs w:val="22"/>
                <w:vertAlign w:val="subscript"/>
                <w:lang w:val="en-US"/>
              </w:rPr>
              <w:t>oral</w:t>
            </w:r>
            <w:r w:rsidRPr="0096377F">
              <w:rPr>
                <w:rFonts w:ascii="Arial" w:hAnsi="Arial" w:cs="Arial"/>
                <w:sz w:val="22"/>
                <w:szCs w:val="22"/>
                <w:lang w:val="en-US"/>
              </w:rPr>
              <w:t xml:space="preserve"> expressed as daily dose.</w:t>
            </w:r>
          </w:p>
          <w:p w14:paraId="7596F9E7" w14:textId="77777777" w:rsidR="002A3F46" w:rsidRPr="0096377F" w:rsidRDefault="002A3F46" w:rsidP="0075667B">
            <w:pPr>
              <w:pStyle w:val="Default"/>
              <w:jc w:val="both"/>
              <w:rPr>
                <w:rFonts w:ascii="Arial" w:hAnsi="Arial" w:cs="Arial"/>
                <w:sz w:val="22"/>
                <w:szCs w:val="22"/>
                <w:lang w:val="en-US"/>
              </w:rPr>
            </w:pPr>
          </w:p>
        </w:tc>
      </w:tr>
      <w:tr w:rsidR="00434563" w:rsidRPr="0096377F" w14:paraId="290F3BE3" w14:textId="77777777" w:rsidTr="00AB4824">
        <w:tc>
          <w:tcPr>
            <w:tcW w:w="9202" w:type="dxa"/>
            <w:vAlign w:val="center"/>
          </w:tcPr>
          <w:p w14:paraId="19D204CF" w14:textId="77777777" w:rsidR="00434563" w:rsidRPr="0096377F" w:rsidRDefault="00991F40" w:rsidP="00AB4824">
            <w:pPr>
              <w:pStyle w:val="Corpsdetexte"/>
              <w:rPr>
                <w:rFonts w:ascii="Arial" w:hAnsi="Arial" w:cs="Arial"/>
                <w:szCs w:val="22"/>
                <w:vertAlign w:val="baseline"/>
              </w:rPr>
            </w:pPr>
            <w:r w:rsidRPr="0096377F">
              <w:rPr>
                <w:rFonts w:ascii="Arial" w:hAnsi="Arial" w:cs="Arial"/>
                <w:noProof/>
                <w:szCs w:val="22"/>
                <w:lang w:val="fr-FR" w:eastAsia="fr-FR"/>
              </w:rPr>
              <w:drawing>
                <wp:inline distT="0" distB="0" distL="0" distR="0" wp14:anchorId="771E3070" wp14:editId="5C35397D">
                  <wp:extent cx="5708650" cy="1892300"/>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0">
                            <a:extLst>
                              <a:ext uri="{28A0092B-C50C-407E-A947-70E740481C1C}">
                                <a14:useLocalDpi xmlns:a14="http://schemas.microsoft.com/office/drawing/2010/main" val="0"/>
                              </a:ext>
                            </a:extLst>
                          </a:blip>
                          <a:srcRect l="55782" t="37317" r="4645" b="29950"/>
                          <a:stretch>
                            <a:fillRect/>
                          </a:stretch>
                        </pic:blipFill>
                        <pic:spPr bwMode="auto">
                          <a:xfrm>
                            <a:off x="0" y="0"/>
                            <a:ext cx="5708650" cy="1892300"/>
                          </a:xfrm>
                          <a:prstGeom prst="rect">
                            <a:avLst/>
                          </a:prstGeom>
                          <a:noFill/>
                          <a:ln>
                            <a:noFill/>
                          </a:ln>
                        </pic:spPr>
                      </pic:pic>
                    </a:graphicData>
                  </a:graphic>
                </wp:inline>
              </w:drawing>
            </w:r>
          </w:p>
        </w:tc>
      </w:tr>
    </w:tbl>
    <w:p w14:paraId="48794044" w14:textId="77777777" w:rsidR="002753C3" w:rsidRPr="0096377F" w:rsidRDefault="005B360E" w:rsidP="0075667B">
      <w:pPr>
        <w:pStyle w:val="Corpsdetexte"/>
        <w:spacing w:line="240" w:lineRule="auto"/>
        <w:jc w:val="both"/>
        <w:rPr>
          <w:rFonts w:ascii="Arial" w:hAnsi="Arial" w:cs="Arial"/>
          <w:szCs w:val="22"/>
          <w:vertAlign w:val="baseline"/>
        </w:rPr>
      </w:pPr>
      <w:r w:rsidRPr="0096377F">
        <w:rPr>
          <w:rFonts w:ascii="Arial" w:hAnsi="Arial" w:cs="Arial"/>
          <w:szCs w:val="22"/>
          <w:vertAlign w:val="baseline"/>
        </w:rPr>
        <w:t>T</w:t>
      </w:r>
      <w:r w:rsidR="002753C3" w:rsidRPr="0096377F">
        <w:rPr>
          <w:rFonts w:ascii="Arial" w:hAnsi="Arial" w:cs="Arial"/>
          <w:szCs w:val="22"/>
          <w:vertAlign w:val="baseline"/>
        </w:rPr>
        <w:t xml:space="preserve">he Tier 2 risk characterization shows a high risk for secondary poisoning (Table </w:t>
      </w:r>
      <w:r w:rsidR="00852D2A" w:rsidRPr="0096377F">
        <w:rPr>
          <w:rFonts w:ascii="Arial" w:hAnsi="Arial" w:cs="Arial"/>
          <w:szCs w:val="22"/>
          <w:vertAlign w:val="baseline"/>
        </w:rPr>
        <w:t>2.8.5.2-3</w:t>
      </w:r>
      <w:r w:rsidR="002753C3" w:rsidRPr="0096377F">
        <w:rPr>
          <w:rFonts w:ascii="Arial" w:hAnsi="Arial" w:cs="Arial"/>
          <w:szCs w:val="22"/>
          <w:vertAlign w:val="baseline"/>
        </w:rPr>
        <w:t>). The PNEC</w:t>
      </w:r>
      <w:r w:rsidR="002753C3" w:rsidRPr="0096377F">
        <w:rPr>
          <w:rFonts w:ascii="Arial" w:hAnsi="Arial" w:cs="Arial"/>
          <w:szCs w:val="22"/>
          <w:vertAlign w:val="subscript"/>
        </w:rPr>
        <w:t>oral</w:t>
      </w:r>
      <w:r w:rsidR="002753C3" w:rsidRPr="0096377F">
        <w:rPr>
          <w:rFonts w:ascii="Arial" w:hAnsi="Arial" w:cs="Arial"/>
          <w:szCs w:val="22"/>
          <w:vertAlign w:val="baseline"/>
        </w:rPr>
        <w:t xml:space="preserve"> expressed as a dose is approximately equal for birds and mammals, and the sensitivity of the species used in calculations is determined predominantly by the ratio of daily food consumption to body weight so that the higher ratio results in the higher risk. No data are available on the sensitivity of the example species (the species listed in Table 12 of the ESD) to difenacoum. Only one day exposure of predators is assumed in the ESD,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6EA35182" w14:textId="77777777" w:rsidR="002753C3" w:rsidRPr="0096377F" w:rsidRDefault="002753C3" w:rsidP="0075667B">
      <w:pPr>
        <w:pStyle w:val="Corpsdetexte"/>
        <w:spacing w:line="240" w:lineRule="auto"/>
        <w:jc w:val="both"/>
        <w:rPr>
          <w:rFonts w:ascii="Arial" w:hAnsi="Arial" w:cs="Arial"/>
          <w:szCs w:val="22"/>
          <w:vertAlign w:val="baseline"/>
        </w:rPr>
      </w:pPr>
    </w:p>
    <w:p w14:paraId="0A7ADC25" w14:textId="77777777" w:rsidR="00114093" w:rsidRPr="0096377F" w:rsidRDefault="00114093" w:rsidP="0075667B">
      <w:pPr>
        <w:pStyle w:val="Corpsdetexte"/>
        <w:spacing w:line="240" w:lineRule="auto"/>
        <w:jc w:val="both"/>
        <w:rPr>
          <w:rFonts w:ascii="Arial" w:hAnsi="Arial" w:cs="Arial"/>
          <w:szCs w:val="22"/>
          <w:vertAlign w:val="baseline"/>
        </w:rPr>
      </w:pPr>
      <w:r w:rsidRPr="0096377F">
        <w:rPr>
          <w:rFonts w:ascii="Arial" w:hAnsi="Arial" w:cs="Arial"/>
          <w:szCs w:val="22"/>
          <w:vertAlign w:val="baseline"/>
        </w:rPr>
        <w:t xml:space="preserve">The applicant has submitted two experimental studies on the secondary poisoning in Barn Owls. Tier 1 and Tier 2 risk </w:t>
      </w:r>
      <w:r w:rsidR="00543AFE" w:rsidRPr="0096377F">
        <w:rPr>
          <w:rFonts w:ascii="Arial" w:hAnsi="Arial" w:cs="Arial"/>
          <w:szCs w:val="22"/>
          <w:vertAlign w:val="baseline"/>
        </w:rPr>
        <w:t>characterization</w:t>
      </w:r>
      <w:r w:rsidRPr="0096377F">
        <w:rPr>
          <w:rFonts w:ascii="Arial" w:hAnsi="Arial" w:cs="Arial"/>
          <w:szCs w:val="22"/>
          <w:vertAlign w:val="baseline"/>
        </w:rPr>
        <w:t xml:space="preserve"> are recalculated for the Barn Owl on the basis of the measured concentrations in rats and mice with the experimental data provided in the Difenacoum Task Force </w:t>
      </w:r>
      <w:r w:rsidR="00F63DFD" w:rsidRPr="0096377F">
        <w:rPr>
          <w:rFonts w:ascii="Arial" w:hAnsi="Arial" w:cs="Arial"/>
          <w:szCs w:val="22"/>
          <w:vertAlign w:val="baseline"/>
        </w:rPr>
        <w:t xml:space="preserve">Annex I inclusion </w:t>
      </w:r>
      <w:r w:rsidRPr="0096377F">
        <w:rPr>
          <w:rFonts w:ascii="Arial" w:hAnsi="Arial" w:cs="Arial"/>
          <w:szCs w:val="22"/>
          <w:vertAlign w:val="baseline"/>
        </w:rPr>
        <w:t xml:space="preserve">dossier. The risks are significantly lower than with the ESD calculations however they are still considerably higher than 1 indicating </w:t>
      </w:r>
      <w:r w:rsidR="00F63DFD" w:rsidRPr="0096377F">
        <w:rPr>
          <w:rFonts w:ascii="Arial" w:hAnsi="Arial" w:cs="Arial"/>
          <w:szCs w:val="22"/>
          <w:vertAlign w:val="baseline"/>
        </w:rPr>
        <w:t xml:space="preserve">an unacceptable </w:t>
      </w:r>
      <w:r w:rsidRPr="0096377F">
        <w:rPr>
          <w:rFonts w:ascii="Arial" w:hAnsi="Arial" w:cs="Arial"/>
          <w:szCs w:val="22"/>
          <w:vertAlign w:val="baseline"/>
        </w:rPr>
        <w:t xml:space="preserve">risk for secondary poisoning of the Barn Owls. </w:t>
      </w:r>
    </w:p>
    <w:p w14:paraId="265C2AEB" w14:textId="77777777" w:rsidR="005B360E" w:rsidRPr="0096377F" w:rsidRDefault="005B360E" w:rsidP="0075667B">
      <w:pPr>
        <w:pStyle w:val="Corpsdetexte"/>
        <w:spacing w:line="240" w:lineRule="auto"/>
        <w:jc w:val="both"/>
        <w:rPr>
          <w:rFonts w:ascii="Arial" w:hAnsi="Arial" w:cs="Arial"/>
          <w:szCs w:val="22"/>
          <w:vertAlign w:val="baseline"/>
        </w:rPr>
      </w:pPr>
    </w:p>
    <w:p w14:paraId="38E74B0B" w14:textId="77777777" w:rsidR="00114093" w:rsidRPr="0096377F" w:rsidRDefault="00114093" w:rsidP="0075667B">
      <w:pPr>
        <w:pStyle w:val="Corpsdetexte"/>
        <w:spacing w:line="240" w:lineRule="auto"/>
        <w:jc w:val="both"/>
        <w:rPr>
          <w:rFonts w:ascii="Arial" w:hAnsi="Arial" w:cs="Arial"/>
          <w:szCs w:val="22"/>
          <w:vertAlign w:val="baseline"/>
        </w:rPr>
      </w:pPr>
      <w:r w:rsidRPr="0096377F">
        <w:rPr>
          <w:rFonts w:ascii="Arial" w:hAnsi="Arial" w:cs="Arial"/>
          <w:szCs w:val="22"/>
          <w:vertAlign w:val="baseline"/>
        </w:rPr>
        <w:t xml:space="preserve">A review of the available monitoring data was provided in the Difenacoum Task Force </w:t>
      </w:r>
      <w:r w:rsidR="00B24CCA" w:rsidRPr="0096377F">
        <w:rPr>
          <w:rFonts w:ascii="Arial" w:hAnsi="Arial" w:cs="Arial"/>
          <w:szCs w:val="22"/>
          <w:vertAlign w:val="baseline"/>
        </w:rPr>
        <w:t xml:space="preserve">Annex I inclusion </w:t>
      </w:r>
      <w:r w:rsidRPr="0096377F">
        <w:rPr>
          <w:rFonts w:ascii="Arial" w:hAnsi="Arial" w:cs="Arial"/>
          <w:szCs w:val="22"/>
          <w:vertAlign w:val="baseline"/>
        </w:rPr>
        <w:t>dossier to characterize the risk of secondary poisoning. Most of the incidents were due to misuse, abuse or unspecified use. Only few incidents</w:t>
      </w:r>
      <w:r w:rsidR="00543AFE" w:rsidRPr="0096377F">
        <w:rPr>
          <w:rFonts w:ascii="Arial" w:hAnsi="Arial" w:cs="Arial"/>
          <w:szCs w:val="22"/>
          <w:vertAlign w:val="baseline"/>
        </w:rPr>
        <w:t xml:space="preserve"> resulted from approved use of </w:t>
      </w:r>
      <w:r w:rsidR="005B13FB" w:rsidRPr="0096377F">
        <w:rPr>
          <w:rFonts w:ascii="Arial" w:hAnsi="Arial" w:cs="Arial"/>
          <w:szCs w:val="22"/>
          <w:vertAlign w:val="baseline"/>
        </w:rPr>
        <w:t>d</w:t>
      </w:r>
      <w:r w:rsidRPr="0096377F">
        <w:rPr>
          <w:rFonts w:ascii="Arial" w:hAnsi="Arial" w:cs="Arial"/>
          <w:szCs w:val="22"/>
          <w:vertAlign w:val="baseline"/>
        </w:rPr>
        <w:t>ifenacoum. However, like theoretical calculations and experimental results, the monitorin</w:t>
      </w:r>
      <w:r w:rsidR="00543AFE" w:rsidRPr="0096377F">
        <w:rPr>
          <w:rFonts w:ascii="Arial" w:hAnsi="Arial" w:cs="Arial"/>
          <w:szCs w:val="22"/>
          <w:vertAlign w:val="baseline"/>
        </w:rPr>
        <w:t xml:space="preserve">g data clearly show that </w:t>
      </w:r>
      <w:r w:rsidR="005B13FB" w:rsidRPr="0096377F">
        <w:rPr>
          <w:rFonts w:ascii="Arial" w:hAnsi="Arial" w:cs="Arial"/>
          <w:szCs w:val="22"/>
          <w:vertAlign w:val="baseline"/>
        </w:rPr>
        <w:t>d</w:t>
      </w:r>
      <w:r w:rsidRPr="0096377F">
        <w:rPr>
          <w:rFonts w:ascii="Arial" w:hAnsi="Arial" w:cs="Arial"/>
          <w:szCs w:val="22"/>
          <w:vertAlign w:val="baseline"/>
        </w:rPr>
        <w:t xml:space="preserve">ifenacoum poses </w:t>
      </w:r>
      <w:r w:rsidR="00C151D4" w:rsidRPr="0096377F">
        <w:rPr>
          <w:rFonts w:ascii="Arial" w:hAnsi="Arial" w:cs="Arial"/>
          <w:szCs w:val="22"/>
          <w:vertAlign w:val="baseline"/>
        </w:rPr>
        <w:t>a</w:t>
      </w:r>
      <w:r w:rsidR="00E33514" w:rsidRPr="0096377F">
        <w:rPr>
          <w:rFonts w:ascii="Arial" w:hAnsi="Arial" w:cs="Arial"/>
          <w:szCs w:val="22"/>
          <w:vertAlign w:val="baseline"/>
        </w:rPr>
        <w:t>n u</w:t>
      </w:r>
      <w:r w:rsidR="00C151D4" w:rsidRPr="0096377F">
        <w:rPr>
          <w:rFonts w:ascii="Arial" w:hAnsi="Arial" w:cs="Arial"/>
          <w:szCs w:val="22"/>
          <w:vertAlign w:val="baseline"/>
        </w:rPr>
        <w:t xml:space="preserve">nacceptable </w:t>
      </w:r>
      <w:r w:rsidRPr="0096377F">
        <w:rPr>
          <w:rFonts w:ascii="Arial" w:hAnsi="Arial" w:cs="Arial"/>
          <w:szCs w:val="22"/>
          <w:vertAlign w:val="baseline"/>
        </w:rPr>
        <w:t xml:space="preserve">risk for secondary poisoning. While all available information indicates risk, it does not tell the frequency of secondary poisoning incidents among wildlife. </w:t>
      </w:r>
    </w:p>
    <w:p w14:paraId="1C36BE63" w14:textId="77777777" w:rsidR="001A6D67" w:rsidRPr="0096377F" w:rsidRDefault="001A6D67" w:rsidP="00434563">
      <w:pPr>
        <w:pStyle w:val="Corpsdetexte"/>
        <w:spacing w:line="276" w:lineRule="auto"/>
        <w:jc w:val="both"/>
        <w:rPr>
          <w:rFonts w:ascii="Arial" w:hAnsi="Arial" w:cs="Arial"/>
          <w:szCs w:val="22"/>
          <w:vertAlign w:val="baseline"/>
        </w:rPr>
      </w:pPr>
    </w:p>
    <w:p w14:paraId="7B32AA30" w14:textId="77777777" w:rsidR="001A6D67" w:rsidRPr="0096377F" w:rsidRDefault="001A6D67" w:rsidP="001A6D67">
      <w:pPr>
        <w:pStyle w:val="Corpsdetexte"/>
        <w:spacing w:line="276" w:lineRule="auto"/>
        <w:jc w:val="both"/>
        <w:rPr>
          <w:rFonts w:ascii="Arial" w:hAnsi="Arial" w:cs="Arial"/>
          <w:szCs w:val="22"/>
          <w:vertAlign w:val="baseline"/>
        </w:rPr>
      </w:pPr>
      <w:r w:rsidRPr="0096377F">
        <w:rPr>
          <w:rFonts w:ascii="Arial" w:hAnsi="Arial" w:cs="Arial"/>
          <w:szCs w:val="22"/>
          <w:vertAlign w:val="baseline"/>
        </w:rPr>
        <w:lastRenderedPageBreak/>
        <w:t xml:space="preserve">However, considering the fact that NYNA D+ PATE is intended to be used indoor only, it can be assumed that, applying use restrictions (such as collecting dead rodents), the risk for secondary poisoning will be lower. </w:t>
      </w:r>
    </w:p>
    <w:p w14:paraId="61B7E58D" w14:textId="77777777" w:rsidR="001A6D67" w:rsidRPr="0096377F" w:rsidRDefault="001A6D67" w:rsidP="001A6D67">
      <w:pPr>
        <w:pStyle w:val="Corpsdetexte"/>
        <w:spacing w:line="276" w:lineRule="auto"/>
        <w:jc w:val="both"/>
        <w:rPr>
          <w:rFonts w:ascii="Arial" w:hAnsi="Arial" w:cs="Arial"/>
          <w:szCs w:val="22"/>
          <w:vertAlign w:val="baseline"/>
        </w:rPr>
      </w:pPr>
    </w:p>
    <w:p w14:paraId="66EE44A3" w14:textId="77777777" w:rsidR="00114093" w:rsidRDefault="001A6D67" w:rsidP="001A6D67">
      <w:pPr>
        <w:pStyle w:val="Corpsdetexte"/>
        <w:spacing w:line="276" w:lineRule="auto"/>
        <w:jc w:val="both"/>
        <w:rPr>
          <w:rFonts w:ascii="Arial" w:hAnsi="Arial" w:cs="Arial"/>
          <w:szCs w:val="22"/>
          <w:vertAlign w:val="baseline"/>
        </w:rPr>
      </w:pPr>
      <w:r w:rsidRPr="0096377F">
        <w:rPr>
          <w:rFonts w:ascii="Arial" w:hAnsi="Arial" w:cs="Arial"/>
          <w:szCs w:val="22"/>
          <w:vertAlign w:val="baseline"/>
        </w:rPr>
        <w:t xml:space="preserve">Nevertheless, in order to reduce the risk of secondary poisoning, it is very important to follow the use instructions of the </w:t>
      </w:r>
      <w:r w:rsidR="005B360E" w:rsidRPr="0096377F">
        <w:rPr>
          <w:rFonts w:ascii="Arial" w:hAnsi="Arial" w:cs="Arial"/>
          <w:szCs w:val="22"/>
          <w:vertAlign w:val="baseline"/>
        </w:rPr>
        <w:t>rodenticide</w:t>
      </w:r>
      <w:r w:rsidRPr="0096377F">
        <w:rPr>
          <w:rFonts w:ascii="Arial" w:hAnsi="Arial" w:cs="Arial"/>
          <w:szCs w:val="22"/>
          <w:vertAlign w:val="baseline"/>
        </w:rPr>
        <w:t xml:space="preserve"> baits</w:t>
      </w:r>
      <w:r w:rsidR="00084B31" w:rsidRPr="0096377F">
        <w:rPr>
          <w:rFonts w:ascii="Arial" w:hAnsi="Arial" w:cs="Arial"/>
          <w:szCs w:val="22"/>
          <w:vertAlign w:val="baseline"/>
        </w:rPr>
        <w:t xml:space="preserve"> (see section 3)</w:t>
      </w:r>
      <w:r w:rsidRPr="0096377F">
        <w:rPr>
          <w:rFonts w:ascii="Arial" w:hAnsi="Arial" w:cs="Arial"/>
          <w:szCs w:val="22"/>
          <w:vertAlign w:val="baseline"/>
        </w:rPr>
        <w:t xml:space="preserve">. The risk reduction measures are considered in the </w:t>
      </w:r>
      <w:r w:rsidR="00084B31" w:rsidRPr="0096377F">
        <w:rPr>
          <w:rFonts w:ascii="Arial" w:hAnsi="Arial" w:cs="Arial"/>
          <w:szCs w:val="22"/>
          <w:vertAlign w:val="baseline"/>
        </w:rPr>
        <w:t>s</w:t>
      </w:r>
      <w:r w:rsidRPr="0096377F">
        <w:rPr>
          <w:rFonts w:ascii="Arial" w:hAnsi="Arial" w:cs="Arial"/>
          <w:szCs w:val="22"/>
          <w:vertAlign w:val="baseline"/>
        </w:rPr>
        <w:t>ection 2.9.</w:t>
      </w:r>
    </w:p>
    <w:p w14:paraId="5DCC0910" w14:textId="77777777" w:rsidR="007A5504" w:rsidRDefault="007A5504" w:rsidP="001A6D67">
      <w:pPr>
        <w:pStyle w:val="Corpsdetexte"/>
        <w:spacing w:line="276" w:lineRule="auto"/>
        <w:jc w:val="both"/>
        <w:rPr>
          <w:rFonts w:ascii="Arial" w:hAnsi="Arial" w:cs="Arial"/>
          <w:szCs w:val="22"/>
          <w:vertAlign w:val="baseli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180"/>
      </w:tblGrid>
      <w:tr w:rsidR="00105154" w:rsidRPr="00A53D5A" w14:paraId="1798682D" w14:textId="77777777" w:rsidTr="003A75B1">
        <w:tc>
          <w:tcPr>
            <w:tcW w:w="9180" w:type="dxa"/>
            <w:shd w:val="clear" w:color="auto" w:fill="FFFFFF" w:themeFill="background1"/>
          </w:tcPr>
          <w:p w14:paraId="7784A192" w14:textId="77777777" w:rsidR="00105154" w:rsidRPr="00D75B8C" w:rsidRDefault="00105154" w:rsidP="003A75B1">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75B8C">
              <w:rPr>
                <w:rFonts w:ascii="Arial" w:hAnsi="Arial" w:cs="Arial"/>
                <w:b/>
                <w:sz w:val="24"/>
                <w:u w:val="single"/>
                <w:lang w:val="en-GB"/>
              </w:rPr>
              <w:t>Renewal application (2017)</w:t>
            </w:r>
          </w:p>
          <w:p w14:paraId="36375A6C" w14:textId="77777777" w:rsidR="00105154" w:rsidRPr="00D75B8C" w:rsidRDefault="00105154" w:rsidP="00D84DB3">
            <w:pPr>
              <w:jc w:val="both"/>
              <w:rPr>
                <w:rFonts w:ascii="Arial" w:hAnsi="Arial" w:cs="Arial"/>
                <w:szCs w:val="22"/>
                <w:lang w:val="en-US"/>
              </w:rPr>
            </w:pPr>
            <w:r w:rsidRPr="00D75B8C">
              <w:rPr>
                <w:rFonts w:ascii="Arial" w:hAnsi="Arial" w:cs="Arial"/>
                <w:szCs w:val="22"/>
                <w:lang w:val="en-US"/>
              </w:rPr>
              <w:t>New information was submitted at the renewal stage of the approval of difenacoum :</w:t>
            </w:r>
          </w:p>
          <w:p w14:paraId="0494A8CB" w14:textId="77777777" w:rsidR="00105154" w:rsidRPr="00D75B8C" w:rsidRDefault="00105154" w:rsidP="002643A4">
            <w:pPr>
              <w:numPr>
                <w:ilvl w:val="0"/>
                <w:numId w:val="20"/>
              </w:numPr>
              <w:shd w:val="clear" w:color="auto" w:fill="FFFFFF" w:themeFill="background1"/>
              <w:jc w:val="both"/>
              <w:rPr>
                <w:rFonts w:ascii="Arial" w:hAnsi="Arial" w:cs="Arial"/>
                <w:szCs w:val="22"/>
                <w:lang w:val="en-US"/>
              </w:rPr>
            </w:pPr>
            <w:r w:rsidRPr="00D75B8C">
              <w:rPr>
                <w:rFonts w:ascii="Arial" w:hAnsi="Arial" w:cs="Arial"/>
                <w:szCs w:val="22"/>
                <w:lang w:val="en-US"/>
              </w:rPr>
              <w:t>A bioaccumulation tests in fish lead to a new BCF of 1100 L//kg which was lower than the predicted BCF of 9010 L/kg and 35645 L/kg. It was assumed in the original risk assessment that secondary poisoning via the aquatic food chain would not be significant due to low water solubility and high adsorption tendency of difenacoum. Even though risk is identified in the terrestrial food chain for birds, the risk via poisoned rodents is considered significantly higher compared to risk via earthworms or other invertebrates. Thus, conclusion from the original assessment is not changed.</w:t>
            </w:r>
          </w:p>
          <w:p w14:paraId="561C3921" w14:textId="77777777" w:rsidR="00105154" w:rsidRPr="00D75B8C" w:rsidRDefault="00105154" w:rsidP="002643A4">
            <w:pPr>
              <w:numPr>
                <w:ilvl w:val="0"/>
                <w:numId w:val="20"/>
              </w:numPr>
              <w:shd w:val="clear" w:color="auto" w:fill="FFFFFF" w:themeFill="background1"/>
              <w:jc w:val="both"/>
              <w:rPr>
                <w:rFonts w:ascii="Arial" w:hAnsi="Arial" w:cs="Arial"/>
                <w:szCs w:val="22"/>
                <w:lang w:val="en-US"/>
              </w:rPr>
            </w:pPr>
            <w:r w:rsidRPr="00D75B8C">
              <w:rPr>
                <w:rFonts w:ascii="Arial" w:hAnsi="Arial" w:cs="Arial"/>
                <w:szCs w:val="22"/>
                <w:lang w:val="en-US"/>
              </w:rPr>
              <w:t>An earthworm reproduction test: this test permits to revise the PNECsoil which could have an impact only for open area uses (not intended for this dossier). Therefore, this new PNECsoil has no impact on the previous conclusion for NYNA D+ PATE</w:t>
            </w:r>
          </w:p>
          <w:p w14:paraId="13C88879" w14:textId="77777777" w:rsidR="00105154" w:rsidRPr="00D75B8C" w:rsidRDefault="00105154" w:rsidP="002643A4">
            <w:pPr>
              <w:shd w:val="clear" w:color="auto" w:fill="FFFFFF" w:themeFill="background1"/>
              <w:ind w:left="720"/>
              <w:jc w:val="both"/>
              <w:rPr>
                <w:rFonts w:ascii="Arial" w:hAnsi="Arial" w:cs="Arial"/>
                <w:szCs w:val="22"/>
                <w:lang w:val="en-US"/>
              </w:rPr>
            </w:pPr>
          </w:p>
          <w:p w14:paraId="0F284980" w14:textId="77777777" w:rsidR="00105154" w:rsidRPr="00D75B8C" w:rsidRDefault="00105154" w:rsidP="002643A4">
            <w:pPr>
              <w:shd w:val="clear" w:color="auto" w:fill="FFFFFF" w:themeFill="background1"/>
              <w:jc w:val="both"/>
              <w:rPr>
                <w:rFonts w:ascii="Arial" w:hAnsi="Arial" w:cs="Arial"/>
                <w:sz w:val="20"/>
                <w:szCs w:val="20"/>
                <w:lang w:val="en-US"/>
              </w:rPr>
            </w:pPr>
            <w:r w:rsidRPr="00D75B8C">
              <w:rPr>
                <w:rFonts w:ascii="Arial" w:hAnsi="Arial" w:cs="Arial"/>
                <w:szCs w:val="22"/>
                <w:lang w:val="en-US"/>
              </w:rPr>
              <w:t>Rega</w:t>
            </w:r>
            <w:r w:rsidRPr="002643A4">
              <w:rPr>
                <w:rFonts w:ascii="Arial" w:hAnsi="Arial" w:cs="Arial"/>
                <w:szCs w:val="22"/>
                <w:shd w:val="clear" w:color="auto" w:fill="FFFFFF" w:themeFill="background1"/>
                <w:lang w:val="en-US"/>
              </w:rPr>
              <w:t>rding this new information, the conclusion of the environmental risk assessment performed for the first authorization (PAR 2012) remains unchanged.</w:t>
            </w:r>
          </w:p>
        </w:tc>
      </w:tr>
    </w:tbl>
    <w:p w14:paraId="4CE1546C" w14:textId="6528C609" w:rsidR="00105154" w:rsidRDefault="00105154" w:rsidP="001A6D67">
      <w:pPr>
        <w:pStyle w:val="Corpsdetexte"/>
        <w:spacing w:line="276" w:lineRule="auto"/>
        <w:jc w:val="both"/>
        <w:rPr>
          <w:rFonts w:ascii="Arial" w:hAnsi="Arial" w:cs="Arial"/>
          <w:szCs w:val="22"/>
          <w:vertAlign w:val="baseline"/>
        </w:rPr>
      </w:pPr>
    </w:p>
    <w:p w14:paraId="027A4855" w14:textId="1E1BB006" w:rsidR="00D75B8C" w:rsidRDefault="00D75B8C" w:rsidP="00D75B8C">
      <w:pPr>
        <w:numPr>
          <w:ilvl w:val="0"/>
          <w:numId w:val="19"/>
        </w:numPr>
        <w:shd w:val="clear" w:color="auto" w:fill="D9D9D9" w:themeFill="background1" w:themeFillShade="D9"/>
        <w:spacing w:after="120" w:line="276" w:lineRule="auto"/>
        <w:ind w:left="357" w:hanging="357"/>
        <w:jc w:val="both"/>
        <w:rPr>
          <w:rFonts w:ascii="Arial" w:hAnsi="Arial" w:cs="Arial"/>
          <w:b/>
          <w:sz w:val="24"/>
          <w:u w:val="single"/>
          <w:lang w:val="en-GB"/>
        </w:rPr>
      </w:pPr>
      <w:r>
        <w:rPr>
          <w:rFonts w:ascii="Arial" w:hAnsi="Arial" w:cs="Arial"/>
          <w:b/>
          <w:sz w:val="24"/>
          <w:u w:val="single"/>
          <w:lang w:val="en-GB"/>
        </w:rPr>
        <w:t>NA-MAC application</w:t>
      </w:r>
      <w:r w:rsidRPr="00AA0359">
        <w:rPr>
          <w:rFonts w:ascii="Arial" w:hAnsi="Arial" w:cs="Arial"/>
          <w:b/>
          <w:sz w:val="24"/>
          <w:u w:val="single"/>
          <w:lang w:val="en-GB"/>
        </w:rPr>
        <w:t xml:space="preserve"> (20</w:t>
      </w:r>
      <w:r>
        <w:rPr>
          <w:rFonts w:ascii="Arial" w:hAnsi="Arial" w:cs="Arial"/>
          <w:b/>
          <w:sz w:val="24"/>
          <w:u w:val="single"/>
          <w:lang w:val="en-GB"/>
        </w:rPr>
        <w:t>2</w:t>
      </w:r>
      <w:r w:rsidR="00CD2D67">
        <w:rPr>
          <w:rFonts w:ascii="Arial" w:hAnsi="Arial" w:cs="Arial"/>
          <w:b/>
          <w:sz w:val="24"/>
          <w:u w:val="single"/>
          <w:lang w:val="en-GB"/>
        </w:rPr>
        <w:t>2</w:t>
      </w:r>
      <w:r w:rsidRPr="00AA0359">
        <w:rPr>
          <w:rFonts w:ascii="Arial" w:hAnsi="Arial" w:cs="Arial"/>
          <w:b/>
          <w:sz w:val="24"/>
          <w:u w:val="single"/>
          <w:lang w:val="en-GB"/>
        </w:rPr>
        <w:t>)</w:t>
      </w:r>
    </w:p>
    <w:p w14:paraId="3C4540FB" w14:textId="0B366943" w:rsidR="003A75B1" w:rsidRPr="003A75B1" w:rsidRDefault="003A75B1" w:rsidP="003A75B1">
      <w:pPr>
        <w:shd w:val="clear" w:color="auto" w:fill="D9D9D9" w:themeFill="background1" w:themeFillShade="D9"/>
        <w:spacing w:after="120" w:line="276" w:lineRule="auto"/>
        <w:jc w:val="both"/>
        <w:rPr>
          <w:rFonts w:ascii="Arial" w:hAnsi="Arial" w:cs="Arial"/>
          <w:szCs w:val="22"/>
          <w:lang w:val="en-US"/>
        </w:rPr>
      </w:pPr>
      <w:r w:rsidRPr="003A75B1">
        <w:rPr>
          <w:rFonts w:ascii="Arial" w:hAnsi="Arial" w:cs="Arial"/>
          <w:szCs w:val="22"/>
          <w:lang w:val="en-US"/>
        </w:rPr>
        <w:t>The risk assessment</w:t>
      </w:r>
      <w:r>
        <w:rPr>
          <w:rFonts w:ascii="Arial" w:hAnsi="Arial" w:cs="Arial"/>
          <w:szCs w:val="22"/>
          <w:lang w:val="en-US"/>
        </w:rPr>
        <w:t xml:space="preserve">s presented in 2012 and 2017 do not cover the outdoor uses </w:t>
      </w:r>
      <w:r w:rsidRPr="003A75B1">
        <w:rPr>
          <w:rFonts w:ascii="Arial" w:hAnsi="Arial" w:cs="Arial"/>
          <w:szCs w:val="22"/>
          <w:lang w:val="en-US"/>
        </w:rPr>
        <w:t>added during the major change</w:t>
      </w:r>
      <w:r>
        <w:rPr>
          <w:rFonts w:ascii="Arial" w:hAnsi="Arial" w:cs="Arial"/>
          <w:szCs w:val="22"/>
          <w:lang w:val="en-US"/>
        </w:rPr>
        <w:t xml:space="preserve"> of 202</w:t>
      </w:r>
      <w:r w:rsidR="00CD2D67">
        <w:rPr>
          <w:rFonts w:ascii="Arial" w:hAnsi="Arial" w:cs="Arial"/>
          <w:szCs w:val="22"/>
          <w:lang w:val="en-US"/>
        </w:rPr>
        <w:t>2</w:t>
      </w:r>
      <w:r w:rsidRPr="003A75B1">
        <w:rPr>
          <w:rFonts w:ascii="Arial" w:hAnsi="Arial" w:cs="Arial"/>
          <w:szCs w:val="22"/>
          <w:lang w:val="en-US"/>
        </w:rPr>
        <w:t>.</w:t>
      </w:r>
      <w:r w:rsidR="00537BB7">
        <w:rPr>
          <w:rFonts w:ascii="Arial" w:hAnsi="Arial" w:cs="Arial"/>
          <w:szCs w:val="22"/>
          <w:lang w:val="en-US"/>
        </w:rPr>
        <w:t xml:space="preserve"> Therefore, a new exposure assessment is conducted for the new uses, taking into account the latest updates of</w:t>
      </w:r>
      <w:r w:rsidRPr="003A75B1">
        <w:rPr>
          <w:rFonts w:ascii="Arial" w:hAnsi="Arial" w:cs="Arial"/>
          <w:szCs w:val="22"/>
          <w:lang w:val="en-US"/>
        </w:rPr>
        <w:t xml:space="preserve"> the </w:t>
      </w:r>
      <w:r w:rsidR="00537BB7">
        <w:rPr>
          <w:rFonts w:ascii="Arial" w:hAnsi="Arial" w:cs="Arial"/>
          <w:szCs w:val="22"/>
          <w:lang w:val="en-US"/>
        </w:rPr>
        <w:t>active substance Difenacoum endpoints.</w:t>
      </w:r>
    </w:p>
    <w:p w14:paraId="6153538E" w14:textId="176FC4EF" w:rsidR="002643A4" w:rsidRPr="00D93D26" w:rsidRDefault="002643A4" w:rsidP="00CD2D67">
      <w:pPr>
        <w:pStyle w:val="Titre20"/>
        <w:shd w:val="clear" w:color="auto" w:fill="D9D9D9" w:themeFill="background1" w:themeFillShade="D9"/>
        <w:spacing w:before="360" w:after="240" w:line="276" w:lineRule="auto"/>
        <w:rPr>
          <w:lang w:val="en-GB"/>
        </w:rPr>
      </w:pPr>
      <w:bookmarkStart w:id="179" w:name="_Toc99368433"/>
      <w:r w:rsidRPr="00D93D26">
        <w:rPr>
          <w:lang w:val="en-GB"/>
        </w:rPr>
        <w:t>Risk assessment for the environment (202</w:t>
      </w:r>
      <w:r w:rsidR="00CD2D67">
        <w:rPr>
          <w:lang w:val="en-GB"/>
        </w:rPr>
        <w:t>2</w:t>
      </w:r>
      <w:r w:rsidRPr="00D93D26">
        <w:rPr>
          <w:lang w:val="en-GB"/>
        </w:rPr>
        <w:t>)</w:t>
      </w:r>
      <w:bookmarkEnd w:id="179"/>
    </w:p>
    <w:p w14:paraId="0BD7FD60" w14:textId="61F54AAE" w:rsidR="002643A4" w:rsidRPr="00D93D26" w:rsidRDefault="002643A4" w:rsidP="00CD2D67">
      <w:pPr>
        <w:shd w:val="clear" w:color="auto" w:fill="D9D9D9" w:themeFill="background1" w:themeFillShade="D9"/>
        <w:autoSpaceDE w:val="0"/>
        <w:autoSpaceDN w:val="0"/>
        <w:adjustRightInd w:val="0"/>
        <w:jc w:val="both"/>
        <w:rPr>
          <w:rFonts w:ascii="Arial" w:hAnsi="Arial" w:cs="Arial"/>
          <w:color w:val="000000"/>
          <w:szCs w:val="22"/>
          <w:lang w:val="en-US" w:eastAsia="fr-FR"/>
        </w:rPr>
      </w:pPr>
      <w:r w:rsidRPr="00D93D26">
        <w:rPr>
          <w:rFonts w:ascii="Arial" w:hAnsi="Arial" w:cs="Arial"/>
          <w:color w:val="000000"/>
          <w:szCs w:val="22"/>
          <w:lang w:val="en-US" w:eastAsia="fr-FR"/>
        </w:rPr>
        <w:t>The product PATAPPAT is a rodenticide</w:t>
      </w:r>
      <w:r w:rsidR="006D6763" w:rsidRPr="00D93D26">
        <w:rPr>
          <w:rFonts w:ascii="Arial" w:hAnsi="Arial" w:cs="Arial"/>
          <w:color w:val="000000"/>
          <w:szCs w:val="22"/>
          <w:lang w:val="en-US" w:eastAsia="fr-FR"/>
        </w:rPr>
        <w:t xml:space="preserve"> in paste </w:t>
      </w:r>
      <w:r w:rsidRPr="00D93D26">
        <w:rPr>
          <w:rFonts w:ascii="Arial" w:hAnsi="Arial" w:cs="Arial"/>
          <w:color w:val="000000"/>
          <w:szCs w:val="22"/>
          <w:lang w:val="en-US" w:eastAsia="fr-FR"/>
        </w:rPr>
        <w:t>form individually packaged in sachet containing 0.00</w:t>
      </w:r>
      <w:r w:rsidR="006D6763" w:rsidRPr="00D93D26">
        <w:rPr>
          <w:rFonts w:ascii="Arial" w:hAnsi="Arial" w:cs="Arial"/>
          <w:color w:val="000000"/>
          <w:szCs w:val="22"/>
          <w:lang w:val="en-US" w:eastAsia="fr-FR"/>
        </w:rPr>
        <w:t>5</w:t>
      </w:r>
      <w:r w:rsidRPr="00D93D26">
        <w:rPr>
          <w:rFonts w:ascii="Arial" w:hAnsi="Arial" w:cs="Arial"/>
          <w:color w:val="000000"/>
          <w:szCs w:val="22"/>
          <w:lang w:val="en-US" w:eastAsia="fr-FR"/>
        </w:rPr>
        <w:t>% w/w Difenacoum (0.0</w:t>
      </w:r>
      <w:r w:rsidR="006D6763" w:rsidRPr="00D93D26">
        <w:rPr>
          <w:rFonts w:ascii="Arial" w:hAnsi="Arial" w:cs="Arial"/>
          <w:color w:val="000000"/>
          <w:szCs w:val="22"/>
          <w:lang w:val="en-US" w:eastAsia="fr-FR"/>
        </w:rPr>
        <w:t>5</w:t>
      </w:r>
      <w:r w:rsidRPr="00D93D26">
        <w:rPr>
          <w:rFonts w:ascii="Arial" w:hAnsi="Arial" w:cs="Arial"/>
          <w:color w:val="000000"/>
          <w:szCs w:val="22"/>
          <w:lang w:val="en-US" w:eastAsia="fr-FR"/>
        </w:rPr>
        <w:t xml:space="preserve"> g/kg).</w:t>
      </w:r>
    </w:p>
    <w:p w14:paraId="059832E5" w14:textId="77777777" w:rsidR="00146BE1" w:rsidRDefault="00146BE1" w:rsidP="00CD2D67">
      <w:pPr>
        <w:shd w:val="clear" w:color="auto" w:fill="D9D9D9" w:themeFill="background1" w:themeFillShade="D9"/>
        <w:jc w:val="both"/>
        <w:rPr>
          <w:rFonts w:ascii="Arial" w:hAnsi="Arial" w:cs="Arial"/>
          <w:szCs w:val="22"/>
          <w:lang w:eastAsia="en-US"/>
        </w:rPr>
      </w:pPr>
    </w:p>
    <w:p w14:paraId="7FECE1D8" w14:textId="364F1CE4" w:rsidR="002643A4" w:rsidRDefault="00934B1B" w:rsidP="00CD2D67">
      <w:pPr>
        <w:shd w:val="clear" w:color="auto" w:fill="D9D9D9" w:themeFill="background1" w:themeFillShade="D9"/>
        <w:jc w:val="both"/>
        <w:rPr>
          <w:rFonts w:ascii="Arial" w:hAnsi="Arial" w:cs="Arial"/>
          <w:szCs w:val="22"/>
          <w:lang w:eastAsia="en-US"/>
        </w:rPr>
      </w:pPr>
      <w:r>
        <w:rPr>
          <w:rFonts w:ascii="Arial" w:hAnsi="Arial" w:cs="Arial"/>
          <w:szCs w:val="22"/>
          <w:lang w:eastAsia="en-US"/>
        </w:rPr>
        <w:t>As for the authorisation of 2012 and 2017, t</w:t>
      </w:r>
      <w:r w:rsidRPr="00146BE1">
        <w:rPr>
          <w:rFonts w:ascii="Arial" w:hAnsi="Arial" w:cs="Arial"/>
          <w:szCs w:val="22"/>
          <w:lang w:eastAsia="en-US"/>
        </w:rPr>
        <w:t>he following risk assessment is carried out for the active substance (Difenacoum Renewal of approval AR,</w:t>
      </w:r>
      <w:r w:rsidRPr="00146BE1">
        <w:rPr>
          <w:rFonts w:ascii="Arial" w:hAnsi="Arial" w:cs="Arial"/>
          <w:color w:val="000000"/>
          <w:szCs w:val="22"/>
          <w:lang w:val="en-US" w:eastAsia="fr-FR"/>
        </w:rPr>
        <w:t xml:space="preserve"> July 2016)</w:t>
      </w:r>
      <w:r>
        <w:rPr>
          <w:rFonts w:ascii="Arial" w:hAnsi="Arial" w:cs="Arial"/>
          <w:szCs w:val="22"/>
          <w:lang w:eastAsia="en-US"/>
        </w:rPr>
        <w:t>.</w:t>
      </w:r>
    </w:p>
    <w:p w14:paraId="3DA11F91" w14:textId="5BAEEF8B" w:rsidR="002643A4" w:rsidRPr="00CD2D67" w:rsidRDefault="002643A4" w:rsidP="00CD2D67">
      <w:pPr>
        <w:pStyle w:val="Titre30"/>
        <w:shd w:val="clear" w:color="auto" w:fill="D9D9D9" w:themeFill="background1" w:themeFillShade="D9"/>
        <w:tabs>
          <w:tab w:val="clear" w:pos="1304"/>
          <w:tab w:val="num" w:pos="76"/>
        </w:tabs>
        <w:spacing w:after="240" w:line="276" w:lineRule="auto"/>
        <w:ind w:left="0" w:firstLine="0"/>
        <w:jc w:val="both"/>
      </w:pPr>
      <w:bookmarkStart w:id="180" w:name="_Toc2154605"/>
      <w:bookmarkStart w:id="181" w:name="_Toc97629928"/>
      <w:r w:rsidRPr="00CD2D67">
        <w:t>Effects assessment on the environment</w:t>
      </w:r>
      <w:bookmarkEnd w:id="180"/>
      <w:bookmarkEnd w:id="181"/>
    </w:p>
    <w:p w14:paraId="6944E081" w14:textId="31A73407" w:rsidR="002643A4" w:rsidRPr="00D93D26" w:rsidRDefault="002643A4" w:rsidP="00CD2D67">
      <w:pPr>
        <w:shd w:val="clear" w:color="auto" w:fill="D9D9D9" w:themeFill="background1" w:themeFillShade="D9"/>
        <w:spacing w:before="100" w:beforeAutospacing="1" w:after="100" w:afterAutospacing="1"/>
        <w:jc w:val="both"/>
        <w:rPr>
          <w:rFonts w:ascii="Arial" w:hAnsi="Arial" w:cs="Arial"/>
          <w:szCs w:val="22"/>
          <w:lang w:eastAsia="en-US"/>
        </w:rPr>
      </w:pPr>
      <w:r w:rsidRPr="00D93D26">
        <w:rPr>
          <w:rFonts w:ascii="Arial" w:hAnsi="Arial" w:cs="Arial"/>
          <w:szCs w:val="22"/>
          <w:lang w:val="en-US" w:eastAsia="fr-FR"/>
        </w:rPr>
        <w:t xml:space="preserve">No new environmental studies have been carried out with the product PATAPPAT. All data pertaining to the active substance are therefore derived from </w:t>
      </w:r>
      <w:r w:rsidR="007077D5">
        <w:rPr>
          <w:rFonts w:ascii="Arial" w:hAnsi="Arial" w:cs="Arial"/>
          <w:szCs w:val="22"/>
          <w:lang w:val="en-US" w:eastAsia="fr-FR"/>
        </w:rPr>
        <w:t>the revised AR of Difena</w:t>
      </w:r>
      <w:r w:rsidRPr="004D1479">
        <w:rPr>
          <w:rFonts w:ascii="Arial" w:hAnsi="Arial" w:cs="Arial"/>
          <w:szCs w:val="22"/>
          <w:lang w:val="en-US" w:eastAsia="fr-FR"/>
        </w:rPr>
        <w:t>coum</w:t>
      </w:r>
      <w:r w:rsidRPr="004D1479">
        <w:rPr>
          <w:rFonts w:ascii="Arial" w:hAnsi="Arial" w:cs="Arial"/>
          <w:color w:val="000000"/>
          <w:szCs w:val="22"/>
          <w:lang w:val="en-US" w:eastAsia="fr-FR"/>
        </w:rPr>
        <w:t xml:space="preserve"> </w:t>
      </w:r>
      <w:r w:rsidR="004D1479" w:rsidRPr="004D1479">
        <w:rPr>
          <w:rFonts w:ascii="Arial" w:hAnsi="Arial" w:cs="Arial"/>
          <w:color w:val="000000"/>
          <w:szCs w:val="22"/>
          <w:lang w:val="en-US" w:eastAsia="fr-FR"/>
        </w:rPr>
        <w:t>(Renewal of approval,</w:t>
      </w:r>
      <w:r w:rsidRPr="004D1479">
        <w:rPr>
          <w:rFonts w:ascii="Arial" w:hAnsi="Arial" w:cs="Arial"/>
          <w:color w:val="000000"/>
          <w:szCs w:val="22"/>
          <w:lang w:val="en-US" w:eastAsia="fr-FR"/>
        </w:rPr>
        <w:t xml:space="preserve"> </w:t>
      </w:r>
      <w:r w:rsidR="004D1479" w:rsidRPr="004D1479">
        <w:rPr>
          <w:rFonts w:ascii="Arial" w:hAnsi="Arial" w:cs="Arial"/>
          <w:color w:val="000000"/>
          <w:szCs w:val="22"/>
          <w:lang w:val="en-US" w:eastAsia="fr-FR"/>
        </w:rPr>
        <w:t>July 2016) and AR of September 2009</w:t>
      </w:r>
      <w:r w:rsidRPr="004D1479">
        <w:rPr>
          <w:rFonts w:ascii="Arial" w:hAnsi="Arial" w:cs="Arial"/>
          <w:szCs w:val="22"/>
          <w:lang w:eastAsia="en-US"/>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00" w:firstRow="0" w:lastRow="0" w:firstColumn="0" w:lastColumn="0" w:noHBand="0" w:noVBand="0"/>
      </w:tblPr>
      <w:tblGrid>
        <w:gridCol w:w="1351"/>
        <w:gridCol w:w="1246"/>
        <w:gridCol w:w="2073"/>
        <w:gridCol w:w="1247"/>
        <w:gridCol w:w="1384"/>
        <w:gridCol w:w="1935"/>
      </w:tblGrid>
      <w:tr w:rsidR="002643A4" w:rsidRPr="00D93D26" w14:paraId="607BDA64" w14:textId="77777777" w:rsidTr="00CD2D67">
        <w:trPr>
          <w:trHeight w:val="295"/>
        </w:trPr>
        <w:tc>
          <w:tcPr>
            <w:tcW w:w="9236" w:type="dxa"/>
            <w:gridSpan w:val="6"/>
            <w:tcBorders>
              <w:top w:val="single" w:sz="4" w:space="0" w:color="auto"/>
              <w:left w:val="single" w:sz="4" w:space="0" w:color="auto"/>
              <w:bottom w:val="single" w:sz="4" w:space="0" w:color="auto"/>
            </w:tcBorders>
            <w:shd w:val="clear" w:color="auto" w:fill="D9D9D9" w:themeFill="background1" w:themeFillShade="D9"/>
            <w:vAlign w:val="center"/>
          </w:tcPr>
          <w:p w14:paraId="1265A51C" w14:textId="216311BA" w:rsidR="002643A4" w:rsidRPr="00D93D26" w:rsidRDefault="002643A4" w:rsidP="00CD2D67">
            <w:pPr>
              <w:shd w:val="clear" w:color="auto" w:fill="D9D9D9" w:themeFill="background1" w:themeFillShade="D9"/>
              <w:autoSpaceDE w:val="0"/>
              <w:spacing w:before="60" w:after="60"/>
              <w:jc w:val="center"/>
              <w:rPr>
                <w:rFonts w:ascii="Arial" w:hAnsi="Arial" w:cs="Arial"/>
                <w:b/>
                <w:bCs/>
                <w:sz w:val="18"/>
                <w:szCs w:val="18"/>
                <w:lang w:eastAsia="en-GB"/>
              </w:rPr>
            </w:pPr>
            <w:r w:rsidRPr="00D93D26">
              <w:rPr>
                <w:rFonts w:ascii="Arial" w:hAnsi="Arial" w:cs="Arial"/>
                <w:b/>
                <w:bCs/>
                <w:sz w:val="18"/>
                <w:szCs w:val="18"/>
                <w:lang w:eastAsia="en-GB"/>
              </w:rPr>
              <w:t>Summa</w:t>
            </w:r>
            <w:r w:rsidR="00B54D38" w:rsidRPr="00D93D26">
              <w:rPr>
                <w:rFonts w:ascii="Arial" w:hAnsi="Arial" w:cs="Arial"/>
                <w:b/>
                <w:bCs/>
                <w:sz w:val="18"/>
                <w:szCs w:val="18"/>
                <w:lang w:eastAsia="en-GB"/>
              </w:rPr>
              <w:t>ry table on PNEC values of Difena</w:t>
            </w:r>
            <w:r w:rsidRPr="00D93D26">
              <w:rPr>
                <w:rFonts w:ascii="Arial" w:hAnsi="Arial" w:cs="Arial"/>
                <w:b/>
                <w:bCs/>
                <w:sz w:val="18"/>
                <w:szCs w:val="18"/>
                <w:lang w:eastAsia="en-GB"/>
              </w:rPr>
              <w:t>coum</w:t>
            </w:r>
          </w:p>
        </w:tc>
      </w:tr>
      <w:tr w:rsidR="002643A4" w:rsidRPr="00D93D26" w14:paraId="692A39F5" w14:textId="77777777" w:rsidTr="00CD2D67">
        <w:trPr>
          <w:trHeight w:val="87"/>
        </w:trPr>
        <w:tc>
          <w:tcPr>
            <w:tcW w:w="2597" w:type="dxa"/>
            <w:gridSpan w:val="2"/>
            <w:shd w:val="clear" w:color="auto" w:fill="D9D9D9" w:themeFill="background1" w:themeFillShade="D9"/>
            <w:vAlign w:val="center"/>
          </w:tcPr>
          <w:p w14:paraId="0A762984" w14:textId="77777777" w:rsidR="002643A4" w:rsidRPr="00D93D26" w:rsidRDefault="002643A4" w:rsidP="00CD2D67">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Compartments</w:t>
            </w:r>
          </w:p>
        </w:tc>
        <w:tc>
          <w:tcPr>
            <w:tcW w:w="2073" w:type="dxa"/>
            <w:shd w:val="clear" w:color="auto" w:fill="D9D9D9" w:themeFill="background1" w:themeFillShade="D9"/>
            <w:vAlign w:val="center"/>
          </w:tcPr>
          <w:p w14:paraId="722351BD" w14:textId="77777777" w:rsidR="002643A4" w:rsidRPr="00D93D26" w:rsidRDefault="002643A4" w:rsidP="00CD2D67">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Parameters</w:t>
            </w:r>
          </w:p>
        </w:tc>
        <w:tc>
          <w:tcPr>
            <w:tcW w:w="1247" w:type="dxa"/>
            <w:shd w:val="clear" w:color="auto" w:fill="D9D9D9" w:themeFill="background1" w:themeFillShade="D9"/>
            <w:vAlign w:val="center"/>
          </w:tcPr>
          <w:p w14:paraId="5003C6FB" w14:textId="77777777" w:rsidR="002643A4" w:rsidRPr="00D93D26" w:rsidRDefault="002643A4" w:rsidP="00CD2D67">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Values</w:t>
            </w:r>
          </w:p>
        </w:tc>
        <w:tc>
          <w:tcPr>
            <w:tcW w:w="1384" w:type="dxa"/>
            <w:tcBorders>
              <w:bottom w:val="single" w:sz="4" w:space="0" w:color="auto"/>
            </w:tcBorders>
            <w:shd w:val="clear" w:color="auto" w:fill="D9D9D9" w:themeFill="background1" w:themeFillShade="D9"/>
            <w:vAlign w:val="center"/>
          </w:tcPr>
          <w:p w14:paraId="3BF566D2" w14:textId="77777777" w:rsidR="002643A4" w:rsidRPr="00D93D26" w:rsidRDefault="002643A4" w:rsidP="00CD2D67">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Units</w:t>
            </w:r>
          </w:p>
        </w:tc>
        <w:tc>
          <w:tcPr>
            <w:tcW w:w="1935" w:type="dxa"/>
            <w:tcBorders>
              <w:bottom w:val="single" w:sz="4" w:space="0" w:color="auto"/>
            </w:tcBorders>
            <w:shd w:val="clear" w:color="auto" w:fill="D9D9D9" w:themeFill="background1" w:themeFillShade="D9"/>
            <w:vAlign w:val="center"/>
          </w:tcPr>
          <w:p w14:paraId="507665BF" w14:textId="77777777" w:rsidR="002643A4" w:rsidRPr="00D93D26" w:rsidRDefault="002643A4" w:rsidP="00CD2D67">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Reference</w:t>
            </w:r>
          </w:p>
        </w:tc>
      </w:tr>
      <w:tr w:rsidR="00D54074" w:rsidRPr="00D93D26" w14:paraId="5267E858" w14:textId="77777777" w:rsidTr="00CD2D67">
        <w:trPr>
          <w:trHeight w:val="87"/>
        </w:trPr>
        <w:tc>
          <w:tcPr>
            <w:tcW w:w="2597" w:type="dxa"/>
            <w:gridSpan w:val="2"/>
            <w:vMerge w:val="restart"/>
            <w:shd w:val="clear" w:color="auto" w:fill="D9D9D9" w:themeFill="background1" w:themeFillShade="D9"/>
            <w:vAlign w:val="center"/>
          </w:tcPr>
          <w:p w14:paraId="30A9BFCA" w14:textId="77777777" w:rsidR="00D54074" w:rsidRPr="00D93D26" w:rsidRDefault="00D54074" w:rsidP="00CD2D67">
            <w:pPr>
              <w:shd w:val="clear" w:color="auto" w:fill="D9D9D9" w:themeFill="background1" w:themeFillShade="D9"/>
              <w:spacing w:before="60" w:after="60" w:line="276" w:lineRule="auto"/>
              <w:jc w:val="center"/>
              <w:rPr>
                <w:rFonts w:ascii="Arial" w:hAnsi="Arial" w:cs="Arial"/>
                <w:b/>
                <w:bCs/>
                <w:color w:val="000000"/>
                <w:sz w:val="18"/>
                <w:szCs w:val="18"/>
                <w:lang w:eastAsia="en-GB"/>
              </w:rPr>
            </w:pPr>
            <w:r w:rsidRPr="00D93D26">
              <w:rPr>
                <w:rFonts w:ascii="Arial" w:hAnsi="Arial" w:cs="Arial"/>
                <w:b/>
                <w:bCs/>
                <w:color w:val="000000"/>
                <w:sz w:val="18"/>
                <w:szCs w:val="18"/>
                <w:lang w:eastAsia="en-GB"/>
              </w:rPr>
              <w:t>Aquatic</w:t>
            </w:r>
          </w:p>
          <w:p w14:paraId="13FE6996" w14:textId="66CDCB5C" w:rsidR="00D54074" w:rsidRPr="00D93D26" w:rsidRDefault="00D54074" w:rsidP="00CD2D67">
            <w:pPr>
              <w:shd w:val="clear" w:color="auto" w:fill="D9D9D9" w:themeFill="background1" w:themeFillShade="D9"/>
              <w:spacing w:before="60" w:after="60" w:line="276" w:lineRule="auto"/>
              <w:jc w:val="center"/>
              <w:rPr>
                <w:rFonts w:ascii="Arial" w:hAnsi="Arial" w:cs="Arial"/>
                <w:b/>
                <w:bCs/>
                <w:color w:val="000000"/>
                <w:sz w:val="18"/>
                <w:szCs w:val="18"/>
                <w:lang w:eastAsia="en-GB"/>
              </w:rPr>
            </w:pPr>
          </w:p>
        </w:tc>
        <w:tc>
          <w:tcPr>
            <w:tcW w:w="2073" w:type="dxa"/>
            <w:tcBorders>
              <w:bottom w:val="single" w:sz="4" w:space="0" w:color="auto"/>
            </w:tcBorders>
            <w:shd w:val="clear" w:color="auto" w:fill="D9D9D9" w:themeFill="background1" w:themeFillShade="D9"/>
            <w:vAlign w:val="center"/>
          </w:tcPr>
          <w:p w14:paraId="22256374" w14:textId="77777777" w:rsidR="00D54074" w:rsidRPr="00D93D26" w:rsidRDefault="00D54074"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bCs/>
                <w:color w:val="000000"/>
                <w:sz w:val="18"/>
                <w:szCs w:val="18"/>
                <w:lang w:eastAsia="en-GB"/>
              </w:rPr>
              <w:lastRenderedPageBreak/>
              <w:t>PNEC</w:t>
            </w:r>
            <w:r w:rsidRPr="00D93D26">
              <w:rPr>
                <w:rFonts w:ascii="Arial" w:hAnsi="Arial" w:cs="Arial"/>
                <w:bCs/>
                <w:color w:val="000000"/>
                <w:sz w:val="18"/>
                <w:szCs w:val="18"/>
                <w:vertAlign w:val="subscript"/>
                <w:lang w:eastAsia="en-GB"/>
              </w:rPr>
              <w:t>STP</w:t>
            </w:r>
          </w:p>
        </w:tc>
        <w:tc>
          <w:tcPr>
            <w:tcW w:w="1247" w:type="dxa"/>
            <w:tcBorders>
              <w:bottom w:val="single" w:sz="4" w:space="0" w:color="auto"/>
            </w:tcBorders>
            <w:shd w:val="clear" w:color="auto" w:fill="D9D9D9" w:themeFill="background1" w:themeFillShade="D9"/>
            <w:vAlign w:val="center"/>
          </w:tcPr>
          <w:p w14:paraId="0F652951" w14:textId="1B03FE09" w:rsidR="00D54074" w:rsidRPr="007077D5" w:rsidRDefault="00D54074" w:rsidP="00CD2D67">
            <w:pPr>
              <w:shd w:val="clear" w:color="auto" w:fill="D9D9D9" w:themeFill="background1" w:themeFillShade="D9"/>
              <w:spacing w:line="240" w:lineRule="auto"/>
              <w:jc w:val="center"/>
              <w:rPr>
                <w:rFonts w:ascii="Arial" w:hAnsi="Arial" w:cs="Arial"/>
                <w:sz w:val="18"/>
                <w:szCs w:val="18"/>
                <w:lang w:val="fr-FR" w:eastAsia="fr-FR"/>
              </w:rPr>
            </w:pPr>
            <w:r w:rsidRPr="00D93D26">
              <w:rPr>
                <w:rFonts w:ascii="Arial" w:hAnsi="Arial" w:cs="Arial"/>
                <w:sz w:val="18"/>
                <w:szCs w:val="18"/>
              </w:rPr>
              <w:t>4.80E-01</w:t>
            </w:r>
          </w:p>
        </w:tc>
        <w:tc>
          <w:tcPr>
            <w:tcW w:w="1384" w:type="dxa"/>
            <w:tcBorders>
              <w:bottom w:val="single" w:sz="4" w:space="0" w:color="auto"/>
            </w:tcBorders>
            <w:shd w:val="clear" w:color="auto" w:fill="D9D9D9" w:themeFill="background1" w:themeFillShade="D9"/>
            <w:vAlign w:val="center"/>
          </w:tcPr>
          <w:p w14:paraId="36EEC98A" w14:textId="77777777" w:rsidR="00D54074" w:rsidRPr="00D93D26" w:rsidRDefault="00D54074"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[mg/L]</w:t>
            </w:r>
          </w:p>
        </w:tc>
        <w:tc>
          <w:tcPr>
            <w:tcW w:w="1935" w:type="dxa"/>
            <w:vMerge w:val="restart"/>
            <w:shd w:val="clear" w:color="auto" w:fill="D9D9D9" w:themeFill="background1" w:themeFillShade="D9"/>
            <w:vAlign w:val="center"/>
          </w:tcPr>
          <w:p w14:paraId="01B6870E" w14:textId="42B3D5C4" w:rsidR="00D54074" w:rsidRPr="00D93D26" w:rsidRDefault="00D54074"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color w:val="000000"/>
                <w:sz w:val="18"/>
                <w:szCs w:val="18"/>
                <w:lang w:val="en-US" w:eastAsia="fr-FR"/>
              </w:rPr>
              <w:t>AR 2009</w:t>
            </w:r>
          </w:p>
        </w:tc>
      </w:tr>
      <w:tr w:rsidR="00D54074" w:rsidRPr="00D93D26" w14:paraId="79F67E43" w14:textId="77777777" w:rsidTr="00CD2D67">
        <w:trPr>
          <w:trHeight w:val="391"/>
        </w:trPr>
        <w:tc>
          <w:tcPr>
            <w:tcW w:w="2597" w:type="dxa"/>
            <w:gridSpan w:val="2"/>
            <w:vMerge/>
            <w:shd w:val="clear" w:color="auto" w:fill="D9D9D9" w:themeFill="background1" w:themeFillShade="D9"/>
            <w:vAlign w:val="center"/>
          </w:tcPr>
          <w:p w14:paraId="77496404" w14:textId="0613DA1E" w:rsidR="00D54074" w:rsidRPr="00D93D26" w:rsidRDefault="00D54074"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shd w:val="clear" w:color="auto" w:fill="D9D9D9" w:themeFill="background1" w:themeFillShade="D9"/>
            <w:vAlign w:val="center"/>
          </w:tcPr>
          <w:p w14:paraId="558EDB72" w14:textId="77777777" w:rsidR="00D54074" w:rsidRPr="00D93D26" w:rsidRDefault="00D54074"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water</w:t>
            </w:r>
          </w:p>
        </w:tc>
        <w:tc>
          <w:tcPr>
            <w:tcW w:w="1247" w:type="dxa"/>
            <w:shd w:val="clear" w:color="auto" w:fill="D9D9D9" w:themeFill="background1" w:themeFillShade="D9"/>
            <w:vAlign w:val="center"/>
          </w:tcPr>
          <w:p w14:paraId="64859721" w14:textId="3E16E509" w:rsidR="00D54074" w:rsidRPr="00D93D26" w:rsidRDefault="00D54074" w:rsidP="00CD2D67">
            <w:pPr>
              <w:shd w:val="clear" w:color="auto" w:fill="D9D9D9" w:themeFill="background1" w:themeFillShade="D9"/>
              <w:spacing w:line="240" w:lineRule="auto"/>
              <w:jc w:val="center"/>
              <w:rPr>
                <w:rFonts w:ascii="Arial" w:hAnsi="Arial" w:cs="Arial"/>
                <w:sz w:val="18"/>
                <w:szCs w:val="18"/>
                <w:lang w:val="fr-FR" w:eastAsia="fr-FR"/>
              </w:rPr>
            </w:pPr>
            <w:r w:rsidRPr="00D93D26">
              <w:rPr>
                <w:rFonts w:ascii="Arial" w:hAnsi="Arial" w:cs="Arial"/>
                <w:sz w:val="18"/>
                <w:szCs w:val="18"/>
              </w:rPr>
              <w:t>6.00E-05</w:t>
            </w:r>
          </w:p>
        </w:tc>
        <w:tc>
          <w:tcPr>
            <w:tcW w:w="1384" w:type="dxa"/>
            <w:shd w:val="clear" w:color="auto" w:fill="D9D9D9" w:themeFill="background1" w:themeFillShade="D9"/>
            <w:vAlign w:val="center"/>
          </w:tcPr>
          <w:p w14:paraId="7403AA59" w14:textId="77777777" w:rsidR="00D54074" w:rsidRPr="00D93D26" w:rsidRDefault="00D54074"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[mg/L]</w:t>
            </w:r>
          </w:p>
        </w:tc>
        <w:tc>
          <w:tcPr>
            <w:tcW w:w="1935" w:type="dxa"/>
            <w:vMerge/>
            <w:shd w:val="clear" w:color="auto" w:fill="D9D9D9" w:themeFill="background1" w:themeFillShade="D9"/>
            <w:vAlign w:val="center"/>
          </w:tcPr>
          <w:p w14:paraId="4BAAFE9C" w14:textId="77777777" w:rsidR="00D54074" w:rsidRPr="00D93D26" w:rsidRDefault="00D54074"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p>
        </w:tc>
      </w:tr>
      <w:tr w:rsidR="00D54074" w:rsidRPr="00D93D26" w14:paraId="683A2F41" w14:textId="77777777" w:rsidTr="00CD2D67">
        <w:trPr>
          <w:trHeight w:val="391"/>
        </w:trPr>
        <w:tc>
          <w:tcPr>
            <w:tcW w:w="2597" w:type="dxa"/>
            <w:gridSpan w:val="2"/>
            <w:vMerge/>
            <w:shd w:val="clear" w:color="auto" w:fill="D9D9D9" w:themeFill="background1" w:themeFillShade="D9"/>
            <w:vAlign w:val="center"/>
          </w:tcPr>
          <w:p w14:paraId="3B376364" w14:textId="6FE5460F" w:rsidR="00D54074" w:rsidRPr="00D93D26" w:rsidRDefault="00D54074"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shd w:val="clear" w:color="auto" w:fill="D9D9D9" w:themeFill="background1" w:themeFillShade="D9"/>
            <w:vAlign w:val="center"/>
          </w:tcPr>
          <w:p w14:paraId="56ECBC9B" w14:textId="05446DC1" w:rsidR="00D54074" w:rsidRPr="00D93D26" w:rsidRDefault="00D54074"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Pr>
                <w:rFonts w:ascii="Arial" w:hAnsi="Arial" w:cs="Arial"/>
                <w:bCs/>
                <w:sz w:val="18"/>
                <w:szCs w:val="18"/>
                <w:vertAlign w:val="subscript"/>
                <w:lang w:eastAsia="en-GB"/>
              </w:rPr>
              <w:t>sediment</w:t>
            </w:r>
          </w:p>
        </w:tc>
        <w:tc>
          <w:tcPr>
            <w:tcW w:w="1247" w:type="dxa"/>
            <w:shd w:val="clear" w:color="auto" w:fill="D9D9D9" w:themeFill="background1" w:themeFillShade="D9"/>
            <w:vAlign w:val="center"/>
          </w:tcPr>
          <w:p w14:paraId="530C78E0" w14:textId="0023C989" w:rsidR="00D54074" w:rsidRPr="00D93D26" w:rsidRDefault="00D54074" w:rsidP="00CD2D67">
            <w:pPr>
              <w:shd w:val="clear" w:color="auto" w:fill="D9D9D9" w:themeFill="background1" w:themeFillShade="D9"/>
              <w:spacing w:line="240" w:lineRule="auto"/>
              <w:jc w:val="center"/>
              <w:rPr>
                <w:rFonts w:ascii="Arial" w:hAnsi="Arial" w:cs="Arial"/>
                <w:sz w:val="18"/>
                <w:szCs w:val="18"/>
              </w:rPr>
            </w:pPr>
            <w:r>
              <w:rPr>
                <w:rFonts w:ascii="Arial" w:hAnsi="Arial" w:cs="Arial"/>
                <w:sz w:val="18"/>
                <w:szCs w:val="18"/>
              </w:rPr>
              <w:t>2.51E+00</w:t>
            </w:r>
          </w:p>
        </w:tc>
        <w:tc>
          <w:tcPr>
            <w:tcW w:w="1384" w:type="dxa"/>
            <w:shd w:val="clear" w:color="auto" w:fill="D9D9D9" w:themeFill="background1" w:themeFillShade="D9"/>
            <w:vAlign w:val="center"/>
          </w:tcPr>
          <w:p w14:paraId="2085F8CD" w14:textId="3E6A3717" w:rsidR="00D54074" w:rsidRPr="00D93D26" w:rsidRDefault="00D54074"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[mg/kg</w:t>
            </w:r>
            <w:r w:rsidRPr="00D93D26">
              <w:rPr>
                <w:rFonts w:ascii="Arial" w:hAnsi="Arial" w:cs="Arial"/>
                <w:bCs/>
                <w:color w:val="000000"/>
                <w:sz w:val="18"/>
                <w:szCs w:val="18"/>
                <w:vertAlign w:val="subscript"/>
                <w:lang w:eastAsia="en-GB"/>
              </w:rPr>
              <w:t>ww</w:t>
            </w:r>
            <w:r w:rsidRPr="00D93D26">
              <w:rPr>
                <w:rFonts w:ascii="Arial" w:hAnsi="Arial" w:cs="Arial"/>
                <w:bCs/>
                <w:color w:val="000000"/>
                <w:sz w:val="18"/>
                <w:szCs w:val="18"/>
                <w:lang w:eastAsia="en-GB"/>
              </w:rPr>
              <w:t>]</w:t>
            </w:r>
          </w:p>
        </w:tc>
        <w:tc>
          <w:tcPr>
            <w:tcW w:w="1935" w:type="dxa"/>
            <w:shd w:val="clear" w:color="auto" w:fill="D9D9D9" w:themeFill="background1" w:themeFillShade="D9"/>
            <w:vAlign w:val="center"/>
          </w:tcPr>
          <w:p w14:paraId="4EA698A1" w14:textId="69B81ACB" w:rsidR="00D54074" w:rsidRPr="00D93D26" w:rsidRDefault="00D54074" w:rsidP="00821DB9">
            <w:pPr>
              <w:shd w:val="clear" w:color="auto" w:fill="D9D9D9" w:themeFill="background1" w:themeFillShade="D9"/>
              <w:spacing w:before="60" w:after="60" w:line="276" w:lineRule="auto"/>
              <w:jc w:val="center"/>
              <w:rPr>
                <w:rFonts w:ascii="Arial" w:hAnsi="Arial" w:cs="Arial"/>
                <w:bCs/>
                <w:color w:val="000000"/>
                <w:sz w:val="18"/>
                <w:szCs w:val="18"/>
                <w:lang w:eastAsia="en-GB"/>
              </w:rPr>
            </w:pPr>
            <w:r>
              <w:rPr>
                <w:rFonts w:ascii="Arial" w:hAnsi="Arial" w:cs="Arial"/>
                <w:bCs/>
                <w:color w:val="000000"/>
                <w:sz w:val="18"/>
                <w:szCs w:val="18"/>
                <w:lang w:eastAsia="en-GB"/>
              </w:rPr>
              <w:t>EPM –</w:t>
            </w:r>
            <w:r w:rsidR="00821DB9">
              <w:rPr>
                <w:rFonts w:ascii="Arial" w:hAnsi="Arial" w:cs="Arial"/>
                <w:bCs/>
                <w:color w:val="000000"/>
                <w:sz w:val="18"/>
                <w:szCs w:val="18"/>
                <w:lang w:eastAsia="en-GB"/>
              </w:rPr>
              <w:t>Log K</w:t>
            </w:r>
            <w:r w:rsidR="00A026BD">
              <w:rPr>
                <w:rFonts w:ascii="Arial" w:hAnsi="Arial" w:cs="Arial"/>
                <w:bCs/>
                <w:color w:val="000000"/>
                <w:sz w:val="18"/>
                <w:szCs w:val="18"/>
                <w:lang w:eastAsia="en-GB"/>
              </w:rPr>
              <w:t>ow &lt; 5</w:t>
            </w:r>
            <w:r w:rsidR="00821DB9">
              <w:rPr>
                <w:rFonts w:ascii="Arial" w:hAnsi="Arial" w:cs="Arial"/>
                <w:bCs/>
                <w:color w:val="000000"/>
                <w:sz w:val="18"/>
                <w:szCs w:val="18"/>
                <w:lang w:eastAsia="en-GB"/>
              </w:rPr>
              <w:t xml:space="preserve"> but log Koc &gt; 5. </w:t>
            </w:r>
            <w:r>
              <w:rPr>
                <w:rFonts w:ascii="Arial" w:hAnsi="Arial" w:cs="Arial"/>
                <w:bCs/>
                <w:color w:val="000000"/>
                <w:sz w:val="18"/>
                <w:szCs w:val="18"/>
                <w:lang w:eastAsia="en-GB"/>
              </w:rPr>
              <w:t>RCR</w:t>
            </w:r>
            <w:r w:rsidRPr="00D54074">
              <w:rPr>
                <w:rFonts w:ascii="Arial" w:hAnsi="Arial" w:cs="Arial"/>
                <w:bCs/>
                <w:color w:val="000000"/>
                <w:sz w:val="18"/>
                <w:szCs w:val="18"/>
                <w:vertAlign w:val="subscript"/>
                <w:lang w:eastAsia="en-GB"/>
              </w:rPr>
              <w:t>sediment</w:t>
            </w:r>
            <w:r>
              <w:rPr>
                <w:rFonts w:ascii="Arial" w:hAnsi="Arial" w:cs="Arial"/>
                <w:bCs/>
                <w:color w:val="000000"/>
                <w:sz w:val="18"/>
                <w:szCs w:val="18"/>
                <w:lang w:eastAsia="en-GB"/>
              </w:rPr>
              <w:t xml:space="preserve"> </w:t>
            </w:r>
            <w:r w:rsidR="00821DB9">
              <w:rPr>
                <w:rFonts w:ascii="Arial" w:hAnsi="Arial" w:cs="Arial"/>
                <w:bCs/>
                <w:color w:val="000000"/>
                <w:sz w:val="18"/>
                <w:szCs w:val="18"/>
                <w:lang w:eastAsia="en-GB"/>
              </w:rPr>
              <w:t xml:space="preserve">= </w:t>
            </w:r>
            <w:r>
              <w:rPr>
                <w:rFonts w:ascii="Arial" w:hAnsi="Arial" w:cs="Arial"/>
                <w:bCs/>
                <w:color w:val="000000"/>
                <w:sz w:val="18"/>
                <w:szCs w:val="18"/>
                <w:lang w:eastAsia="en-GB"/>
              </w:rPr>
              <w:t xml:space="preserve"> RCR</w:t>
            </w:r>
            <w:r w:rsidRPr="00D54074">
              <w:rPr>
                <w:rFonts w:ascii="Arial" w:hAnsi="Arial" w:cs="Arial"/>
                <w:bCs/>
                <w:color w:val="000000"/>
                <w:sz w:val="18"/>
                <w:szCs w:val="18"/>
                <w:vertAlign w:val="subscript"/>
                <w:lang w:eastAsia="en-GB"/>
              </w:rPr>
              <w:t>sw</w:t>
            </w:r>
            <w:r w:rsidR="00821DB9">
              <w:rPr>
                <w:rFonts w:ascii="Arial" w:hAnsi="Arial" w:cs="Arial"/>
                <w:bCs/>
                <w:color w:val="000000"/>
                <w:sz w:val="18"/>
                <w:szCs w:val="18"/>
                <w:vertAlign w:val="subscript"/>
                <w:lang w:eastAsia="en-GB"/>
              </w:rPr>
              <w:t xml:space="preserve"> </w:t>
            </w:r>
            <w:r w:rsidR="00821DB9">
              <w:rPr>
                <w:rFonts w:ascii="Arial" w:hAnsi="Arial" w:cs="Arial"/>
                <w:bCs/>
                <w:color w:val="000000"/>
                <w:sz w:val="18"/>
                <w:szCs w:val="18"/>
                <w:lang w:eastAsia="en-GB"/>
              </w:rPr>
              <w:t>x 10*</w:t>
            </w:r>
          </w:p>
        </w:tc>
      </w:tr>
      <w:tr w:rsidR="00B54D38" w:rsidRPr="00D93D26" w14:paraId="7D4E380B" w14:textId="77777777" w:rsidTr="00CD2D67">
        <w:trPr>
          <w:trHeight w:val="87"/>
        </w:trPr>
        <w:tc>
          <w:tcPr>
            <w:tcW w:w="2597" w:type="dxa"/>
            <w:gridSpan w:val="2"/>
            <w:shd w:val="clear" w:color="auto" w:fill="D9D9D9" w:themeFill="background1" w:themeFillShade="D9"/>
            <w:vAlign w:val="center"/>
          </w:tcPr>
          <w:p w14:paraId="5E24225A" w14:textId="20902B54"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Terrestrial</w:t>
            </w:r>
          </w:p>
        </w:tc>
        <w:tc>
          <w:tcPr>
            <w:tcW w:w="2073" w:type="dxa"/>
            <w:shd w:val="clear" w:color="auto" w:fill="D9D9D9" w:themeFill="background1" w:themeFillShade="D9"/>
            <w:vAlign w:val="center"/>
          </w:tcPr>
          <w:p w14:paraId="2B46AD64" w14:textId="55DB084F"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soil</w:t>
            </w:r>
          </w:p>
        </w:tc>
        <w:tc>
          <w:tcPr>
            <w:tcW w:w="1247" w:type="dxa"/>
            <w:shd w:val="clear" w:color="auto" w:fill="D9D9D9" w:themeFill="background1" w:themeFillShade="D9"/>
            <w:vAlign w:val="center"/>
          </w:tcPr>
          <w:p w14:paraId="51768EDF" w14:textId="4EDAB3E3" w:rsidR="00B54D38" w:rsidRPr="00D93D26" w:rsidRDefault="00B54D38" w:rsidP="00CD2D67">
            <w:pPr>
              <w:shd w:val="clear" w:color="auto" w:fill="D9D9D9" w:themeFill="background1" w:themeFillShade="D9"/>
              <w:spacing w:line="240" w:lineRule="auto"/>
              <w:jc w:val="center"/>
              <w:rPr>
                <w:rFonts w:ascii="Arial" w:hAnsi="Arial" w:cs="Arial"/>
                <w:sz w:val="18"/>
                <w:szCs w:val="18"/>
              </w:rPr>
            </w:pPr>
            <w:r w:rsidRPr="00D93D26">
              <w:rPr>
                <w:rFonts w:ascii="Arial" w:hAnsi="Arial" w:cs="Arial"/>
                <w:sz w:val="18"/>
                <w:szCs w:val="18"/>
              </w:rPr>
              <w:t>5.53E-01</w:t>
            </w:r>
          </w:p>
        </w:tc>
        <w:tc>
          <w:tcPr>
            <w:tcW w:w="1384" w:type="dxa"/>
            <w:shd w:val="clear" w:color="auto" w:fill="D9D9D9" w:themeFill="background1" w:themeFillShade="D9"/>
            <w:vAlign w:val="center"/>
          </w:tcPr>
          <w:p w14:paraId="4C53EE08" w14:textId="3733E89A" w:rsidR="00B54D38" w:rsidRPr="00D93D26" w:rsidRDefault="00B54D38"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[mg/kg</w:t>
            </w:r>
            <w:r w:rsidRPr="00D93D26">
              <w:rPr>
                <w:rFonts w:ascii="Arial" w:hAnsi="Arial" w:cs="Arial"/>
                <w:bCs/>
                <w:color w:val="000000"/>
                <w:sz w:val="18"/>
                <w:szCs w:val="18"/>
                <w:vertAlign w:val="subscript"/>
                <w:lang w:eastAsia="en-GB"/>
              </w:rPr>
              <w:t>ww</w:t>
            </w:r>
            <w:r w:rsidRPr="00D93D26">
              <w:rPr>
                <w:rFonts w:ascii="Arial" w:hAnsi="Arial" w:cs="Arial"/>
                <w:bCs/>
                <w:color w:val="000000"/>
                <w:sz w:val="18"/>
                <w:szCs w:val="18"/>
                <w:lang w:eastAsia="en-GB"/>
              </w:rPr>
              <w:t>]</w:t>
            </w:r>
          </w:p>
        </w:tc>
        <w:tc>
          <w:tcPr>
            <w:tcW w:w="1935" w:type="dxa"/>
            <w:shd w:val="clear" w:color="auto" w:fill="D9D9D9" w:themeFill="background1" w:themeFillShade="D9"/>
            <w:vAlign w:val="center"/>
          </w:tcPr>
          <w:p w14:paraId="4ADF8DC2" w14:textId="74BA4A19" w:rsidR="00B54D38" w:rsidRPr="00D93D26" w:rsidRDefault="00B54D38"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bCs/>
                <w:color w:val="000000"/>
                <w:sz w:val="18"/>
                <w:szCs w:val="18"/>
                <w:lang w:eastAsia="en-GB"/>
              </w:rPr>
              <w:t>RNL AR 2016</w:t>
            </w:r>
          </w:p>
        </w:tc>
      </w:tr>
      <w:tr w:rsidR="00B54D38" w:rsidRPr="00D93D26" w14:paraId="44C86331" w14:textId="77777777" w:rsidTr="00CD2D67">
        <w:trPr>
          <w:trHeight w:val="87"/>
        </w:trPr>
        <w:tc>
          <w:tcPr>
            <w:tcW w:w="1351" w:type="dxa"/>
            <w:vMerge w:val="restart"/>
            <w:shd w:val="clear" w:color="auto" w:fill="D9D9D9" w:themeFill="background1" w:themeFillShade="D9"/>
            <w:vAlign w:val="center"/>
          </w:tcPr>
          <w:p w14:paraId="51758ED0"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Primary and secondary poisoning</w:t>
            </w:r>
          </w:p>
        </w:tc>
        <w:tc>
          <w:tcPr>
            <w:tcW w:w="1246" w:type="dxa"/>
            <w:vMerge w:val="restart"/>
            <w:shd w:val="clear" w:color="auto" w:fill="D9D9D9" w:themeFill="background1" w:themeFillShade="D9"/>
            <w:vAlign w:val="center"/>
          </w:tcPr>
          <w:p w14:paraId="25F495EF"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Acute</w:t>
            </w:r>
          </w:p>
        </w:tc>
        <w:tc>
          <w:tcPr>
            <w:tcW w:w="2073" w:type="dxa"/>
            <w:tcBorders>
              <w:top w:val="single" w:sz="4" w:space="0" w:color="auto"/>
              <w:bottom w:val="single" w:sz="4" w:space="0" w:color="auto"/>
            </w:tcBorders>
            <w:shd w:val="clear" w:color="auto" w:fill="D9D9D9" w:themeFill="background1" w:themeFillShade="D9"/>
            <w:vAlign w:val="center"/>
          </w:tcPr>
          <w:p w14:paraId="3328B988"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birds,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269BA" w14:textId="439EB4B1"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1.33E-02</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7EDDD0"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food]</w:t>
            </w:r>
          </w:p>
        </w:tc>
        <w:tc>
          <w:tcPr>
            <w:tcW w:w="1935" w:type="dxa"/>
            <w:vMerge w:val="restart"/>
            <w:tcBorders>
              <w:top w:val="single" w:sz="4" w:space="0" w:color="auto"/>
              <w:left w:val="nil"/>
              <w:right w:val="single" w:sz="4" w:space="0" w:color="auto"/>
            </w:tcBorders>
            <w:shd w:val="clear" w:color="auto" w:fill="D9D9D9" w:themeFill="background1" w:themeFillShade="D9"/>
            <w:vAlign w:val="center"/>
          </w:tcPr>
          <w:p w14:paraId="6C1034D9"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lang w:eastAsia="en-GB"/>
              </w:rPr>
              <w:t>Calculated according the revised ESD for PT14 (2018) – see explanations below</w:t>
            </w:r>
          </w:p>
        </w:tc>
      </w:tr>
      <w:tr w:rsidR="00B54D38" w:rsidRPr="00D93D26" w14:paraId="6898A24B" w14:textId="77777777" w:rsidTr="00CD2D67">
        <w:trPr>
          <w:trHeight w:val="87"/>
        </w:trPr>
        <w:tc>
          <w:tcPr>
            <w:tcW w:w="1351" w:type="dxa"/>
            <w:vMerge/>
            <w:shd w:val="clear" w:color="auto" w:fill="D9D9D9" w:themeFill="background1" w:themeFillShade="D9"/>
            <w:vAlign w:val="center"/>
          </w:tcPr>
          <w:p w14:paraId="56921A1A"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3E004657"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2B974ADA"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mammals,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1F5F77" w14:textId="3A86B022"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1.20E-01</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9E4300"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food]</w:t>
            </w:r>
          </w:p>
        </w:tc>
        <w:tc>
          <w:tcPr>
            <w:tcW w:w="1935" w:type="dxa"/>
            <w:vMerge/>
            <w:tcBorders>
              <w:left w:val="nil"/>
              <w:right w:val="single" w:sz="4" w:space="0" w:color="auto"/>
            </w:tcBorders>
            <w:shd w:val="clear" w:color="auto" w:fill="D9D9D9" w:themeFill="background1" w:themeFillShade="D9"/>
            <w:vAlign w:val="center"/>
          </w:tcPr>
          <w:p w14:paraId="3E7D50FC"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p>
        </w:tc>
      </w:tr>
      <w:tr w:rsidR="00B54D38" w:rsidRPr="00D93D26" w14:paraId="3367FAFC" w14:textId="77777777" w:rsidTr="00CD2D67">
        <w:trPr>
          <w:trHeight w:val="87"/>
        </w:trPr>
        <w:tc>
          <w:tcPr>
            <w:tcW w:w="1351" w:type="dxa"/>
            <w:vMerge/>
            <w:shd w:val="clear" w:color="auto" w:fill="D9D9D9" w:themeFill="background1" w:themeFillShade="D9"/>
            <w:vAlign w:val="center"/>
          </w:tcPr>
          <w:p w14:paraId="429713C7"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38DE8EC9"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4D189886"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birds,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2EE9" w14:textId="5E246465"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1.67E-03</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347F80"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bw]</w:t>
            </w:r>
          </w:p>
        </w:tc>
        <w:tc>
          <w:tcPr>
            <w:tcW w:w="1935" w:type="dxa"/>
            <w:vMerge/>
            <w:tcBorders>
              <w:left w:val="nil"/>
              <w:right w:val="single" w:sz="4" w:space="0" w:color="auto"/>
            </w:tcBorders>
            <w:shd w:val="clear" w:color="auto" w:fill="D9D9D9" w:themeFill="background1" w:themeFillShade="D9"/>
            <w:vAlign w:val="center"/>
          </w:tcPr>
          <w:p w14:paraId="400C500E"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p>
        </w:tc>
      </w:tr>
      <w:tr w:rsidR="00B54D38" w:rsidRPr="00D93D26" w14:paraId="0161F401" w14:textId="77777777" w:rsidTr="00CD2D67">
        <w:trPr>
          <w:trHeight w:val="87"/>
        </w:trPr>
        <w:tc>
          <w:tcPr>
            <w:tcW w:w="1351" w:type="dxa"/>
            <w:vMerge/>
            <w:shd w:val="clear" w:color="auto" w:fill="D9D9D9" w:themeFill="background1" w:themeFillShade="D9"/>
            <w:vAlign w:val="center"/>
          </w:tcPr>
          <w:p w14:paraId="37145D7B"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2352F98C"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413C3CBC"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NAET</w:t>
            </w:r>
            <w:r w:rsidRPr="00D93D26">
              <w:rPr>
                <w:rFonts w:ascii="Arial" w:hAnsi="Arial" w:cs="Arial"/>
                <w:bCs/>
                <w:sz w:val="18"/>
                <w:szCs w:val="18"/>
                <w:vertAlign w:val="subscript"/>
                <w:lang w:eastAsia="en-GB"/>
              </w:rPr>
              <w:t>mammals,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2E013" w14:textId="352C4D16"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6.00E-03</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8B0256"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bw]</w:t>
            </w:r>
          </w:p>
        </w:tc>
        <w:tc>
          <w:tcPr>
            <w:tcW w:w="1935" w:type="dxa"/>
            <w:vMerge/>
            <w:tcBorders>
              <w:left w:val="nil"/>
              <w:bottom w:val="single" w:sz="4" w:space="0" w:color="auto"/>
              <w:right w:val="single" w:sz="4" w:space="0" w:color="auto"/>
            </w:tcBorders>
            <w:shd w:val="clear" w:color="auto" w:fill="D9D9D9" w:themeFill="background1" w:themeFillShade="D9"/>
            <w:vAlign w:val="center"/>
          </w:tcPr>
          <w:p w14:paraId="1DE55105"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p>
        </w:tc>
      </w:tr>
      <w:tr w:rsidR="00B54D38" w:rsidRPr="00D93D26" w14:paraId="2BE0AA94" w14:textId="77777777" w:rsidTr="00CD2D67">
        <w:trPr>
          <w:trHeight w:val="87"/>
        </w:trPr>
        <w:tc>
          <w:tcPr>
            <w:tcW w:w="1351" w:type="dxa"/>
            <w:vMerge/>
            <w:shd w:val="clear" w:color="auto" w:fill="D9D9D9" w:themeFill="background1" w:themeFillShade="D9"/>
            <w:vAlign w:val="center"/>
          </w:tcPr>
          <w:p w14:paraId="25DA6CE8"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val="restart"/>
            <w:shd w:val="clear" w:color="auto" w:fill="D9D9D9" w:themeFill="background1" w:themeFillShade="D9"/>
            <w:vAlign w:val="center"/>
          </w:tcPr>
          <w:p w14:paraId="4790D002"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r w:rsidRPr="00D93D26">
              <w:rPr>
                <w:rFonts w:ascii="Arial" w:hAnsi="Arial" w:cs="Arial"/>
                <w:b/>
                <w:bCs/>
                <w:sz w:val="18"/>
                <w:szCs w:val="18"/>
                <w:lang w:eastAsia="en-GB"/>
              </w:rPr>
              <w:t>Chronic</w:t>
            </w:r>
          </w:p>
        </w:tc>
        <w:tc>
          <w:tcPr>
            <w:tcW w:w="2073" w:type="dxa"/>
            <w:tcBorders>
              <w:bottom w:val="single" w:sz="4" w:space="0" w:color="auto"/>
            </w:tcBorders>
            <w:shd w:val="clear" w:color="auto" w:fill="D9D9D9" w:themeFill="background1" w:themeFillShade="D9"/>
            <w:vAlign w:val="center"/>
          </w:tcPr>
          <w:p w14:paraId="1988A5E6"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oral,birds,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11729" w14:textId="084383D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5.00E-04</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F258FD"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rPr>
            </w:pPr>
            <w:r w:rsidRPr="00D93D26">
              <w:rPr>
                <w:rFonts w:ascii="Arial" w:hAnsi="Arial" w:cs="Arial"/>
                <w:sz w:val="18"/>
                <w:szCs w:val="18"/>
                <w:lang w:eastAsia="en-GB"/>
              </w:rPr>
              <w:t>[mg/kg food]</w:t>
            </w:r>
          </w:p>
        </w:tc>
        <w:tc>
          <w:tcPr>
            <w:tcW w:w="1935" w:type="dxa"/>
            <w:vMerge w:val="restart"/>
            <w:tcBorders>
              <w:top w:val="single" w:sz="4" w:space="0" w:color="auto"/>
              <w:left w:val="nil"/>
              <w:right w:val="single" w:sz="4" w:space="0" w:color="auto"/>
            </w:tcBorders>
            <w:shd w:val="clear" w:color="auto" w:fill="D9D9D9" w:themeFill="background1" w:themeFillShade="D9"/>
            <w:vAlign w:val="center"/>
          </w:tcPr>
          <w:p w14:paraId="034C9444" w14:textId="1F318466"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color w:val="000000"/>
                <w:sz w:val="18"/>
                <w:szCs w:val="18"/>
                <w:lang w:val="en-US" w:eastAsia="fr-FR"/>
              </w:rPr>
              <w:t>AR 2009</w:t>
            </w:r>
          </w:p>
        </w:tc>
      </w:tr>
      <w:tr w:rsidR="00B54D38" w:rsidRPr="00D93D26" w14:paraId="70DC04FE" w14:textId="77777777" w:rsidTr="00CD2D67">
        <w:trPr>
          <w:trHeight w:val="87"/>
        </w:trPr>
        <w:tc>
          <w:tcPr>
            <w:tcW w:w="1351" w:type="dxa"/>
            <w:vMerge/>
            <w:shd w:val="clear" w:color="auto" w:fill="D9D9D9" w:themeFill="background1" w:themeFillShade="D9"/>
            <w:vAlign w:val="center"/>
          </w:tcPr>
          <w:p w14:paraId="64FCBA3F"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4E81E27F"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67DAF348"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oral,mammals, TIER 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4067E" w14:textId="21257B64"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7.00E-03</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69FAD8"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sz w:val="18"/>
                <w:szCs w:val="18"/>
                <w:lang w:eastAsia="en-GB"/>
              </w:rPr>
              <w:t>[mg/kg food]</w:t>
            </w:r>
          </w:p>
        </w:tc>
        <w:tc>
          <w:tcPr>
            <w:tcW w:w="1935" w:type="dxa"/>
            <w:vMerge/>
            <w:tcBorders>
              <w:left w:val="nil"/>
              <w:right w:val="single" w:sz="4" w:space="0" w:color="auto"/>
            </w:tcBorders>
            <w:shd w:val="clear" w:color="auto" w:fill="D9D9D9" w:themeFill="background1" w:themeFillShade="D9"/>
            <w:vAlign w:val="center"/>
          </w:tcPr>
          <w:p w14:paraId="5AC91FF6"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p>
        </w:tc>
      </w:tr>
      <w:tr w:rsidR="00B54D38" w:rsidRPr="00D93D26" w14:paraId="4D964362" w14:textId="77777777" w:rsidTr="00CD2D67">
        <w:trPr>
          <w:trHeight w:val="87"/>
        </w:trPr>
        <w:tc>
          <w:tcPr>
            <w:tcW w:w="1351" w:type="dxa"/>
            <w:vMerge/>
            <w:shd w:val="clear" w:color="auto" w:fill="D9D9D9" w:themeFill="background1" w:themeFillShade="D9"/>
            <w:vAlign w:val="center"/>
          </w:tcPr>
          <w:p w14:paraId="43B8824E"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186BB1E5"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76946392"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oral,birds,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CDFE3" w14:textId="20620166"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1.00E-04</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E5C715"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D93D26">
              <w:rPr>
                <w:rFonts w:ascii="Arial" w:hAnsi="Arial" w:cs="Arial"/>
                <w:sz w:val="18"/>
                <w:szCs w:val="18"/>
                <w:lang w:eastAsia="en-GB"/>
              </w:rPr>
              <w:t>[mg/kg bw]</w:t>
            </w:r>
          </w:p>
        </w:tc>
        <w:tc>
          <w:tcPr>
            <w:tcW w:w="1935" w:type="dxa"/>
            <w:vMerge/>
            <w:tcBorders>
              <w:left w:val="nil"/>
              <w:right w:val="single" w:sz="4" w:space="0" w:color="auto"/>
            </w:tcBorders>
            <w:shd w:val="clear" w:color="auto" w:fill="D9D9D9" w:themeFill="background1" w:themeFillShade="D9"/>
            <w:vAlign w:val="center"/>
          </w:tcPr>
          <w:p w14:paraId="6F132C45"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p>
        </w:tc>
      </w:tr>
      <w:tr w:rsidR="00B54D38" w:rsidRPr="00D93D26" w14:paraId="1C93B965" w14:textId="77777777" w:rsidTr="00CD2D67">
        <w:trPr>
          <w:trHeight w:val="87"/>
        </w:trPr>
        <w:tc>
          <w:tcPr>
            <w:tcW w:w="1351" w:type="dxa"/>
            <w:vMerge/>
            <w:shd w:val="clear" w:color="auto" w:fill="D9D9D9" w:themeFill="background1" w:themeFillShade="D9"/>
            <w:vAlign w:val="center"/>
          </w:tcPr>
          <w:p w14:paraId="18A3EB3C"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1246" w:type="dxa"/>
            <w:vMerge/>
            <w:shd w:val="clear" w:color="auto" w:fill="D9D9D9" w:themeFill="background1" w:themeFillShade="D9"/>
            <w:vAlign w:val="center"/>
          </w:tcPr>
          <w:p w14:paraId="63840E19"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
                <w:bCs/>
                <w:sz w:val="18"/>
                <w:szCs w:val="18"/>
                <w:lang w:eastAsia="en-GB"/>
              </w:rPr>
            </w:pPr>
          </w:p>
        </w:tc>
        <w:tc>
          <w:tcPr>
            <w:tcW w:w="2073" w:type="dxa"/>
            <w:tcBorders>
              <w:top w:val="single" w:sz="4" w:space="0" w:color="auto"/>
              <w:bottom w:val="single" w:sz="4" w:space="0" w:color="auto"/>
            </w:tcBorders>
            <w:shd w:val="clear" w:color="auto" w:fill="D9D9D9" w:themeFill="background1" w:themeFillShade="D9"/>
            <w:vAlign w:val="center"/>
          </w:tcPr>
          <w:p w14:paraId="5C1DC2DA"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bCs/>
                <w:sz w:val="18"/>
                <w:szCs w:val="18"/>
                <w:vertAlign w:val="subscript"/>
                <w:lang w:eastAsia="en-GB"/>
              </w:rPr>
            </w:pPr>
            <w:r w:rsidRPr="00D93D26">
              <w:rPr>
                <w:rFonts w:ascii="Arial" w:hAnsi="Arial" w:cs="Arial"/>
                <w:bCs/>
                <w:sz w:val="18"/>
                <w:szCs w:val="18"/>
                <w:lang w:eastAsia="en-GB"/>
              </w:rPr>
              <w:t>PNEC</w:t>
            </w:r>
            <w:r w:rsidRPr="00D93D26">
              <w:rPr>
                <w:rFonts w:ascii="Arial" w:hAnsi="Arial" w:cs="Arial"/>
                <w:bCs/>
                <w:sz w:val="18"/>
                <w:szCs w:val="18"/>
                <w:vertAlign w:val="subscript"/>
                <w:lang w:eastAsia="en-GB"/>
              </w:rPr>
              <w:t>oral,mammals, TIER II</w:t>
            </w:r>
          </w:p>
        </w:tc>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C90301" w14:textId="6ADC6DFC"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rPr>
              <w:t>3.00E-04</w:t>
            </w:r>
          </w:p>
        </w:tc>
        <w:tc>
          <w:tcPr>
            <w:tcW w:w="13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852716"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r w:rsidRPr="00D93D26">
              <w:rPr>
                <w:rFonts w:ascii="Arial" w:hAnsi="Arial" w:cs="Arial"/>
                <w:sz w:val="18"/>
                <w:szCs w:val="18"/>
                <w:lang w:eastAsia="en-GB"/>
              </w:rPr>
              <w:t>[mg/kg bw]</w:t>
            </w:r>
          </w:p>
        </w:tc>
        <w:tc>
          <w:tcPr>
            <w:tcW w:w="1935" w:type="dxa"/>
            <w:vMerge/>
            <w:tcBorders>
              <w:left w:val="nil"/>
              <w:bottom w:val="single" w:sz="4" w:space="0" w:color="auto"/>
              <w:right w:val="single" w:sz="4" w:space="0" w:color="auto"/>
            </w:tcBorders>
            <w:shd w:val="clear" w:color="auto" w:fill="D9D9D9" w:themeFill="background1" w:themeFillShade="D9"/>
            <w:vAlign w:val="center"/>
          </w:tcPr>
          <w:p w14:paraId="7D395C38" w14:textId="77777777" w:rsidR="00B54D38" w:rsidRPr="00D93D26" w:rsidRDefault="00B54D38" w:rsidP="00CD2D67">
            <w:pPr>
              <w:shd w:val="clear" w:color="auto" w:fill="D9D9D9" w:themeFill="background1" w:themeFillShade="D9"/>
              <w:spacing w:before="60" w:after="60" w:line="276" w:lineRule="auto"/>
              <w:jc w:val="center"/>
              <w:rPr>
                <w:rFonts w:ascii="Arial" w:hAnsi="Arial" w:cs="Arial"/>
                <w:sz w:val="18"/>
                <w:szCs w:val="18"/>
                <w:lang w:eastAsia="en-GB"/>
              </w:rPr>
            </w:pPr>
          </w:p>
        </w:tc>
      </w:tr>
    </w:tbl>
    <w:p w14:paraId="7D0BC969" w14:textId="619AB3CA" w:rsidR="00821DB9" w:rsidRPr="00D93D26" w:rsidRDefault="00821DB9" w:rsidP="00CD2D67">
      <w:pPr>
        <w:shd w:val="clear" w:color="auto" w:fill="D9D9D9" w:themeFill="background1" w:themeFillShade="D9"/>
        <w:rPr>
          <w:rFonts w:ascii="Arial" w:hAnsi="Arial" w:cs="Arial"/>
          <w:color w:val="FF0000"/>
        </w:rPr>
      </w:pPr>
    </w:p>
    <w:p w14:paraId="5455C343" w14:textId="1A77417A" w:rsidR="002643A4" w:rsidRPr="00D93D26" w:rsidRDefault="00975B4E" w:rsidP="00CD2D67">
      <w:pPr>
        <w:shd w:val="clear" w:color="auto" w:fill="D9D9D9" w:themeFill="background1" w:themeFillShade="D9"/>
        <w:rPr>
          <w:rFonts w:ascii="Arial" w:eastAsia="Arial" w:hAnsi="Arial" w:cs="Arial"/>
          <w:i/>
          <w:spacing w:val="-8"/>
          <w:szCs w:val="22"/>
        </w:rPr>
      </w:pPr>
      <w:r>
        <w:rPr>
          <w:rFonts w:ascii="Arial" w:eastAsia="Arial" w:hAnsi="Arial" w:cs="Arial"/>
          <w:i/>
          <w:spacing w:val="-8"/>
          <w:szCs w:val="22"/>
        </w:rPr>
        <w:t>PNEC determination for p</w:t>
      </w:r>
      <w:r w:rsidR="002643A4" w:rsidRPr="00D93D26">
        <w:rPr>
          <w:rFonts w:ascii="Arial" w:eastAsia="Arial" w:hAnsi="Arial" w:cs="Arial"/>
          <w:i/>
          <w:spacing w:val="-8"/>
          <w:szCs w:val="22"/>
        </w:rPr>
        <w:t>rimary and secondary poisoning:</w:t>
      </w:r>
    </w:p>
    <w:p w14:paraId="7930BC13" w14:textId="77777777" w:rsidR="002643A4" w:rsidRPr="00D93D26" w:rsidRDefault="002643A4" w:rsidP="00CD2D67">
      <w:pPr>
        <w:shd w:val="clear" w:color="auto" w:fill="D9D9D9" w:themeFill="background1" w:themeFillShade="D9"/>
        <w:rPr>
          <w:rFonts w:ascii="Arial" w:eastAsia="Arial" w:hAnsi="Arial" w:cs="Arial"/>
          <w:i/>
          <w:spacing w:val="-8"/>
          <w:szCs w:val="22"/>
        </w:rPr>
      </w:pPr>
    </w:p>
    <w:p w14:paraId="5DAC23D4" w14:textId="77777777" w:rsidR="002643A4" w:rsidRPr="00D93D26" w:rsidRDefault="002643A4" w:rsidP="00CD2D67">
      <w:pPr>
        <w:shd w:val="clear" w:color="auto" w:fill="D9D9D9" w:themeFill="background1" w:themeFillShade="D9"/>
        <w:jc w:val="both"/>
        <w:rPr>
          <w:rFonts w:ascii="Arial" w:eastAsia="Arial" w:hAnsi="Arial" w:cs="Arial"/>
          <w:spacing w:val="-8"/>
          <w:szCs w:val="22"/>
          <w:u w:val="single"/>
        </w:rPr>
      </w:pPr>
      <w:r w:rsidRPr="00D93D26">
        <w:rPr>
          <w:rFonts w:ascii="Arial" w:eastAsia="Arial" w:hAnsi="Arial" w:cs="Arial"/>
          <w:spacing w:val="-8"/>
          <w:szCs w:val="22"/>
          <w:u w:val="single"/>
        </w:rPr>
        <w:t>Acute/chronic poisoning:</w:t>
      </w:r>
    </w:p>
    <w:p w14:paraId="2E476B51" w14:textId="533FC968" w:rsidR="00D54074" w:rsidRDefault="002643A4" w:rsidP="00CD2D67">
      <w:pPr>
        <w:pStyle w:val="Commentaire"/>
        <w:shd w:val="clear" w:color="auto" w:fill="D9D9D9" w:themeFill="background1" w:themeFillShade="D9"/>
        <w:jc w:val="both"/>
        <w:rPr>
          <w:rFonts w:ascii="Arial" w:eastAsia="Arial" w:hAnsi="Arial" w:cs="Arial"/>
          <w:sz w:val="22"/>
          <w:szCs w:val="22"/>
        </w:rPr>
      </w:pPr>
      <w:r w:rsidRPr="00D93D26">
        <w:rPr>
          <w:rFonts w:ascii="Arial" w:eastAsia="Arial" w:hAnsi="Arial" w:cs="Arial"/>
          <w:sz w:val="22"/>
          <w:szCs w:val="22"/>
        </w:rPr>
        <w:t xml:space="preserve">In the revised ESD for PT14 (2018), a quantitative approach is proposed for acute and chronic </w:t>
      </w:r>
      <w:r w:rsidR="00D54074">
        <w:rPr>
          <w:rFonts w:ascii="Arial" w:eastAsia="Arial" w:hAnsi="Arial" w:cs="Arial"/>
          <w:sz w:val="22"/>
          <w:szCs w:val="22"/>
        </w:rPr>
        <w:t>exposure of non-target birds and mammals</w:t>
      </w:r>
      <w:r w:rsidRPr="00D93D26">
        <w:rPr>
          <w:rFonts w:ascii="Arial" w:eastAsia="Arial" w:hAnsi="Arial" w:cs="Arial"/>
          <w:sz w:val="22"/>
          <w:szCs w:val="22"/>
        </w:rPr>
        <w:t>. Since the PNEC</w:t>
      </w:r>
      <w:r w:rsidRPr="00D93D26">
        <w:rPr>
          <w:rFonts w:ascii="Arial" w:eastAsia="Arial" w:hAnsi="Arial" w:cs="Arial"/>
          <w:sz w:val="22"/>
          <w:szCs w:val="22"/>
          <w:vertAlign w:val="subscript"/>
        </w:rPr>
        <w:t>oral</w:t>
      </w:r>
      <w:r w:rsidRPr="00D93D26">
        <w:rPr>
          <w:rFonts w:ascii="Arial" w:eastAsia="Arial" w:hAnsi="Arial" w:cs="Arial"/>
          <w:sz w:val="22"/>
          <w:szCs w:val="22"/>
        </w:rPr>
        <w:t xml:space="preserve"> is generally based on chronic effect concentrations, another threshold values were defined for the acute poisoning situation, named “NAET”, or “No acute Effect Threshold”. </w:t>
      </w:r>
    </w:p>
    <w:p w14:paraId="511E6DF3" w14:textId="04E7A16C" w:rsidR="00D54074" w:rsidRDefault="00D54074" w:rsidP="00CD2D67">
      <w:pPr>
        <w:pStyle w:val="Commentaire"/>
        <w:shd w:val="clear" w:color="auto" w:fill="D9D9D9" w:themeFill="background1" w:themeFillShade="D9"/>
        <w:jc w:val="both"/>
        <w:rPr>
          <w:rFonts w:ascii="Arial" w:eastAsia="Arial" w:hAnsi="Arial" w:cs="Arial"/>
          <w:sz w:val="22"/>
          <w:szCs w:val="22"/>
        </w:rPr>
      </w:pPr>
      <w:r>
        <w:rPr>
          <w:rFonts w:ascii="Arial" w:eastAsia="Arial" w:hAnsi="Arial" w:cs="Arial"/>
          <w:sz w:val="22"/>
          <w:szCs w:val="22"/>
        </w:rPr>
        <w:t xml:space="preserve">The available </w:t>
      </w:r>
      <w:r w:rsidR="00323731">
        <w:rPr>
          <w:rFonts w:ascii="Arial" w:eastAsia="Arial" w:hAnsi="Arial" w:cs="Arial"/>
          <w:sz w:val="22"/>
          <w:szCs w:val="22"/>
        </w:rPr>
        <w:t xml:space="preserve">acute </w:t>
      </w:r>
      <w:r>
        <w:rPr>
          <w:rFonts w:ascii="Arial" w:eastAsia="Arial" w:hAnsi="Arial" w:cs="Arial"/>
          <w:sz w:val="22"/>
          <w:szCs w:val="22"/>
        </w:rPr>
        <w:t xml:space="preserve">data </w:t>
      </w:r>
      <w:r w:rsidR="00323731">
        <w:rPr>
          <w:rFonts w:ascii="Arial" w:eastAsia="Arial" w:hAnsi="Arial" w:cs="Arial"/>
          <w:sz w:val="22"/>
          <w:szCs w:val="22"/>
        </w:rPr>
        <w:t xml:space="preserve">from the AR (2016) </w:t>
      </w:r>
      <w:r>
        <w:rPr>
          <w:rFonts w:ascii="Arial" w:eastAsia="Arial" w:hAnsi="Arial" w:cs="Arial"/>
          <w:sz w:val="22"/>
          <w:szCs w:val="22"/>
        </w:rPr>
        <w:t>are:</w:t>
      </w:r>
    </w:p>
    <w:p w14:paraId="6E89E407" w14:textId="21EA1715" w:rsidR="004C3666" w:rsidRPr="004C3666" w:rsidRDefault="004C3666" w:rsidP="00CD2D67">
      <w:pPr>
        <w:pStyle w:val="Commentaire"/>
        <w:numPr>
          <w:ilvl w:val="0"/>
          <w:numId w:val="50"/>
        </w:numPr>
        <w:shd w:val="clear" w:color="auto" w:fill="D9D9D9" w:themeFill="background1" w:themeFillShade="D9"/>
        <w:suppressAutoHyphens/>
        <w:jc w:val="both"/>
        <w:rPr>
          <w:rFonts w:ascii="Arial" w:eastAsia="Arial" w:hAnsi="Arial" w:cs="Arial"/>
          <w:sz w:val="22"/>
          <w:szCs w:val="22"/>
        </w:rPr>
      </w:pPr>
      <w:r w:rsidRPr="00B852AF">
        <w:rPr>
          <w:rFonts w:ascii="Arial" w:eastAsia="Arial" w:hAnsi="Arial" w:cs="Arial"/>
          <w:sz w:val="22"/>
          <w:szCs w:val="22"/>
        </w:rPr>
        <w:t>A NOEC of 0.40 mg/</w:t>
      </w:r>
      <w:r w:rsidRPr="00B852AF">
        <w:rPr>
          <w:rFonts w:ascii="Arial" w:hAnsi="Arial" w:cs="Arial"/>
          <w:b/>
          <w:sz w:val="22"/>
          <w:szCs w:val="22"/>
          <w:lang w:eastAsia="en-GB"/>
        </w:rPr>
        <w:t>kg food</w:t>
      </w:r>
      <w:r w:rsidRPr="00B852AF">
        <w:rPr>
          <w:rFonts w:ascii="Arial" w:hAnsi="Arial" w:cs="Arial"/>
          <w:sz w:val="22"/>
          <w:szCs w:val="22"/>
          <w:lang w:eastAsia="en-GB"/>
        </w:rPr>
        <w:t xml:space="preserve"> from a dietary toxicity test </w:t>
      </w:r>
      <w:r w:rsidRPr="00B852AF">
        <w:rPr>
          <w:rFonts w:ascii="Arial" w:eastAsia="Arial" w:hAnsi="Arial" w:cs="Arial"/>
          <w:sz w:val="22"/>
          <w:szCs w:val="22"/>
        </w:rPr>
        <w:t xml:space="preserve">on </w:t>
      </w:r>
      <w:r w:rsidRPr="00B852AF">
        <w:rPr>
          <w:rFonts w:ascii="Arial" w:eastAsia="Arial" w:hAnsi="Arial" w:cs="Arial"/>
          <w:i/>
          <w:sz w:val="22"/>
          <w:szCs w:val="22"/>
        </w:rPr>
        <w:t>Japanese Quail</w:t>
      </w:r>
      <w:r w:rsidRPr="00B852AF">
        <w:rPr>
          <w:rFonts w:ascii="Arial" w:eastAsia="Arial" w:hAnsi="Arial" w:cs="Arial"/>
          <w:sz w:val="22"/>
          <w:szCs w:val="22"/>
        </w:rPr>
        <w:t xml:space="preserve"> </w:t>
      </w:r>
      <w:r w:rsidR="007077D5">
        <w:rPr>
          <w:rFonts w:ascii="Arial" w:eastAsia="Arial" w:hAnsi="Arial" w:cs="Arial"/>
          <w:sz w:val="22"/>
          <w:szCs w:val="22"/>
        </w:rPr>
        <w:t xml:space="preserve">(IIIA Activa/Pelgar, A7.5.3.1.2) </w:t>
      </w:r>
      <w:r w:rsidRPr="00B852AF">
        <w:rPr>
          <w:rFonts w:ascii="Arial" w:eastAsia="Arial" w:hAnsi="Arial" w:cs="Arial"/>
          <w:sz w:val="22"/>
          <w:szCs w:val="22"/>
        </w:rPr>
        <w:t xml:space="preserve">and thus, a </w:t>
      </w:r>
      <w:r w:rsidRPr="00B852AF">
        <w:rPr>
          <w:rFonts w:ascii="Arial" w:eastAsia="Arial" w:hAnsi="Arial" w:cs="Arial"/>
          <w:b/>
          <w:sz w:val="22"/>
          <w:szCs w:val="22"/>
        </w:rPr>
        <w:t>NAET</w:t>
      </w:r>
      <w:r w:rsidRPr="00B852AF">
        <w:rPr>
          <w:rFonts w:ascii="Arial" w:eastAsia="Arial" w:hAnsi="Arial" w:cs="Arial"/>
          <w:b/>
          <w:sz w:val="22"/>
          <w:szCs w:val="22"/>
          <w:vertAlign w:val="subscript"/>
        </w:rPr>
        <w:t>birds</w:t>
      </w:r>
      <w:r w:rsidRPr="00B852AF">
        <w:rPr>
          <w:rFonts w:ascii="Arial" w:eastAsia="Arial" w:hAnsi="Arial" w:cs="Arial"/>
          <w:b/>
          <w:sz w:val="22"/>
          <w:szCs w:val="22"/>
        </w:rPr>
        <w:t xml:space="preserve"> of 1.33E-02</w:t>
      </w:r>
      <w:r w:rsidRPr="00B852AF">
        <w:rPr>
          <w:rFonts w:ascii="Arial" w:eastAsia="Arial" w:hAnsi="Arial" w:cs="Arial"/>
          <w:sz w:val="22"/>
          <w:szCs w:val="22"/>
        </w:rPr>
        <w:t xml:space="preserve"> (=0.40/30) </w:t>
      </w:r>
      <w:r w:rsidRPr="00B852AF">
        <w:rPr>
          <w:rFonts w:ascii="Arial" w:hAnsi="Arial" w:cs="Arial"/>
          <w:b/>
          <w:sz w:val="22"/>
          <w:szCs w:val="22"/>
          <w:lang w:eastAsia="en-GB"/>
        </w:rPr>
        <w:t>mg/kg food</w:t>
      </w:r>
      <w:r w:rsidRPr="00B852AF">
        <w:rPr>
          <w:rFonts w:ascii="Arial" w:eastAsia="Arial" w:hAnsi="Arial" w:cs="Arial"/>
          <w:sz w:val="22"/>
          <w:szCs w:val="22"/>
          <w:vertAlign w:val="subscript"/>
        </w:rPr>
        <w:t xml:space="preserve"> </w:t>
      </w:r>
      <w:r w:rsidRPr="00B852AF">
        <w:rPr>
          <w:rFonts w:ascii="Arial" w:hAnsi="Arial" w:cs="Arial"/>
          <w:sz w:val="22"/>
          <w:szCs w:val="22"/>
          <w:lang w:eastAsia="en-GB"/>
        </w:rPr>
        <w:t>is calculated.</w:t>
      </w:r>
    </w:p>
    <w:p w14:paraId="08554881" w14:textId="4C3621FC" w:rsidR="00B852AF" w:rsidRDefault="00323731" w:rsidP="00CD2D67">
      <w:pPr>
        <w:pStyle w:val="Commentaire"/>
        <w:numPr>
          <w:ilvl w:val="0"/>
          <w:numId w:val="50"/>
        </w:numPr>
        <w:shd w:val="clear" w:color="auto" w:fill="D9D9D9" w:themeFill="background1" w:themeFillShade="D9"/>
        <w:suppressAutoHyphens/>
        <w:jc w:val="both"/>
        <w:rPr>
          <w:rFonts w:ascii="Arial" w:eastAsia="Arial" w:hAnsi="Arial" w:cs="Arial"/>
          <w:sz w:val="22"/>
          <w:szCs w:val="22"/>
        </w:rPr>
      </w:pPr>
      <w:r w:rsidRPr="00D93D26">
        <w:rPr>
          <w:rFonts w:ascii="Arial" w:eastAsia="Arial" w:hAnsi="Arial" w:cs="Arial"/>
          <w:sz w:val="22"/>
          <w:szCs w:val="22"/>
        </w:rPr>
        <w:t>A LD</w:t>
      </w:r>
      <w:r w:rsidRPr="00D93D26">
        <w:rPr>
          <w:rFonts w:ascii="Arial" w:eastAsia="Arial" w:hAnsi="Arial" w:cs="Arial"/>
          <w:sz w:val="22"/>
          <w:szCs w:val="22"/>
          <w:vertAlign w:val="subscript"/>
        </w:rPr>
        <w:t>50</w:t>
      </w:r>
      <w:r w:rsidRPr="00D93D26">
        <w:rPr>
          <w:rFonts w:ascii="Arial" w:eastAsia="Arial" w:hAnsi="Arial" w:cs="Arial"/>
          <w:sz w:val="22"/>
          <w:szCs w:val="22"/>
        </w:rPr>
        <w:t xml:space="preserve"> of </w:t>
      </w:r>
      <w:r>
        <w:rPr>
          <w:rFonts w:ascii="Arial" w:eastAsia="Arial" w:hAnsi="Arial" w:cs="Arial"/>
          <w:sz w:val="22"/>
          <w:szCs w:val="22"/>
        </w:rPr>
        <w:t>1.8</w:t>
      </w:r>
      <w:r w:rsidRPr="00D93D26">
        <w:rPr>
          <w:rFonts w:ascii="Arial" w:eastAsia="Arial" w:hAnsi="Arial" w:cs="Arial"/>
          <w:sz w:val="22"/>
          <w:szCs w:val="22"/>
        </w:rPr>
        <w:t xml:space="preserve"> mg/</w:t>
      </w:r>
      <w:r w:rsidRPr="00323731">
        <w:rPr>
          <w:rFonts w:ascii="Arial" w:hAnsi="Arial" w:cs="Arial"/>
          <w:b/>
          <w:sz w:val="22"/>
          <w:szCs w:val="22"/>
          <w:lang w:eastAsia="en-GB"/>
        </w:rPr>
        <w:t>kg bw</w:t>
      </w:r>
      <w:r w:rsidRPr="00D93D26">
        <w:rPr>
          <w:rFonts w:ascii="Arial" w:eastAsia="Arial" w:hAnsi="Arial" w:cs="Arial"/>
          <w:sz w:val="22"/>
          <w:szCs w:val="22"/>
        </w:rPr>
        <w:t xml:space="preserve"> </w:t>
      </w:r>
      <w:r>
        <w:rPr>
          <w:rFonts w:ascii="Arial" w:eastAsia="Arial" w:hAnsi="Arial" w:cs="Arial"/>
          <w:sz w:val="22"/>
          <w:szCs w:val="22"/>
        </w:rPr>
        <w:t xml:space="preserve">from an acute oral toxicity test on </w:t>
      </w:r>
      <w:r w:rsidRPr="00323731">
        <w:rPr>
          <w:rFonts w:ascii="Arial" w:eastAsia="Arial" w:hAnsi="Arial" w:cs="Arial"/>
          <w:i/>
          <w:sz w:val="22"/>
          <w:szCs w:val="22"/>
        </w:rPr>
        <w:t>Rattus</w:t>
      </w:r>
      <w:r w:rsidRPr="007077D5">
        <w:rPr>
          <w:rFonts w:ascii="Arial" w:eastAsia="Arial" w:hAnsi="Arial" w:cs="Arial"/>
          <w:i/>
          <w:sz w:val="22"/>
          <w:szCs w:val="22"/>
        </w:rPr>
        <w:t xml:space="preserve"> norvegicus</w:t>
      </w:r>
      <w:r w:rsidR="007077D5" w:rsidRPr="007077D5">
        <w:rPr>
          <w:rFonts w:ascii="Arial" w:eastAsia="Arial" w:hAnsi="Arial" w:cs="Arial"/>
          <w:i/>
          <w:sz w:val="22"/>
          <w:szCs w:val="22"/>
        </w:rPr>
        <w:t xml:space="preserve"> </w:t>
      </w:r>
      <w:r w:rsidR="007077D5" w:rsidRPr="007077D5">
        <w:rPr>
          <w:rFonts w:ascii="Arial" w:eastAsia="Arial" w:hAnsi="Arial" w:cs="Arial"/>
          <w:sz w:val="22"/>
          <w:szCs w:val="22"/>
        </w:rPr>
        <w:t>(IIIA SOREX A6.1.1/01)</w:t>
      </w:r>
      <w:r w:rsidRPr="007077D5">
        <w:rPr>
          <w:rFonts w:ascii="Arial" w:eastAsia="Arial" w:hAnsi="Arial" w:cs="Arial"/>
          <w:sz w:val="22"/>
          <w:szCs w:val="22"/>
        </w:rPr>
        <w:t>,</w:t>
      </w:r>
      <w:r w:rsidR="00B852AF" w:rsidRPr="00B852AF">
        <w:rPr>
          <w:rFonts w:ascii="Arial" w:eastAsia="Arial" w:hAnsi="Arial" w:cs="Arial"/>
          <w:sz w:val="22"/>
          <w:szCs w:val="22"/>
        </w:rPr>
        <w:t xml:space="preserve"> </w:t>
      </w:r>
      <w:r w:rsidR="00B852AF" w:rsidRPr="00D93D26">
        <w:rPr>
          <w:rFonts w:ascii="Arial" w:eastAsia="Arial" w:hAnsi="Arial" w:cs="Arial"/>
          <w:sz w:val="22"/>
          <w:szCs w:val="22"/>
        </w:rPr>
        <w:t xml:space="preserve">and therefore, a </w:t>
      </w:r>
      <w:r w:rsidR="00B852AF" w:rsidRPr="00D93D26">
        <w:rPr>
          <w:rFonts w:ascii="Arial" w:eastAsia="Arial" w:hAnsi="Arial" w:cs="Arial"/>
          <w:b/>
          <w:sz w:val="22"/>
          <w:szCs w:val="22"/>
        </w:rPr>
        <w:t>NAET</w:t>
      </w:r>
      <w:r w:rsidR="00B852AF" w:rsidRPr="00D93D26">
        <w:rPr>
          <w:rFonts w:ascii="Arial" w:eastAsia="Arial" w:hAnsi="Arial" w:cs="Arial"/>
          <w:b/>
          <w:sz w:val="22"/>
          <w:szCs w:val="22"/>
          <w:vertAlign w:val="subscript"/>
        </w:rPr>
        <w:t>mammals</w:t>
      </w:r>
      <w:r w:rsidR="00B852AF" w:rsidRPr="00D93D26">
        <w:rPr>
          <w:rFonts w:ascii="Arial" w:eastAsia="Arial" w:hAnsi="Arial" w:cs="Arial"/>
          <w:b/>
          <w:sz w:val="22"/>
          <w:szCs w:val="22"/>
        </w:rPr>
        <w:t xml:space="preserve"> of </w:t>
      </w:r>
      <w:r w:rsidR="00B852AF">
        <w:rPr>
          <w:rFonts w:ascii="Arial" w:eastAsia="Arial" w:hAnsi="Arial" w:cs="Arial"/>
          <w:b/>
          <w:sz w:val="22"/>
          <w:szCs w:val="22"/>
        </w:rPr>
        <w:t>6.00</w:t>
      </w:r>
      <w:r w:rsidR="00B852AF" w:rsidRPr="00D93D26">
        <w:rPr>
          <w:rFonts w:ascii="Arial" w:eastAsia="Arial" w:hAnsi="Arial" w:cs="Arial"/>
          <w:b/>
          <w:sz w:val="22"/>
          <w:szCs w:val="22"/>
        </w:rPr>
        <w:t>E-03</w:t>
      </w:r>
      <w:r w:rsidR="00B852AF" w:rsidRPr="00D93D26">
        <w:rPr>
          <w:rFonts w:ascii="Arial" w:eastAsia="Arial" w:hAnsi="Arial" w:cs="Arial"/>
          <w:sz w:val="22"/>
          <w:szCs w:val="22"/>
        </w:rPr>
        <w:t xml:space="preserve"> (=</w:t>
      </w:r>
      <w:r w:rsidR="00B852AF">
        <w:rPr>
          <w:rFonts w:ascii="Arial" w:eastAsia="Arial" w:hAnsi="Arial" w:cs="Arial"/>
          <w:sz w:val="22"/>
          <w:szCs w:val="22"/>
        </w:rPr>
        <w:t>1.8</w:t>
      </w:r>
      <w:r w:rsidR="00B852AF" w:rsidRPr="00D93D26">
        <w:rPr>
          <w:rFonts w:ascii="Arial" w:eastAsia="Arial" w:hAnsi="Arial" w:cs="Arial"/>
          <w:sz w:val="22"/>
          <w:szCs w:val="22"/>
        </w:rPr>
        <w:t xml:space="preserve">/300) </w:t>
      </w:r>
      <w:r w:rsidR="00B852AF" w:rsidRPr="00D93D26">
        <w:rPr>
          <w:rFonts w:ascii="Arial" w:eastAsia="Arial" w:hAnsi="Arial" w:cs="Arial"/>
          <w:b/>
          <w:sz w:val="22"/>
          <w:szCs w:val="22"/>
        </w:rPr>
        <w:t xml:space="preserve">mg/kg </w:t>
      </w:r>
      <w:r w:rsidR="00B852AF" w:rsidRPr="00D93D26">
        <w:rPr>
          <w:rFonts w:ascii="Arial" w:hAnsi="Arial" w:cs="Arial"/>
          <w:b/>
          <w:sz w:val="22"/>
          <w:szCs w:val="22"/>
          <w:lang w:eastAsia="en-GB"/>
        </w:rPr>
        <w:t>bw</w:t>
      </w:r>
      <w:r w:rsidR="00B852AF" w:rsidRPr="00D93D26">
        <w:rPr>
          <w:rFonts w:ascii="Arial" w:eastAsia="Arial" w:hAnsi="Arial" w:cs="Arial"/>
          <w:sz w:val="22"/>
          <w:szCs w:val="22"/>
        </w:rPr>
        <w:t xml:space="preserve"> is calculated.</w:t>
      </w:r>
    </w:p>
    <w:p w14:paraId="2B96C9E0" w14:textId="77777777" w:rsidR="002643A4" w:rsidRPr="00D93D26" w:rsidRDefault="002643A4" w:rsidP="00CD2D67">
      <w:pPr>
        <w:pStyle w:val="Commentaire"/>
        <w:shd w:val="clear" w:color="auto" w:fill="D9D9D9" w:themeFill="background1" w:themeFillShade="D9"/>
        <w:rPr>
          <w:rFonts w:ascii="Arial" w:eastAsia="Arial" w:hAnsi="Arial" w:cs="Arial"/>
          <w:sz w:val="22"/>
          <w:szCs w:val="22"/>
        </w:rPr>
      </w:pPr>
    </w:p>
    <w:p w14:paraId="466AD8DC" w14:textId="5D7FB35E" w:rsidR="00B852AF" w:rsidRPr="00D93D26" w:rsidRDefault="002643A4" w:rsidP="00CD2D67">
      <w:pPr>
        <w:shd w:val="clear" w:color="auto" w:fill="D9D9D9" w:themeFill="background1" w:themeFillShade="D9"/>
        <w:jc w:val="both"/>
        <w:rPr>
          <w:rFonts w:ascii="Arial" w:eastAsia="Arial" w:hAnsi="Arial" w:cs="Arial"/>
          <w:spacing w:val="-8"/>
        </w:rPr>
      </w:pPr>
      <w:r w:rsidRPr="00D93D26">
        <w:rPr>
          <w:rFonts w:ascii="Arial" w:eastAsia="Arial" w:hAnsi="Arial" w:cs="Arial"/>
          <w:spacing w:val="-8"/>
          <w:szCs w:val="22"/>
        </w:rPr>
        <w:t>In Tier I, the PEC</w:t>
      </w:r>
      <w:r w:rsidRPr="00D93D26">
        <w:rPr>
          <w:rFonts w:ascii="Arial" w:eastAsia="Arial" w:hAnsi="Arial" w:cs="Arial"/>
          <w:spacing w:val="-8"/>
          <w:szCs w:val="22"/>
          <w:vertAlign w:val="subscript"/>
        </w:rPr>
        <w:t xml:space="preserve">oral </w:t>
      </w:r>
      <w:r w:rsidRPr="00D93D26">
        <w:rPr>
          <w:rFonts w:ascii="Arial" w:eastAsia="Arial" w:hAnsi="Arial" w:cs="Arial"/>
          <w:spacing w:val="-8"/>
          <w:szCs w:val="22"/>
        </w:rPr>
        <w:t>represents the concentration of the active substance in bait (for primary poisoning) or the concentration in the rodent/slug eaten</w:t>
      </w:r>
      <w:r w:rsidRPr="00D93D26">
        <w:rPr>
          <w:rFonts w:ascii="Arial" w:eastAsia="Arial" w:hAnsi="Arial" w:cs="Arial"/>
          <w:spacing w:val="-8"/>
        </w:rPr>
        <w:t xml:space="preserve"> by the predator/scavenger (for secondary poisoning) in mg/kg food.</w:t>
      </w:r>
      <w:r w:rsidR="004C3666">
        <w:rPr>
          <w:rFonts w:ascii="Arial" w:eastAsia="Arial" w:hAnsi="Arial" w:cs="Arial"/>
          <w:spacing w:val="-8"/>
        </w:rPr>
        <w:t xml:space="preserve"> </w:t>
      </w:r>
      <w:r w:rsidR="00B852AF" w:rsidRPr="00D93D26">
        <w:rPr>
          <w:rFonts w:ascii="Arial" w:eastAsia="Arial" w:hAnsi="Arial" w:cs="Arial"/>
          <w:spacing w:val="-8"/>
        </w:rPr>
        <w:t>In Tier II, the PEC</w:t>
      </w:r>
      <w:r w:rsidR="00B852AF" w:rsidRPr="00D93D26">
        <w:rPr>
          <w:rFonts w:ascii="Arial" w:eastAsia="Arial" w:hAnsi="Arial" w:cs="Arial"/>
          <w:spacing w:val="-8"/>
          <w:vertAlign w:val="subscript"/>
        </w:rPr>
        <w:t xml:space="preserve">oral </w:t>
      </w:r>
      <w:r w:rsidR="00B852AF" w:rsidRPr="00D93D26">
        <w:rPr>
          <w:rFonts w:ascii="Arial" w:eastAsia="Arial" w:hAnsi="Arial" w:cs="Arial"/>
          <w:spacing w:val="-8"/>
        </w:rPr>
        <w:t xml:space="preserve">are in mg/kg bw, therefore, they can be compared with NAET/PNECoral calculated in mg/kg bw. </w:t>
      </w:r>
    </w:p>
    <w:p w14:paraId="0F9156F0" w14:textId="77777777" w:rsidR="00B852AF" w:rsidRPr="00D93D26" w:rsidRDefault="00B852AF" w:rsidP="00CD2D67">
      <w:pPr>
        <w:shd w:val="clear" w:color="auto" w:fill="D9D9D9" w:themeFill="background1" w:themeFillShade="D9"/>
        <w:jc w:val="both"/>
        <w:rPr>
          <w:rFonts w:ascii="Arial" w:eastAsia="Arial" w:hAnsi="Arial" w:cs="Arial"/>
          <w:spacing w:val="-8"/>
        </w:rPr>
      </w:pPr>
    </w:p>
    <w:p w14:paraId="0321923E" w14:textId="71F8E6DC" w:rsidR="002643A4" w:rsidRPr="00D93D26" w:rsidRDefault="002643A4" w:rsidP="00CD2D67">
      <w:pPr>
        <w:shd w:val="clear" w:color="auto" w:fill="D9D9D9" w:themeFill="background1" w:themeFillShade="D9"/>
        <w:jc w:val="both"/>
        <w:rPr>
          <w:rFonts w:ascii="Arial" w:eastAsia="Arial" w:hAnsi="Arial" w:cs="Arial"/>
          <w:spacing w:val="-8"/>
        </w:rPr>
      </w:pPr>
      <w:r w:rsidRPr="00D93D26">
        <w:rPr>
          <w:rFonts w:ascii="Arial" w:eastAsia="Arial" w:hAnsi="Arial" w:cs="Arial"/>
          <w:spacing w:val="-8"/>
        </w:rPr>
        <w:t>In the Volume IV Part B+C (2017), conversion</w:t>
      </w:r>
      <w:r w:rsidR="00B852AF">
        <w:rPr>
          <w:rFonts w:ascii="Arial" w:eastAsia="Arial" w:hAnsi="Arial" w:cs="Arial"/>
          <w:spacing w:val="-8"/>
        </w:rPr>
        <w:t xml:space="preserve"> between</w:t>
      </w:r>
      <w:r w:rsidRPr="00D93D26">
        <w:rPr>
          <w:rFonts w:ascii="Arial" w:eastAsia="Arial" w:hAnsi="Arial" w:cs="Arial"/>
          <w:spacing w:val="-8"/>
        </w:rPr>
        <w:t xml:space="preserve"> </w:t>
      </w:r>
      <w:r w:rsidR="00B852AF" w:rsidRPr="00D93D26">
        <w:rPr>
          <w:rFonts w:ascii="Arial" w:eastAsia="Arial" w:hAnsi="Arial" w:cs="Arial"/>
          <w:spacing w:val="-8"/>
        </w:rPr>
        <w:t>mg/kg food</w:t>
      </w:r>
      <w:r w:rsidR="00B852AF">
        <w:rPr>
          <w:rFonts w:ascii="Arial" w:eastAsia="Arial" w:hAnsi="Arial" w:cs="Arial"/>
          <w:spacing w:val="-8"/>
        </w:rPr>
        <w:t xml:space="preserve"> and mg/kgbw</w:t>
      </w:r>
      <w:r w:rsidR="00B852AF" w:rsidRPr="00D93D26">
        <w:rPr>
          <w:rFonts w:ascii="Arial" w:eastAsia="Arial" w:hAnsi="Arial" w:cs="Arial"/>
          <w:spacing w:val="-8"/>
        </w:rPr>
        <w:t xml:space="preserve"> </w:t>
      </w:r>
      <w:r w:rsidRPr="00D93D26">
        <w:rPr>
          <w:rFonts w:ascii="Arial" w:eastAsia="Arial" w:hAnsi="Arial" w:cs="Arial"/>
          <w:spacing w:val="-8"/>
        </w:rPr>
        <w:t>is possible for birds and mammals according to equations 96 and 97:</w:t>
      </w:r>
    </w:p>
    <w:p w14:paraId="39F3F9B0" w14:textId="77777777" w:rsidR="002643A4" w:rsidRPr="00D93D26" w:rsidRDefault="002643A4" w:rsidP="00CD2D67">
      <w:pPr>
        <w:shd w:val="clear" w:color="auto" w:fill="D9D9D9" w:themeFill="background1" w:themeFillShade="D9"/>
        <w:rPr>
          <w:rFonts w:ascii="Arial" w:eastAsia="Arial" w:hAnsi="Arial" w:cs="Arial"/>
          <w:spacing w:val="-8"/>
        </w:rPr>
      </w:pPr>
    </w:p>
    <w:tbl>
      <w:tblPr>
        <w:tblW w:w="0" w:type="auto"/>
        <w:tblLook w:val="04A0" w:firstRow="1" w:lastRow="0" w:firstColumn="1" w:lastColumn="0" w:noHBand="0" w:noVBand="1"/>
      </w:tblPr>
      <w:tblGrid>
        <w:gridCol w:w="9213"/>
      </w:tblGrid>
      <w:tr w:rsidR="002643A4" w:rsidRPr="00D93D26" w14:paraId="31CDEAC3" w14:textId="77777777" w:rsidTr="002643A4">
        <w:trPr>
          <w:trHeight w:val="415"/>
        </w:trPr>
        <w:tc>
          <w:tcPr>
            <w:tcW w:w="9353" w:type="dxa"/>
            <w:vAlign w:val="center"/>
          </w:tcPr>
          <w:p w14:paraId="5FBEB260" w14:textId="77777777" w:rsidR="002643A4" w:rsidRPr="00D93D26" w:rsidRDefault="002643A4" w:rsidP="00CD2D67">
            <w:pPr>
              <w:shd w:val="clear" w:color="auto" w:fill="D9D9D9" w:themeFill="background1" w:themeFillShade="D9"/>
              <w:jc w:val="center"/>
              <w:rPr>
                <w:rFonts w:ascii="Arial" w:eastAsia="Arial" w:hAnsi="Arial" w:cs="Arial"/>
                <w:spacing w:val="-8"/>
              </w:rPr>
            </w:pPr>
            <w:r w:rsidRPr="00D93D26">
              <w:rPr>
                <w:rFonts w:ascii="Arial" w:eastAsia="Arial" w:hAnsi="Arial" w:cs="Arial"/>
                <w:spacing w:val="-8"/>
              </w:rPr>
              <w:t>NOEC</w:t>
            </w:r>
            <w:r w:rsidRPr="00D93D26">
              <w:rPr>
                <w:rFonts w:ascii="Arial" w:eastAsia="Arial" w:hAnsi="Arial" w:cs="Arial"/>
                <w:spacing w:val="-8"/>
                <w:vertAlign w:val="subscript"/>
              </w:rPr>
              <w:t xml:space="preserve">birds/mammals </w:t>
            </w:r>
            <w:r w:rsidRPr="00D93D26">
              <w:rPr>
                <w:rFonts w:ascii="Arial" w:eastAsia="Arial" w:hAnsi="Arial" w:cs="Arial"/>
                <w:spacing w:val="-8"/>
              </w:rPr>
              <w:t>(in mg/kg food) = NOAEL</w:t>
            </w:r>
            <w:r w:rsidRPr="00D93D26">
              <w:rPr>
                <w:rFonts w:ascii="Arial" w:eastAsia="Arial" w:hAnsi="Arial" w:cs="Arial"/>
                <w:spacing w:val="-8"/>
                <w:vertAlign w:val="subscript"/>
              </w:rPr>
              <w:t>birds/mammals</w:t>
            </w:r>
            <w:r w:rsidRPr="00D93D26">
              <w:rPr>
                <w:rFonts w:ascii="Arial" w:eastAsia="Arial" w:hAnsi="Arial" w:cs="Arial"/>
                <w:spacing w:val="-8"/>
              </w:rPr>
              <w:t xml:space="preserve"> (in mg/kg bw/d) x CONV</w:t>
            </w:r>
            <w:r w:rsidRPr="00D93D26">
              <w:rPr>
                <w:rFonts w:ascii="Arial" w:eastAsia="Arial" w:hAnsi="Arial" w:cs="Arial"/>
                <w:spacing w:val="-8"/>
                <w:vertAlign w:val="subscript"/>
              </w:rPr>
              <w:t>bird/mammals</w:t>
            </w:r>
          </w:p>
        </w:tc>
      </w:tr>
    </w:tbl>
    <w:p w14:paraId="43B4052B" w14:textId="77777777" w:rsidR="002643A4" w:rsidRPr="00D93D26" w:rsidRDefault="002643A4" w:rsidP="00CD2D67">
      <w:pPr>
        <w:shd w:val="clear" w:color="auto" w:fill="D9D9D9" w:themeFill="background1" w:themeFillShade="D9"/>
        <w:rPr>
          <w:rFonts w:ascii="Arial" w:hAnsi="Arial" w:cs="Arial"/>
          <w:b/>
          <w:i/>
          <w:szCs w:val="22"/>
          <w:lang w:eastAsia="en-US"/>
        </w:rPr>
      </w:pPr>
    </w:p>
    <w:p w14:paraId="6C3723A7" w14:textId="06C5C781" w:rsidR="002643A4" w:rsidRPr="00B852AF" w:rsidRDefault="002643A4" w:rsidP="00CD2D67">
      <w:pPr>
        <w:pStyle w:val="Commentaire"/>
        <w:shd w:val="clear" w:color="auto" w:fill="D9D9D9" w:themeFill="background1" w:themeFillShade="D9"/>
        <w:rPr>
          <w:rFonts w:ascii="Arial" w:eastAsia="Arial" w:hAnsi="Arial" w:cs="Arial"/>
          <w:spacing w:val="-8"/>
          <w:sz w:val="22"/>
          <w:szCs w:val="22"/>
        </w:rPr>
      </w:pPr>
      <w:r w:rsidRPr="00B852AF">
        <w:rPr>
          <w:rFonts w:ascii="Arial" w:eastAsia="Arial" w:hAnsi="Arial" w:cs="Arial"/>
          <w:spacing w:val="-8"/>
          <w:sz w:val="22"/>
          <w:szCs w:val="22"/>
        </w:rPr>
        <w:t xml:space="preserve">Therefore, for </w:t>
      </w:r>
      <w:r w:rsidR="00B852AF">
        <w:rPr>
          <w:rFonts w:ascii="Arial" w:eastAsia="Arial" w:hAnsi="Arial" w:cs="Arial"/>
          <w:spacing w:val="-8"/>
          <w:sz w:val="22"/>
          <w:szCs w:val="22"/>
        </w:rPr>
        <w:t>Difenacoum</w:t>
      </w:r>
      <w:r w:rsidR="004C3666">
        <w:rPr>
          <w:rFonts w:ascii="Arial" w:eastAsia="Arial" w:hAnsi="Arial" w:cs="Arial"/>
          <w:spacing w:val="-8"/>
          <w:sz w:val="22"/>
          <w:szCs w:val="22"/>
        </w:rPr>
        <w:t>:</w:t>
      </w:r>
    </w:p>
    <w:p w14:paraId="1A5FA020" w14:textId="77777777" w:rsidR="002643A4" w:rsidRPr="00D93D26" w:rsidRDefault="002643A4" w:rsidP="00CD2D67">
      <w:pPr>
        <w:pStyle w:val="Commentaire"/>
        <w:shd w:val="clear" w:color="auto" w:fill="D9D9D9" w:themeFill="background1" w:themeFillShade="D9"/>
        <w:rPr>
          <w:rFonts w:ascii="Arial" w:eastAsia="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692"/>
        <w:gridCol w:w="5511"/>
      </w:tblGrid>
      <w:tr w:rsidR="002643A4" w:rsidRPr="00D93D26" w14:paraId="58639C3D" w14:textId="77777777" w:rsidTr="00CD2D67">
        <w:trPr>
          <w:trHeight w:val="220"/>
          <w:jc w:val="center"/>
        </w:trPr>
        <w:tc>
          <w:tcPr>
            <w:tcW w:w="3692" w:type="dxa"/>
            <w:shd w:val="clear" w:color="auto" w:fill="D9D9D9" w:themeFill="background1" w:themeFillShade="D9"/>
            <w:vAlign w:val="center"/>
          </w:tcPr>
          <w:p w14:paraId="618EB92D" w14:textId="77777777" w:rsidR="002643A4" w:rsidRPr="00D93D26" w:rsidRDefault="002643A4" w:rsidP="00CD2D67">
            <w:pPr>
              <w:pStyle w:val="Commentaire"/>
              <w:shd w:val="clear" w:color="auto" w:fill="D9D9D9" w:themeFill="background1" w:themeFillShade="D9"/>
              <w:rPr>
                <w:rFonts w:ascii="Arial" w:eastAsia="Arial" w:hAnsi="Arial" w:cs="Arial"/>
                <w:b/>
                <w:spacing w:val="-8"/>
              </w:rPr>
            </w:pPr>
            <w:r w:rsidRPr="00D93D26">
              <w:rPr>
                <w:rFonts w:ascii="Arial" w:eastAsia="Arial" w:hAnsi="Arial" w:cs="Arial"/>
                <w:b/>
                <w:spacing w:val="-8"/>
              </w:rPr>
              <w:t>Parameters</w:t>
            </w:r>
          </w:p>
        </w:tc>
        <w:tc>
          <w:tcPr>
            <w:tcW w:w="5511" w:type="dxa"/>
            <w:shd w:val="clear" w:color="auto" w:fill="D9D9D9" w:themeFill="background1" w:themeFillShade="D9"/>
            <w:vAlign w:val="center"/>
          </w:tcPr>
          <w:p w14:paraId="3B62CD1D" w14:textId="77777777" w:rsidR="002643A4" w:rsidRPr="00D93D26" w:rsidRDefault="002643A4" w:rsidP="00CD2D67">
            <w:pPr>
              <w:pStyle w:val="Commentaire"/>
              <w:shd w:val="clear" w:color="auto" w:fill="D9D9D9" w:themeFill="background1" w:themeFillShade="D9"/>
              <w:rPr>
                <w:rFonts w:ascii="Arial" w:eastAsia="Arial" w:hAnsi="Arial" w:cs="Arial"/>
                <w:b/>
              </w:rPr>
            </w:pPr>
            <w:r w:rsidRPr="00D93D26">
              <w:rPr>
                <w:rFonts w:ascii="Arial" w:eastAsia="Arial" w:hAnsi="Arial" w:cs="Arial"/>
                <w:b/>
              </w:rPr>
              <w:t>Values</w:t>
            </w:r>
          </w:p>
        </w:tc>
      </w:tr>
      <w:tr w:rsidR="004C3666" w:rsidRPr="00D93D26" w14:paraId="2904D849" w14:textId="77777777" w:rsidTr="00CD2D67">
        <w:trPr>
          <w:trHeight w:val="220"/>
          <w:jc w:val="center"/>
        </w:trPr>
        <w:tc>
          <w:tcPr>
            <w:tcW w:w="9203" w:type="dxa"/>
            <w:gridSpan w:val="2"/>
            <w:shd w:val="clear" w:color="auto" w:fill="D9D9D9" w:themeFill="background1" w:themeFillShade="D9"/>
            <w:vAlign w:val="center"/>
          </w:tcPr>
          <w:p w14:paraId="6072A3DA" w14:textId="533B890B" w:rsidR="004C3666" w:rsidRPr="004C3666" w:rsidRDefault="004C3666" w:rsidP="00CD2D67">
            <w:pPr>
              <w:pStyle w:val="Commentaire"/>
              <w:shd w:val="clear" w:color="auto" w:fill="D9D9D9" w:themeFill="background1" w:themeFillShade="D9"/>
              <w:rPr>
                <w:rFonts w:ascii="Arial" w:eastAsia="Arial" w:hAnsi="Arial" w:cs="Arial"/>
                <w:b/>
              </w:rPr>
            </w:pPr>
            <w:r w:rsidRPr="004C3666">
              <w:rPr>
                <w:rFonts w:ascii="Arial" w:eastAsia="Arial" w:hAnsi="Arial" w:cs="Arial"/>
                <w:b/>
              </w:rPr>
              <w:t>BIRDS</w:t>
            </w:r>
          </w:p>
        </w:tc>
      </w:tr>
      <w:tr w:rsidR="004C3666" w:rsidRPr="00D93D26" w14:paraId="7497D582" w14:textId="77777777" w:rsidTr="00CD2D67">
        <w:trPr>
          <w:trHeight w:val="220"/>
          <w:jc w:val="center"/>
        </w:trPr>
        <w:tc>
          <w:tcPr>
            <w:tcW w:w="3692" w:type="dxa"/>
            <w:shd w:val="clear" w:color="auto" w:fill="D9D9D9" w:themeFill="background1" w:themeFillShade="D9"/>
            <w:vAlign w:val="center"/>
          </w:tcPr>
          <w:p w14:paraId="06E05E9A" w14:textId="332953FD" w:rsidR="004C3666" w:rsidRPr="004C3666" w:rsidRDefault="004C3666" w:rsidP="00CD2D67">
            <w:pPr>
              <w:pStyle w:val="Commentaire"/>
              <w:shd w:val="clear" w:color="auto" w:fill="D9D9D9" w:themeFill="background1" w:themeFillShade="D9"/>
              <w:rPr>
                <w:rFonts w:ascii="Arial" w:eastAsia="Arial" w:hAnsi="Arial" w:cs="Arial"/>
                <w:spacing w:val="-8"/>
              </w:rPr>
            </w:pPr>
            <w:r w:rsidRPr="004C3666">
              <w:rPr>
                <w:rFonts w:ascii="Arial" w:eastAsia="Arial" w:hAnsi="Arial" w:cs="Arial"/>
                <w:spacing w:val="-8"/>
              </w:rPr>
              <w:t>NAET</w:t>
            </w:r>
            <w:r w:rsidRPr="004C3666">
              <w:rPr>
                <w:rFonts w:ascii="Arial" w:eastAsia="Arial" w:hAnsi="Arial" w:cs="Arial"/>
                <w:spacing w:val="-8"/>
                <w:vertAlign w:val="subscript"/>
              </w:rPr>
              <w:t>birds</w:t>
            </w:r>
            <w:r w:rsidRPr="004C3666">
              <w:rPr>
                <w:rFonts w:ascii="Arial" w:hAnsi="Arial" w:cs="Arial"/>
                <w:i/>
                <w:sz w:val="22"/>
                <w:szCs w:val="22"/>
                <w:lang w:eastAsia="en-US"/>
              </w:rPr>
              <w:t xml:space="preserve"> </w:t>
            </w:r>
            <w:r w:rsidRPr="004C3666">
              <w:rPr>
                <w:rFonts w:ascii="Arial" w:eastAsia="Arial" w:hAnsi="Arial" w:cs="Arial"/>
                <w:spacing w:val="-8"/>
              </w:rPr>
              <w:t>(in mg/kg food)</w:t>
            </w:r>
          </w:p>
        </w:tc>
        <w:tc>
          <w:tcPr>
            <w:tcW w:w="5511" w:type="dxa"/>
            <w:shd w:val="clear" w:color="auto" w:fill="D9D9D9" w:themeFill="background1" w:themeFillShade="D9"/>
            <w:vAlign w:val="center"/>
          </w:tcPr>
          <w:p w14:paraId="6899EFF7" w14:textId="6A768CAB" w:rsidR="004C3666" w:rsidRPr="004C3666" w:rsidRDefault="004C3666" w:rsidP="00CD2D67">
            <w:pPr>
              <w:pStyle w:val="Commentaire"/>
              <w:shd w:val="clear" w:color="auto" w:fill="D9D9D9" w:themeFill="background1" w:themeFillShade="D9"/>
              <w:rPr>
                <w:rFonts w:ascii="Arial" w:eastAsia="Arial" w:hAnsi="Arial" w:cs="Arial"/>
              </w:rPr>
            </w:pPr>
            <w:r w:rsidRPr="004C3666">
              <w:rPr>
                <w:rFonts w:ascii="Arial" w:eastAsia="Arial" w:hAnsi="Arial" w:cs="Arial"/>
              </w:rPr>
              <w:t>1.33E-02</w:t>
            </w:r>
            <w:r w:rsidRPr="004C3666">
              <w:rPr>
                <w:rFonts w:ascii="Arial" w:eastAsia="Arial" w:hAnsi="Arial" w:cs="Arial"/>
                <w:spacing w:val="-8"/>
              </w:rPr>
              <w:t xml:space="preserve"> mg/kg food</w:t>
            </w:r>
          </w:p>
        </w:tc>
      </w:tr>
      <w:tr w:rsidR="004C3666" w:rsidRPr="00D93D26" w14:paraId="5AB326D5" w14:textId="77777777" w:rsidTr="00CD2D67">
        <w:trPr>
          <w:trHeight w:val="314"/>
          <w:jc w:val="center"/>
        </w:trPr>
        <w:tc>
          <w:tcPr>
            <w:tcW w:w="3692" w:type="dxa"/>
            <w:shd w:val="clear" w:color="auto" w:fill="D9D9D9" w:themeFill="background1" w:themeFillShade="D9"/>
            <w:vAlign w:val="center"/>
          </w:tcPr>
          <w:p w14:paraId="5285A399" w14:textId="1FA19094" w:rsidR="004C3666" w:rsidRPr="00D93D26" w:rsidRDefault="004C3666" w:rsidP="00CD2D67">
            <w:pPr>
              <w:pStyle w:val="Commentaire"/>
              <w:shd w:val="clear" w:color="auto" w:fill="D9D9D9" w:themeFill="background1" w:themeFillShade="D9"/>
              <w:rPr>
                <w:rFonts w:ascii="Arial" w:eastAsia="Arial" w:hAnsi="Arial" w:cs="Arial"/>
              </w:rPr>
            </w:pPr>
            <w:r w:rsidRPr="00D93D26">
              <w:rPr>
                <w:rFonts w:ascii="Arial" w:eastAsia="Arial" w:hAnsi="Arial" w:cs="Arial"/>
                <w:spacing w:val="-8"/>
              </w:rPr>
              <w:t>CONV</w:t>
            </w:r>
            <w:r w:rsidRPr="00D93D26">
              <w:rPr>
                <w:rFonts w:ascii="Arial" w:eastAsia="Arial" w:hAnsi="Arial" w:cs="Arial"/>
                <w:spacing w:val="-8"/>
                <w:vertAlign w:val="subscript"/>
              </w:rPr>
              <w:t>birds</w:t>
            </w:r>
          </w:p>
        </w:tc>
        <w:tc>
          <w:tcPr>
            <w:tcW w:w="5511" w:type="dxa"/>
            <w:shd w:val="clear" w:color="auto" w:fill="D9D9D9" w:themeFill="background1" w:themeFillShade="D9"/>
            <w:vAlign w:val="center"/>
          </w:tcPr>
          <w:p w14:paraId="6BE21100" w14:textId="4A8B09F0" w:rsidR="004C3666" w:rsidRPr="00D93D26" w:rsidRDefault="004C3666" w:rsidP="00CD2D67">
            <w:pPr>
              <w:pStyle w:val="Commentaire"/>
              <w:shd w:val="clear" w:color="auto" w:fill="D9D9D9" w:themeFill="background1" w:themeFillShade="D9"/>
              <w:rPr>
                <w:rFonts w:ascii="Arial" w:eastAsia="Arial" w:hAnsi="Arial" w:cs="Arial"/>
              </w:rPr>
            </w:pPr>
            <w:r w:rsidRPr="00D93D26">
              <w:rPr>
                <w:rFonts w:ascii="Arial" w:eastAsia="Arial" w:hAnsi="Arial" w:cs="Arial"/>
                <w:spacing w:val="-8"/>
              </w:rPr>
              <w:t xml:space="preserve">8 (reference for </w:t>
            </w:r>
            <w:r w:rsidRPr="00D93D26">
              <w:rPr>
                <w:rFonts w:ascii="Arial" w:eastAsia="Arial" w:hAnsi="Arial" w:cs="Arial"/>
                <w:i/>
                <w:spacing w:val="-8"/>
              </w:rPr>
              <w:t xml:space="preserve">Gallus domesticus, </w:t>
            </w:r>
            <w:r w:rsidRPr="00D93D26">
              <w:rPr>
                <w:rFonts w:ascii="Arial" w:eastAsia="Arial" w:hAnsi="Arial" w:cs="Arial"/>
                <w:spacing w:val="-8"/>
              </w:rPr>
              <w:t xml:space="preserve">as no value is available for </w:t>
            </w:r>
            <w:r w:rsidRPr="004C3666">
              <w:rPr>
                <w:rFonts w:ascii="Arial" w:eastAsia="Arial" w:hAnsi="Arial" w:cs="Arial"/>
                <w:i/>
                <w:spacing w:val="-8"/>
              </w:rPr>
              <w:t>Japanese Quail</w:t>
            </w:r>
            <w:r w:rsidRPr="00D93D26">
              <w:rPr>
                <w:rFonts w:ascii="Arial" w:eastAsia="Arial" w:hAnsi="Arial" w:cs="Arial"/>
                <w:spacing w:val="-8"/>
              </w:rPr>
              <w:t>)</w:t>
            </w:r>
          </w:p>
        </w:tc>
      </w:tr>
      <w:tr w:rsidR="004C3666" w:rsidRPr="00D93D26" w14:paraId="0D0FF02A" w14:textId="77777777" w:rsidTr="00CD2D67">
        <w:trPr>
          <w:trHeight w:val="220"/>
          <w:jc w:val="center"/>
        </w:trPr>
        <w:tc>
          <w:tcPr>
            <w:tcW w:w="3692" w:type="dxa"/>
            <w:shd w:val="clear" w:color="auto" w:fill="D9D9D9" w:themeFill="background1" w:themeFillShade="D9"/>
            <w:vAlign w:val="center"/>
          </w:tcPr>
          <w:p w14:paraId="25E5A0B5" w14:textId="3A95D218" w:rsidR="004C3666" w:rsidRPr="00D93D26" w:rsidRDefault="004C3666" w:rsidP="00CD2D67">
            <w:pPr>
              <w:pStyle w:val="Commentaire"/>
              <w:shd w:val="clear" w:color="auto" w:fill="D9D9D9" w:themeFill="background1" w:themeFillShade="D9"/>
              <w:rPr>
                <w:rFonts w:ascii="Arial" w:eastAsia="Arial" w:hAnsi="Arial" w:cs="Arial"/>
                <w:b/>
              </w:rPr>
            </w:pPr>
            <w:r w:rsidRPr="00D93D26">
              <w:rPr>
                <w:rFonts w:ascii="Arial" w:eastAsia="Arial" w:hAnsi="Arial" w:cs="Arial"/>
                <w:spacing w:val="-8"/>
              </w:rPr>
              <w:lastRenderedPageBreak/>
              <w:t>NAET</w:t>
            </w:r>
            <w:r w:rsidRPr="00D93D26">
              <w:rPr>
                <w:rFonts w:ascii="Arial" w:eastAsia="Arial" w:hAnsi="Arial" w:cs="Arial"/>
                <w:spacing w:val="-8"/>
                <w:vertAlign w:val="subscript"/>
              </w:rPr>
              <w:t>birds</w:t>
            </w:r>
            <w:r w:rsidRPr="00D93D26">
              <w:rPr>
                <w:rFonts w:ascii="Arial" w:hAnsi="Arial" w:cs="Arial"/>
                <w:b/>
                <w:i/>
                <w:sz w:val="22"/>
                <w:szCs w:val="22"/>
                <w:lang w:eastAsia="en-US"/>
              </w:rPr>
              <w:t xml:space="preserve"> </w:t>
            </w:r>
            <w:r w:rsidRPr="00D93D26">
              <w:rPr>
                <w:rFonts w:ascii="Arial" w:eastAsia="Arial" w:hAnsi="Arial" w:cs="Arial"/>
                <w:spacing w:val="-8"/>
              </w:rPr>
              <w:t>(in mg/kg bw/d)</w:t>
            </w:r>
          </w:p>
        </w:tc>
        <w:tc>
          <w:tcPr>
            <w:tcW w:w="5511" w:type="dxa"/>
            <w:shd w:val="clear" w:color="auto" w:fill="D9D9D9" w:themeFill="background1" w:themeFillShade="D9"/>
            <w:vAlign w:val="center"/>
          </w:tcPr>
          <w:p w14:paraId="755305BC" w14:textId="7AB3AE47" w:rsidR="004C3666" w:rsidRPr="00D93D26" w:rsidRDefault="004C3666" w:rsidP="00CD2D67">
            <w:pPr>
              <w:pStyle w:val="Commentaire"/>
              <w:shd w:val="clear" w:color="auto" w:fill="D9D9D9" w:themeFill="background1" w:themeFillShade="D9"/>
              <w:rPr>
                <w:rFonts w:ascii="Arial" w:eastAsia="Arial" w:hAnsi="Arial" w:cs="Arial"/>
                <w:b/>
              </w:rPr>
            </w:pPr>
            <w:r>
              <w:rPr>
                <w:rFonts w:ascii="Arial" w:eastAsia="Arial" w:hAnsi="Arial" w:cs="Arial"/>
              </w:rPr>
              <w:t>1.67</w:t>
            </w:r>
            <w:r w:rsidRPr="00D93D26">
              <w:rPr>
                <w:rFonts w:ascii="Arial" w:eastAsia="Arial" w:hAnsi="Arial" w:cs="Arial"/>
              </w:rPr>
              <w:t>E-03</w:t>
            </w:r>
          </w:p>
        </w:tc>
      </w:tr>
      <w:tr w:rsidR="004C3666" w:rsidRPr="00D93D26" w14:paraId="5B1755B5" w14:textId="77777777" w:rsidTr="00CD2D67">
        <w:trPr>
          <w:trHeight w:val="220"/>
          <w:jc w:val="center"/>
        </w:trPr>
        <w:tc>
          <w:tcPr>
            <w:tcW w:w="9203" w:type="dxa"/>
            <w:gridSpan w:val="2"/>
            <w:shd w:val="clear" w:color="auto" w:fill="D9D9D9" w:themeFill="background1" w:themeFillShade="D9"/>
            <w:vAlign w:val="center"/>
          </w:tcPr>
          <w:p w14:paraId="377D4045" w14:textId="14FB815F" w:rsidR="004C3666" w:rsidRPr="004C3666" w:rsidRDefault="004C3666" w:rsidP="00CD2D67">
            <w:pPr>
              <w:pStyle w:val="Commentaire"/>
              <w:shd w:val="clear" w:color="auto" w:fill="D9D9D9" w:themeFill="background1" w:themeFillShade="D9"/>
              <w:rPr>
                <w:rFonts w:ascii="Arial" w:eastAsia="Arial" w:hAnsi="Arial" w:cs="Arial"/>
                <w:b/>
              </w:rPr>
            </w:pPr>
            <w:r w:rsidRPr="004C3666">
              <w:rPr>
                <w:rFonts w:ascii="Arial" w:eastAsia="Arial" w:hAnsi="Arial" w:cs="Arial"/>
                <w:b/>
              </w:rPr>
              <w:t>MAMMALS</w:t>
            </w:r>
          </w:p>
        </w:tc>
      </w:tr>
      <w:tr w:rsidR="004C3666" w:rsidRPr="00D93D26" w14:paraId="2FD9F687" w14:textId="77777777" w:rsidTr="00CD2D67">
        <w:trPr>
          <w:trHeight w:val="220"/>
          <w:jc w:val="center"/>
        </w:trPr>
        <w:tc>
          <w:tcPr>
            <w:tcW w:w="3692" w:type="dxa"/>
            <w:shd w:val="clear" w:color="auto" w:fill="D9D9D9" w:themeFill="background1" w:themeFillShade="D9"/>
            <w:vAlign w:val="center"/>
          </w:tcPr>
          <w:p w14:paraId="293FD4E6" w14:textId="1A867F23" w:rsidR="004C3666" w:rsidRPr="00D93D26" w:rsidRDefault="004C3666" w:rsidP="00CD2D67">
            <w:pPr>
              <w:pStyle w:val="Commentaire"/>
              <w:shd w:val="clear" w:color="auto" w:fill="D9D9D9" w:themeFill="background1" w:themeFillShade="D9"/>
              <w:rPr>
                <w:rFonts w:ascii="Arial" w:eastAsia="Arial" w:hAnsi="Arial" w:cs="Arial"/>
                <w:spacing w:val="-8"/>
              </w:rPr>
            </w:pPr>
            <w:r w:rsidRPr="00D93D26">
              <w:rPr>
                <w:rFonts w:ascii="Arial" w:eastAsia="Arial" w:hAnsi="Arial" w:cs="Arial"/>
                <w:spacing w:val="-8"/>
              </w:rPr>
              <w:t>NAET</w:t>
            </w:r>
            <w:r w:rsidRPr="00D93D26">
              <w:rPr>
                <w:rFonts w:ascii="Arial" w:eastAsia="Arial" w:hAnsi="Arial" w:cs="Arial"/>
                <w:spacing w:val="-8"/>
                <w:vertAlign w:val="subscript"/>
              </w:rPr>
              <w:t>mammals</w:t>
            </w:r>
            <w:r w:rsidRPr="00D93D26">
              <w:rPr>
                <w:rFonts w:ascii="Arial" w:hAnsi="Arial" w:cs="Arial"/>
                <w:b/>
                <w:i/>
                <w:sz w:val="22"/>
                <w:szCs w:val="22"/>
                <w:lang w:eastAsia="en-US"/>
              </w:rPr>
              <w:t xml:space="preserve"> </w:t>
            </w:r>
            <w:r w:rsidRPr="00D93D26">
              <w:rPr>
                <w:rFonts w:ascii="Arial" w:eastAsia="Arial" w:hAnsi="Arial" w:cs="Arial"/>
                <w:spacing w:val="-8"/>
              </w:rPr>
              <w:t>(in mg/kg bw/d)</w:t>
            </w:r>
          </w:p>
        </w:tc>
        <w:tc>
          <w:tcPr>
            <w:tcW w:w="5511" w:type="dxa"/>
            <w:shd w:val="clear" w:color="auto" w:fill="D9D9D9" w:themeFill="background1" w:themeFillShade="D9"/>
            <w:vAlign w:val="center"/>
          </w:tcPr>
          <w:p w14:paraId="10D754B9" w14:textId="30020BC7" w:rsidR="004C3666" w:rsidRPr="00D93D26" w:rsidRDefault="004C3666" w:rsidP="00CD2D67">
            <w:pPr>
              <w:pStyle w:val="Commentaire"/>
              <w:shd w:val="clear" w:color="auto" w:fill="D9D9D9" w:themeFill="background1" w:themeFillShade="D9"/>
              <w:rPr>
                <w:rFonts w:ascii="Arial" w:eastAsia="Arial" w:hAnsi="Arial" w:cs="Arial"/>
              </w:rPr>
            </w:pPr>
            <w:r>
              <w:rPr>
                <w:rFonts w:ascii="Arial" w:eastAsia="Arial" w:hAnsi="Arial" w:cs="Arial"/>
              </w:rPr>
              <w:t>6.00E-03</w:t>
            </w:r>
          </w:p>
        </w:tc>
      </w:tr>
      <w:tr w:rsidR="004C3666" w:rsidRPr="00D93D26" w14:paraId="1EF516D6" w14:textId="77777777" w:rsidTr="00CD2D67">
        <w:trPr>
          <w:trHeight w:val="220"/>
          <w:jc w:val="center"/>
        </w:trPr>
        <w:tc>
          <w:tcPr>
            <w:tcW w:w="3692" w:type="dxa"/>
            <w:shd w:val="clear" w:color="auto" w:fill="D9D9D9" w:themeFill="background1" w:themeFillShade="D9"/>
            <w:vAlign w:val="center"/>
          </w:tcPr>
          <w:p w14:paraId="57D37128" w14:textId="30959A7C" w:rsidR="004C3666" w:rsidRPr="00D93D26" w:rsidRDefault="004C3666" w:rsidP="00CD2D67">
            <w:pPr>
              <w:pStyle w:val="Commentaire"/>
              <w:shd w:val="clear" w:color="auto" w:fill="D9D9D9" w:themeFill="background1" w:themeFillShade="D9"/>
              <w:rPr>
                <w:rFonts w:ascii="Arial" w:eastAsia="Arial" w:hAnsi="Arial" w:cs="Arial"/>
                <w:spacing w:val="-8"/>
              </w:rPr>
            </w:pPr>
            <w:r w:rsidRPr="00D93D26">
              <w:rPr>
                <w:rFonts w:ascii="Arial" w:eastAsia="Arial" w:hAnsi="Arial" w:cs="Arial"/>
                <w:spacing w:val="-8"/>
              </w:rPr>
              <w:t>CONV</w:t>
            </w:r>
            <w:r w:rsidRPr="00D93D26">
              <w:rPr>
                <w:rFonts w:ascii="Arial" w:eastAsia="Arial" w:hAnsi="Arial" w:cs="Arial"/>
                <w:spacing w:val="-8"/>
                <w:vertAlign w:val="subscript"/>
              </w:rPr>
              <w:t>mammals</w:t>
            </w:r>
          </w:p>
        </w:tc>
        <w:tc>
          <w:tcPr>
            <w:tcW w:w="5511" w:type="dxa"/>
            <w:shd w:val="clear" w:color="auto" w:fill="D9D9D9" w:themeFill="background1" w:themeFillShade="D9"/>
            <w:vAlign w:val="center"/>
          </w:tcPr>
          <w:p w14:paraId="65A8FCBF" w14:textId="68200CBD" w:rsidR="004C3666" w:rsidRPr="00D93D26" w:rsidRDefault="004C3666" w:rsidP="00CD2D67">
            <w:pPr>
              <w:pStyle w:val="Commentaire"/>
              <w:shd w:val="clear" w:color="auto" w:fill="D9D9D9" w:themeFill="background1" w:themeFillShade="D9"/>
              <w:rPr>
                <w:rFonts w:ascii="Arial" w:eastAsia="Arial" w:hAnsi="Arial" w:cs="Arial"/>
              </w:rPr>
            </w:pPr>
            <w:r w:rsidRPr="00D93D26">
              <w:rPr>
                <w:rFonts w:ascii="Arial" w:eastAsia="Arial" w:hAnsi="Arial" w:cs="Arial"/>
                <w:spacing w:val="-8"/>
              </w:rPr>
              <w:t>20 (</w:t>
            </w:r>
            <w:r w:rsidRPr="00D93D26">
              <w:rPr>
                <w:rFonts w:ascii="Arial" w:eastAsia="Arial" w:hAnsi="Arial" w:cs="Arial"/>
                <w:i/>
                <w:spacing w:val="-8"/>
              </w:rPr>
              <w:t>Ratus norvegicus</w:t>
            </w:r>
            <w:r w:rsidRPr="00D93D26">
              <w:rPr>
                <w:rFonts w:ascii="Arial" w:eastAsia="Arial" w:hAnsi="Arial" w:cs="Arial"/>
                <w:spacing w:val="-8"/>
              </w:rPr>
              <w:t xml:space="preserve"> &gt; 6 weeks)</w:t>
            </w:r>
          </w:p>
        </w:tc>
      </w:tr>
      <w:tr w:rsidR="004C3666" w:rsidRPr="00D93D26" w14:paraId="6AE74561" w14:textId="77777777" w:rsidTr="00CD2D67">
        <w:trPr>
          <w:trHeight w:val="220"/>
          <w:jc w:val="center"/>
        </w:trPr>
        <w:tc>
          <w:tcPr>
            <w:tcW w:w="3692" w:type="dxa"/>
            <w:shd w:val="clear" w:color="auto" w:fill="D9D9D9" w:themeFill="background1" w:themeFillShade="D9"/>
            <w:vAlign w:val="center"/>
          </w:tcPr>
          <w:p w14:paraId="3B79D55A" w14:textId="7179C8FA" w:rsidR="004C3666" w:rsidRPr="004C3666" w:rsidRDefault="004C3666" w:rsidP="00CD2D67">
            <w:pPr>
              <w:pStyle w:val="Commentaire"/>
              <w:shd w:val="clear" w:color="auto" w:fill="D9D9D9" w:themeFill="background1" w:themeFillShade="D9"/>
              <w:rPr>
                <w:rFonts w:ascii="Arial" w:eastAsia="Arial" w:hAnsi="Arial" w:cs="Arial"/>
                <w:spacing w:val="-8"/>
              </w:rPr>
            </w:pPr>
            <w:r w:rsidRPr="004C3666">
              <w:rPr>
                <w:rFonts w:ascii="Arial" w:eastAsia="Arial" w:hAnsi="Arial" w:cs="Arial"/>
                <w:spacing w:val="-8"/>
              </w:rPr>
              <w:t>NAET</w:t>
            </w:r>
            <w:r w:rsidRPr="004C3666">
              <w:rPr>
                <w:rFonts w:ascii="Arial" w:eastAsia="Arial" w:hAnsi="Arial" w:cs="Arial"/>
                <w:spacing w:val="-8"/>
                <w:vertAlign w:val="subscript"/>
              </w:rPr>
              <w:t>mammals</w:t>
            </w:r>
            <w:r w:rsidRPr="004C3666">
              <w:rPr>
                <w:rFonts w:ascii="Arial" w:hAnsi="Arial" w:cs="Arial"/>
                <w:i/>
                <w:sz w:val="22"/>
                <w:szCs w:val="22"/>
                <w:lang w:eastAsia="en-US"/>
              </w:rPr>
              <w:t xml:space="preserve"> </w:t>
            </w:r>
            <w:r w:rsidRPr="004C3666">
              <w:rPr>
                <w:rFonts w:ascii="Arial" w:eastAsia="Arial" w:hAnsi="Arial" w:cs="Arial"/>
                <w:spacing w:val="-8"/>
              </w:rPr>
              <w:t>(in mg/kg food)</w:t>
            </w:r>
          </w:p>
        </w:tc>
        <w:tc>
          <w:tcPr>
            <w:tcW w:w="5511" w:type="dxa"/>
            <w:shd w:val="clear" w:color="auto" w:fill="D9D9D9" w:themeFill="background1" w:themeFillShade="D9"/>
            <w:vAlign w:val="center"/>
          </w:tcPr>
          <w:p w14:paraId="4BFAADB8" w14:textId="4309BB1E" w:rsidR="004C3666" w:rsidRPr="004C3666" w:rsidRDefault="004C3666" w:rsidP="00CD2D67">
            <w:pPr>
              <w:pStyle w:val="Commentaire"/>
              <w:shd w:val="clear" w:color="auto" w:fill="D9D9D9" w:themeFill="background1" w:themeFillShade="D9"/>
              <w:rPr>
                <w:rFonts w:ascii="Arial" w:eastAsia="Arial" w:hAnsi="Arial" w:cs="Arial"/>
              </w:rPr>
            </w:pPr>
            <w:r>
              <w:rPr>
                <w:rFonts w:ascii="Arial" w:eastAsia="Arial" w:hAnsi="Arial" w:cs="Arial"/>
                <w:spacing w:val="-8"/>
              </w:rPr>
              <w:t>1.20</w:t>
            </w:r>
            <w:r w:rsidRPr="004C3666">
              <w:rPr>
                <w:rFonts w:ascii="Arial" w:eastAsia="Arial" w:hAnsi="Arial" w:cs="Arial"/>
                <w:spacing w:val="-8"/>
              </w:rPr>
              <w:t>E-0</w:t>
            </w:r>
            <w:r>
              <w:rPr>
                <w:rFonts w:ascii="Arial" w:eastAsia="Arial" w:hAnsi="Arial" w:cs="Arial"/>
                <w:spacing w:val="-8"/>
              </w:rPr>
              <w:t>1</w:t>
            </w:r>
            <w:r w:rsidRPr="004C3666">
              <w:rPr>
                <w:rFonts w:ascii="Arial" w:eastAsia="Arial" w:hAnsi="Arial" w:cs="Arial"/>
                <w:spacing w:val="-8"/>
              </w:rPr>
              <w:t xml:space="preserve"> mg/kg food</w:t>
            </w:r>
          </w:p>
        </w:tc>
      </w:tr>
    </w:tbl>
    <w:p w14:paraId="1512F42B" w14:textId="77777777" w:rsidR="002643A4" w:rsidRPr="00F27676" w:rsidRDefault="002643A4" w:rsidP="00CD2D67">
      <w:pPr>
        <w:shd w:val="clear" w:color="auto" w:fill="D9D9D9" w:themeFill="background1" w:themeFillShade="D9"/>
        <w:rPr>
          <w:rFonts w:ascii="Arial" w:hAnsi="Arial" w:cs="Arial"/>
          <w:highlight w:val="yellow"/>
          <w:lang w:eastAsia="en-US"/>
        </w:rPr>
      </w:pPr>
    </w:p>
    <w:p w14:paraId="132DC222" w14:textId="77777777" w:rsidR="002643A4" w:rsidRPr="00F27676" w:rsidRDefault="002643A4" w:rsidP="00CD2D67">
      <w:pPr>
        <w:shd w:val="clear" w:color="auto" w:fill="D9D9D9" w:themeFill="background1" w:themeFillShade="D9"/>
        <w:jc w:val="both"/>
        <w:rPr>
          <w:rFonts w:ascii="Arial" w:hAnsi="Arial" w:cs="Arial"/>
          <w:b/>
          <w:i/>
          <w:iCs/>
          <w:szCs w:val="22"/>
          <w:lang w:eastAsia="en-US"/>
        </w:rPr>
      </w:pPr>
      <w:r w:rsidRPr="00F27676">
        <w:rPr>
          <w:rFonts w:ascii="Arial" w:hAnsi="Arial" w:cs="Arial"/>
          <w:b/>
          <w:i/>
          <w:szCs w:val="22"/>
          <w:lang w:eastAsia="en-US"/>
        </w:rPr>
        <w:t>Foreseeable routes of entry into the environment on the basis of the use envisaged</w:t>
      </w:r>
    </w:p>
    <w:p w14:paraId="5D7D41C8" w14:textId="77777777" w:rsidR="002643A4" w:rsidRPr="00F27676" w:rsidRDefault="002643A4" w:rsidP="00CD2D67">
      <w:pPr>
        <w:shd w:val="clear" w:color="auto" w:fill="D9D9D9" w:themeFill="background1" w:themeFillShade="D9"/>
        <w:rPr>
          <w:rFonts w:ascii="Arial" w:hAnsi="Arial" w:cs="Arial"/>
          <w:b/>
          <w:i/>
          <w:iCs/>
          <w:szCs w:val="22"/>
          <w:lang w:eastAsia="en-US"/>
        </w:rPr>
      </w:pPr>
    </w:p>
    <w:p w14:paraId="29516EAC" w14:textId="60DC4623" w:rsidR="002643A4" w:rsidRPr="00F27676" w:rsidRDefault="002643A4" w:rsidP="00CD2D67">
      <w:pPr>
        <w:shd w:val="clear" w:color="auto" w:fill="D9D9D9" w:themeFill="background1" w:themeFillShade="D9"/>
        <w:ind w:right="-1"/>
        <w:rPr>
          <w:rFonts w:ascii="Arial" w:hAnsi="Arial" w:cs="Arial"/>
          <w:color w:val="000000"/>
        </w:rPr>
      </w:pPr>
      <w:r w:rsidRPr="00F27676">
        <w:rPr>
          <w:rFonts w:ascii="Arial" w:hAnsi="Arial" w:cs="Arial"/>
          <w:color w:val="000000"/>
        </w:rPr>
        <w:t xml:space="preserve">According to the </w:t>
      </w:r>
      <w:r w:rsidR="00975B4E">
        <w:rPr>
          <w:rFonts w:ascii="Arial" w:hAnsi="Arial" w:cs="Arial"/>
          <w:color w:val="000000"/>
        </w:rPr>
        <w:t xml:space="preserve">new </w:t>
      </w:r>
      <w:r w:rsidRPr="00F27676">
        <w:rPr>
          <w:rFonts w:ascii="Arial" w:hAnsi="Arial" w:cs="Arial"/>
          <w:color w:val="000000"/>
        </w:rPr>
        <w:t>intended uses (applicati</w:t>
      </w:r>
      <w:r w:rsidR="006741A4">
        <w:rPr>
          <w:rFonts w:ascii="Arial" w:hAnsi="Arial" w:cs="Arial"/>
          <w:color w:val="000000"/>
        </w:rPr>
        <w:t xml:space="preserve">on against mice and rats </w:t>
      </w:r>
      <w:r w:rsidRPr="00F27676">
        <w:rPr>
          <w:rFonts w:ascii="Arial" w:hAnsi="Arial" w:cs="Arial"/>
          <w:color w:val="000000"/>
        </w:rPr>
        <w:t>around buildings, in waste dumps, in open areas), two types of releases are taken into account:</w:t>
      </w:r>
    </w:p>
    <w:p w14:paraId="340F8E3B" w14:textId="77777777" w:rsidR="002643A4" w:rsidRPr="00F27676" w:rsidRDefault="002643A4" w:rsidP="00CD2D67">
      <w:pPr>
        <w:shd w:val="clear" w:color="auto" w:fill="D9D9D9" w:themeFill="background1" w:themeFillShade="D9"/>
        <w:ind w:right="-1"/>
        <w:jc w:val="both"/>
        <w:rPr>
          <w:rFonts w:ascii="Arial" w:hAnsi="Arial" w:cs="Arial"/>
          <w:color w:val="000000"/>
        </w:rPr>
      </w:pPr>
    </w:p>
    <w:p w14:paraId="53D04DCA" w14:textId="77777777" w:rsidR="002643A4" w:rsidRPr="00F27676" w:rsidRDefault="002643A4" w:rsidP="00CD2D67">
      <w:pPr>
        <w:numPr>
          <w:ilvl w:val="0"/>
          <w:numId w:val="64"/>
        </w:numPr>
        <w:shd w:val="clear" w:color="auto" w:fill="D9D9D9" w:themeFill="background1" w:themeFillShade="D9"/>
        <w:spacing w:line="240" w:lineRule="auto"/>
        <w:ind w:right="-1"/>
        <w:jc w:val="both"/>
        <w:rPr>
          <w:rFonts w:ascii="Arial" w:hAnsi="Arial" w:cs="Arial"/>
          <w:color w:val="000000"/>
        </w:rPr>
      </w:pPr>
      <w:r w:rsidRPr="00F27676">
        <w:rPr>
          <w:rFonts w:ascii="Arial" w:hAnsi="Arial" w:cs="Arial"/>
          <w:color w:val="000000"/>
        </w:rPr>
        <w:t>Direct releases to soil (including groundwater) relevant for:</w:t>
      </w:r>
    </w:p>
    <w:p w14:paraId="79452ED9" w14:textId="0555FBDE" w:rsidR="002643A4" w:rsidRPr="00F27676" w:rsidRDefault="002643A4" w:rsidP="00CD2D67">
      <w:pPr>
        <w:numPr>
          <w:ilvl w:val="1"/>
          <w:numId w:val="64"/>
        </w:numPr>
        <w:shd w:val="clear" w:color="auto" w:fill="D9D9D9" w:themeFill="background1" w:themeFillShade="D9"/>
        <w:spacing w:line="240" w:lineRule="auto"/>
        <w:ind w:right="-1"/>
        <w:jc w:val="both"/>
        <w:rPr>
          <w:rFonts w:ascii="Arial" w:hAnsi="Arial" w:cs="Arial"/>
          <w:color w:val="000000"/>
        </w:rPr>
      </w:pPr>
      <w:r w:rsidRPr="00F27676">
        <w:rPr>
          <w:rFonts w:ascii="Arial" w:hAnsi="Arial" w:cs="Arial"/>
          <w:color w:val="000000"/>
        </w:rPr>
        <w:t xml:space="preserve">The treatment around buildings, </w:t>
      </w:r>
    </w:p>
    <w:p w14:paraId="6E232D52" w14:textId="77777777" w:rsidR="002643A4" w:rsidRPr="00F27676" w:rsidRDefault="002643A4" w:rsidP="00CD2D67">
      <w:pPr>
        <w:numPr>
          <w:ilvl w:val="1"/>
          <w:numId w:val="64"/>
        </w:numPr>
        <w:shd w:val="clear" w:color="auto" w:fill="D9D9D9" w:themeFill="background1" w:themeFillShade="D9"/>
        <w:spacing w:line="240" w:lineRule="auto"/>
        <w:ind w:right="-1"/>
        <w:jc w:val="both"/>
        <w:rPr>
          <w:rFonts w:ascii="Arial" w:hAnsi="Arial" w:cs="Arial"/>
          <w:color w:val="000000"/>
        </w:rPr>
      </w:pPr>
      <w:r w:rsidRPr="00F27676">
        <w:rPr>
          <w:rFonts w:ascii="Arial" w:hAnsi="Arial" w:cs="Arial"/>
          <w:color w:val="000000"/>
        </w:rPr>
        <w:t>The treatment of open areas and waste dumps.</w:t>
      </w:r>
    </w:p>
    <w:p w14:paraId="568E919B" w14:textId="77777777" w:rsidR="002643A4" w:rsidRPr="00F27676" w:rsidRDefault="002643A4" w:rsidP="00CD2D67">
      <w:pPr>
        <w:shd w:val="clear" w:color="auto" w:fill="D9D9D9" w:themeFill="background1" w:themeFillShade="D9"/>
        <w:ind w:right="-1"/>
        <w:jc w:val="both"/>
        <w:rPr>
          <w:rFonts w:ascii="Arial" w:hAnsi="Arial" w:cs="Arial"/>
          <w:color w:val="000000"/>
        </w:rPr>
      </w:pPr>
    </w:p>
    <w:p w14:paraId="3674DA06" w14:textId="77777777" w:rsidR="002643A4" w:rsidRPr="00F27676" w:rsidRDefault="002643A4" w:rsidP="00CD2D67">
      <w:pPr>
        <w:pStyle w:val="Paragraphedeliste"/>
        <w:numPr>
          <w:ilvl w:val="0"/>
          <w:numId w:val="64"/>
        </w:numPr>
        <w:shd w:val="clear" w:color="auto" w:fill="D9D9D9" w:themeFill="background1" w:themeFillShade="D9"/>
        <w:spacing w:after="0" w:line="240" w:lineRule="auto"/>
        <w:ind w:right="-1"/>
        <w:contextualSpacing w:val="0"/>
        <w:rPr>
          <w:rFonts w:ascii="Arial" w:hAnsi="Arial" w:cs="Arial"/>
          <w:color w:val="000000"/>
          <w:lang w:val="en-GB"/>
        </w:rPr>
      </w:pPr>
      <w:r w:rsidRPr="00F27676">
        <w:rPr>
          <w:rFonts w:ascii="Arial" w:hAnsi="Arial" w:cs="Arial"/>
          <w:color w:val="000000"/>
          <w:lang w:val="en-GB"/>
        </w:rPr>
        <w:t>Direct releases to surface water (including sediments) relevant for:</w:t>
      </w:r>
    </w:p>
    <w:p w14:paraId="3BDCF58A" w14:textId="06447201" w:rsidR="002643A4" w:rsidRPr="00F27676" w:rsidRDefault="002643A4" w:rsidP="00CD2D67">
      <w:pPr>
        <w:numPr>
          <w:ilvl w:val="1"/>
          <w:numId w:val="64"/>
        </w:numPr>
        <w:shd w:val="clear" w:color="auto" w:fill="D9D9D9" w:themeFill="background1" w:themeFillShade="D9"/>
        <w:spacing w:line="240" w:lineRule="auto"/>
        <w:ind w:right="-1"/>
        <w:jc w:val="both"/>
        <w:rPr>
          <w:rFonts w:ascii="Arial" w:hAnsi="Arial" w:cs="Arial"/>
          <w:color w:val="000000"/>
        </w:rPr>
      </w:pPr>
      <w:r w:rsidRPr="00F27676">
        <w:rPr>
          <w:rFonts w:ascii="Arial" w:hAnsi="Arial" w:cs="Arial"/>
          <w:color w:val="000000"/>
        </w:rPr>
        <w:t xml:space="preserve">The treatment around buildings, </w:t>
      </w:r>
    </w:p>
    <w:p w14:paraId="1B67A076" w14:textId="00C81E7D" w:rsidR="002643A4" w:rsidRPr="00CD2D67" w:rsidRDefault="00EE7AA9" w:rsidP="00E42F92">
      <w:pPr>
        <w:numPr>
          <w:ilvl w:val="1"/>
          <w:numId w:val="64"/>
        </w:numPr>
        <w:shd w:val="clear" w:color="auto" w:fill="D9D9D9" w:themeFill="background1" w:themeFillShade="D9"/>
        <w:spacing w:line="240" w:lineRule="auto"/>
        <w:ind w:right="-1"/>
        <w:jc w:val="both"/>
        <w:rPr>
          <w:rFonts w:ascii="Arial" w:hAnsi="Arial" w:cs="Arial"/>
          <w:i/>
          <w:iCs/>
          <w:lang w:eastAsia="en-US"/>
        </w:rPr>
      </w:pPr>
      <w:r w:rsidRPr="00CD2D67">
        <w:rPr>
          <w:rFonts w:ascii="Arial" w:hAnsi="Arial" w:cs="Arial"/>
          <w:color w:val="000000"/>
        </w:rPr>
        <w:t>The treatment of open areas</w:t>
      </w:r>
      <w:r w:rsidR="002643A4" w:rsidRPr="00CD2D67">
        <w:rPr>
          <w:rFonts w:ascii="Arial" w:hAnsi="Arial" w:cs="Arial"/>
          <w:color w:val="000000"/>
        </w:rPr>
        <w:t>.</w:t>
      </w:r>
    </w:p>
    <w:p w14:paraId="1846563D" w14:textId="77777777" w:rsidR="00CD2D67" w:rsidRPr="00CD2D67" w:rsidRDefault="00CD2D67" w:rsidP="00CD2D67">
      <w:pPr>
        <w:shd w:val="clear" w:color="auto" w:fill="D9D9D9" w:themeFill="background1" w:themeFillShade="D9"/>
        <w:spacing w:line="240" w:lineRule="auto"/>
        <w:ind w:left="1440" w:right="-1"/>
        <w:jc w:val="both"/>
        <w:rPr>
          <w:rFonts w:ascii="Arial" w:hAnsi="Arial" w:cs="Arial"/>
          <w:i/>
          <w:iCs/>
          <w:lang w:eastAsia="en-US"/>
        </w:rPr>
      </w:pPr>
    </w:p>
    <w:p w14:paraId="71838590" w14:textId="02BF2661" w:rsidR="002643A4" w:rsidRPr="00CD2D67" w:rsidRDefault="002643A4" w:rsidP="00CD2D67">
      <w:pPr>
        <w:pStyle w:val="Titre30"/>
        <w:shd w:val="clear" w:color="auto" w:fill="D9D9D9" w:themeFill="background1" w:themeFillShade="D9"/>
        <w:tabs>
          <w:tab w:val="clear" w:pos="1304"/>
          <w:tab w:val="num" w:pos="76"/>
        </w:tabs>
        <w:spacing w:after="240" w:line="276" w:lineRule="auto"/>
        <w:ind w:left="0" w:firstLine="0"/>
        <w:jc w:val="both"/>
      </w:pPr>
      <w:bookmarkStart w:id="182" w:name="_Toc2154606"/>
      <w:bookmarkStart w:id="183" w:name="_Toc97629929"/>
      <w:r w:rsidRPr="00CD2D67">
        <w:t>Exposure assessment</w:t>
      </w:r>
      <w:bookmarkEnd w:id="182"/>
      <w:bookmarkEnd w:id="183"/>
    </w:p>
    <w:p w14:paraId="0ACCA558" w14:textId="03F369A3" w:rsidR="002643A4" w:rsidRPr="00D93D26" w:rsidRDefault="002643A4" w:rsidP="00CD2D67">
      <w:pPr>
        <w:shd w:val="clear" w:color="auto" w:fill="D9D9D9" w:themeFill="background1" w:themeFillShade="D9"/>
        <w:spacing w:line="240" w:lineRule="auto"/>
        <w:jc w:val="both"/>
        <w:rPr>
          <w:rFonts w:ascii="Arial" w:hAnsi="Arial" w:cs="Arial"/>
          <w:color w:val="000000"/>
          <w:lang w:val="en-US" w:eastAsia="fr-FR"/>
        </w:rPr>
      </w:pPr>
      <w:r w:rsidRPr="00D93D26">
        <w:rPr>
          <w:rFonts w:ascii="Arial" w:hAnsi="Arial" w:cs="Arial"/>
          <w:color w:val="000000"/>
          <w:lang w:val="en-US" w:eastAsia="fr-FR"/>
        </w:rPr>
        <w:t xml:space="preserve">The product PATAPPAT is a rodenticide in </w:t>
      </w:r>
      <w:r w:rsidR="00D93D26">
        <w:rPr>
          <w:rFonts w:ascii="Arial" w:hAnsi="Arial" w:cs="Arial"/>
          <w:color w:val="000000"/>
          <w:lang w:val="en-US" w:eastAsia="fr-FR"/>
        </w:rPr>
        <w:t>paste</w:t>
      </w:r>
      <w:r w:rsidRPr="00D93D26">
        <w:rPr>
          <w:rFonts w:ascii="Arial" w:hAnsi="Arial" w:cs="Arial"/>
          <w:color w:val="000000"/>
          <w:lang w:val="en-US" w:eastAsia="fr-FR"/>
        </w:rPr>
        <w:t xml:space="preserve"> form individually packaged in sache</w:t>
      </w:r>
      <w:r w:rsidR="00367694" w:rsidRPr="00D93D26">
        <w:rPr>
          <w:rFonts w:ascii="Arial" w:hAnsi="Arial" w:cs="Arial"/>
          <w:color w:val="000000"/>
          <w:lang w:val="en-US" w:eastAsia="fr-FR"/>
        </w:rPr>
        <w:t>t</w:t>
      </w:r>
      <w:r w:rsidRPr="00D93D26">
        <w:rPr>
          <w:rFonts w:ascii="Arial" w:hAnsi="Arial" w:cs="Arial"/>
          <w:color w:val="000000"/>
          <w:lang w:val="en-US" w:eastAsia="fr-FR"/>
        </w:rPr>
        <w:t xml:space="preserve"> containing 0.00</w:t>
      </w:r>
      <w:r w:rsidR="00367694" w:rsidRPr="00D93D26">
        <w:rPr>
          <w:rFonts w:ascii="Arial" w:hAnsi="Arial" w:cs="Arial"/>
          <w:color w:val="000000"/>
          <w:lang w:val="en-US" w:eastAsia="fr-FR"/>
        </w:rPr>
        <w:t>5</w:t>
      </w:r>
      <w:r w:rsidRPr="00D93D26">
        <w:rPr>
          <w:rFonts w:ascii="Arial" w:hAnsi="Arial" w:cs="Arial"/>
          <w:color w:val="000000"/>
          <w:lang w:val="en-US" w:eastAsia="fr-FR"/>
        </w:rPr>
        <w:t xml:space="preserve">% w/w </w:t>
      </w:r>
      <w:r w:rsidR="00FF3544" w:rsidRPr="00D93D26">
        <w:rPr>
          <w:rFonts w:ascii="Arial" w:hAnsi="Arial" w:cs="Arial"/>
          <w:color w:val="000000"/>
          <w:lang w:val="en-US" w:eastAsia="fr-FR"/>
        </w:rPr>
        <w:t>D</w:t>
      </w:r>
      <w:r w:rsidR="00367694" w:rsidRPr="00D93D26">
        <w:rPr>
          <w:rFonts w:ascii="Arial" w:hAnsi="Arial" w:cs="Arial"/>
          <w:color w:val="000000"/>
          <w:lang w:val="en-US" w:eastAsia="fr-FR"/>
        </w:rPr>
        <w:t>ifenac</w:t>
      </w:r>
      <w:r w:rsidRPr="00D93D26">
        <w:rPr>
          <w:rFonts w:ascii="Arial" w:hAnsi="Arial" w:cs="Arial"/>
          <w:color w:val="000000"/>
          <w:lang w:val="en-US" w:eastAsia="fr-FR"/>
        </w:rPr>
        <w:t xml:space="preserve">oum (CAS n° </w:t>
      </w:r>
      <w:r w:rsidR="00367694" w:rsidRPr="00D93D26">
        <w:rPr>
          <w:rFonts w:ascii="Arial" w:hAnsi="Arial" w:cs="Arial"/>
          <w:color w:val="000000"/>
          <w:lang w:val="en-US" w:eastAsia="fr-FR"/>
        </w:rPr>
        <w:t>56073-07-5</w:t>
      </w:r>
      <w:r w:rsidRPr="00D93D26">
        <w:rPr>
          <w:rFonts w:ascii="Arial" w:hAnsi="Arial" w:cs="Arial"/>
          <w:color w:val="000000"/>
          <w:lang w:val="en-US" w:eastAsia="fr-FR"/>
        </w:rPr>
        <w:t>)</w:t>
      </w:r>
      <w:r w:rsidR="00F27676">
        <w:rPr>
          <w:rFonts w:ascii="Arial" w:hAnsi="Arial" w:cs="Arial"/>
          <w:color w:val="000000"/>
          <w:lang w:val="en-US" w:eastAsia="fr-FR"/>
        </w:rPr>
        <w:t xml:space="preserve"> and placed in secured bait box. </w:t>
      </w:r>
      <w:r w:rsidRPr="00D93D26">
        <w:rPr>
          <w:rFonts w:ascii="Arial" w:hAnsi="Arial" w:cs="Arial"/>
          <w:color w:val="000000"/>
          <w:lang w:val="en-US" w:eastAsia="fr-FR"/>
        </w:rPr>
        <w:t>The p</w:t>
      </w:r>
      <w:r w:rsidR="00FF3544" w:rsidRPr="00D93D26">
        <w:rPr>
          <w:rFonts w:ascii="Arial" w:hAnsi="Arial" w:cs="Arial"/>
          <w:color w:val="000000"/>
          <w:lang w:val="en-US" w:eastAsia="fr-FR"/>
        </w:rPr>
        <w:t>roduct is used at a maximum of 30 g for mouse and 18</w:t>
      </w:r>
      <w:r w:rsidRPr="00D93D26">
        <w:rPr>
          <w:rFonts w:ascii="Arial" w:hAnsi="Arial" w:cs="Arial"/>
          <w:color w:val="000000"/>
          <w:lang w:val="en-US" w:eastAsia="fr-FR"/>
        </w:rPr>
        <w:t>0 g for rat / bait point. The following table is a summary of the claimed uses.</w:t>
      </w:r>
    </w:p>
    <w:p w14:paraId="67EFDFE8" w14:textId="77777777" w:rsidR="002643A4" w:rsidRPr="00D93D26" w:rsidRDefault="002643A4" w:rsidP="00CD2D67">
      <w:pPr>
        <w:shd w:val="clear" w:color="auto" w:fill="D9D9D9" w:themeFill="background1" w:themeFillShade="D9"/>
        <w:autoSpaceDE w:val="0"/>
        <w:autoSpaceDN w:val="0"/>
        <w:adjustRightInd w:val="0"/>
        <w:jc w:val="both"/>
        <w:rPr>
          <w:rFonts w:ascii="Arial" w:hAnsi="Arial" w:cs="Arial"/>
          <w:color w:val="000000"/>
          <w:lang w:val="en-US" w:eastAsia="fr-FR"/>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98"/>
        <w:gridCol w:w="3256"/>
        <w:gridCol w:w="1106"/>
        <w:gridCol w:w="3595"/>
      </w:tblGrid>
      <w:tr w:rsidR="002643A4" w:rsidRPr="002C3F2B" w14:paraId="2F8E2B03" w14:textId="77777777" w:rsidTr="00CD2D67">
        <w:trPr>
          <w:trHeight w:val="486"/>
        </w:trPr>
        <w:tc>
          <w:tcPr>
            <w:tcW w:w="1198" w:type="dxa"/>
            <w:shd w:val="clear" w:color="auto" w:fill="D9D9D9" w:themeFill="background1" w:themeFillShade="D9"/>
            <w:vAlign w:val="center"/>
          </w:tcPr>
          <w:p w14:paraId="786DB74C" w14:textId="77777777" w:rsidR="002643A4" w:rsidRPr="002C3F2B" w:rsidRDefault="002643A4"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Claimed uses</w:t>
            </w:r>
          </w:p>
        </w:tc>
        <w:tc>
          <w:tcPr>
            <w:tcW w:w="3256" w:type="dxa"/>
            <w:shd w:val="clear" w:color="auto" w:fill="D9D9D9" w:themeFill="background1" w:themeFillShade="D9"/>
            <w:vAlign w:val="center"/>
          </w:tcPr>
          <w:p w14:paraId="241DCDA8" w14:textId="77777777" w:rsidR="002643A4" w:rsidRPr="002C3F2B" w:rsidRDefault="002643A4"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 xml:space="preserve">Field of use </w:t>
            </w:r>
          </w:p>
        </w:tc>
        <w:tc>
          <w:tcPr>
            <w:tcW w:w="1106" w:type="dxa"/>
            <w:shd w:val="clear" w:color="auto" w:fill="D9D9D9" w:themeFill="background1" w:themeFillShade="D9"/>
            <w:vAlign w:val="center"/>
          </w:tcPr>
          <w:p w14:paraId="26676100" w14:textId="77777777" w:rsidR="002643A4" w:rsidRPr="002C3F2B" w:rsidRDefault="002643A4"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Targets</w:t>
            </w:r>
          </w:p>
        </w:tc>
        <w:tc>
          <w:tcPr>
            <w:tcW w:w="3595" w:type="dxa"/>
            <w:shd w:val="clear" w:color="auto" w:fill="D9D9D9" w:themeFill="background1" w:themeFillShade="D9"/>
            <w:vAlign w:val="center"/>
          </w:tcPr>
          <w:p w14:paraId="670114F7" w14:textId="77777777" w:rsidR="002643A4" w:rsidRPr="002C3F2B" w:rsidRDefault="002643A4"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Covered by</w:t>
            </w:r>
          </w:p>
        </w:tc>
      </w:tr>
      <w:tr w:rsidR="002643A4" w:rsidRPr="002C3F2B" w14:paraId="386F996C" w14:textId="77777777" w:rsidTr="00CD2D67">
        <w:trPr>
          <w:trHeight w:val="141"/>
        </w:trPr>
        <w:tc>
          <w:tcPr>
            <w:tcW w:w="1198" w:type="dxa"/>
            <w:shd w:val="clear" w:color="auto" w:fill="D9D9D9" w:themeFill="background1" w:themeFillShade="D9"/>
            <w:vAlign w:val="center"/>
          </w:tcPr>
          <w:p w14:paraId="7C14DF6A" w14:textId="77777777" w:rsidR="002643A4" w:rsidRPr="002C3F2B" w:rsidRDefault="002643A4"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1</w:t>
            </w:r>
          </w:p>
        </w:tc>
        <w:tc>
          <w:tcPr>
            <w:tcW w:w="3256" w:type="dxa"/>
            <w:shd w:val="clear" w:color="auto" w:fill="D9D9D9" w:themeFill="background1" w:themeFillShade="D9"/>
            <w:vAlign w:val="center"/>
          </w:tcPr>
          <w:p w14:paraId="47CBD0BB" w14:textId="3877979E" w:rsidR="002643A4" w:rsidRPr="002C3F2B" w:rsidRDefault="002643A4"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 xml:space="preserve">Indoor </w:t>
            </w:r>
            <w:r w:rsidR="00F4431D" w:rsidRPr="002C3F2B">
              <w:rPr>
                <w:rFonts w:ascii="Arial" w:hAnsi="Arial" w:cs="Arial"/>
                <w:sz w:val="20"/>
                <w:szCs w:val="18"/>
                <w:lang w:eastAsia="en-US"/>
              </w:rPr>
              <w:t>(</w:t>
            </w:r>
            <w:r w:rsidR="00E860D6" w:rsidRPr="002C3F2B">
              <w:rPr>
                <w:rFonts w:ascii="Arial" w:hAnsi="Arial" w:cs="Arial"/>
                <w:sz w:val="20"/>
                <w:szCs w:val="18"/>
                <w:lang w:eastAsia="en-US"/>
              </w:rPr>
              <w:t xml:space="preserve">trained </w:t>
            </w:r>
            <w:r w:rsidR="00F4431D" w:rsidRPr="002C3F2B">
              <w:rPr>
                <w:rFonts w:ascii="Arial" w:hAnsi="Arial" w:cs="Arial"/>
                <w:sz w:val="20"/>
                <w:szCs w:val="18"/>
                <w:lang w:eastAsia="en-US"/>
              </w:rPr>
              <w:t>professional)</w:t>
            </w:r>
          </w:p>
        </w:tc>
        <w:tc>
          <w:tcPr>
            <w:tcW w:w="1106" w:type="dxa"/>
            <w:shd w:val="clear" w:color="auto" w:fill="D9D9D9" w:themeFill="background1" w:themeFillShade="D9"/>
            <w:vAlign w:val="center"/>
          </w:tcPr>
          <w:p w14:paraId="71136D13" w14:textId="6A0FA3B1" w:rsidR="002643A4" w:rsidRPr="002C3F2B" w:rsidRDefault="002643A4"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w:t>
            </w:r>
            <w:r w:rsidR="00F4431D" w:rsidRPr="002C3F2B">
              <w:rPr>
                <w:rFonts w:ascii="Arial" w:hAnsi="Arial" w:cs="Arial"/>
                <w:sz w:val="20"/>
                <w:szCs w:val="18"/>
                <w:lang w:eastAsia="en-US"/>
              </w:rPr>
              <w:t>/Rats</w:t>
            </w:r>
          </w:p>
        </w:tc>
        <w:tc>
          <w:tcPr>
            <w:tcW w:w="3595" w:type="dxa"/>
            <w:shd w:val="clear" w:color="auto" w:fill="D9D9D9" w:themeFill="background1" w:themeFillShade="D9"/>
            <w:vAlign w:val="center"/>
          </w:tcPr>
          <w:p w14:paraId="114C5543" w14:textId="00DF3EA7" w:rsidR="002643A4"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A</w:t>
            </w:r>
            <w:r w:rsidR="00F4431D" w:rsidRPr="002C3F2B">
              <w:rPr>
                <w:rFonts w:ascii="Arial" w:hAnsi="Arial" w:cs="Arial"/>
                <w:sz w:val="20"/>
                <w:szCs w:val="18"/>
                <w:lang w:eastAsia="en-US"/>
              </w:rPr>
              <w:t>lready validated in the RNL (2012/2017)</w:t>
            </w:r>
          </w:p>
        </w:tc>
      </w:tr>
      <w:tr w:rsidR="00E860D6" w:rsidRPr="002C3F2B" w14:paraId="7F89F724" w14:textId="77777777" w:rsidTr="00CD2D67">
        <w:trPr>
          <w:trHeight w:val="141"/>
        </w:trPr>
        <w:tc>
          <w:tcPr>
            <w:tcW w:w="1198" w:type="dxa"/>
            <w:shd w:val="clear" w:color="auto" w:fill="D9D9D9" w:themeFill="background1" w:themeFillShade="D9"/>
            <w:vAlign w:val="center"/>
          </w:tcPr>
          <w:p w14:paraId="4B3A75C5" w14:textId="6751B027" w:rsidR="00E860D6" w:rsidRPr="002C3F2B" w:rsidRDefault="00E860D6"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2</w:t>
            </w:r>
          </w:p>
        </w:tc>
        <w:tc>
          <w:tcPr>
            <w:tcW w:w="3256" w:type="dxa"/>
            <w:shd w:val="clear" w:color="auto" w:fill="D9D9D9" w:themeFill="background1" w:themeFillShade="D9"/>
            <w:vAlign w:val="center"/>
          </w:tcPr>
          <w:p w14:paraId="1CC4EC53" w14:textId="0B37F967"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Indoor (professional)</w:t>
            </w:r>
          </w:p>
        </w:tc>
        <w:tc>
          <w:tcPr>
            <w:tcW w:w="1106" w:type="dxa"/>
            <w:shd w:val="clear" w:color="auto" w:fill="D9D9D9" w:themeFill="background1" w:themeFillShade="D9"/>
            <w:vAlign w:val="center"/>
          </w:tcPr>
          <w:p w14:paraId="49AADE5B" w14:textId="05862518"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w:t>
            </w:r>
          </w:p>
        </w:tc>
        <w:tc>
          <w:tcPr>
            <w:tcW w:w="3595" w:type="dxa"/>
            <w:shd w:val="clear" w:color="auto" w:fill="D9D9D9" w:themeFill="background1" w:themeFillShade="D9"/>
            <w:vAlign w:val="center"/>
          </w:tcPr>
          <w:p w14:paraId="3B21175C" w14:textId="3EAA3773"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Already validated in the RNL (2012/2017)</w:t>
            </w:r>
          </w:p>
        </w:tc>
      </w:tr>
      <w:tr w:rsidR="00E860D6" w:rsidRPr="002C3F2B" w14:paraId="6C1146B1" w14:textId="77777777" w:rsidTr="00CD2D67">
        <w:trPr>
          <w:trHeight w:val="141"/>
        </w:trPr>
        <w:tc>
          <w:tcPr>
            <w:tcW w:w="1198" w:type="dxa"/>
            <w:shd w:val="clear" w:color="auto" w:fill="D9D9D9" w:themeFill="background1" w:themeFillShade="D9"/>
            <w:vAlign w:val="center"/>
          </w:tcPr>
          <w:p w14:paraId="67AF5890" w14:textId="49B69821" w:rsidR="00E860D6" w:rsidRPr="002C3F2B" w:rsidRDefault="00E860D6"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3</w:t>
            </w:r>
          </w:p>
        </w:tc>
        <w:tc>
          <w:tcPr>
            <w:tcW w:w="3256" w:type="dxa"/>
            <w:shd w:val="clear" w:color="auto" w:fill="D9D9D9" w:themeFill="background1" w:themeFillShade="D9"/>
            <w:vAlign w:val="center"/>
          </w:tcPr>
          <w:p w14:paraId="4CE57F67" w14:textId="2B046E50"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Indoor (professional)</w:t>
            </w:r>
          </w:p>
        </w:tc>
        <w:tc>
          <w:tcPr>
            <w:tcW w:w="1106" w:type="dxa"/>
            <w:shd w:val="clear" w:color="auto" w:fill="D9D9D9" w:themeFill="background1" w:themeFillShade="D9"/>
            <w:vAlign w:val="center"/>
          </w:tcPr>
          <w:p w14:paraId="1B556C42" w14:textId="5A592859"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Rats</w:t>
            </w:r>
          </w:p>
        </w:tc>
        <w:tc>
          <w:tcPr>
            <w:tcW w:w="3595" w:type="dxa"/>
            <w:shd w:val="clear" w:color="auto" w:fill="D9D9D9" w:themeFill="background1" w:themeFillShade="D9"/>
            <w:vAlign w:val="center"/>
          </w:tcPr>
          <w:p w14:paraId="3726F1A6" w14:textId="37142A82"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Already validated in the RNL (2012/2017)</w:t>
            </w:r>
          </w:p>
        </w:tc>
      </w:tr>
      <w:tr w:rsidR="00E860D6" w:rsidRPr="002C3F2B" w14:paraId="22D2C91E" w14:textId="77777777" w:rsidTr="00CD2D67">
        <w:trPr>
          <w:trHeight w:val="175"/>
        </w:trPr>
        <w:tc>
          <w:tcPr>
            <w:tcW w:w="1198" w:type="dxa"/>
            <w:shd w:val="clear" w:color="auto" w:fill="D9D9D9" w:themeFill="background1" w:themeFillShade="D9"/>
            <w:vAlign w:val="center"/>
          </w:tcPr>
          <w:p w14:paraId="50824F89" w14:textId="290F39DB" w:rsidR="00E860D6" w:rsidRPr="002C3F2B" w:rsidRDefault="00E860D6"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Use 4</w:t>
            </w:r>
          </w:p>
        </w:tc>
        <w:tc>
          <w:tcPr>
            <w:tcW w:w="3256" w:type="dxa"/>
            <w:shd w:val="clear" w:color="auto" w:fill="D9D9D9" w:themeFill="background1" w:themeFillShade="D9"/>
            <w:vAlign w:val="center"/>
          </w:tcPr>
          <w:p w14:paraId="32321117" w14:textId="75B3BC7A"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Around building (</w:t>
            </w:r>
            <w:r w:rsidR="00CD2D67">
              <w:rPr>
                <w:rFonts w:ascii="Arial" w:hAnsi="Arial" w:cs="Arial"/>
                <w:sz w:val="20"/>
                <w:szCs w:val="18"/>
                <w:lang w:eastAsia="en-US"/>
              </w:rPr>
              <w:t xml:space="preserve">trained </w:t>
            </w:r>
            <w:r w:rsidRPr="002C3F2B">
              <w:rPr>
                <w:rFonts w:ascii="Arial" w:hAnsi="Arial" w:cs="Arial"/>
                <w:sz w:val="20"/>
                <w:szCs w:val="18"/>
                <w:lang w:eastAsia="en-US"/>
              </w:rPr>
              <w:t>professional)</w:t>
            </w:r>
          </w:p>
        </w:tc>
        <w:tc>
          <w:tcPr>
            <w:tcW w:w="1106" w:type="dxa"/>
            <w:shd w:val="clear" w:color="auto" w:fill="D9D9D9" w:themeFill="background1" w:themeFillShade="D9"/>
            <w:vAlign w:val="center"/>
          </w:tcPr>
          <w:p w14:paraId="45C65C6C" w14:textId="4D56DA87"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3595" w:type="dxa"/>
            <w:shd w:val="clear" w:color="auto" w:fill="D9D9D9" w:themeFill="background1" w:themeFillShade="D9"/>
            <w:vAlign w:val="center"/>
          </w:tcPr>
          <w:p w14:paraId="65D4767F" w14:textId="552F1A63" w:rsidR="00E860D6" w:rsidRPr="002C3F2B" w:rsidRDefault="00E860D6"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Scenario 1 / Scenario 4</w:t>
            </w:r>
          </w:p>
        </w:tc>
      </w:tr>
      <w:tr w:rsidR="00CD2D67" w:rsidRPr="002C3F2B" w14:paraId="6A972A9E" w14:textId="77777777" w:rsidTr="00CD2D67">
        <w:trPr>
          <w:trHeight w:val="175"/>
        </w:trPr>
        <w:tc>
          <w:tcPr>
            <w:tcW w:w="1198" w:type="dxa"/>
            <w:shd w:val="clear" w:color="auto" w:fill="D9D9D9" w:themeFill="background1" w:themeFillShade="D9"/>
            <w:vAlign w:val="center"/>
          </w:tcPr>
          <w:p w14:paraId="501A7C10" w14:textId="6C9620B0" w:rsidR="00CD2D67" w:rsidRPr="002C3F2B" w:rsidRDefault="00CD2D67" w:rsidP="00CD2D67">
            <w:pPr>
              <w:shd w:val="clear" w:color="auto" w:fill="D9D9D9" w:themeFill="background1" w:themeFillShade="D9"/>
              <w:spacing w:line="276" w:lineRule="auto"/>
              <w:jc w:val="center"/>
              <w:rPr>
                <w:rFonts w:ascii="Arial" w:hAnsi="Arial" w:cs="Arial"/>
                <w:sz w:val="20"/>
                <w:szCs w:val="18"/>
                <w:lang w:eastAsia="en-US"/>
              </w:rPr>
            </w:pPr>
            <w:r>
              <w:rPr>
                <w:rFonts w:ascii="Arial" w:hAnsi="Arial" w:cs="Arial"/>
                <w:sz w:val="20"/>
                <w:szCs w:val="18"/>
                <w:lang w:eastAsia="en-US"/>
              </w:rPr>
              <w:t>Use 5</w:t>
            </w:r>
          </w:p>
        </w:tc>
        <w:tc>
          <w:tcPr>
            <w:tcW w:w="3256" w:type="dxa"/>
            <w:shd w:val="clear" w:color="auto" w:fill="D9D9D9" w:themeFill="background1" w:themeFillShade="D9"/>
            <w:vAlign w:val="center"/>
          </w:tcPr>
          <w:p w14:paraId="23164A74" w14:textId="2728826E" w:rsidR="00CD2D67" w:rsidRPr="002C3F2B" w:rsidRDefault="00CD2D67"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Around building (professional)</w:t>
            </w:r>
          </w:p>
        </w:tc>
        <w:tc>
          <w:tcPr>
            <w:tcW w:w="1106" w:type="dxa"/>
            <w:shd w:val="clear" w:color="auto" w:fill="D9D9D9" w:themeFill="background1" w:themeFillShade="D9"/>
            <w:vAlign w:val="center"/>
          </w:tcPr>
          <w:p w14:paraId="29331969" w14:textId="319DF525" w:rsidR="00CD2D67" w:rsidRPr="002C3F2B" w:rsidRDefault="00CD2D67"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3595" w:type="dxa"/>
            <w:shd w:val="clear" w:color="auto" w:fill="D9D9D9" w:themeFill="background1" w:themeFillShade="D9"/>
            <w:vAlign w:val="center"/>
          </w:tcPr>
          <w:p w14:paraId="28629FBF" w14:textId="13D257E6" w:rsidR="00CD2D67" w:rsidRPr="002C3F2B" w:rsidRDefault="00CD2D67"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Scenario 1 / Scenario 4</w:t>
            </w:r>
          </w:p>
        </w:tc>
      </w:tr>
      <w:tr w:rsidR="00CD2D67" w:rsidRPr="002C3F2B" w14:paraId="0DBD29EC" w14:textId="77777777" w:rsidTr="00CD2D67">
        <w:trPr>
          <w:trHeight w:val="62"/>
        </w:trPr>
        <w:tc>
          <w:tcPr>
            <w:tcW w:w="1198" w:type="dxa"/>
            <w:shd w:val="clear" w:color="auto" w:fill="D9D9D9" w:themeFill="background1" w:themeFillShade="D9"/>
            <w:vAlign w:val="center"/>
          </w:tcPr>
          <w:p w14:paraId="66FA7475" w14:textId="2ABE321E" w:rsidR="00CD2D67" w:rsidRPr="002C3F2B" w:rsidRDefault="00CD2D67" w:rsidP="00CD2D67">
            <w:pPr>
              <w:shd w:val="clear" w:color="auto" w:fill="D9D9D9" w:themeFill="background1" w:themeFillShade="D9"/>
              <w:spacing w:line="276" w:lineRule="auto"/>
              <w:jc w:val="center"/>
              <w:rPr>
                <w:rFonts w:ascii="Arial" w:hAnsi="Arial" w:cs="Arial"/>
                <w:sz w:val="20"/>
                <w:szCs w:val="18"/>
                <w:lang w:eastAsia="en-US"/>
              </w:rPr>
            </w:pPr>
            <w:r w:rsidRPr="002C3F2B">
              <w:rPr>
                <w:rFonts w:ascii="Arial" w:hAnsi="Arial" w:cs="Arial"/>
                <w:sz w:val="20"/>
                <w:szCs w:val="18"/>
                <w:lang w:eastAsia="en-US"/>
              </w:rPr>
              <w:t xml:space="preserve">Use </w:t>
            </w:r>
            <w:r>
              <w:rPr>
                <w:rFonts w:ascii="Arial" w:hAnsi="Arial" w:cs="Arial"/>
                <w:sz w:val="20"/>
                <w:szCs w:val="18"/>
                <w:lang w:eastAsia="en-US"/>
              </w:rPr>
              <w:t>6</w:t>
            </w:r>
          </w:p>
        </w:tc>
        <w:tc>
          <w:tcPr>
            <w:tcW w:w="3256" w:type="dxa"/>
            <w:shd w:val="clear" w:color="auto" w:fill="D9D9D9" w:themeFill="background1" w:themeFillShade="D9"/>
            <w:vAlign w:val="center"/>
          </w:tcPr>
          <w:p w14:paraId="31528BBD" w14:textId="103E8250" w:rsidR="00CD2D67" w:rsidRPr="002C3F2B" w:rsidRDefault="00CD2D67"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Outdoor – Open area/Waste dumps (</w:t>
            </w:r>
            <w:r>
              <w:rPr>
                <w:rFonts w:ascii="Arial" w:hAnsi="Arial" w:cs="Arial"/>
                <w:sz w:val="20"/>
                <w:szCs w:val="18"/>
                <w:lang w:eastAsia="en-US"/>
              </w:rPr>
              <w:t xml:space="preserve">trained </w:t>
            </w:r>
            <w:r w:rsidRPr="002C3F2B">
              <w:rPr>
                <w:rFonts w:ascii="Arial" w:hAnsi="Arial" w:cs="Arial"/>
                <w:sz w:val="20"/>
                <w:szCs w:val="18"/>
                <w:lang w:eastAsia="en-US"/>
              </w:rPr>
              <w:t>professional)</w:t>
            </w:r>
          </w:p>
        </w:tc>
        <w:tc>
          <w:tcPr>
            <w:tcW w:w="1106" w:type="dxa"/>
            <w:shd w:val="clear" w:color="auto" w:fill="D9D9D9" w:themeFill="background1" w:themeFillShade="D9"/>
            <w:vAlign w:val="center"/>
          </w:tcPr>
          <w:p w14:paraId="46C7A654" w14:textId="77777777" w:rsidR="00CD2D67" w:rsidRPr="002C3F2B" w:rsidRDefault="00CD2D67"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Mice/rats</w:t>
            </w:r>
          </w:p>
        </w:tc>
        <w:tc>
          <w:tcPr>
            <w:tcW w:w="3595" w:type="dxa"/>
            <w:shd w:val="clear" w:color="auto" w:fill="D9D9D9" w:themeFill="background1" w:themeFillShade="D9"/>
            <w:vAlign w:val="center"/>
          </w:tcPr>
          <w:p w14:paraId="7444C818" w14:textId="2F480A5A" w:rsidR="00CD2D67" w:rsidRPr="002C3F2B" w:rsidRDefault="00CD2D67" w:rsidP="00CD2D67">
            <w:pPr>
              <w:shd w:val="clear" w:color="auto" w:fill="D9D9D9" w:themeFill="background1" w:themeFillShade="D9"/>
              <w:spacing w:line="276" w:lineRule="auto"/>
              <w:rPr>
                <w:rFonts w:ascii="Arial" w:hAnsi="Arial" w:cs="Arial"/>
                <w:sz w:val="20"/>
                <w:szCs w:val="18"/>
                <w:lang w:eastAsia="en-US"/>
              </w:rPr>
            </w:pPr>
            <w:r w:rsidRPr="002C3F2B">
              <w:rPr>
                <w:rFonts w:ascii="Arial" w:hAnsi="Arial" w:cs="Arial"/>
                <w:sz w:val="20"/>
                <w:szCs w:val="18"/>
                <w:lang w:eastAsia="en-US"/>
              </w:rPr>
              <w:t>Scenario 2 / Scenario 3 / Scenario 4</w:t>
            </w:r>
          </w:p>
        </w:tc>
      </w:tr>
    </w:tbl>
    <w:p w14:paraId="7CDC78C0" w14:textId="77777777" w:rsidR="00FF3544" w:rsidRPr="00D93D26" w:rsidRDefault="00FF3544" w:rsidP="00CD2D67">
      <w:pPr>
        <w:shd w:val="clear" w:color="auto" w:fill="D9D9D9" w:themeFill="background1" w:themeFillShade="D9"/>
        <w:spacing w:line="276" w:lineRule="auto"/>
        <w:rPr>
          <w:rFonts w:ascii="Arial" w:hAnsi="Arial" w:cs="Arial"/>
          <w:color w:val="000000"/>
          <w:u w:val="single"/>
          <w:lang w:val="en-US" w:eastAsia="fr-FR"/>
        </w:rPr>
      </w:pPr>
    </w:p>
    <w:p w14:paraId="787B30B8" w14:textId="457C54EE" w:rsidR="00FF3544" w:rsidRPr="00D93D26" w:rsidRDefault="00E860D6" w:rsidP="00CD2D67">
      <w:pPr>
        <w:shd w:val="clear" w:color="auto" w:fill="D9D9D9" w:themeFill="background1" w:themeFillShade="D9"/>
        <w:autoSpaceDE w:val="0"/>
        <w:autoSpaceDN w:val="0"/>
        <w:adjustRightInd w:val="0"/>
        <w:spacing w:after="30"/>
        <w:jc w:val="both"/>
        <w:rPr>
          <w:rFonts w:ascii="Arial" w:hAnsi="Arial" w:cs="Arial"/>
          <w:lang w:eastAsia="en-US"/>
        </w:rPr>
      </w:pPr>
      <w:r>
        <w:rPr>
          <w:rFonts w:ascii="Arial" w:hAnsi="Arial" w:cs="Arial"/>
          <w:u w:val="single"/>
          <w:lang w:eastAsia="en-US"/>
        </w:rPr>
        <w:t>Scenario 1</w:t>
      </w:r>
      <w:r w:rsidR="00FF3544" w:rsidRPr="00D93D26">
        <w:rPr>
          <w:rFonts w:ascii="Arial" w:hAnsi="Arial" w:cs="Arial"/>
          <w:u w:val="single"/>
          <w:lang w:eastAsia="en-US"/>
        </w:rPr>
        <w:t>:</w:t>
      </w:r>
      <w:r w:rsidR="00FF3544" w:rsidRPr="00D93D26">
        <w:rPr>
          <w:rFonts w:ascii="Arial" w:hAnsi="Arial" w:cs="Arial"/>
          <w:lang w:eastAsia="en-US"/>
        </w:rPr>
        <w:t xml:space="preserve"> Around buildings - Emission to soil due to the use around building on unpaved ground,</w:t>
      </w:r>
    </w:p>
    <w:p w14:paraId="48A3D1D4" w14:textId="77777777"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2:</w:t>
      </w:r>
      <w:r w:rsidRPr="00D93D26">
        <w:rPr>
          <w:rFonts w:ascii="Arial" w:hAnsi="Arial" w:cs="Arial"/>
          <w:lang w:eastAsia="en-US"/>
        </w:rPr>
        <w:t xml:space="preserve"> Open area,</w:t>
      </w:r>
    </w:p>
    <w:p w14:paraId="4FB59CA3" w14:textId="77777777"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3:</w:t>
      </w:r>
      <w:r w:rsidRPr="00D93D26">
        <w:rPr>
          <w:rFonts w:ascii="Arial" w:hAnsi="Arial" w:cs="Arial"/>
          <w:lang w:eastAsia="en-US"/>
        </w:rPr>
        <w:t xml:space="preserve"> Waste dumps/landfills,</w:t>
      </w:r>
    </w:p>
    <w:p w14:paraId="05470544" w14:textId="77777777" w:rsidR="002643A4" w:rsidRPr="00D93D26" w:rsidRDefault="002643A4" w:rsidP="00CD2D67">
      <w:pPr>
        <w:shd w:val="clear" w:color="auto" w:fill="D9D9D9" w:themeFill="background1" w:themeFillShade="D9"/>
        <w:spacing w:line="276" w:lineRule="auto"/>
        <w:rPr>
          <w:rStyle w:val="Marquedecommentaire"/>
          <w:rFonts w:ascii="Arial" w:hAnsi="Arial" w:cs="Arial"/>
        </w:rPr>
      </w:pPr>
      <w:r w:rsidRPr="00D93D26">
        <w:rPr>
          <w:rFonts w:ascii="Arial" w:hAnsi="Arial" w:cs="Arial"/>
          <w:u w:val="single"/>
          <w:lang w:eastAsia="en-US"/>
        </w:rPr>
        <w:t>Scenario 4:</w:t>
      </w:r>
      <w:r w:rsidRPr="00D93D26">
        <w:rPr>
          <w:rFonts w:ascii="Arial" w:hAnsi="Arial" w:cs="Arial"/>
          <w:lang w:eastAsia="en-US"/>
        </w:rPr>
        <w:t xml:space="preserve"> Bank slopes.</w:t>
      </w:r>
    </w:p>
    <w:p w14:paraId="10A1B256" w14:textId="77777777" w:rsidR="002643A4" w:rsidRPr="00D93D26" w:rsidRDefault="002643A4" w:rsidP="00CD2D67">
      <w:pPr>
        <w:shd w:val="clear" w:color="auto" w:fill="D9D9D9" w:themeFill="background1" w:themeFillShade="D9"/>
        <w:rPr>
          <w:rFonts w:ascii="Arial" w:hAnsi="Arial" w:cs="Arial"/>
          <w:sz w:val="16"/>
          <w:szCs w:val="16"/>
        </w:rPr>
      </w:pPr>
    </w:p>
    <w:p w14:paraId="26433C4D" w14:textId="77777777" w:rsidR="002643A4" w:rsidRPr="00D93D26" w:rsidRDefault="002643A4" w:rsidP="00CD2D67">
      <w:pPr>
        <w:shd w:val="clear" w:color="auto" w:fill="D9D9D9" w:themeFill="background1" w:themeFillShade="D9"/>
        <w:rPr>
          <w:rFonts w:ascii="Arial" w:hAnsi="Arial" w:cs="Arial"/>
          <w:b/>
        </w:rPr>
      </w:pPr>
      <w:r w:rsidRPr="00D93D26">
        <w:rPr>
          <w:rFonts w:ascii="Arial" w:hAnsi="Arial" w:cs="Arial"/>
          <w:b/>
        </w:rPr>
        <w:br w:type="page"/>
      </w:r>
    </w:p>
    <w:p w14:paraId="7C6D0C24" w14:textId="77777777" w:rsidR="002643A4" w:rsidRPr="00D93D26" w:rsidRDefault="002643A4" w:rsidP="00CD2D67">
      <w:pPr>
        <w:shd w:val="clear" w:color="auto" w:fill="D9D9D9" w:themeFill="background1" w:themeFillShade="D9"/>
        <w:spacing w:line="276" w:lineRule="auto"/>
        <w:rPr>
          <w:rFonts w:ascii="Arial" w:hAnsi="Arial" w:cs="Arial"/>
          <w:b/>
        </w:rPr>
      </w:pPr>
      <w:r w:rsidRPr="00D93D26">
        <w:rPr>
          <w:rFonts w:ascii="Arial" w:hAnsi="Arial" w:cs="Arial"/>
          <w:b/>
        </w:rPr>
        <w:lastRenderedPageBreak/>
        <w:t>General information</w:t>
      </w:r>
    </w:p>
    <w:p w14:paraId="7E77CDCA" w14:textId="77777777" w:rsidR="002643A4" w:rsidRPr="00D93D26" w:rsidRDefault="002643A4" w:rsidP="00CD2D67">
      <w:pPr>
        <w:shd w:val="clear" w:color="auto" w:fill="D9D9D9" w:themeFill="background1" w:themeFillShade="D9"/>
        <w:spacing w:line="276" w:lineRule="auto"/>
        <w:rPr>
          <w:rFonts w:ascii="Arial" w:hAnsi="Arial" w:cs="Arial"/>
          <w:b/>
          <w:lang w:eastAsia="en-US"/>
        </w:rPr>
      </w:pPr>
    </w:p>
    <w:tbl>
      <w:tblPr>
        <w:tblW w:w="0" w:type="auto"/>
        <w:tblInd w:w="108" w:type="dxa"/>
        <w:shd w:val="clear" w:color="auto" w:fill="D9D9D9" w:themeFill="background1" w:themeFillShade="D9"/>
        <w:tblLayout w:type="fixed"/>
        <w:tblLook w:val="0000" w:firstRow="0" w:lastRow="0" w:firstColumn="0" w:lastColumn="0" w:noHBand="0" w:noVBand="0"/>
      </w:tblPr>
      <w:tblGrid>
        <w:gridCol w:w="2943"/>
        <w:gridCol w:w="6423"/>
      </w:tblGrid>
      <w:tr w:rsidR="002643A4" w:rsidRPr="00D93D26" w14:paraId="0F344786"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551EC361" w14:textId="77777777" w:rsidR="002643A4" w:rsidRPr="00D93D26" w:rsidRDefault="002643A4" w:rsidP="00CD2D67">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3A49F7" w14:textId="77777777"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lang w:eastAsia="en-US"/>
              </w:rPr>
              <w:t>PT 14</w:t>
            </w:r>
          </w:p>
        </w:tc>
      </w:tr>
      <w:tr w:rsidR="002643A4" w:rsidRPr="00D93D26" w14:paraId="4F8285A2"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63A89B65" w14:textId="77777777" w:rsidR="002643A4" w:rsidRPr="00D93D26" w:rsidRDefault="002643A4" w:rsidP="00CD2D67">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31D1B0" w14:textId="3B557DC6"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1:</w:t>
            </w:r>
            <w:r w:rsidRPr="00D93D26">
              <w:rPr>
                <w:rFonts w:ascii="Arial" w:hAnsi="Arial" w:cs="Arial"/>
                <w:lang w:eastAsia="en-US"/>
              </w:rPr>
              <w:t xml:space="preserve"> Around buildings - Emission to soil due to use around building on unpaved ground,</w:t>
            </w:r>
          </w:p>
          <w:p w14:paraId="62461517" w14:textId="77777777"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2:</w:t>
            </w:r>
            <w:r w:rsidRPr="00D93D26">
              <w:rPr>
                <w:rFonts w:ascii="Arial" w:hAnsi="Arial" w:cs="Arial"/>
                <w:lang w:eastAsia="en-US"/>
              </w:rPr>
              <w:t xml:space="preserve"> Open area,</w:t>
            </w:r>
          </w:p>
          <w:p w14:paraId="35A4107D" w14:textId="77777777"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3:</w:t>
            </w:r>
            <w:r w:rsidRPr="00D93D26">
              <w:rPr>
                <w:rFonts w:ascii="Arial" w:hAnsi="Arial" w:cs="Arial"/>
                <w:lang w:eastAsia="en-US"/>
              </w:rPr>
              <w:t xml:space="preserve"> Waste dumps/landfills,</w:t>
            </w:r>
          </w:p>
          <w:p w14:paraId="72194BEC" w14:textId="77777777"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4</w:t>
            </w:r>
            <w:r w:rsidRPr="00D93D26">
              <w:rPr>
                <w:rFonts w:ascii="Arial" w:hAnsi="Arial" w:cs="Arial"/>
                <w:lang w:eastAsia="en-US"/>
              </w:rPr>
              <w:t>: Bank slopes.</w:t>
            </w:r>
          </w:p>
        </w:tc>
      </w:tr>
      <w:tr w:rsidR="002643A4" w:rsidRPr="00D93D26" w14:paraId="06705D3B"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5D4D7D14" w14:textId="77777777" w:rsidR="002643A4" w:rsidRPr="00D93D26" w:rsidRDefault="002643A4" w:rsidP="00CD2D67">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C45152" w14:textId="77777777" w:rsidR="002643A4" w:rsidRPr="00D93D26" w:rsidRDefault="002643A4" w:rsidP="00CD2D67">
            <w:pPr>
              <w:shd w:val="clear" w:color="auto" w:fill="D9D9D9" w:themeFill="background1" w:themeFillShade="D9"/>
              <w:spacing w:line="276" w:lineRule="auto"/>
              <w:rPr>
                <w:rFonts w:ascii="Arial" w:hAnsi="Arial" w:cs="Arial"/>
              </w:rPr>
            </w:pPr>
            <w:r w:rsidRPr="00D93D26">
              <w:rPr>
                <w:rFonts w:ascii="Arial" w:hAnsi="Arial" w:cs="Arial"/>
                <w:lang w:eastAsia="en-US"/>
              </w:rPr>
              <w:t>Revised Emission Scenario Document for Product Type 14: Rodenticides, August 2018</w:t>
            </w:r>
          </w:p>
        </w:tc>
      </w:tr>
      <w:tr w:rsidR="002643A4" w:rsidRPr="00D93D26" w14:paraId="70C844BC"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1FB55AE2" w14:textId="77777777" w:rsidR="002643A4" w:rsidRPr="00D93D26" w:rsidRDefault="002643A4" w:rsidP="00CD2D67">
            <w:pPr>
              <w:shd w:val="clear" w:color="auto" w:fill="D9D9D9" w:themeFill="background1" w:themeFillShade="D9"/>
              <w:spacing w:line="276" w:lineRule="auto"/>
              <w:rPr>
                <w:rFonts w:ascii="Arial" w:hAnsi="Arial" w:cs="Arial"/>
                <w:i/>
                <w:lang w:eastAsia="en-US"/>
              </w:rPr>
            </w:pPr>
            <w:r w:rsidRPr="00D93D26">
              <w:rPr>
                <w:rFonts w:ascii="Arial" w:hAnsi="Arial" w:cs="Arial"/>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6C42CA" w14:textId="77777777" w:rsidR="002643A4" w:rsidRPr="00D93D26" w:rsidRDefault="002643A4" w:rsidP="00CD2D67">
            <w:pPr>
              <w:shd w:val="clear" w:color="auto" w:fill="D9D9D9" w:themeFill="background1" w:themeFillShade="D9"/>
              <w:spacing w:line="276" w:lineRule="auto"/>
              <w:rPr>
                <w:rFonts w:ascii="Arial" w:hAnsi="Arial" w:cs="Arial"/>
                <w:u w:val="single"/>
                <w:lang w:eastAsia="en-US"/>
              </w:rPr>
            </w:pPr>
            <w:r w:rsidRPr="00D93D26">
              <w:rPr>
                <w:rFonts w:ascii="Arial" w:hAnsi="Arial" w:cs="Arial"/>
                <w:u w:val="single"/>
                <w:lang w:eastAsia="en-US"/>
              </w:rPr>
              <w:t>Scenario 1:</w:t>
            </w:r>
            <w:r w:rsidRPr="00D93D26">
              <w:rPr>
                <w:rFonts w:ascii="Arial" w:hAnsi="Arial" w:cs="Arial"/>
                <w:lang w:eastAsia="en-US"/>
              </w:rPr>
              <w:t xml:space="preserve"> Consumption based</w:t>
            </w:r>
          </w:p>
          <w:p w14:paraId="534AF9CA" w14:textId="77777777" w:rsidR="002643A4" w:rsidRPr="00D93D26" w:rsidRDefault="002643A4" w:rsidP="00CD2D67">
            <w:pPr>
              <w:shd w:val="clear" w:color="auto" w:fill="D9D9D9" w:themeFill="background1" w:themeFillShade="D9"/>
              <w:spacing w:line="276" w:lineRule="auto"/>
              <w:rPr>
                <w:rFonts w:ascii="Arial" w:hAnsi="Arial" w:cs="Arial"/>
                <w:u w:val="single"/>
                <w:lang w:eastAsia="en-US"/>
              </w:rPr>
            </w:pPr>
            <w:r w:rsidRPr="00D93D26">
              <w:rPr>
                <w:rFonts w:ascii="Arial" w:hAnsi="Arial" w:cs="Arial"/>
                <w:u w:val="single"/>
                <w:lang w:eastAsia="en-US"/>
              </w:rPr>
              <w:t>Scenario 2:</w:t>
            </w:r>
            <w:r w:rsidRPr="00D93D26">
              <w:rPr>
                <w:rFonts w:ascii="Arial" w:hAnsi="Arial" w:cs="Arial"/>
                <w:lang w:eastAsia="en-US"/>
              </w:rPr>
              <w:t xml:space="preserve"> Consumption based</w:t>
            </w:r>
          </w:p>
          <w:p w14:paraId="7E5D97A1" w14:textId="77777777" w:rsidR="002643A4" w:rsidRPr="00D93D26" w:rsidRDefault="002643A4" w:rsidP="00CD2D67">
            <w:pPr>
              <w:shd w:val="clear" w:color="auto" w:fill="D9D9D9" w:themeFill="background1" w:themeFillShade="D9"/>
              <w:spacing w:line="276" w:lineRule="auto"/>
              <w:rPr>
                <w:rFonts w:ascii="Arial" w:hAnsi="Arial" w:cs="Arial"/>
                <w:u w:val="single"/>
                <w:lang w:eastAsia="en-US"/>
              </w:rPr>
            </w:pPr>
            <w:r w:rsidRPr="00D93D26">
              <w:rPr>
                <w:rFonts w:ascii="Arial" w:hAnsi="Arial" w:cs="Arial"/>
                <w:u w:val="single"/>
                <w:lang w:eastAsia="en-US"/>
              </w:rPr>
              <w:t>Scenario 3:</w:t>
            </w:r>
            <w:r w:rsidRPr="00D93D26">
              <w:rPr>
                <w:rFonts w:ascii="Arial" w:hAnsi="Arial" w:cs="Arial"/>
                <w:lang w:eastAsia="en-US"/>
              </w:rPr>
              <w:t xml:space="preserve"> Consumption based</w:t>
            </w:r>
          </w:p>
          <w:p w14:paraId="678EEA88" w14:textId="77777777" w:rsidR="002643A4" w:rsidRPr="00D93D26" w:rsidRDefault="002643A4" w:rsidP="00CD2D67">
            <w:pPr>
              <w:shd w:val="clear" w:color="auto" w:fill="D9D9D9" w:themeFill="background1" w:themeFillShade="D9"/>
              <w:spacing w:line="276" w:lineRule="auto"/>
              <w:rPr>
                <w:rFonts w:ascii="Arial" w:hAnsi="Arial" w:cs="Arial"/>
                <w:lang w:eastAsia="en-US"/>
              </w:rPr>
            </w:pPr>
            <w:r w:rsidRPr="00D93D26">
              <w:rPr>
                <w:rFonts w:ascii="Arial" w:hAnsi="Arial" w:cs="Arial"/>
                <w:u w:val="single"/>
                <w:lang w:eastAsia="en-US"/>
              </w:rPr>
              <w:t>Scenario 4:</w:t>
            </w:r>
            <w:r w:rsidRPr="00D93D26">
              <w:rPr>
                <w:rFonts w:ascii="Arial" w:hAnsi="Arial" w:cs="Arial"/>
                <w:lang w:eastAsia="en-US"/>
              </w:rPr>
              <w:t xml:space="preserve"> Consumption based</w:t>
            </w:r>
          </w:p>
        </w:tc>
      </w:tr>
      <w:tr w:rsidR="002643A4" w:rsidRPr="00D93D26" w14:paraId="7EAFB6B2"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4E01DEA0" w14:textId="77777777" w:rsidR="002643A4" w:rsidRPr="00D93D26" w:rsidRDefault="002643A4" w:rsidP="00CD2D67">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C6838E" w14:textId="77777777" w:rsidR="002643A4" w:rsidRPr="00D93D26" w:rsidRDefault="002643A4" w:rsidP="00CD2D67">
            <w:pPr>
              <w:shd w:val="clear" w:color="auto" w:fill="D9D9D9" w:themeFill="background1" w:themeFillShade="D9"/>
              <w:spacing w:line="276" w:lineRule="auto"/>
              <w:rPr>
                <w:rFonts w:ascii="Arial" w:hAnsi="Arial" w:cs="Arial"/>
              </w:rPr>
            </w:pPr>
            <w:r w:rsidRPr="00D93D26">
              <w:rPr>
                <w:rFonts w:ascii="Arial" w:hAnsi="Arial" w:cs="Arial"/>
              </w:rPr>
              <w:t>Calculated based on Guidance for BPR IV Part B+C (2017).</w:t>
            </w:r>
          </w:p>
          <w:p w14:paraId="32B1B9DA" w14:textId="77777777" w:rsidR="002643A4" w:rsidRPr="00D93D26" w:rsidRDefault="002643A4" w:rsidP="00CD2D67">
            <w:pPr>
              <w:shd w:val="clear" w:color="auto" w:fill="D9D9D9" w:themeFill="background1" w:themeFillShade="D9"/>
              <w:spacing w:line="276" w:lineRule="auto"/>
              <w:rPr>
                <w:rFonts w:ascii="Arial" w:hAnsi="Arial" w:cs="Arial"/>
              </w:rPr>
            </w:pPr>
          </w:p>
          <w:p w14:paraId="67339CCF" w14:textId="3F33FC27" w:rsidR="002643A4" w:rsidRPr="00D93D26" w:rsidRDefault="002643A4" w:rsidP="00CD2D67">
            <w:pPr>
              <w:shd w:val="clear" w:color="auto" w:fill="D9D9D9" w:themeFill="background1" w:themeFillShade="D9"/>
              <w:spacing w:line="276" w:lineRule="auto"/>
              <w:rPr>
                <w:rFonts w:ascii="Arial" w:hAnsi="Arial" w:cs="Arial"/>
              </w:rPr>
            </w:pPr>
            <w:r w:rsidRPr="00D93D26">
              <w:rPr>
                <w:rFonts w:ascii="Arial" w:hAnsi="Arial" w:cs="Arial"/>
              </w:rPr>
              <w:t xml:space="preserve">Assessment report: </w:t>
            </w:r>
            <w:r w:rsidR="00FF3544" w:rsidRPr="00D93D26">
              <w:rPr>
                <w:rFonts w:ascii="Arial" w:hAnsi="Arial" w:cs="Arial"/>
                <w:lang w:eastAsia="en-US"/>
              </w:rPr>
              <w:t>Difenacoum</w:t>
            </w:r>
            <w:r w:rsidRPr="00D93D26">
              <w:rPr>
                <w:rFonts w:ascii="Arial" w:hAnsi="Arial" w:cs="Arial"/>
                <w:lang w:eastAsia="en-US"/>
              </w:rPr>
              <w:t xml:space="preserve"> (Renewal of approval, </w:t>
            </w:r>
            <w:r w:rsidR="00E860D6">
              <w:rPr>
                <w:rFonts w:ascii="Arial" w:hAnsi="Arial" w:cs="Arial"/>
                <w:color w:val="000000"/>
                <w:lang w:val="en-US" w:eastAsia="fr-FR"/>
              </w:rPr>
              <w:t>July</w:t>
            </w:r>
            <w:r w:rsidRPr="00D93D26">
              <w:rPr>
                <w:rFonts w:ascii="Arial" w:hAnsi="Arial" w:cs="Arial"/>
                <w:color w:val="000000"/>
                <w:lang w:val="en-US" w:eastAsia="fr-FR"/>
              </w:rPr>
              <w:t xml:space="preserve"> 2016)</w:t>
            </w:r>
          </w:p>
          <w:p w14:paraId="4213AF61" w14:textId="77777777" w:rsidR="002643A4" w:rsidRPr="00D93D26" w:rsidRDefault="002643A4" w:rsidP="00CD2D67">
            <w:pPr>
              <w:shd w:val="clear" w:color="auto" w:fill="D9D9D9" w:themeFill="background1" w:themeFillShade="D9"/>
              <w:spacing w:line="276" w:lineRule="auto"/>
              <w:rPr>
                <w:rFonts w:ascii="Arial" w:hAnsi="Arial" w:cs="Arial"/>
              </w:rPr>
            </w:pPr>
          </w:p>
          <w:p w14:paraId="083BF196" w14:textId="65921ED5" w:rsidR="002643A4" w:rsidRPr="00D93D26" w:rsidRDefault="002643A4" w:rsidP="00CD2D67">
            <w:pPr>
              <w:shd w:val="clear" w:color="auto" w:fill="D9D9D9" w:themeFill="background1" w:themeFillShade="D9"/>
              <w:spacing w:line="276" w:lineRule="auto"/>
              <w:rPr>
                <w:rFonts w:ascii="Arial" w:hAnsi="Arial" w:cs="Arial"/>
                <w:lang w:val="en-US"/>
              </w:rPr>
            </w:pPr>
            <w:r w:rsidRPr="00D93D26">
              <w:rPr>
                <w:rFonts w:ascii="Arial" w:hAnsi="Arial" w:cs="Arial"/>
              </w:rPr>
              <w:t xml:space="preserve">Technical Agreements for Biocides of </w:t>
            </w:r>
            <w:r w:rsidR="00367694" w:rsidRPr="00D93D26">
              <w:rPr>
                <w:rFonts w:ascii="Arial" w:hAnsi="Arial" w:cs="Arial"/>
              </w:rPr>
              <w:t>November</w:t>
            </w:r>
            <w:r w:rsidRPr="00D93D26">
              <w:rPr>
                <w:rFonts w:ascii="Arial" w:hAnsi="Arial" w:cs="Arial"/>
              </w:rPr>
              <w:t>, 2021</w:t>
            </w:r>
          </w:p>
        </w:tc>
      </w:tr>
      <w:tr w:rsidR="002643A4" w:rsidRPr="00D93D26" w14:paraId="181AA6C2"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3600B523" w14:textId="77777777" w:rsidR="002643A4" w:rsidRPr="00D93D26" w:rsidRDefault="002643A4" w:rsidP="00CD2D67">
            <w:pPr>
              <w:shd w:val="clear" w:color="auto" w:fill="D9D9D9" w:themeFill="background1" w:themeFillShade="D9"/>
              <w:spacing w:line="276" w:lineRule="auto"/>
              <w:rPr>
                <w:rFonts w:ascii="Arial" w:hAnsi="Arial" w:cs="Arial"/>
                <w:i/>
                <w:lang w:eastAsia="en-US"/>
              </w:rPr>
            </w:pPr>
            <w:r w:rsidRPr="00D93D26">
              <w:rPr>
                <w:rFonts w:ascii="Arial" w:hAnsi="Arial" w:cs="Arial"/>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31DDE6" w14:textId="75F55855" w:rsidR="002643A4" w:rsidRPr="00D93D26" w:rsidRDefault="00675F9B" w:rsidP="00CD2D67">
            <w:pPr>
              <w:shd w:val="clear" w:color="auto" w:fill="D9D9D9" w:themeFill="background1" w:themeFillShade="D9"/>
              <w:spacing w:line="276" w:lineRule="auto"/>
              <w:rPr>
                <w:rFonts w:ascii="Arial" w:hAnsi="Arial" w:cs="Arial"/>
              </w:rPr>
            </w:pPr>
            <w:r>
              <w:rPr>
                <w:rFonts w:ascii="Arial" w:hAnsi="Arial" w:cs="Arial"/>
                <w:lang w:eastAsia="en-US"/>
              </w:rPr>
              <w:t>No</w:t>
            </w:r>
          </w:p>
        </w:tc>
      </w:tr>
      <w:tr w:rsidR="002643A4" w:rsidRPr="00D93D26" w14:paraId="34BFD908"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517C3106" w14:textId="77777777" w:rsidR="002643A4" w:rsidRPr="00D93D26" w:rsidRDefault="002643A4" w:rsidP="00CD2D67">
            <w:pPr>
              <w:shd w:val="clear" w:color="auto" w:fill="D9D9D9" w:themeFill="background1" w:themeFillShade="D9"/>
              <w:spacing w:line="276" w:lineRule="auto"/>
              <w:rPr>
                <w:rFonts w:ascii="Arial" w:hAnsi="Arial" w:cs="Arial"/>
                <w:i/>
                <w:color w:val="FF0000"/>
                <w:lang w:eastAsia="en-US"/>
              </w:rPr>
            </w:pPr>
            <w:r w:rsidRPr="00D93D26">
              <w:rPr>
                <w:rFonts w:ascii="Arial" w:hAnsi="Arial" w:cs="Arial"/>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719723" w14:textId="77777777" w:rsidR="002643A4" w:rsidRPr="00D93D26" w:rsidRDefault="002643A4" w:rsidP="00CD2D67">
            <w:pPr>
              <w:shd w:val="clear" w:color="auto" w:fill="D9D9D9" w:themeFill="background1" w:themeFillShade="D9"/>
              <w:spacing w:before="60" w:after="60" w:line="276" w:lineRule="auto"/>
              <w:rPr>
                <w:rFonts w:ascii="Arial" w:hAnsi="Arial" w:cs="Arial"/>
              </w:rPr>
            </w:pPr>
            <w:r w:rsidRPr="00D93D26">
              <w:rPr>
                <w:rFonts w:ascii="Arial" w:hAnsi="Arial" w:cs="Arial"/>
                <w:lang w:eastAsia="en-US"/>
              </w:rPr>
              <w:t>No</w:t>
            </w:r>
          </w:p>
        </w:tc>
      </w:tr>
      <w:tr w:rsidR="002643A4" w:rsidRPr="00D93D26" w14:paraId="29C37BAF"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3EF5CE0A" w14:textId="77777777" w:rsidR="002643A4" w:rsidRPr="00D93D26" w:rsidRDefault="002643A4" w:rsidP="00CD2D67">
            <w:pPr>
              <w:shd w:val="clear" w:color="auto" w:fill="D9D9D9" w:themeFill="background1" w:themeFillShade="D9"/>
              <w:spacing w:line="276" w:lineRule="auto"/>
              <w:rPr>
                <w:rFonts w:ascii="Arial" w:hAnsi="Arial" w:cs="Arial"/>
                <w:i/>
                <w:color w:val="000000"/>
                <w:sz w:val="18"/>
                <w:szCs w:val="18"/>
                <w:lang w:eastAsia="en-US"/>
              </w:rPr>
            </w:pPr>
            <w:r w:rsidRPr="00D93D26">
              <w:rPr>
                <w:rFonts w:ascii="Arial" w:hAnsi="Arial" w:cs="Arial"/>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EE3011" w14:textId="77777777" w:rsidR="002643A4" w:rsidRPr="00D93D26" w:rsidRDefault="002643A4" w:rsidP="00CD2D67">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Scenarios 1/2/3/4:</w:t>
            </w:r>
          </w:p>
          <w:p w14:paraId="2AB70599" w14:textId="77777777" w:rsidR="002643A4" w:rsidRPr="00D93D26" w:rsidRDefault="002643A4" w:rsidP="00CD2D67">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Production: No</w:t>
            </w:r>
          </w:p>
          <w:p w14:paraId="4A5E7727" w14:textId="77777777" w:rsidR="002643A4" w:rsidRPr="00D93D26" w:rsidRDefault="002643A4" w:rsidP="00CD2D67">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Formulation No</w:t>
            </w:r>
          </w:p>
          <w:p w14:paraId="250DF254" w14:textId="77777777" w:rsidR="002643A4" w:rsidRPr="00D93D26" w:rsidRDefault="002643A4" w:rsidP="00CD2D67">
            <w:pPr>
              <w:shd w:val="clear" w:color="auto" w:fill="D9D9D9" w:themeFill="background1" w:themeFillShade="D9"/>
              <w:spacing w:before="60" w:after="60" w:line="276" w:lineRule="auto"/>
              <w:rPr>
                <w:rFonts w:ascii="Arial" w:hAnsi="Arial" w:cs="Arial"/>
                <w:lang w:eastAsia="en-US"/>
              </w:rPr>
            </w:pPr>
            <w:r w:rsidRPr="00D93D26">
              <w:rPr>
                <w:rFonts w:ascii="Arial" w:hAnsi="Arial" w:cs="Arial"/>
                <w:lang w:eastAsia="en-US"/>
              </w:rPr>
              <w:t>Use: Yes</w:t>
            </w:r>
          </w:p>
          <w:p w14:paraId="23164E38" w14:textId="77777777" w:rsidR="002643A4" w:rsidRPr="00D93D26" w:rsidRDefault="002643A4" w:rsidP="00CD2D67">
            <w:pPr>
              <w:shd w:val="clear" w:color="auto" w:fill="D9D9D9" w:themeFill="background1" w:themeFillShade="D9"/>
              <w:spacing w:line="276" w:lineRule="auto"/>
              <w:rPr>
                <w:rFonts w:ascii="Arial" w:hAnsi="Arial" w:cs="Arial"/>
              </w:rPr>
            </w:pPr>
            <w:r w:rsidRPr="00D93D26">
              <w:rPr>
                <w:rFonts w:ascii="Arial" w:hAnsi="Arial" w:cs="Arial"/>
                <w:lang w:eastAsia="en-US"/>
              </w:rPr>
              <w:t>Service life: No</w:t>
            </w:r>
          </w:p>
        </w:tc>
      </w:tr>
      <w:tr w:rsidR="002643A4" w:rsidRPr="00D93D26" w14:paraId="5491321C" w14:textId="77777777" w:rsidTr="00E42F92">
        <w:tc>
          <w:tcPr>
            <w:tcW w:w="2943" w:type="dxa"/>
            <w:tcBorders>
              <w:top w:val="single" w:sz="4" w:space="0" w:color="000000"/>
              <w:left w:val="single" w:sz="4" w:space="0" w:color="000000"/>
              <w:bottom w:val="single" w:sz="4" w:space="0" w:color="000000"/>
            </w:tcBorders>
            <w:shd w:val="clear" w:color="auto" w:fill="D9D9D9" w:themeFill="background1" w:themeFillShade="D9"/>
            <w:vAlign w:val="center"/>
          </w:tcPr>
          <w:p w14:paraId="4B6CAB09" w14:textId="77777777" w:rsidR="002643A4" w:rsidRPr="00D93D26" w:rsidRDefault="002643A4" w:rsidP="00CD2D67">
            <w:pPr>
              <w:shd w:val="clear" w:color="auto" w:fill="D9D9D9" w:themeFill="background1" w:themeFillShade="D9"/>
              <w:spacing w:line="276" w:lineRule="auto"/>
              <w:rPr>
                <w:rFonts w:ascii="Arial" w:hAnsi="Arial" w:cs="Arial"/>
                <w:i/>
                <w:color w:val="000000"/>
                <w:lang w:eastAsia="en-US"/>
              </w:rPr>
            </w:pPr>
            <w:r w:rsidRPr="00D93D26">
              <w:rPr>
                <w:rFonts w:ascii="Arial" w:hAnsi="Arial" w:cs="Arial"/>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EA5688" w14:textId="77777777" w:rsidR="002643A4" w:rsidRPr="00D93D26" w:rsidRDefault="002643A4" w:rsidP="00CD2D67">
            <w:pPr>
              <w:shd w:val="clear" w:color="auto" w:fill="D9D9D9" w:themeFill="background1" w:themeFillShade="D9"/>
              <w:snapToGrid w:val="0"/>
              <w:spacing w:line="276" w:lineRule="auto"/>
              <w:rPr>
                <w:rFonts w:ascii="Arial" w:hAnsi="Arial" w:cs="Arial"/>
                <w:i/>
                <w:color w:val="000000"/>
                <w:lang w:eastAsia="en-US"/>
              </w:rPr>
            </w:pPr>
          </w:p>
          <w:p w14:paraId="13066637" w14:textId="77777777" w:rsidR="002643A4" w:rsidRPr="00D93D26" w:rsidRDefault="002643A4" w:rsidP="00CD2D67">
            <w:pPr>
              <w:shd w:val="clear" w:color="auto" w:fill="D9D9D9" w:themeFill="background1" w:themeFillShade="D9"/>
              <w:spacing w:line="276" w:lineRule="auto"/>
              <w:rPr>
                <w:rFonts w:ascii="Arial" w:hAnsi="Arial" w:cs="Arial"/>
                <w:i/>
                <w:color w:val="000000"/>
                <w:lang w:eastAsia="en-US"/>
              </w:rPr>
            </w:pPr>
          </w:p>
          <w:p w14:paraId="778C1867" w14:textId="77777777" w:rsidR="002643A4" w:rsidRPr="00D93D26" w:rsidRDefault="002643A4" w:rsidP="00CD2D67">
            <w:pPr>
              <w:shd w:val="clear" w:color="auto" w:fill="D9D9D9" w:themeFill="background1" w:themeFillShade="D9"/>
              <w:spacing w:line="276" w:lineRule="auto"/>
              <w:rPr>
                <w:rFonts w:ascii="Arial" w:hAnsi="Arial" w:cs="Arial"/>
                <w:i/>
                <w:color w:val="000000"/>
                <w:lang w:eastAsia="en-US"/>
              </w:rPr>
            </w:pPr>
          </w:p>
        </w:tc>
      </w:tr>
    </w:tbl>
    <w:p w14:paraId="613C3E67" w14:textId="77777777" w:rsidR="002643A4" w:rsidRPr="00D93D26" w:rsidRDefault="002643A4" w:rsidP="00CD2D67">
      <w:pPr>
        <w:shd w:val="clear" w:color="auto" w:fill="D9D9D9" w:themeFill="background1" w:themeFillShade="D9"/>
        <w:rPr>
          <w:rFonts w:ascii="Arial" w:hAnsi="Arial" w:cs="Arial"/>
          <w:i/>
          <w:iCs/>
          <w:lang w:eastAsia="en-US"/>
        </w:rPr>
      </w:pPr>
    </w:p>
    <w:p w14:paraId="5F32D447" w14:textId="77777777" w:rsidR="002643A4" w:rsidRPr="00D93D26" w:rsidRDefault="002643A4" w:rsidP="00CD2D67">
      <w:pPr>
        <w:pageBreakBefore/>
        <w:shd w:val="clear" w:color="auto" w:fill="D9D9D9" w:themeFill="background1" w:themeFillShade="D9"/>
        <w:rPr>
          <w:rFonts w:ascii="Arial" w:hAnsi="Arial" w:cs="Arial"/>
          <w:b/>
          <w:bCs/>
          <w:i/>
          <w:szCs w:val="22"/>
          <w:lang w:eastAsia="en-US"/>
        </w:rPr>
      </w:pPr>
      <w:r w:rsidRPr="00D93D26">
        <w:rPr>
          <w:rFonts w:ascii="Arial" w:hAnsi="Arial" w:cs="Arial"/>
          <w:b/>
          <w:i/>
          <w:szCs w:val="22"/>
          <w:lang w:eastAsia="en-US"/>
        </w:rPr>
        <w:lastRenderedPageBreak/>
        <w:t>Emission estimation</w:t>
      </w:r>
    </w:p>
    <w:p w14:paraId="3C067FFC" w14:textId="77777777" w:rsidR="002643A4" w:rsidRPr="00D93D26" w:rsidRDefault="002643A4" w:rsidP="00CD2D67">
      <w:pPr>
        <w:shd w:val="clear" w:color="auto" w:fill="D9D9D9" w:themeFill="background1" w:themeFillShade="D9"/>
        <w:rPr>
          <w:rFonts w:ascii="Arial" w:hAnsi="Arial" w:cs="Arial"/>
          <w:lang w:eastAsia="en-US"/>
        </w:rPr>
      </w:pPr>
    </w:p>
    <w:p w14:paraId="6068B85E" w14:textId="14E55D24" w:rsidR="002643A4" w:rsidRPr="004C0832" w:rsidRDefault="002643A4" w:rsidP="00CD2D67">
      <w:pPr>
        <w:shd w:val="clear" w:color="auto" w:fill="D9D9D9" w:themeFill="background1" w:themeFillShade="D9"/>
        <w:jc w:val="both"/>
        <w:rPr>
          <w:rFonts w:ascii="Arial" w:hAnsi="Arial" w:cs="Arial"/>
          <w:szCs w:val="22"/>
        </w:rPr>
      </w:pPr>
      <w:r w:rsidRPr="004C0832">
        <w:rPr>
          <w:rFonts w:ascii="Arial" w:hAnsi="Arial" w:cs="Arial"/>
          <w:bCs/>
          <w:szCs w:val="22"/>
          <w:lang w:eastAsia="en-US"/>
        </w:rPr>
        <w:t>The local emissions for e</w:t>
      </w:r>
      <w:r w:rsidRPr="004C0832">
        <w:rPr>
          <w:rFonts w:ascii="Arial" w:hAnsi="Arial" w:cs="Arial"/>
          <w:szCs w:val="22"/>
        </w:rPr>
        <w:t>ach scenario were assessed according to the</w:t>
      </w:r>
      <w:r w:rsidRPr="004C0832">
        <w:rPr>
          <w:rFonts w:ascii="Arial" w:hAnsi="Arial" w:cs="Arial"/>
          <w:szCs w:val="22"/>
          <w:lang w:eastAsia="en-US"/>
        </w:rPr>
        <w:t xml:space="preserve"> Revised Emission Scenario Document for Product Type 14: Rodenticides, August 2018</w:t>
      </w:r>
      <w:r w:rsidRPr="004C0832">
        <w:rPr>
          <w:rFonts w:ascii="Arial" w:hAnsi="Arial" w:cs="Arial"/>
          <w:szCs w:val="22"/>
        </w:rPr>
        <w:t>. Updates of the Technical agreement for Biocides (</w:t>
      </w:r>
      <w:r w:rsidR="00367694" w:rsidRPr="004C0832">
        <w:rPr>
          <w:rFonts w:ascii="Arial" w:hAnsi="Arial" w:cs="Arial"/>
          <w:szCs w:val="22"/>
        </w:rPr>
        <w:t>November</w:t>
      </w:r>
      <w:r w:rsidRPr="004C0832">
        <w:rPr>
          <w:rFonts w:ascii="Arial" w:hAnsi="Arial" w:cs="Arial"/>
          <w:szCs w:val="22"/>
        </w:rPr>
        <w:t>, 2021) were also taken into account.</w:t>
      </w:r>
    </w:p>
    <w:p w14:paraId="2C75D57A" w14:textId="77777777" w:rsidR="002643A4" w:rsidRPr="004C0832" w:rsidRDefault="002643A4" w:rsidP="00CD2D67">
      <w:pPr>
        <w:shd w:val="clear" w:color="auto" w:fill="D9D9D9" w:themeFill="background1" w:themeFillShade="D9"/>
        <w:jc w:val="both"/>
        <w:rPr>
          <w:rFonts w:ascii="Arial" w:hAnsi="Arial" w:cs="Arial"/>
          <w:szCs w:val="22"/>
          <w:lang w:eastAsia="en-US"/>
        </w:rPr>
      </w:pPr>
    </w:p>
    <w:p w14:paraId="3F8B6F4E" w14:textId="77777777" w:rsidR="002643A4" w:rsidRPr="004C0832" w:rsidRDefault="002643A4" w:rsidP="00CD2D67">
      <w:pPr>
        <w:shd w:val="clear" w:color="auto" w:fill="D9D9D9" w:themeFill="background1" w:themeFillShade="D9"/>
        <w:jc w:val="both"/>
        <w:rPr>
          <w:rFonts w:ascii="Arial" w:hAnsi="Arial" w:cs="Arial"/>
          <w:bCs/>
          <w:i/>
          <w:szCs w:val="22"/>
          <w:lang w:eastAsia="en-US"/>
        </w:rPr>
      </w:pPr>
      <w:r w:rsidRPr="004C0832">
        <w:rPr>
          <w:rFonts w:ascii="Arial" w:hAnsi="Arial" w:cs="Arial"/>
          <w:bCs/>
          <w:i/>
          <w:szCs w:val="22"/>
          <w:lang w:eastAsia="en-US"/>
        </w:rPr>
        <w:t>Worst-case target and packaging of product:</w:t>
      </w:r>
    </w:p>
    <w:p w14:paraId="3BE7300A" w14:textId="101141C2" w:rsidR="002643A4" w:rsidRPr="004C0832" w:rsidRDefault="00861388" w:rsidP="00CD2D67">
      <w:pPr>
        <w:shd w:val="clear" w:color="auto" w:fill="D9D9D9" w:themeFill="background1" w:themeFillShade="D9"/>
        <w:jc w:val="both"/>
        <w:rPr>
          <w:rFonts w:ascii="Arial" w:hAnsi="Arial" w:cs="Arial"/>
          <w:bCs/>
          <w:szCs w:val="22"/>
          <w:lang w:eastAsia="en-US"/>
        </w:rPr>
      </w:pPr>
      <w:r>
        <w:rPr>
          <w:rFonts w:ascii="Arial" w:hAnsi="Arial" w:cs="Arial"/>
          <w:bCs/>
          <w:szCs w:val="22"/>
          <w:lang w:eastAsia="en-US"/>
        </w:rPr>
        <w:t xml:space="preserve">As </w:t>
      </w:r>
      <w:r w:rsidR="002643A4" w:rsidRPr="004C0832">
        <w:rPr>
          <w:rFonts w:ascii="Arial" w:hAnsi="Arial" w:cs="Arial"/>
          <w:bCs/>
          <w:szCs w:val="22"/>
          <w:lang w:eastAsia="en-US"/>
        </w:rPr>
        <w:t>the product PATAPPAT</w:t>
      </w:r>
      <w:r>
        <w:rPr>
          <w:rFonts w:ascii="Arial" w:hAnsi="Arial" w:cs="Arial"/>
          <w:bCs/>
          <w:szCs w:val="22"/>
          <w:lang w:eastAsia="en-US"/>
        </w:rPr>
        <w:t xml:space="preserve"> is not intended to be used </w:t>
      </w:r>
      <w:r w:rsidR="00DF49C2">
        <w:rPr>
          <w:rFonts w:ascii="Arial" w:hAnsi="Arial" w:cs="Arial"/>
          <w:bCs/>
          <w:szCs w:val="22"/>
          <w:lang w:eastAsia="en-US"/>
        </w:rPr>
        <w:t xml:space="preserve">directly in </w:t>
      </w:r>
      <w:r>
        <w:rPr>
          <w:rFonts w:ascii="Arial" w:hAnsi="Arial" w:cs="Arial"/>
          <w:bCs/>
          <w:szCs w:val="22"/>
          <w:lang w:eastAsia="en-US"/>
        </w:rPr>
        <w:t xml:space="preserve">burrows, </w:t>
      </w:r>
      <w:r w:rsidR="002643A4" w:rsidRPr="004C0832">
        <w:rPr>
          <w:rFonts w:ascii="Arial" w:hAnsi="Arial" w:cs="Arial"/>
          <w:bCs/>
          <w:szCs w:val="22"/>
          <w:lang w:eastAsia="en-US"/>
        </w:rPr>
        <w:t>the highest</w:t>
      </w:r>
      <w:r w:rsidR="00E860D6" w:rsidRPr="004C0832">
        <w:rPr>
          <w:rFonts w:ascii="Arial" w:hAnsi="Arial" w:cs="Arial"/>
          <w:bCs/>
          <w:szCs w:val="22"/>
          <w:lang w:eastAsia="en-US"/>
        </w:rPr>
        <w:t xml:space="preserve"> emissions to the environment are</w:t>
      </w:r>
      <w:r w:rsidR="002643A4" w:rsidRPr="004C0832">
        <w:rPr>
          <w:rFonts w:ascii="Arial" w:hAnsi="Arial" w:cs="Arial"/>
          <w:bCs/>
          <w:szCs w:val="22"/>
          <w:lang w:eastAsia="en-US"/>
        </w:rPr>
        <w:t xml:space="preserve"> due to the treatment of rats with </w:t>
      </w:r>
      <w:r w:rsidR="00D93D26" w:rsidRPr="004C0832">
        <w:rPr>
          <w:rFonts w:ascii="Arial" w:hAnsi="Arial" w:cs="Arial"/>
          <w:bCs/>
          <w:szCs w:val="22"/>
          <w:lang w:eastAsia="en-US"/>
        </w:rPr>
        <w:t>bagged baits</w:t>
      </w:r>
      <w:r w:rsidR="00E860D6" w:rsidRPr="004C0832">
        <w:rPr>
          <w:rFonts w:ascii="Arial" w:hAnsi="Arial" w:cs="Arial"/>
          <w:bCs/>
          <w:szCs w:val="22"/>
          <w:lang w:eastAsia="en-US"/>
        </w:rPr>
        <w:t xml:space="preserve"> placed in tamper bait station</w:t>
      </w:r>
      <w:r w:rsidR="002643A4" w:rsidRPr="004C0832">
        <w:rPr>
          <w:rFonts w:ascii="Arial" w:hAnsi="Arial" w:cs="Arial"/>
          <w:bCs/>
          <w:szCs w:val="22"/>
          <w:lang w:eastAsia="en-US"/>
        </w:rPr>
        <w:t xml:space="preserve">. Therefore, </w:t>
      </w:r>
      <w:r w:rsidR="00E860D6" w:rsidRPr="004C0832">
        <w:rPr>
          <w:rFonts w:ascii="Arial" w:hAnsi="Arial" w:cs="Arial"/>
          <w:bCs/>
          <w:szCs w:val="22"/>
          <w:lang w:eastAsia="en-US"/>
        </w:rPr>
        <w:t>only this worst-case situation is</w:t>
      </w:r>
      <w:r w:rsidR="002643A4" w:rsidRPr="004C0832">
        <w:rPr>
          <w:rFonts w:ascii="Arial" w:hAnsi="Arial" w:cs="Arial"/>
          <w:bCs/>
          <w:szCs w:val="22"/>
          <w:lang w:eastAsia="en-US"/>
        </w:rPr>
        <w:t xml:space="preserve"> assessed.</w:t>
      </w:r>
    </w:p>
    <w:p w14:paraId="4F7BCC07" w14:textId="14D175C6" w:rsidR="00A0257D" w:rsidRPr="004C0832" w:rsidRDefault="002643A4" w:rsidP="00CD2D67">
      <w:pPr>
        <w:pStyle w:val="Titre5"/>
        <w:numPr>
          <w:ilvl w:val="0"/>
          <w:numId w:val="0"/>
        </w:numPr>
        <w:shd w:val="clear" w:color="auto" w:fill="D9D9D9" w:themeFill="background1" w:themeFillShade="D9"/>
        <w:jc w:val="both"/>
        <w:rPr>
          <w:rFonts w:cs="Arial"/>
          <w:i w:val="0"/>
          <w:sz w:val="22"/>
          <w:szCs w:val="22"/>
          <w:u w:val="single"/>
          <w:lang w:val="en-GB" w:eastAsia="en-US"/>
        </w:rPr>
      </w:pPr>
      <w:r w:rsidRPr="004C0832">
        <w:rPr>
          <w:rFonts w:cs="Arial"/>
          <w:i w:val="0"/>
          <w:sz w:val="22"/>
          <w:szCs w:val="22"/>
          <w:u w:val="single"/>
          <w:lang w:val="en-GB" w:eastAsia="en-US"/>
        </w:rPr>
        <w:t xml:space="preserve">Scenario 1: </w:t>
      </w:r>
      <w:r w:rsidR="00BC5B40" w:rsidRPr="004C0832">
        <w:rPr>
          <w:rFonts w:cs="Arial"/>
          <w:i w:val="0"/>
          <w:sz w:val="22"/>
          <w:szCs w:val="22"/>
          <w:u w:val="single"/>
          <w:lang w:val="en-GB" w:eastAsia="en-US"/>
        </w:rPr>
        <w:t>Around building - Emission to soil due to use around building on unpaved ground</w:t>
      </w:r>
    </w:p>
    <w:p w14:paraId="429FF1F0" w14:textId="77777777" w:rsidR="00BC5B40" w:rsidRPr="004C0832" w:rsidRDefault="00BC5B40" w:rsidP="00CD2D67">
      <w:pPr>
        <w:shd w:val="clear" w:color="auto" w:fill="D9D9D9" w:themeFill="background1" w:themeFillShade="D9"/>
        <w:rPr>
          <w:szCs w:val="22"/>
          <w:lang w:val="en-GB" w:eastAsia="en-US"/>
        </w:rPr>
      </w:pPr>
    </w:p>
    <w:p w14:paraId="22D63E52" w14:textId="35B08219" w:rsidR="002643A4" w:rsidRPr="004C0832" w:rsidRDefault="002643A4" w:rsidP="00CD2D67">
      <w:pPr>
        <w:shd w:val="clear" w:color="auto" w:fill="D9D9D9" w:themeFill="background1" w:themeFillShade="D9"/>
        <w:tabs>
          <w:tab w:val="left" w:pos="2091"/>
        </w:tabs>
        <w:jc w:val="both"/>
        <w:rPr>
          <w:rFonts w:ascii="Arial" w:hAnsi="Arial" w:cs="Arial"/>
          <w:szCs w:val="22"/>
        </w:rPr>
      </w:pPr>
      <w:r w:rsidRPr="004C0832">
        <w:rPr>
          <w:rFonts w:ascii="Arial" w:hAnsi="Arial" w:cs="Arial"/>
          <w:szCs w:val="22"/>
        </w:rPr>
        <w:t>The following input parameters are used to calculate the local emissions to soil.</w:t>
      </w:r>
    </w:p>
    <w:p w14:paraId="2EF46D90" w14:textId="77777777" w:rsidR="00291859" w:rsidRPr="004C0832" w:rsidRDefault="00291859" w:rsidP="00CD2D67">
      <w:pPr>
        <w:shd w:val="clear" w:color="auto" w:fill="D9D9D9" w:themeFill="background1" w:themeFillShade="D9"/>
        <w:tabs>
          <w:tab w:val="left" w:pos="2091"/>
        </w:tabs>
        <w:jc w:val="both"/>
        <w:rPr>
          <w:rFonts w:ascii="Arial" w:hAnsi="Arial" w:cs="Arial"/>
          <w:szCs w:val="22"/>
        </w:rPr>
      </w:pPr>
    </w:p>
    <w:tbl>
      <w:tblPr>
        <w:tblW w:w="9392" w:type="dxa"/>
        <w:tblInd w:w="108" w:type="dxa"/>
        <w:shd w:val="clear" w:color="auto" w:fill="D9D9D9" w:themeFill="background1" w:themeFillShade="D9"/>
        <w:tblLayout w:type="fixed"/>
        <w:tblLook w:val="0000" w:firstRow="0" w:lastRow="0" w:firstColumn="0" w:lastColumn="0" w:noHBand="0" w:noVBand="0"/>
      </w:tblPr>
      <w:tblGrid>
        <w:gridCol w:w="3686"/>
        <w:gridCol w:w="1701"/>
        <w:gridCol w:w="1417"/>
        <w:gridCol w:w="880"/>
        <w:gridCol w:w="1708"/>
      </w:tblGrid>
      <w:tr w:rsidR="002643A4" w:rsidRPr="00537BB7" w14:paraId="0F1A0DB7" w14:textId="77777777" w:rsidTr="00E42F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89F8C8" w14:textId="77777777" w:rsidR="002643A4" w:rsidRPr="00537BB7" w:rsidRDefault="002643A4" w:rsidP="00CD2D67">
            <w:pPr>
              <w:shd w:val="clear" w:color="auto" w:fill="D9D9D9" w:themeFill="background1" w:themeFillShade="D9"/>
              <w:spacing w:before="60" w:after="60"/>
              <w:rPr>
                <w:rFonts w:ascii="Arial" w:hAnsi="Arial" w:cs="Arial"/>
                <w:sz w:val="20"/>
                <w:szCs w:val="20"/>
              </w:rPr>
            </w:pPr>
            <w:r w:rsidRPr="00537BB7">
              <w:rPr>
                <w:rFonts w:ascii="Arial" w:hAnsi="Arial" w:cs="Arial"/>
                <w:b/>
                <w:sz w:val="20"/>
                <w:szCs w:val="20"/>
                <w:lang w:eastAsia="en-US"/>
              </w:rPr>
              <w:t>Input parameters for calculating the local emission</w:t>
            </w:r>
          </w:p>
        </w:tc>
      </w:tr>
      <w:tr w:rsidR="002643A4" w:rsidRPr="00537BB7" w14:paraId="7C5C2A25" w14:textId="77777777" w:rsidTr="00E42F92">
        <w:trPr>
          <w:trHeight w:val="75"/>
        </w:trPr>
        <w:tc>
          <w:tcPr>
            <w:tcW w:w="3686" w:type="dxa"/>
            <w:tcBorders>
              <w:top w:val="single" w:sz="4" w:space="0" w:color="000000"/>
              <w:left w:val="single" w:sz="4" w:space="0" w:color="000000"/>
              <w:bottom w:val="single" w:sz="4" w:space="0" w:color="000000"/>
            </w:tcBorders>
            <w:shd w:val="clear" w:color="auto" w:fill="D9D9D9" w:themeFill="background1" w:themeFillShade="D9"/>
            <w:vAlign w:val="center"/>
          </w:tcPr>
          <w:p w14:paraId="758CDF19" w14:textId="77777777" w:rsidR="002643A4" w:rsidRPr="00537BB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 xml:space="preserve">Input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57B612" w14:textId="77777777" w:rsidR="002643A4" w:rsidRPr="00537BB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Symbol</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17F0B146" w14:textId="77777777" w:rsidR="002643A4" w:rsidRPr="00537BB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 xml:space="preserve">Value </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07CD9104" w14:textId="77777777" w:rsidR="002643A4" w:rsidRPr="00537BB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537BB7">
              <w:rPr>
                <w:rFonts w:ascii="Arial" w:hAnsi="Arial" w:cs="Arial"/>
                <w:b/>
                <w:bCs/>
                <w:color w:val="000000"/>
                <w:sz w:val="20"/>
                <w:szCs w:val="20"/>
                <w:lang w:eastAsia="en-GB"/>
              </w:rPr>
              <w:t>Unit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40FDF9" w14:textId="77777777" w:rsidR="002643A4" w:rsidRPr="00537BB7" w:rsidRDefault="002643A4" w:rsidP="00CD2D67">
            <w:pPr>
              <w:shd w:val="clear" w:color="auto" w:fill="D9D9D9" w:themeFill="background1" w:themeFillShade="D9"/>
              <w:spacing w:before="60" w:after="60"/>
              <w:rPr>
                <w:rFonts w:ascii="Arial" w:hAnsi="Arial" w:cs="Arial"/>
                <w:sz w:val="20"/>
                <w:szCs w:val="20"/>
              </w:rPr>
            </w:pPr>
            <w:r w:rsidRPr="00537BB7">
              <w:rPr>
                <w:rFonts w:ascii="Arial" w:hAnsi="Arial" w:cs="Arial"/>
                <w:b/>
                <w:bCs/>
                <w:color w:val="000000"/>
                <w:sz w:val="20"/>
                <w:szCs w:val="20"/>
                <w:lang w:eastAsia="en-GB"/>
              </w:rPr>
              <w:t>Remarks</w:t>
            </w:r>
          </w:p>
        </w:tc>
      </w:tr>
      <w:tr w:rsidR="002643A4" w:rsidRPr="00537BB7" w14:paraId="37F6F846" w14:textId="77777777" w:rsidTr="00E42F92">
        <w:trPr>
          <w:trHeight w:val="73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C9D4D5" w14:textId="09DAAB7D" w:rsidR="002643A4" w:rsidRPr="00537BB7" w:rsidRDefault="00BC5B40" w:rsidP="00CD2D67">
            <w:pPr>
              <w:pStyle w:val="Titre5"/>
              <w:numPr>
                <w:ilvl w:val="0"/>
                <w:numId w:val="0"/>
              </w:numPr>
              <w:shd w:val="clear" w:color="auto" w:fill="D9D9D9" w:themeFill="background1" w:themeFillShade="D9"/>
              <w:spacing w:before="0" w:after="0"/>
              <w:rPr>
                <w:rFonts w:cs="Arial"/>
                <w:b w:val="0"/>
                <w:i w:val="0"/>
                <w:szCs w:val="20"/>
                <w:u w:val="single"/>
                <w:lang w:val="en-GB" w:eastAsia="en-US"/>
              </w:rPr>
            </w:pPr>
            <w:r w:rsidRPr="00537BB7">
              <w:rPr>
                <w:rFonts w:cs="Arial"/>
                <w:b w:val="0"/>
                <w:i w:val="0"/>
                <w:szCs w:val="20"/>
                <w:u w:val="single"/>
                <w:lang w:val="en-GB" w:eastAsia="en-US"/>
              </w:rPr>
              <w:t>Scenario 1:</w:t>
            </w:r>
            <w:r w:rsidR="002643A4" w:rsidRPr="00537BB7">
              <w:rPr>
                <w:rFonts w:cs="Arial"/>
                <w:b w:val="0"/>
                <w:i w:val="0"/>
                <w:szCs w:val="20"/>
                <w:u w:val="single"/>
                <w:lang w:val="en-GB" w:eastAsia="en-US"/>
              </w:rPr>
              <w:t xml:space="preserve"> Exposure scenario </w:t>
            </w:r>
            <w:r w:rsidRPr="00537BB7">
              <w:rPr>
                <w:rFonts w:cs="Arial"/>
                <w:b w:val="0"/>
                <w:i w:val="0"/>
                <w:szCs w:val="20"/>
                <w:u w:val="single"/>
                <w:lang w:val="en-GB" w:eastAsia="en-US"/>
              </w:rPr>
              <w:t xml:space="preserve">for areas around building - </w:t>
            </w:r>
            <w:r w:rsidR="002643A4" w:rsidRPr="00537BB7">
              <w:rPr>
                <w:rFonts w:cs="Arial"/>
                <w:b w:val="0"/>
                <w:i w:val="0"/>
                <w:szCs w:val="20"/>
                <w:u w:val="single"/>
                <w:lang w:val="en-GB" w:eastAsia="en-US"/>
              </w:rPr>
              <w:t>Emission to soil due to use around building on unpaved ground</w:t>
            </w:r>
          </w:p>
        </w:tc>
      </w:tr>
      <w:tr w:rsidR="002643A4" w:rsidRPr="00537BB7" w14:paraId="07CFD2A0" w14:textId="77777777" w:rsidTr="00E42F92">
        <w:trPr>
          <w:trHeight w:val="75"/>
        </w:trPr>
        <w:tc>
          <w:tcPr>
            <w:tcW w:w="3686" w:type="dxa"/>
            <w:tcBorders>
              <w:top w:val="single" w:sz="4" w:space="0" w:color="000000"/>
              <w:left w:val="single" w:sz="4" w:space="0" w:color="000000"/>
              <w:bottom w:val="single" w:sz="4" w:space="0" w:color="000000"/>
            </w:tcBorders>
            <w:shd w:val="clear" w:color="auto" w:fill="D9D9D9" w:themeFill="background1" w:themeFillShade="D9"/>
            <w:vAlign w:val="center"/>
          </w:tcPr>
          <w:p w14:paraId="189F69E0" w14:textId="77777777" w:rsidR="002643A4" w:rsidRPr="00537BB7" w:rsidRDefault="002643A4" w:rsidP="00CD2D67">
            <w:pPr>
              <w:shd w:val="clear" w:color="auto" w:fill="D9D9D9" w:themeFill="background1" w:themeFillShade="D9"/>
              <w:spacing w:before="60" w:after="60"/>
              <w:rPr>
                <w:rFonts w:ascii="Arial" w:hAnsi="Arial" w:cs="Arial"/>
                <w:i/>
                <w:color w:val="000000"/>
                <w:sz w:val="20"/>
                <w:szCs w:val="20"/>
                <w:lang w:eastAsia="en-GB"/>
              </w:rPr>
            </w:pPr>
          </w:p>
        </w:tc>
        <w:tc>
          <w:tcPr>
            <w:tcW w:w="170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6AD850D" w14:textId="77777777" w:rsidR="002643A4" w:rsidRPr="00537BB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39D612EC" w14:textId="77777777" w:rsidR="002643A4" w:rsidRPr="00537BB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4A0C159" w14:textId="77777777" w:rsidR="002643A4" w:rsidRPr="00537BB7" w:rsidRDefault="002643A4" w:rsidP="00CD2D67">
            <w:pPr>
              <w:shd w:val="clear" w:color="auto" w:fill="D9D9D9" w:themeFill="background1" w:themeFillShade="D9"/>
              <w:spacing w:before="60" w:after="60"/>
              <w:rPr>
                <w:rFonts w:ascii="Arial" w:hAnsi="Arial" w:cs="Arial"/>
                <w:i/>
                <w:color w:val="000000"/>
                <w:sz w:val="20"/>
                <w:szCs w:val="20"/>
                <w:lang w:eastAsia="en-GB"/>
              </w:rPr>
            </w:pP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265677" w14:textId="77777777" w:rsidR="002643A4" w:rsidRPr="00537BB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r>
      <w:tr w:rsidR="002643A4" w:rsidRPr="00537BB7" w14:paraId="2A7CD87B" w14:textId="77777777" w:rsidTr="00E42F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ACFEADD" w14:textId="77777777" w:rsidR="002643A4" w:rsidRPr="00537BB7" w:rsidRDefault="002643A4" w:rsidP="00CD2D67">
            <w:pPr>
              <w:shd w:val="clear" w:color="auto" w:fill="D9D9D9" w:themeFill="background1" w:themeFillShade="D9"/>
              <w:spacing w:before="60" w:after="60"/>
              <w:rPr>
                <w:rFonts w:ascii="Arial" w:hAnsi="Arial" w:cs="Arial"/>
                <w:color w:val="000000"/>
                <w:sz w:val="20"/>
                <w:szCs w:val="20"/>
              </w:rPr>
            </w:pPr>
            <w:r w:rsidRPr="00537BB7">
              <w:rPr>
                <w:rFonts w:ascii="Arial" w:hAnsi="Arial" w:cs="Arial"/>
                <w:color w:val="000000"/>
                <w:sz w:val="20"/>
                <w:szCs w:val="20"/>
              </w:rPr>
              <w:t>Worst-case rodent to be controlled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1F69B" w14:textId="77777777" w:rsidR="002643A4" w:rsidRPr="00537BB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i/>
                <w:color w:val="000000"/>
                <w:sz w:val="20"/>
                <w:szCs w:val="20"/>
                <w:lang w:eastAsia="en-GB"/>
              </w:rPr>
              <w:t>-</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200E5561"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Rats</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0EE1F23"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2D64B2"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S</w:t>
            </w:r>
          </w:p>
        </w:tc>
      </w:tr>
      <w:tr w:rsidR="002643A4" w:rsidRPr="00537BB7" w14:paraId="1961F62D" w14:textId="77777777" w:rsidTr="00E42F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289BC08" w14:textId="77777777" w:rsidR="002643A4" w:rsidRPr="00537BB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537BB7">
              <w:rPr>
                <w:rFonts w:ascii="Arial" w:hAnsi="Arial" w:cs="Arial"/>
                <w:color w:val="000000"/>
                <w:sz w:val="20"/>
                <w:szCs w:val="20"/>
              </w:rPr>
              <w:t>Type of bait formulation (worst-case)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F2E1C" w14:textId="77777777" w:rsidR="002643A4" w:rsidRPr="00537BB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color w:val="000000"/>
                <w:sz w:val="20"/>
                <w:szCs w:val="20"/>
              </w:rPr>
              <w:t>-</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0098D2A6" w14:textId="63053E56" w:rsidR="002643A4" w:rsidRPr="00537BB7" w:rsidRDefault="00291859"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Bagged</w:t>
            </w:r>
            <w:r w:rsidR="002643A4" w:rsidRPr="00537BB7">
              <w:rPr>
                <w:rFonts w:ascii="Arial" w:hAnsi="Arial" w:cs="Arial"/>
                <w:color w:val="000000"/>
                <w:sz w:val="20"/>
                <w:szCs w:val="20"/>
                <w:lang w:eastAsia="en-GB"/>
              </w:rPr>
              <w:t xml:space="preserve"> baits</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01D5E20E"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4DEBF6"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rPr>
              <w:t>S</w:t>
            </w:r>
          </w:p>
        </w:tc>
      </w:tr>
      <w:tr w:rsidR="002643A4" w:rsidRPr="00537BB7" w14:paraId="0A6AD28F" w14:textId="77777777" w:rsidTr="00E42F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E2DD138" w14:textId="77777777" w:rsidR="002643A4" w:rsidRPr="00537BB7" w:rsidRDefault="002643A4" w:rsidP="00CD2D67">
            <w:pPr>
              <w:shd w:val="clear" w:color="auto" w:fill="D9D9D9" w:themeFill="background1" w:themeFillShade="D9"/>
              <w:spacing w:before="60" w:after="60"/>
              <w:rPr>
                <w:rFonts w:ascii="Arial" w:hAnsi="Arial" w:cs="Arial"/>
                <w:color w:val="000000"/>
                <w:sz w:val="20"/>
                <w:szCs w:val="20"/>
              </w:rPr>
            </w:pPr>
            <w:r w:rsidRPr="00537BB7">
              <w:rPr>
                <w:rFonts w:ascii="Arial" w:hAnsi="Arial" w:cs="Arial"/>
                <w:color w:val="000000"/>
                <w:sz w:val="20"/>
                <w:szCs w:val="20"/>
              </w:rPr>
              <w:t>Amount of product used at each refill for one bait station/box</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02CE9"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Q</w:t>
            </w:r>
            <w:r w:rsidRPr="00537BB7">
              <w:rPr>
                <w:rFonts w:ascii="Arial" w:hAnsi="Arial" w:cs="Arial"/>
                <w:color w:val="000000"/>
                <w:sz w:val="20"/>
                <w:szCs w:val="20"/>
                <w:vertAlign w:val="subscript"/>
              </w:rPr>
              <w:t>prod</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4D8798C5" w14:textId="3FE2AD72"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1</w:t>
            </w:r>
            <w:r w:rsidR="00FF3544" w:rsidRPr="00537BB7">
              <w:rPr>
                <w:rFonts w:ascii="Arial" w:hAnsi="Arial" w:cs="Arial"/>
                <w:color w:val="000000"/>
                <w:sz w:val="20"/>
                <w:szCs w:val="20"/>
                <w:lang w:eastAsia="en-GB"/>
              </w:rPr>
              <w:t>8</w:t>
            </w:r>
            <w:r w:rsidRPr="00537BB7">
              <w:rPr>
                <w:rFonts w:ascii="Arial" w:hAnsi="Arial" w:cs="Arial"/>
                <w:color w:val="000000"/>
                <w:sz w:val="20"/>
                <w:szCs w:val="20"/>
                <w:lang w:eastAsia="en-GB"/>
              </w:rPr>
              <w:t>0</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5FCAB42"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43002F"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rPr>
            </w:pPr>
            <w:r w:rsidRPr="00537BB7">
              <w:rPr>
                <w:rFonts w:ascii="Arial" w:hAnsi="Arial" w:cs="Arial"/>
                <w:color w:val="000000"/>
                <w:sz w:val="20"/>
                <w:szCs w:val="20"/>
              </w:rPr>
              <w:t>S</w:t>
            </w:r>
          </w:p>
        </w:tc>
      </w:tr>
      <w:tr w:rsidR="002643A4" w:rsidRPr="00537BB7" w14:paraId="24F79D42" w14:textId="77777777" w:rsidTr="00E42F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F1C765D" w14:textId="77777777" w:rsidR="002643A4" w:rsidRPr="00537BB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537BB7">
              <w:rPr>
                <w:rFonts w:ascii="Arial" w:hAnsi="Arial" w:cs="Arial"/>
                <w:color w:val="000000"/>
                <w:sz w:val="20"/>
                <w:szCs w:val="20"/>
              </w:rPr>
              <w:t>Fraction of substance in product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F5B363" w14:textId="77777777" w:rsidR="002643A4" w:rsidRPr="00537BB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color w:val="000000"/>
                <w:sz w:val="20"/>
                <w:szCs w:val="20"/>
              </w:rPr>
              <w:t>Fc</w:t>
            </w:r>
            <w:r w:rsidRPr="00537BB7">
              <w:rPr>
                <w:rFonts w:ascii="Arial" w:hAnsi="Arial" w:cs="Arial"/>
                <w:color w:val="000000"/>
                <w:sz w:val="20"/>
                <w:szCs w:val="20"/>
                <w:vertAlign w:val="subscript"/>
              </w:rPr>
              <w:t>product</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09EFC27F" w14:textId="71D16CE8" w:rsidR="002643A4" w:rsidRPr="00537BB7" w:rsidRDefault="00291859"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5</w:t>
            </w:r>
            <w:r w:rsidR="002643A4" w:rsidRPr="00537BB7">
              <w:rPr>
                <w:rFonts w:ascii="Arial" w:hAnsi="Arial" w:cs="Arial"/>
                <w:color w:val="000000"/>
                <w:sz w:val="20"/>
                <w:szCs w:val="20"/>
                <w:lang w:eastAsia="en-GB"/>
              </w:rPr>
              <w:t>E-05</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4E053A55"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9BB18F"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S</w:t>
            </w:r>
          </w:p>
        </w:tc>
      </w:tr>
      <w:tr w:rsidR="002643A4" w:rsidRPr="00537BB7" w14:paraId="09FF816E" w14:textId="77777777" w:rsidTr="00E42F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A58AC71" w14:textId="77777777" w:rsidR="002643A4" w:rsidRPr="00537BB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537BB7">
              <w:rPr>
                <w:rFonts w:ascii="Arial" w:hAnsi="Arial" w:cs="Arial"/>
                <w:color w:val="000000"/>
                <w:sz w:val="20"/>
                <w:szCs w:val="20"/>
              </w:rPr>
              <w:t>Number of application sites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C3F1F" w14:textId="77777777" w:rsidR="002643A4" w:rsidRPr="00537BB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537BB7">
              <w:rPr>
                <w:rFonts w:ascii="Arial" w:hAnsi="Arial" w:cs="Arial"/>
                <w:color w:val="000000"/>
                <w:sz w:val="20"/>
                <w:szCs w:val="20"/>
              </w:rPr>
              <w:t>N</w:t>
            </w:r>
            <w:r w:rsidRPr="00537BB7">
              <w:rPr>
                <w:rFonts w:ascii="Arial" w:hAnsi="Arial" w:cs="Arial"/>
                <w:color w:val="000000"/>
                <w:sz w:val="20"/>
                <w:szCs w:val="20"/>
                <w:vertAlign w:val="subscript"/>
              </w:rPr>
              <w:t>sites</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0A6E5A76"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10</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46911E4F"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449471"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2643A4" w:rsidRPr="00537BB7" w14:paraId="1B4E32E2"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A150C4A" w14:textId="77777777" w:rsidR="002643A4" w:rsidRPr="00537BB7" w:rsidRDefault="002643A4" w:rsidP="00CD2D67">
            <w:pPr>
              <w:shd w:val="clear" w:color="auto" w:fill="D9D9D9" w:themeFill="background1" w:themeFillShade="D9"/>
              <w:spacing w:before="60" w:after="60"/>
              <w:rPr>
                <w:rFonts w:ascii="Arial" w:hAnsi="Arial" w:cs="Arial"/>
                <w:color w:val="000000"/>
                <w:sz w:val="20"/>
                <w:szCs w:val="20"/>
                <w:lang w:eastAsia="en-GB"/>
              </w:rPr>
            </w:pPr>
            <w:r w:rsidRPr="00537BB7">
              <w:rPr>
                <w:rFonts w:ascii="Arial" w:hAnsi="Arial" w:cs="Arial"/>
                <w:color w:val="000000"/>
                <w:sz w:val="20"/>
                <w:szCs w:val="20"/>
              </w:rPr>
              <w:t>Number of applications (initial baiting+refillings)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5369F"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N</w:t>
            </w:r>
            <w:r w:rsidRPr="00537BB7">
              <w:rPr>
                <w:rFonts w:ascii="Arial" w:hAnsi="Arial" w:cs="Arial"/>
                <w:color w:val="000000"/>
                <w:sz w:val="20"/>
                <w:szCs w:val="20"/>
                <w:vertAlign w:val="subscript"/>
              </w:rPr>
              <w:t>appl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058D2D09"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5</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14055963"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42D766"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2643A4" w:rsidRPr="00537BB7" w14:paraId="5FCFCCE7"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202BEE0" w14:textId="77777777" w:rsidR="002643A4" w:rsidRPr="00537BB7" w:rsidRDefault="002643A4" w:rsidP="00CD2D67">
            <w:pPr>
              <w:shd w:val="clear" w:color="auto" w:fill="D9D9D9" w:themeFill="background1" w:themeFillShade="D9"/>
              <w:snapToGrid w:val="0"/>
              <w:spacing w:before="60" w:after="60"/>
              <w:rPr>
                <w:rFonts w:ascii="Arial" w:hAnsi="Arial" w:cs="Arial"/>
                <w:color w:val="000000"/>
                <w:sz w:val="20"/>
                <w:szCs w:val="20"/>
                <w:lang w:eastAsia="en-GB"/>
              </w:rPr>
            </w:pPr>
            <w:r w:rsidRPr="00537BB7">
              <w:rPr>
                <w:rFonts w:ascii="Arial" w:hAnsi="Arial" w:cs="Arial"/>
                <w:color w:val="000000"/>
                <w:sz w:val="20"/>
                <w:szCs w:val="20"/>
              </w:rPr>
              <w:t>Fraction of substance released directly to soil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168BF"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F</w:t>
            </w:r>
            <w:r w:rsidRPr="00537BB7">
              <w:rPr>
                <w:rFonts w:ascii="Arial" w:hAnsi="Arial" w:cs="Arial"/>
                <w:color w:val="000000"/>
                <w:sz w:val="20"/>
                <w:szCs w:val="20"/>
                <w:vertAlign w:val="subscript"/>
              </w:rPr>
              <w:t>release-D,soil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59FC4B44" w14:textId="7DC19B09"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0.0</w:t>
            </w:r>
            <w:r w:rsidR="00291859" w:rsidRPr="00537BB7">
              <w:rPr>
                <w:rFonts w:ascii="Arial" w:hAnsi="Arial" w:cs="Arial"/>
                <w:color w:val="000000"/>
                <w:sz w:val="20"/>
                <w:szCs w:val="20"/>
                <w:lang w:eastAsia="en-GB"/>
              </w:rPr>
              <w:t>1</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3EE04E6A"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CC756D" w14:textId="0F6393FC" w:rsidR="006E0839" w:rsidRPr="00537BB7" w:rsidRDefault="006E0839"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r w:rsidR="002643A4" w:rsidRPr="00537BB7">
              <w:rPr>
                <w:rFonts w:ascii="Arial" w:hAnsi="Arial" w:cs="Arial"/>
                <w:color w:val="000000"/>
                <w:sz w:val="20"/>
                <w:szCs w:val="20"/>
                <w:lang w:eastAsia="en-GB"/>
              </w:rPr>
              <w:t xml:space="preserve"> </w:t>
            </w:r>
          </w:p>
          <w:p w14:paraId="3E2D02C3" w14:textId="79E225AE" w:rsidR="002643A4" w:rsidRPr="00537BB7" w:rsidRDefault="00291859"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bagged</w:t>
            </w:r>
            <w:r w:rsidR="002643A4" w:rsidRPr="00537BB7">
              <w:rPr>
                <w:rFonts w:ascii="Arial" w:hAnsi="Arial" w:cs="Arial"/>
                <w:color w:val="000000"/>
                <w:sz w:val="20"/>
                <w:szCs w:val="20"/>
                <w:lang w:eastAsia="en-GB"/>
              </w:rPr>
              <w:t xml:space="preserve"> bait</w:t>
            </w:r>
          </w:p>
        </w:tc>
      </w:tr>
      <w:tr w:rsidR="002643A4" w:rsidRPr="00537BB7" w14:paraId="4D156571"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1F4A07F" w14:textId="77777777" w:rsidR="002643A4" w:rsidRPr="00537BB7" w:rsidRDefault="002643A4" w:rsidP="00CD2D67">
            <w:pPr>
              <w:shd w:val="clear" w:color="auto" w:fill="D9D9D9" w:themeFill="background1" w:themeFillShade="D9"/>
              <w:snapToGrid w:val="0"/>
              <w:spacing w:before="60" w:after="60"/>
              <w:rPr>
                <w:rFonts w:ascii="Arial" w:hAnsi="Arial" w:cs="Arial"/>
                <w:color w:val="000000"/>
                <w:sz w:val="20"/>
                <w:szCs w:val="20"/>
                <w:lang w:eastAsia="en-GB"/>
              </w:rPr>
            </w:pPr>
            <w:r w:rsidRPr="00537BB7">
              <w:rPr>
                <w:rFonts w:ascii="Arial" w:hAnsi="Arial" w:cs="Arial"/>
                <w:color w:val="000000"/>
                <w:sz w:val="20"/>
                <w:szCs w:val="20"/>
              </w:rPr>
              <w:t>Fraction of substance metabolised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BDF529"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F</w:t>
            </w:r>
            <w:r w:rsidRPr="00537BB7">
              <w:rPr>
                <w:rFonts w:ascii="Arial" w:hAnsi="Arial" w:cs="Arial"/>
                <w:color w:val="000000"/>
                <w:sz w:val="20"/>
                <w:szCs w:val="20"/>
                <w:vertAlign w:val="subscript"/>
              </w:rPr>
              <w:t>metab</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72731B9B" w14:textId="13122B6E" w:rsidR="002643A4" w:rsidRPr="00537BB7" w:rsidRDefault="002643A4" w:rsidP="00CD2D67">
            <w:pPr>
              <w:shd w:val="clear" w:color="auto" w:fill="D9D9D9" w:themeFill="background1" w:themeFillShade="D9"/>
              <w:spacing w:before="60" w:after="60"/>
              <w:jc w:val="center"/>
              <w:rPr>
                <w:rFonts w:ascii="Arial" w:hAnsi="Arial" w:cs="Arial"/>
                <w:sz w:val="20"/>
                <w:szCs w:val="20"/>
                <w:lang w:eastAsia="en-GB"/>
              </w:rPr>
            </w:pPr>
            <w:r w:rsidRPr="00537BB7">
              <w:rPr>
                <w:rFonts w:ascii="Arial" w:hAnsi="Arial" w:cs="Arial"/>
                <w:sz w:val="20"/>
                <w:szCs w:val="20"/>
                <w:lang w:eastAsia="en-GB"/>
              </w:rPr>
              <w:t>0</w:t>
            </w:r>
            <w:r w:rsidR="00686438" w:rsidRPr="00537BB7">
              <w:rPr>
                <w:rFonts w:ascii="Arial" w:hAnsi="Arial" w:cs="Arial"/>
                <w:sz w:val="20"/>
                <w:szCs w:val="20"/>
                <w:lang w:eastAsia="en-GB"/>
              </w:rPr>
              <w:t>.6</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44F6F0DC"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DD2A63" w14:textId="377D7B29" w:rsidR="006E0839" w:rsidRPr="00537BB7" w:rsidRDefault="006E0839"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 xml:space="preserve">S </w:t>
            </w:r>
          </w:p>
          <w:p w14:paraId="508302F6" w14:textId="2C516E8C" w:rsidR="002643A4" w:rsidRPr="00537BB7" w:rsidRDefault="00537BB7" w:rsidP="00CD2D67">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IIB Difenacoum,</w:t>
            </w:r>
            <w:r w:rsidR="006E0839" w:rsidRPr="00537BB7">
              <w:rPr>
                <w:rFonts w:ascii="Arial" w:hAnsi="Arial" w:cs="Arial"/>
                <w:color w:val="000000"/>
                <w:sz w:val="20"/>
                <w:szCs w:val="20"/>
                <w:lang w:eastAsia="en-GB"/>
              </w:rPr>
              <w:t xml:space="preserve"> 2008</w:t>
            </w:r>
          </w:p>
        </w:tc>
      </w:tr>
      <w:tr w:rsidR="002643A4" w:rsidRPr="00537BB7" w14:paraId="2FB54E2C"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8E1843B" w14:textId="77777777" w:rsidR="002643A4" w:rsidRPr="00537BB7" w:rsidRDefault="002643A4" w:rsidP="00CD2D67">
            <w:pPr>
              <w:shd w:val="clear" w:color="auto" w:fill="D9D9D9" w:themeFill="background1" w:themeFillShade="D9"/>
              <w:snapToGrid w:val="0"/>
              <w:spacing w:before="60" w:after="60"/>
              <w:rPr>
                <w:rFonts w:ascii="Arial" w:hAnsi="Arial" w:cs="Arial"/>
                <w:color w:val="000000"/>
                <w:sz w:val="20"/>
                <w:szCs w:val="20"/>
                <w:lang w:eastAsia="en-GB"/>
              </w:rPr>
            </w:pPr>
            <w:r w:rsidRPr="00537BB7">
              <w:rPr>
                <w:rFonts w:ascii="Arial" w:hAnsi="Arial" w:cs="Arial"/>
                <w:color w:val="000000"/>
                <w:sz w:val="20"/>
                <w:szCs w:val="20"/>
              </w:rPr>
              <w:t>Fraction of substance released indirectly to soil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A9FA8"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rPr>
              <w:t>F</w:t>
            </w:r>
            <w:r w:rsidRPr="00537BB7">
              <w:rPr>
                <w:rFonts w:ascii="Arial" w:hAnsi="Arial" w:cs="Arial"/>
                <w:color w:val="000000"/>
                <w:sz w:val="20"/>
                <w:szCs w:val="20"/>
                <w:vertAlign w:val="subscript"/>
              </w:rPr>
              <w:t>released-ID,soil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5CEBA9CD" w14:textId="342563D4" w:rsidR="002643A4" w:rsidRPr="00537BB7" w:rsidRDefault="00686438" w:rsidP="00CD2D67">
            <w:pPr>
              <w:shd w:val="clear" w:color="auto" w:fill="D9D9D9" w:themeFill="background1" w:themeFillShade="D9"/>
              <w:spacing w:before="60" w:after="60"/>
              <w:jc w:val="center"/>
              <w:rPr>
                <w:rFonts w:ascii="Arial" w:hAnsi="Arial" w:cs="Arial"/>
                <w:sz w:val="20"/>
                <w:szCs w:val="20"/>
                <w:lang w:eastAsia="en-GB"/>
              </w:rPr>
            </w:pPr>
            <w:r w:rsidRPr="00537BB7">
              <w:rPr>
                <w:rFonts w:ascii="Arial" w:hAnsi="Arial" w:cs="Arial"/>
                <w:sz w:val="20"/>
                <w:szCs w:val="20"/>
                <w:lang w:eastAsia="en-GB"/>
              </w:rPr>
              <w:t>0.</w:t>
            </w:r>
            <w:r w:rsidR="006E0839" w:rsidRPr="00537BB7">
              <w:rPr>
                <w:rFonts w:ascii="Arial" w:hAnsi="Arial" w:cs="Arial"/>
                <w:sz w:val="20"/>
                <w:szCs w:val="20"/>
                <w:lang w:eastAsia="en-GB"/>
              </w:rPr>
              <w:t>36</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57DDF909"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47A5D0" w14:textId="77777777" w:rsidR="006E0839" w:rsidRPr="00537BB7" w:rsidRDefault="006E0839"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p w14:paraId="79A7A6C2" w14:textId="44B29F52" w:rsidR="002643A4" w:rsidRPr="00537BB7" w:rsidRDefault="006E0839"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0.9 x (1 - F</w:t>
            </w:r>
            <w:r w:rsidRPr="00537BB7">
              <w:rPr>
                <w:rFonts w:ascii="Arial" w:hAnsi="Arial" w:cs="Arial"/>
                <w:color w:val="000000"/>
                <w:sz w:val="20"/>
                <w:szCs w:val="20"/>
                <w:vertAlign w:val="subscript"/>
                <w:lang w:eastAsia="en-GB"/>
              </w:rPr>
              <w:t>metab</w:t>
            </w:r>
            <w:r w:rsidRPr="00537BB7">
              <w:rPr>
                <w:rFonts w:ascii="Arial" w:hAnsi="Arial" w:cs="Arial"/>
                <w:color w:val="000000"/>
                <w:sz w:val="20"/>
                <w:szCs w:val="20"/>
                <w:lang w:eastAsia="en-GB"/>
              </w:rPr>
              <w:t>)</w:t>
            </w:r>
          </w:p>
        </w:tc>
      </w:tr>
      <w:tr w:rsidR="002643A4" w:rsidRPr="00537BB7" w14:paraId="54777316"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984C4D3" w14:textId="77777777" w:rsidR="002643A4" w:rsidRPr="00537BB7" w:rsidRDefault="002643A4" w:rsidP="00CD2D67">
            <w:pPr>
              <w:shd w:val="clear" w:color="auto" w:fill="D9D9D9" w:themeFill="background1" w:themeFillShade="D9"/>
              <w:snapToGrid w:val="0"/>
              <w:spacing w:before="60" w:after="60"/>
              <w:rPr>
                <w:rFonts w:ascii="Arial" w:hAnsi="Arial" w:cs="Arial"/>
                <w:color w:val="000000"/>
                <w:sz w:val="20"/>
                <w:szCs w:val="20"/>
              </w:rPr>
            </w:pPr>
            <w:r w:rsidRPr="00537BB7">
              <w:rPr>
                <w:rFonts w:ascii="Arial" w:hAnsi="Arial" w:cs="Arial"/>
                <w:color w:val="000000"/>
                <w:sz w:val="20"/>
                <w:szCs w:val="20"/>
              </w:rPr>
              <w:t>Soil area exposed directly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7FC07F"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AREA</w:t>
            </w:r>
            <w:r w:rsidRPr="00537BB7">
              <w:rPr>
                <w:rFonts w:ascii="Arial" w:hAnsi="Arial" w:cs="Arial"/>
                <w:color w:val="000000"/>
                <w:sz w:val="20"/>
                <w:szCs w:val="20"/>
                <w:vertAlign w:val="subscript"/>
              </w:rPr>
              <w:t>exposed-D</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2108ACEB"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0.09</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64DE729C"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[m²]</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DFB033"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2643A4" w:rsidRPr="00537BB7" w14:paraId="7E2038E5"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586F5AD" w14:textId="77777777" w:rsidR="002643A4" w:rsidRPr="00537BB7" w:rsidRDefault="002643A4" w:rsidP="00CD2D67">
            <w:pPr>
              <w:shd w:val="clear" w:color="auto" w:fill="D9D9D9" w:themeFill="background1" w:themeFillShade="D9"/>
              <w:snapToGrid w:val="0"/>
              <w:spacing w:before="60" w:after="60"/>
              <w:rPr>
                <w:rFonts w:ascii="Arial" w:hAnsi="Arial" w:cs="Arial"/>
                <w:color w:val="000000"/>
                <w:sz w:val="20"/>
                <w:szCs w:val="20"/>
              </w:rPr>
            </w:pPr>
            <w:r w:rsidRPr="00537BB7">
              <w:rPr>
                <w:rFonts w:ascii="Arial" w:hAnsi="Arial" w:cs="Arial"/>
                <w:color w:val="000000"/>
                <w:sz w:val="20"/>
                <w:szCs w:val="20"/>
              </w:rPr>
              <w:t>Soil area exposed indirectly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BA9CB"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AREA</w:t>
            </w:r>
            <w:r w:rsidRPr="00537BB7">
              <w:rPr>
                <w:rFonts w:ascii="Arial" w:hAnsi="Arial" w:cs="Arial"/>
                <w:color w:val="000000"/>
                <w:sz w:val="20"/>
                <w:szCs w:val="20"/>
                <w:vertAlign w:val="subscript"/>
              </w:rPr>
              <w:t>exposed-ID</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79FD9035"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550</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0F923BB1"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[m²]</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08A148"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2643A4" w:rsidRPr="00537BB7" w14:paraId="66893F99"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5339F34" w14:textId="77777777" w:rsidR="002643A4" w:rsidRPr="00537BB7" w:rsidRDefault="002643A4" w:rsidP="00CD2D67">
            <w:pPr>
              <w:shd w:val="clear" w:color="auto" w:fill="D9D9D9" w:themeFill="background1" w:themeFillShade="D9"/>
              <w:snapToGrid w:val="0"/>
              <w:spacing w:before="60" w:after="60"/>
              <w:rPr>
                <w:rFonts w:ascii="Arial" w:hAnsi="Arial" w:cs="Arial"/>
                <w:color w:val="000000"/>
                <w:sz w:val="20"/>
                <w:szCs w:val="20"/>
              </w:rPr>
            </w:pPr>
            <w:r w:rsidRPr="00537BB7">
              <w:rPr>
                <w:rFonts w:ascii="Arial" w:hAnsi="Arial" w:cs="Arial"/>
                <w:color w:val="000000"/>
                <w:sz w:val="20"/>
                <w:szCs w:val="20"/>
              </w:rPr>
              <w:t>Depth of exposed soil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F6B07"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537BB7">
              <w:rPr>
                <w:rFonts w:ascii="Arial" w:hAnsi="Arial" w:cs="Arial"/>
                <w:color w:val="000000"/>
                <w:sz w:val="20"/>
                <w:szCs w:val="20"/>
              </w:rPr>
              <w:t>DEPTH</w:t>
            </w:r>
            <w:r w:rsidRPr="00537BB7">
              <w:rPr>
                <w:rFonts w:ascii="Arial" w:hAnsi="Arial" w:cs="Arial"/>
                <w:color w:val="000000"/>
                <w:sz w:val="20"/>
                <w:szCs w:val="20"/>
                <w:vertAlign w:val="subscript"/>
              </w:rPr>
              <w:t>soil</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0569BCEB"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0.1</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448140E3"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[m]</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A3232D" w14:textId="77777777" w:rsidR="002643A4" w:rsidRPr="00537BB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D</w:t>
            </w:r>
          </w:p>
        </w:tc>
      </w:tr>
      <w:tr w:rsidR="002643A4" w:rsidRPr="00537BB7" w14:paraId="22B4204E" w14:textId="77777777" w:rsidTr="00E42F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59D103" w14:textId="77777777" w:rsidR="002643A4" w:rsidRPr="00537BB7" w:rsidRDefault="002643A4" w:rsidP="00CD2D67">
            <w:pPr>
              <w:shd w:val="clear" w:color="auto" w:fill="D9D9D9" w:themeFill="background1" w:themeFillShade="D9"/>
              <w:spacing w:before="60" w:after="60"/>
              <w:rPr>
                <w:rFonts w:ascii="Arial" w:hAnsi="Arial" w:cs="Arial"/>
                <w:color w:val="000000"/>
                <w:sz w:val="20"/>
                <w:szCs w:val="20"/>
              </w:rPr>
            </w:pPr>
            <w:r w:rsidRPr="00537BB7">
              <w:rPr>
                <w:rFonts w:ascii="Arial" w:hAnsi="Arial" w:cs="Arial"/>
                <w:b/>
                <w:bCs/>
                <w:color w:val="000000"/>
                <w:sz w:val="20"/>
                <w:szCs w:val="20"/>
                <w:lang w:eastAsia="en-GB"/>
              </w:rPr>
              <w:t>Output</w:t>
            </w:r>
          </w:p>
        </w:tc>
      </w:tr>
      <w:tr w:rsidR="002643A4" w:rsidRPr="00537BB7" w14:paraId="54B7ABDE"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3481D5C" w14:textId="77777777" w:rsidR="002643A4" w:rsidRPr="00537BB7" w:rsidRDefault="002643A4" w:rsidP="00CD2D67">
            <w:pPr>
              <w:shd w:val="clear" w:color="auto" w:fill="D9D9D9" w:themeFill="background1" w:themeFillShade="D9"/>
              <w:snapToGrid w:val="0"/>
              <w:spacing w:before="60" w:after="60"/>
              <w:rPr>
                <w:rFonts w:ascii="Arial" w:hAnsi="Arial" w:cs="Arial"/>
                <w:b/>
                <w:color w:val="000000"/>
                <w:sz w:val="20"/>
                <w:szCs w:val="20"/>
              </w:rPr>
            </w:pPr>
            <w:r w:rsidRPr="00537BB7">
              <w:rPr>
                <w:rFonts w:ascii="Arial" w:hAnsi="Arial" w:cs="Arial"/>
                <w:b/>
                <w:color w:val="000000"/>
                <w:sz w:val="20"/>
                <w:szCs w:val="20"/>
              </w:rPr>
              <w:lastRenderedPageBreak/>
              <w:t>Local 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B4823" w14:textId="77777777" w:rsidR="002643A4" w:rsidRPr="00537BB7" w:rsidRDefault="002643A4" w:rsidP="00CD2D67">
            <w:pPr>
              <w:shd w:val="clear" w:color="auto" w:fill="D9D9D9" w:themeFill="background1" w:themeFillShade="D9"/>
              <w:snapToGrid w:val="0"/>
              <w:spacing w:before="60" w:after="60"/>
              <w:jc w:val="center"/>
              <w:rPr>
                <w:rFonts w:ascii="Arial" w:hAnsi="Arial" w:cs="Arial"/>
                <w:b/>
                <w:color w:val="000000"/>
                <w:sz w:val="20"/>
                <w:szCs w:val="20"/>
              </w:rPr>
            </w:pPr>
            <w:r w:rsidRPr="00537BB7">
              <w:rPr>
                <w:rFonts w:ascii="Arial" w:hAnsi="Arial" w:cs="Arial"/>
                <w:b/>
                <w:color w:val="000000"/>
                <w:sz w:val="20"/>
                <w:szCs w:val="20"/>
              </w:rPr>
              <w:t>Elocal</w:t>
            </w:r>
            <w:r w:rsidRPr="00537BB7">
              <w:rPr>
                <w:rFonts w:ascii="Arial" w:hAnsi="Arial" w:cs="Arial"/>
                <w:b/>
                <w:color w:val="000000"/>
                <w:sz w:val="20"/>
                <w:szCs w:val="20"/>
                <w:vertAlign w:val="subscript"/>
              </w:rPr>
              <w:t>soil-D-campaign</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502B27FA" w14:textId="15AB8375" w:rsidR="002643A4" w:rsidRPr="00537BB7" w:rsidRDefault="00291859" w:rsidP="00CD2D67">
            <w:pPr>
              <w:shd w:val="clear" w:color="auto" w:fill="D9D9D9" w:themeFill="background1" w:themeFillShade="D9"/>
              <w:snapToGrid w:val="0"/>
              <w:spacing w:before="60" w:after="60"/>
              <w:jc w:val="center"/>
              <w:rPr>
                <w:rFonts w:ascii="Arial" w:hAnsi="Arial" w:cs="Arial"/>
                <w:b/>
                <w:color w:val="000000"/>
                <w:sz w:val="20"/>
                <w:szCs w:val="20"/>
                <w:lang w:eastAsia="en-GB"/>
              </w:rPr>
            </w:pPr>
            <w:r w:rsidRPr="00537BB7">
              <w:rPr>
                <w:rFonts w:ascii="Arial" w:hAnsi="Arial" w:cs="Arial"/>
                <w:b/>
                <w:color w:val="000000"/>
                <w:sz w:val="20"/>
                <w:szCs w:val="20"/>
                <w:lang w:eastAsia="en-GB"/>
              </w:rPr>
              <w:t>4.50</w:t>
            </w:r>
            <w:r w:rsidR="002643A4" w:rsidRPr="00537BB7">
              <w:rPr>
                <w:rFonts w:ascii="Arial" w:hAnsi="Arial" w:cs="Arial"/>
                <w:b/>
                <w:color w:val="000000"/>
                <w:sz w:val="20"/>
                <w:szCs w:val="20"/>
                <w:lang w:eastAsia="en-GB"/>
              </w:rPr>
              <w:t>E-04</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22A983AE"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2D663A"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tc>
      </w:tr>
      <w:tr w:rsidR="002643A4" w:rsidRPr="00537BB7" w14:paraId="5E8D2E13"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5493399" w14:textId="77777777" w:rsidR="002643A4" w:rsidRPr="00537BB7" w:rsidRDefault="002643A4" w:rsidP="00CD2D67">
            <w:pPr>
              <w:shd w:val="clear" w:color="auto" w:fill="D9D9D9" w:themeFill="background1" w:themeFillShade="D9"/>
              <w:snapToGrid w:val="0"/>
              <w:spacing w:before="60" w:after="60"/>
              <w:rPr>
                <w:rFonts w:ascii="Arial" w:hAnsi="Arial" w:cs="Arial"/>
                <w:b/>
                <w:color w:val="000000"/>
                <w:sz w:val="20"/>
                <w:szCs w:val="20"/>
              </w:rPr>
            </w:pPr>
            <w:r w:rsidRPr="00537BB7">
              <w:rPr>
                <w:rFonts w:ascii="Arial" w:hAnsi="Arial" w:cs="Arial"/>
                <w:b/>
                <w:color w:val="000000"/>
                <w:sz w:val="20"/>
                <w:szCs w:val="20"/>
              </w:rPr>
              <w:t>Local indirect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4D4728" w14:textId="77777777" w:rsidR="002643A4" w:rsidRPr="00537BB7" w:rsidRDefault="002643A4" w:rsidP="00CD2D67">
            <w:pPr>
              <w:shd w:val="clear" w:color="auto" w:fill="D9D9D9" w:themeFill="background1" w:themeFillShade="D9"/>
              <w:snapToGrid w:val="0"/>
              <w:spacing w:before="60" w:after="60"/>
              <w:jc w:val="center"/>
              <w:rPr>
                <w:rFonts w:ascii="Arial" w:hAnsi="Arial" w:cs="Arial"/>
                <w:b/>
                <w:color w:val="000000"/>
                <w:sz w:val="20"/>
                <w:szCs w:val="20"/>
              </w:rPr>
            </w:pPr>
            <w:r w:rsidRPr="00537BB7">
              <w:rPr>
                <w:rFonts w:ascii="Arial" w:hAnsi="Arial" w:cs="Arial"/>
                <w:b/>
                <w:color w:val="000000"/>
                <w:sz w:val="20"/>
                <w:szCs w:val="20"/>
              </w:rPr>
              <w:t>Elocal</w:t>
            </w:r>
            <w:r w:rsidRPr="00537BB7">
              <w:rPr>
                <w:rFonts w:ascii="Arial" w:hAnsi="Arial" w:cs="Arial"/>
                <w:b/>
                <w:color w:val="000000"/>
                <w:sz w:val="20"/>
                <w:szCs w:val="20"/>
                <w:vertAlign w:val="subscript"/>
              </w:rPr>
              <w:t>soil-ID-campaign</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23AF8374" w14:textId="6D135BBA" w:rsidR="002643A4" w:rsidRPr="00537BB7" w:rsidRDefault="006E0839" w:rsidP="00CD2D67">
            <w:pPr>
              <w:shd w:val="clear" w:color="auto" w:fill="D9D9D9" w:themeFill="background1" w:themeFillShade="D9"/>
              <w:snapToGrid w:val="0"/>
              <w:spacing w:before="60" w:after="60"/>
              <w:jc w:val="center"/>
              <w:rPr>
                <w:rFonts w:ascii="Arial" w:hAnsi="Arial" w:cs="Arial"/>
                <w:b/>
                <w:color w:val="000000"/>
                <w:sz w:val="20"/>
                <w:szCs w:val="20"/>
                <w:lang w:eastAsia="en-GB"/>
              </w:rPr>
            </w:pPr>
            <w:r w:rsidRPr="00537BB7">
              <w:rPr>
                <w:rFonts w:ascii="Arial" w:hAnsi="Arial" w:cs="Arial"/>
                <w:b/>
                <w:color w:val="000000"/>
                <w:sz w:val="20"/>
                <w:szCs w:val="20"/>
                <w:lang w:eastAsia="en-GB"/>
              </w:rPr>
              <w:t>1.62</w:t>
            </w:r>
            <w:r w:rsidR="00291859" w:rsidRPr="00537BB7">
              <w:rPr>
                <w:rFonts w:ascii="Arial" w:hAnsi="Arial" w:cs="Arial"/>
                <w:b/>
                <w:color w:val="000000"/>
                <w:sz w:val="20"/>
                <w:szCs w:val="20"/>
                <w:lang w:eastAsia="en-GB"/>
              </w:rPr>
              <w:t>E-01</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1F52BC47"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0DC00B"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tc>
      </w:tr>
      <w:tr w:rsidR="002643A4" w:rsidRPr="00537BB7" w14:paraId="6B743F9C" w14:textId="77777777" w:rsidTr="00E42F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92D8510" w14:textId="77777777" w:rsidR="002643A4" w:rsidRPr="00537BB7" w:rsidRDefault="002643A4" w:rsidP="00CD2D67">
            <w:pPr>
              <w:shd w:val="clear" w:color="auto" w:fill="D9D9D9" w:themeFill="background1" w:themeFillShade="D9"/>
              <w:snapToGrid w:val="0"/>
              <w:spacing w:before="60" w:after="60"/>
              <w:rPr>
                <w:rFonts w:ascii="Arial" w:hAnsi="Arial" w:cs="Arial"/>
                <w:b/>
                <w:color w:val="000000"/>
                <w:sz w:val="20"/>
                <w:szCs w:val="20"/>
              </w:rPr>
            </w:pPr>
            <w:r w:rsidRPr="00537BB7">
              <w:rPr>
                <w:rFonts w:ascii="Arial" w:hAnsi="Arial" w:cs="Arial"/>
                <w:b/>
                <w:color w:val="000000"/>
                <w:sz w:val="20"/>
                <w:szCs w:val="20"/>
              </w:rPr>
              <w:t>Elocal total (Tier II)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6A1D0" w14:textId="77777777" w:rsidR="002643A4" w:rsidRPr="00537BB7" w:rsidRDefault="002643A4" w:rsidP="00CD2D67">
            <w:pPr>
              <w:shd w:val="clear" w:color="auto" w:fill="D9D9D9" w:themeFill="background1" w:themeFillShade="D9"/>
              <w:snapToGrid w:val="0"/>
              <w:spacing w:before="60" w:after="60"/>
              <w:jc w:val="center"/>
              <w:rPr>
                <w:rFonts w:ascii="Arial" w:hAnsi="Arial" w:cs="Arial"/>
                <w:b/>
                <w:color w:val="000000"/>
                <w:sz w:val="20"/>
                <w:szCs w:val="20"/>
              </w:rPr>
            </w:pPr>
            <w:r w:rsidRPr="00537BB7">
              <w:rPr>
                <w:rFonts w:ascii="Arial" w:hAnsi="Arial" w:cs="Arial"/>
                <w:b/>
                <w:color w:val="000000"/>
                <w:sz w:val="20"/>
                <w:szCs w:val="20"/>
              </w:rPr>
              <w:t>Elocal</w:t>
            </w:r>
            <w:r w:rsidRPr="00537BB7">
              <w:rPr>
                <w:rFonts w:ascii="Arial" w:hAnsi="Arial" w:cs="Arial"/>
                <w:b/>
                <w:color w:val="000000"/>
                <w:sz w:val="20"/>
                <w:szCs w:val="20"/>
                <w:vertAlign w:val="subscript"/>
              </w:rPr>
              <w:t>total Tier II</w:t>
            </w:r>
          </w:p>
        </w:tc>
        <w:tc>
          <w:tcPr>
            <w:tcW w:w="1417" w:type="dxa"/>
            <w:tcBorders>
              <w:top w:val="single" w:sz="4" w:space="0" w:color="000000"/>
              <w:left w:val="single" w:sz="4" w:space="0" w:color="auto"/>
              <w:bottom w:val="single" w:sz="4" w:space="0" w:color="000000"/>
            </w:tcBorders>
            <w:shd w:val="clear" w:color="auto" w:fill="D9D9D9" w:themeFill="background1" w:themeFillShade="D9"/>
            <w:vAlign w:val="center"/>
          </w:tcPr>
          <w:p w14:paraId="208A6ABA" w14:textId="30DD1678" w:rsidR="002643A4" w:rsidRPr="00537BB7" w:rsidRDefault="006E0839" w:rsidP="00CD2D67">
            <w:pPr>
              <w:shd w:val="clear" w:color="auto" w:fill="D9D9D9" w:themeFill="background1" w:themeFillShade="D9"/>
              <w:snapToGrid w:val="0"/>
              <w:spacing w:before="60" w:after="60"/>
              <w:jc w:val="center"/>
              <w:rPr>
                <w:rFonts w:ascii="Arial" w:hAnsi="Arial" w:cs="Arial"/>
                <w:b/>
                <w:color w:val="000000"/>
                <w:sz w:val="20"/>
                <w:szCs w:val="20"/>
                <w:lang w:eastAsia="en-GB"/>
              </w:rPr>
            </w:pPr>
            <w:r w:rsidRPr="00537BB7">
              <w:rPr>
                <w:rFonts w:ascii="Arial" w:hAnsi="Arial" w:cs="Arial"/>
                <w:b/>
                <w:color w:val="000000"/>
                <w:sz w:val="20"/>
                <w:szCs w:val="20"/>
                <w:lang w:eastAsia="en-GB"/>
              </w:rPr>
              <w:t>1.67</w:t>
            </w:r>
            <w:r w:rsidR="00291859" w:rsidRPr="00537BB7">
              <w:rPr>
                <w:rFonts w:ascii="Arial" w:hAnsi="Arial" w:cs="Arial"/>
                <w:b/>
                <w:color w:val="000000"/>
                <w:sz w:val="20"/>
                <w:szCs w:val="20"/>
                <w:lang w:eastAsia="en-GB"/>
              </w:rPr>
              <w:t>E-01</w:t>
            </w:r>
          </w:p>
        </w:tc>
        <w:tc>
          <w:tcPr>
            <w:tcW w:w="880" w:type="dxa"/>
            <w:tcBorders>
              <w:top w:val="single" w:sz="4" w:space="0" w:color="000000"/>
              <w:left w:val="single" w:sz="4" w:space="0" w:color="000000"/>
              <w:bottom w:val="single" w:sz="4" w:space="0" w:color="000000"/>
            </w:tcBorders>
            <w:shd w:val="clear" w:color="auto" w:fill="D9D9D9" w:themeFill="background1" w:themeFillShade="D9"/>
            <w:vAlign w:val="center"/>
          </w:tcPr>
          <w:p w14:paraId="792D23F4"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[g]</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C9454B" w14:textId="77777777" w:rsidR="002643A4" w:rsidRPr="00537BB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537BB7">
              <w:rPr>
                <w:rFonts w:ascii="Arial" w:hAnsi="Arial" w:cs="Arial"/>
                <w:b/>
                <w:color w:val="000000"/>
                <w:sz w:val="20"/>
                <w:szCs w:val="20"/>
              </w:rPr>
              <w:t>Nsites x Elocal</w:t>
            </w:r>
            <w:r w:rsidRPr="00537BB7">
              <w:rPr>
                <w:rFonts w:ascii="Arial" w:hAnsi="Arial" w:cs="Arial"/>
                <w:b/>
                <w:color w:val="000000"/>
                <w:sz w:val="20"/>
                <w:szCs w:val="20"/>
                <w:vertAlign w:val="subscript"/>
              </w:rPr>
              <w:t>soil-D +</w:t>
            </w:r>
            <w:r w:rsidRPr="00537BB7">
              <w:rPr>
                <w:rFonts w:ascii="Arial" w:hAnsi="Arial" w:cs="Arial"/>
                <w:b/>
                <w:color w:val="000000"/>
                <w:sz w:val="20"/>
                <w:szCs w:val="20"/>
              </w:rPr>
              <w:t xml:space="preserve"> Elocal</w:t>
            </w:r>
            <w:r w:rsidRPr="00537BB7">
              <w:rPr>
                <w:rFonts w:ascii="Arial" w:hAnsi="Arial" w:cs="Arial"/>
                <w:b/>
                <w:color w:val="000000"/>
                <w:sz w:val="20"/>
                <w:szCs w:val="20"/>
                <w:vertAlign w:val="subscript"/>
              </w:rPr>
              <w:t xml:space="preserve">soil-ID </w:t>
            </w:r>
          </w:p>
        </w:tc>
      </w:tr>
    </w:tbl>
    <w:p w14:paraId="7C9B250C" w14:textId="77777777" w:rsidR="00291859" w:rsidRPr="00D93D26" w:rsidRDefault="00291859" w:rsidP="00CD2D67">
      <w:pPr>
        <w:pStyle w:val="Absatz"/>
        <w:shd w:val="clear" w:color="auto" w:fill="D9D9D9" w:themeFill="background1" w:themeFillShade="D9"/>
        <w:spacing w:before="0" w:after="0" w:line="240" w:lineRule="auto"/>
        <w:ind w:left="0"/>
        <w:jc w:val="both"/>
        <w:rPr>
          <w:rFonts w:ascii="Arial" w:eastAsia="Calibri" w:hAnsi="Arial" w:cs="Arial"/>
          <w:lang w:eastAsia="en-US"/>
        </w:rPr>
      </w:pPr>
    </w:p>
    <w:p w14:paraId="0E6825D2" w14:textId="548D10AF" w:rsidR="002643A4" w:rsidRPr="004C0832" w:rsidRDefault="002643A4" w:rsidP="00CD2D67">
      <w:pPr>
        <w:pStyle w:val="Absatz"/>
        <w:shd w:val="clear" w:color="auto" w:fill="D9D9D9" w:themeFill="background1" w:themeFillShade="D9"/>
        <w:spacing w:before="0" w:after="0" w:line="240" w:lineRule="auto"/>
        <w:ind w:left="0"/>
        <w:jc w:val="both"/>
        <w:rPr>
          <w:rFonts w:ascii="Arial" w:hAnsi="Arial" w:cs="Arial"/>
          <w:szCs w:val="22"/>
        </w:rPr>
      </w:pPr>
      <w:r w:rsidRPr="004C0832">
        <w:rPr>
          <w:rFonts w:ascii="Arial" w:hAnsi="Arial" w:cs="Arial"/>
          <w:szCs w:val="22"/>
        </w:rPr>
        <w:t xml:space="preserve">The total concentration resulting from Indirect + Direct emissions will be presented as it is proposed in the ESD (Tier I). The refined total concentration (Tier II), resulting from Indirect and Direct emissions emitted to the entire zone indirectly exposed (550 m²) </w:t>
      </w:r>
      <w:r w:rsidR="002E53B9">
        <w:rPr>
          <w:rFonts w:ascii="Arial" w:hAnsi="Arial" w:cs="Arial"/>
          <w:szCs w:val="22"/>
        </w:rPr>
        <w:t>is</w:t>
      </w:r>
      <w:r w:rsidRPr="004C0832">
        <w:rPr>
          <w:rFonts w:ascii="Arial" w:hAnsi="Arial" w:cs="Arial"/>
          <w:szCs w:val="22"/>
        </w:rPr>
        <w:t xml:space="preserve"> also presented as this seems more relevant for groundwater and secondary poisoning via the terrestrial compartment.</w:t>
      </w:r>
    </w:p>
    <w:p w14:paraId="5777F499" w14:textId="71414101" w:rsidR="002643A4" w:rsidRPr="004C0832" w:rsidRDefault="002643A4" w:rsidP="00CD2D67">
      <w:pPr>
        <w:pStyle w:val="Titre5"/>
        <w:numPr>
          <w:ilvl w:val="0"/>
          <w:numId w:val="0"/>
        </w:numPr>
        <w:shd w:val="clear" w:color="auto" w:fill="D9D9D9" w:themeFill="background1" w:themeFillShade="D9"/>
        <w:rPr>
          <w:rFonts w:cs="Arial"/>
          <w:i w:val="0"/>
          <w:sz w:val="22"/>
          <w:szCs w:val="22"/>
          <w:u w:val="single"/>
          <w:lang w:val="en-GB" w:eastAsia="en-US"/>
        </w:rPr>
      </w:pPr>
      <w:r w:rsidRPr="004C0832">
        <w:rPr>
          <w:rFonts w:cs="Arial"/>
          <w:i w:val="0"/>
          <w:sz w:val="22"/>
          <w:szCs w:val="22"/>
          <w:u w:val="single"/>
          <w:lang w:val="en-GB" w:eastAsia="en-US"/>
        </w:rPr>
        <w:t>Scenario 2: Open area</w:t>
      </w:r>
    </w:p>
    <w:p w14:paraId="6F67C55C" w14:textId="634453DC" w:rsidR="006E0839" w:rsidRDefault="006E0839" w:rsidP="00CD2D67">
      <w:pPr>
        <w:shd w:val="clear" w:color="auto" w:fill="D9D9D9" w:themeFill="background1" w:themeFillShade="D9"/>
        <w:rPr>
          <w:lang w:val="en-GB" w:eastAsia="en-US"/>
        </w:rPr>
      </w:pPr>
    </w:p>
    <w:p w14:paraId="4F52184E" w14:textId="3CCC876C" w:rsidR="006E0839" w:rsidRPr="006E0839" w:rsidRDefault="00DF49C2" w:rsidP="00CD2D67">
      <w:pPr>
        <w:shd w:val="clear" w:color="auto" w:fill="D9D9D9" w:themeFill="background1" w:themeFillShade="D9"/>
        <w:tabs>
          <w:tab w:val="left" w:pos="2091"/>
        </w:tabs>
        <w:jc w:val="both"/>
        <w:rPr>
          <w:rFonts w:ascii="Arial" w:hAnsi="Arial" w:cs="Arial"/>
        </w:rPr>
      </w:pPr>
      <w:r>
        <w:rPr>
          <w:rFonts w:ascii="Arial" w:hAnsi="Arial" w:cs="Arial"/>
        </w:rPr>
        <w:t xml:space="preserve">As the product is applied only in tamper bait station, the scenario ”Outdoor around building” covers the scenario </w:t>
      </w:r>
      <w:r w:rsidR="0006770B">
        <w:rPr>
          <w:rFonts w:ascii="Arial" w:hAnsi="Arial" w:cs="Arial"/>
        </w:rPr>
        <w:t>”Open area” (</w:t>
      </w:r>
      <w:r w:rsidR="0006770B" w:rsidRPr="000170E3">
        <w:rPr>
          <w:rFonts w:ascii="Arial" w:hAnsi="Arial" w:cs="Arial"/>
        </w:rPr>
        <w:t>Revised ESD for PT14 (2018)</w:t>
      </w:r>
      <w:r w:rsidR="0006770B">
        <w:rPr>
          <w:rFonts w:ascii="Arial" w:hAnsi="Arial" w:cs="Arial"/>
        </w:rPr>
        <w:t>.</w:t>
      </w:r>
    </w:p>
    <w:p w14:paraId="58C7F1B4" w14:textId="3DF7EDCE" w:rsidR="002643A4" w:rsidRPr="004C0832" w:rsidRDefault="002643A4" w:rsidP="00CD2D67">
      <w:pPr>
        <w:pStyle w:val="Titre5"/>
        <w:numPr>
          <w:ilvl w:val="0"/>
          <w:numId w:val="0"/>
        </w:numPr>
        <w:shd w:val="clear" w:color="auto" w:fill="D9D9D9" w:themeFill="background1" w:themeFillShade="D9"/>
        <w:rPr>
          <w:rFonts w:cs="Arial"/>
          <w:i w:val="0"/>
          <w:sz w:val="22"/>
          <w:u w:val="single"/>
          <w:lang w:val="en-GB" w:eastAsia="en-US"/>
        </w:rPr>
      </w:pPr>
      <w:r w:rsidRPr="004C0832">
        <w:rPr>
          <w:rFonts w:cs="Arial"/>
          <w:i w:val="0"/>
          <w:sz w:val="22"/>
          <w:u w:val="single"/>
          <w:lang w:val="en-GB" w:eastAsia="en-US"/>
        </w:rPr>
        <w:t>Scenario 3: Waste dumps/landfills</w:t>
      </w:r>
    </w:p>
    <w:p w14:paraId="6B6AD4AB" w14:textId="77777777" w:rsidR="00A0257D" w:rsidRPr="00D93D26" w:rsidRDefault="00A0257D" w:rsidP="00CD2D67">
      <w:pPr>
        <w:shd w:val="clear" w:color="auto" w:fill="D9D9D9" w:themeFill="background1" w:themeFillShade="D9"/>
        <w:rPr>
          <w:rFonts w:ascii="Arial" w:hAnsi="Arial" w:cs="Arial"/>
          <w:lang w:val="en-GB" w:eastAsia="en-US"/>
        </w:rPr>
      </w:pPr>
    </w:p>
    <w:p w14:paraId="01EB3311" w14:textId="6DA43CE9" w:rsidR="002643A4" w:rsidRPr="00D93D26" w:rsidRDefault="002643A4" w:rsidP="00CD2D67">
      <w:pPr>
        <w:shd w:val="clear" w:color="auto" w:fill="D9D9D9" w:themeFill="background1" w:themeFillShade="D9"/>
        <w:tabs>
          <w:tab w:val="left" w:pos="2091"/>
        </w:tabs>
        <w:jc w:val="both"/>
        <w:rPr>
          <w:rFonts w:ascii="Arial" w:hAnsi="Arial" w:cs="Arial"/>
        </w:rPr>
      </w:pPr>
      <w:r w:rsidRPr="00D93D26">
        <w:rPr>
          <w:rFonts w:ascii="Arial" w:hAnsi="Arial" w:cs="Arial"/>
        </w:rPr>
        <w:t>The following input parameters are used to calculate the local emissions to soil.</w:t>
      </w:r>
    </w:p>
    <w:p w14:paraId="50C1AD68" w14:textId="77777777" w:rsidR="00A0257D" w:rsidRPr="00D93D26" w:rsidRDefault="00A0257D" w:rsidP="00CD2D67">
      <w:pPr>
        <w:shd w:val="clear" w:color="auto" w:fill="D9D9D9" w:themeFill="background1" w:themeFillShade="D9"/>
        <w:tabs>
          <w:tab w:val="left" w:pos="2091"/>
        </w:tabs>
        <w:jc w:val="both"/>
        <w:rPr>
          <w:rFonts w:ascii="Arial" w:hAnsi="Arial" w:cs="Arial"/>
        </w:rPr>
      </w:pPr>
    </w:p>
    <w:tbl>
      <w:tblPr>
        <w:tblW w:w="9392" w:type="dxa"/>
        <w:tblInd w:w="108" w:type="dxa"/>
        <w:shd w:val="clear" w:color="auto" w:fill="D9D9D9" w:themeFill="background1" w:themeFillShade="D9"/>
        <w:tblLayout w:type="fixed"/>
        <w:tblLook w:val="0000" w:firstRow="0" w:lastRow="0" w:firstColumn="0" w:lastColumn="0" w:noHBand="0" w:noVBand="0"/>
      </w:tblPr>
      <w:tblGrid>
        <w:gridCol w:w="3413"/>
        <w:gridCol w:w="1390"/>
        <w:gridCol w:w="1293"/>
        <w:gridCol w:w="992"/>
        <w:gridCol w:w="2304"/>
      </w:tblGrid>
      <w:tr w:rsidR="002643A4" w:rsidRPr="000A73A7" w14:paraId="67DA1524" w14:textId="77777777" w:rsidTr="00E42F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12D09E" w14:textId="77777777" w:rsidR="002643A4" w:rsidRPr="000A73A7" w:rsidRDefault="002643A4" w:rsidP="00CD2D67">
            <w:pPr>
              <w:shd w:val="clear" w:color="auto" w:fill="D9D9D9" w:themeFill="background1" w:themeFillShade="D9"/>
              <w:spacing w:before="60" w:after="60"/>
              <w:rPr>
                <w:rFonts w:ascii="Arial" w:hAnsi="Arial" w:cs="Arial"/>
                <w:sz w:val="20"/>
                <w:szCs w:val="20"/>
              </w:rPr>
            </w:pPr>
            <w:r w:rsidRPr="000A73A7">
              <w:rPr>
                <w:rFonts w:ascii="Arial" w:hAnsi="Arial" w:cs="Arial"/>
                <w:b/>
                <w:sz w:val="20"/>
                <w:szCs w:val="20"/>
                <w:lang w:eastAsia="en-US"/>
              </w:rPr>
              <w:t>Input parameters for calculating the local emission</w:t>
            </w:r>
          </w:p>
        </w:tc>
      </w:tr>
      <w:tr w:rsidR="002643A4" w:rsidRPr="000A73A7" w14:paraId="0E0F1529" w14:textId="77777777" w:rsidTr="00E42F92">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3469EB75"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7AB820"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Symbol</w:t>
            </w: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24F68E8D"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Value </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1C7726B"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7D3960" w14:textId="77777777" w:rsidR="002643A4" w:rsidRPr="000A73A7" w:rsidRDefault="002643A4" w:rsidP="00CD2D67">
            <w:pPr>
              <w:shd w:val="clear" w:color="auto" w:fill="D9D9D9" w:themeFill="background1" w:themeFillShade="D9"/>
              <w:spacing w:before="60" w:after="60"/>
              <w:rPr>
                <w:rFonts w:ascii="Arial" w:hAnsi="Arial" w:cs="Arial"/>
                <w:sz w:val="20"/>
                <w:szCs w:val="20"/>
              </w:rPr>
            </w:pPr>
            <w:r w:rsidRPr="000A73A7">
              <w:rPr>
                <w:rFonts w:ascii="Arial" w:hAnsi="Arial" w:cs="Arial"/>
                <w:b/>
                <w:bCs/>
                <w:color w:val="000000"/>
                <w:sz w:val="20"/>
                <w:szCs w:val="20"/>
                <w:lang w:eastAsia="en-GB"/>
              </w:rPr>
              <w:t>Remarks</w:t>
            </w:r>
          </w:p>
        </w:tc>
      </w:tr>
      <w:tr w:rsidR="002643A4" w:rsidRPr="000A73A7" w14:paraId="12A716D8"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AB6DFA" w14:textId="77777777" w:rsidR="002643A4" w:rsidRPr="000A73A7" w:rsidRDefault="002643A4" w:rsidP="00CD2D67">
            <w:pPr>
              <w:shd w:val="clear" w:color="auto" w:fill="D9D9D9" w:themeFill="background1" w:themeFillShade="D9"/>
              <w:spacing w:before="60" w:after="60"/>
              <w:rPr>
                <w:rFonts w:ascii="Arial" w:hAnsi="Arial" w:cs="Arial"/>
                <w:sz w:val="20"/>
                <w:szCs w:val="20"/>
              </w:rPr>
            </w:pPr>
            <w:r w:rsidRPr="000A73A7">
              <w:rPr>
                <w:rFonts w:ascii="Arial" w:hAnsi="Arial" w:cs="Arial"/>
                <w:color w:val="000000"/>
                <w:sz w:val="20"/>
                <w:szCs w:val="20"/>
                <w:u w:val="single"/>
                <w:lang w:eastAsia="en-GB"/>
              </w:rPr>
              <w:t>Scenario 3:</w:t>
            </w:r>
            <w:r w:rsidRPr="000A73A7">
              <w:rPr>
                <w:rFonts w:ascii="Arial" w:hAnsi="Arial" w:cs="Arial"/>
                <w:i/>
                <w:color w:val="FF0000"/>
                <w:sz w:val="20"/>
                <w:szCs w:val="20"/>
                <w:u w:val="single"/>
                <w:lang w:eastAsia="en-GB"/>
              </w:rPr>
              <w:t xml:space="preserve"> </w:t>
            </w:r>
            <w:r w:rsidRPr="000A73A7">
              <w:rPr>
                <w:rFonts w:ascii="Arial" w:hAnsi="Arial" w:cs="Arial"/>
                <w:sz w:val="20"/>
                <w:szCs w:val="20"/>
                <w:u w:val="single"/>
                <w:lang w:eastAsia="en-US"/>
              </w:rPr>
              <w:t>Exposure scenarios for waste dumps/landfills</w:t>
            </w:r>
          </w:p>
        </w:tc>
      </w:tr>
      <w:tr w:rsidR="002643A4" w:rsidRPr="000A73A7" w14:paraId="27734CB4" w14:textId="77777777" w:rsidTr="00E42F92">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2F241C3C"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p>
        </w:tc>
        <w:tc>
          <w:tcPr>
            <w:tcW w:w="139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75BF361" w14:textId="77777777" w:rsidR="002643A4" w:rsidRPr="000A73A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3D9491F3" w14:textId="77777777" w:rsidR="002643A4" w:rsidRPr="000A73A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07AFFC96"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79A9CA" w14:textId="77777777" w:rsidR="002643A4" w:rsidRPr="000A73A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r>
      <w:tr w:rsidR="002643A4" w:rsidRPr="000A73A7" w14:paraId="3C1BCF1A"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D525036" w14:textId="77777777" w:rsidR="002643A4" w:rsidRPr="000A73A7" w:rsidRDefault="002643A4" w:rsidP="00CD2D67">
            <w:pPr>
              <w:shd w:val="clear" w:color="auto" w:fill="D9D9D9" w:themeFill="background1" w:themeFillShade="D9"/>
              <w:spacing w:before="60" w:after="60"/>
              <w:rPr>
                <w:rFonts w:ascii="Arial" w:hAnsi="Arial" w:cs="Arial"/>
                <w:color w:val="000000"/>
                <w:sz w:val="20"/>
                <w:szCs w:val="20"/>
              </w:rPr>
            </w:pPr>
            <w:r w:rsidRPr="000A73A7">
              <w:rPr>
                <w:rFonts w:ascii="Arial" w:hAnsi="Arial" w:cs="Arial"/>
                <w:color w:val="000000"/>
                <w:sz w:val="20"/>
                <w:szCs w:val="20"/>
              </w:rPr>
              <w:t>Worst-case rodent to be controlled</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DBF1A6"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5D23276"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Rats</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BE6CBCF"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259041"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2643A4" w:rsidRPr="000A73A7" w14:paraId="1D28773A"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1E4E8D9" w14:textId="77777777" w:rsidR="002643A4" w:rsidRPr="000A73A7" w:rsidRDefault="002643A4" w:rsidP="00CD2D67">
            <w:pPr>
              <w:shd w:val="clear" w:color="auto" w:fill="D9D9D9" w:themeFill="background1" w:themeFillShade="D9"/>
              <w:spacing w:before="60" w:after="60"/>
              <w:rPr>
                <w:rFonts w:ascii="Arial" w:hAnsi="Arial" w:cs="Arial"/>
                <w:color w:val="000000"/>
                <w:sz w:val="20"/>
                <w:szCs w:val="20"/>
              </w:rPr>
            </w:pPr>
            <w:r w:rsidRPr="000A73A7">
              <w:rPr>
                <w:rFonts w:ascii="Arial" w:hAnsi="Arial" w:cs="Arial"/>
                <w:color w:val="000000"/>
                <w:sz w:val="20"/>
                <w:szCs w:val="20"/>
              </w:rPr>
              <w:t>Type of bait formulation</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58AE0"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566D7623" w14:textId="1C6D9B2A" w:rsidR="002643A4" w:rsidRPr="000A73A7" w:rsidRDefault="00A0257D"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Bagged</w:t>
            </w:r>
            <w:r w:rsidR="002643A4" w:rsidRPr="000A73A7">
              <w:rPr>
                <w:rFonts w:ascii="Arial" w:hAnsi="Arial" w:cs="Arial"/>
                <w:color w:val="000000"/>
                <w:sz w:val="20"/>
                <w:szCs w:val="20"/>
                <w:lang w:eastAsia="en-GB"/>
              </w:rPr>
              <w:t xml:space="preserve"> baits</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4059F07C"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6BA1BB"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2643A4" w:rsidRPr="000A73A7" w14:paraId="029FEE1C"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4729BF3"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595BE" w14:textId="77777777" w:rsidR="002643A4" w:rsidRPr="000A73A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Q</w:t>
            </w:r>
            <w:r w:rsidRPr="000A73A7">
              <w:rPr>
                <w:rFonts w:ascii="Arial" w:hAnsi="Arial" w:cs="Arial"/>
                <w:color w:val="000000"/>
                <w:sz w:val="20"/>
                <w:szCs w:val="20"/>
                <w:vertAlign w:val="subscript"/>
              </w:rPr>
              <w:t>prod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3BDE530B" w14:textId="1DD677C2"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w:t>
            </w:r>
            <w:r w:rsidR="00A0257D" w:rsidRPr="000A73A7">
              <w:rPr>
                <w:rFonts w:ascii="Arial" w:hAnsi="Arial" w:cs="Arial"/>
                <w:color w:val="000000"/>
                <w:sz w:val="20"/>
                <w:szCs w:val="20"/>
                <w:lang w:eastAsia="en-GB"/>
              </w:rPr>
              <w:t>8</w:t>
            </w:r>
            <w:r w:rsidRPr="000A73A7">
              <w:rPr>
                <w:rFonts w:ascii="Arial" w:hAnsi="Arial" w:cs="Arial"/>
                <w:color w:val="000000"/>
                <w:sz w:val="20"/>
                <w:szCs w:val="20"/>
                <w:lang w:eastAsia="en-GB"/>
              </w:rPr>
              <w:t>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B24AF9A"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718249"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2643A4" w:rsidRPr="000A73A7" w14:paraId="2E3E557A"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C7E5581"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30B96" w14:textId="77777777" w:rsidR="002643A4" w:rsidRPr="000A73A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Fc</w:t>
            </w:r>
            <w:r w:rsidRPr="000A73A7">
              <w:rPr>
                <w:rFonts w:ascii="Arial" w:hAnsi="Arial" w:cs="Arial"/>
                <w:color w:val="000000"/>
                <w:sz w:val="20"/>
                <w:szCs w:val="20"/>
                <w:vertAlign w:val="subscript"/>
              </w:rPr>
              <w:t>product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B003C2D" w14:textId="573F330E" w:rsidR="002643A4" w:rsidRPr="000A73A7" w:rsidRDefault="00A0257D"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5</w:t>
            </w:r>
            <w:r w:rsidR="002643A4" w:rsidRPr="000A73A7">
              <w:rPr>
                <w:rFonts w:ascii="Arial" w:hAnsi="Arial" w:cs="Arial"/>
                <w:color w:val="000000"/>
                <w:sz w:val="20"/>
                <w:szCs w:val="20"/>
                <w:lang w:eastAsia="en-GB"/>
              </w:rPr>
              <w:t>E-05</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3117D83"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08EB78"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2643A4" w:rsidRPr="000A73A7" w14:paraId="72EA5B33"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861FEF7"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F14CF" w14:textId="77777777" w:rsidR="002643A4" w:rsidRPr="000A73A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sites</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04E232F"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121</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00A8C80D"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0F4581"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0618A4F0"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3B9AA11" w14:textId="77777777" w:rsidR="002643A4" w:rsidRPr="000A73A7" w:rsidRDefault="002643A4" w:rsidP="00CD2D67">
            <w:pPr>
              <w:shd w:val="clear" w:color="auto" w:fill="D9D9D9" w:themeFill="background1" w:themeFillShade="D9"/>
              <w:spacing w:before="60" w:after="60"/>
              <w:rPr>
                <w:rFonts w:ascii="Arial" w:hAnsi="Arial" w:cs="Arial"/>
                <w:color w:val="000000"/>
                <w:sz w:val="20"/>
                <w:szCs w:val="20"/>
                <w:lang w:eastAsia="en-GB"/>
              </w:rPr>
            </w:pPr>
            <w:r w:rsidRPr="000A73A7">
              <w:rPr>
                <w:rFonts w:ascii="Arial" w:hAnsi="Arial" w:cs="Arial"/>
                <w:color w:val="000000"/>
                <w:sz w:val="20"/>
                <w:szCs w:val="20"/>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E0F71"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appl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2A631D8C"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7</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37713FE1"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AC612D"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567FC6AA"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A7C3764"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released directly to soil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5FDFA"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release-D,soil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05CD2309" w14:textId="6B0B6C32"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0.0</w:t>
            </w:r>
            <w:r w:rsidR="00A0257D" w:rsidRPr="000A73A7">
              <w:rPr>
                <w:rFonts w:ascii="Arial" w:hAnsi="Arial" w:cs="Arial"/>
                <w:color w:val="000000"/>
                <w:sz w:val="20"/>
                <w:szCs w:val="20"/>
                <w:lang w:eastAsia="en-GB"/>
              </w:rPr>
              <w:t>1</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9C5C120"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8EAC96"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6A479C9F"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EF54F3B"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metabolised</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ED84B8"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metab</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6A094B1A" w14:textId="3E1DFAE6"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w:t>
            </w:r>
            <w:r w:rsidR="00BB2DB2">
              <w:rPr>
                <w:rFonts w:ascii="Arial" w:hAnsi="Arial" w:cs="Arial"/>
                <w:color w:val="000000"/>
                <w:sz w:val="20"/>
                <w:szCs w:val="20"/>
                <w:lang w:eastAsia="en-GB"/>
              </w:rPr>
              <w:t>.6</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0193107F"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471290" w14:textId="77777777" w:rsidR="00537BB7" w:rsidRPr="00537BB7" w:rsidRDefault="00537BB7"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 xml:space="preserve">S </w:t>
            </w:r>
          </w:p>
          <w:p w14:paraId="01EC88C5" w14:textId="059FE20D" w:rsidR="002643A4" w:rsidRPr="000A73A7" w:rsidRDefault="00537BB7" w:rsidP="00CD2D67">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IIB Difenacoum,</w:t>
            </w:r>
            <w:r w:rsidRPr="00537BB7">
              <w:rPr>
                <w:rFonts w:ascii="Arial" w:hAnsi="Arial" w:cs="Arial"/>
                <w:color w:val="000000"/>
                <w:sz w:val="20"/>
                <w:szCs w:val="20"/>
                <w:lang w:eastAsia="en-GB"/>
              </w:rPr>
              <w:t xml:space="preserve"> 2008</w:t>
            </w:r>
          </w:p>
        </w:tc>
      </w:tr>
      <w:tr w:rsidR="002643A4" w:rsidRPr="000A73A7" w14:paraId="4A5B8C9E"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85067CC"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released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AADB26"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released-ID,soil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8A5F2B4" w14:textId="51A93E4B" w:rsidR="002643A4" w:rsidRPr="000A73A7" w:rsidRDefault="00BB2DB2" w:rsidP="00CD2D67">
            <w:pPr>
              <w:shd w:val="clear" w:color="auto" w:fill="D9D9D9" w:themeFill="background1" w:themeFillShade="D9"/>
              <w:spacing w:before="60" w:after="60"/>
              <w:jc w:val="center"/>
              <w:rPr>
                <w:rFonts w:ascii="Arial" w:hAnsi="Arial" w:cs="Arial"/>
                <w:color w:val="000000"/>
                <w:sz w:val="20"/>
                <w:szCs w:val="20"/>
                <w:lang w:eastAsia="en-GB"/>
              </w:rPr>
            </w:pPr>
            <w:r>
              <w:rPr>
                <w:rFonts w:ascii="Arial" w:hAnsi="Arial" w:cs="Arial"/>
                <w:color w:val="000000"/>
                <w:sz w:val="20"/>
                <w:szCs w:val="20"/>
                <w:lang w:eastAsia="en-GB"/>
              </w:rPr>
              <w:t>0.36</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15CE28C"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51C94F" w14:textId="77777777" w:rsidR="00537BB7" w:rsidRPr="00537BB7" w:rsidRDefault="00537BB7"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O</w:t>
            </w:r>
          </w:p>
          <w:p w14:paraId="336BD1C7" w14:textId="31A4D024" w:rsidR="002643A4" w:rsidRPr="000A73A7" w:rsidRDefault="00537BB7" w:rsidP="00CD2D67">
            <w:pPr>
              <w:shd w:val="clear" w:color="auto" w:fill="D9D9D9" w:themeFill="background1" w:themeFillShade="D9"/>
              <w:spacing w:before="60" w:after="60"/>
              <w:jc w:val="center"/>
              <w:rPr>
                <w:rFonts w:ascii="Arial" w:hAnsi="Arial" w:cs="Arial"/>
                <w:color w:val="000000"/>
                <w:sz w:val="20"/>
                <w:szCs w:val="20"/>
                <w:lang w:eastAsia="en-GB"/>
              </w:rPr>
            </w:pPr>
            <w:r w:rsidRPr="00537BB7">
              <w:rPr>
                <w:rFonts w:ascii="Arial" w:hAnsi="Arial" w:cs="Arial"/>
                <w:color w:val="000000"/>
                <w:sz w:val="20"/>
                <w:szCs w:val="20"/>
                <w:lang w:eastAsia="en-GB"/>
              </w:rPr>
              <w:t>0.9 x (1 - F</w:t>
            </w:r>
            <w:r w:rsidRPr="00537BB7">
              <w:rPr>
                <w:rFonts w:ascii="Arial" w:hAnsi="Arial" w:cs="Arial"/>
                <w:color w:val="000000"/>
                <w:sz w:val="20"/>
                <w:szCs w:val="20"/>
                <w:vertAlign w:val="subscript"/>
                <w:lang w:eastAsia="en-GB"/>
              </w:rPr>
              <w:t>metab</w:t>
            </w:r>
            <w:r w:rsidRPr="00537BB7">
              <w:rPr>
                <w:rFonts w:ascii="Arial" w:hAnsi="Arial" w:cs="Arial"/>
                <w:color w:val="000000"/>
                <w:sz w:val="20"/>
                <w:szCs w:val="20"/>
                <w:lang w:eastAsia="en-GB"/>
              </w:rPr>
              <w:t>)</w:t>
            </w:r>
          </w:p>
        </w:tc>
      </w:tr>
      <w:tr w:rsidR="002643A4" w:rsidRPr="000A73A7" w14:paraId="375159C6"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52E749F"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t>Soil area exposed directly</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CCED4"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AREA</w:t>
            </w:r>
            <w:r w:rsidRPr="000A73A7">
              <w:rPr>
                <w:rFonts w:ascii="Arial" w:hAnsi="Arial" w:cs="Arial"/>
                <w:color w:val="000000"/>
                <w:sz w:val="20"/>
                <w:szCs w:val="20"/>
                <w:vertAlign w:val="subscript"/>
              </w:rPr>
              <w:t>exposed-D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01D77768"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0.14</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420C82D5"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040C1B"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13D7462D"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6EDE569"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lastRenderedPageBreak/>
              <w:t>Soil area exposed indirectly</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6B6E0"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AREA</w:t>
            </w:r>
            <w:r w:rsidRPr="000A73A7">
              <w:rPr>
                <w:rFonts w:ascii="Arial" w:hAnsi="Arial" w:cs="Arial"/>
                <w:color w:val="000000"/>
                <w:sz w:val="20"/>
                <w:szCs w:val="20"/>
                <w:vertAlign w:val="subscript"/>
              </w:rPr>
              <w:t>exposed-ID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5E227F06"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10000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6C6FE63D"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E0A2EE"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22611C08"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4ABEB4A"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t>Depth of exposed soil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E3F8A"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color w:val="000000"/>
                <w:sz w:val="20"/>
                <w:szCs w:val="20"/>
              </w:rPr>
              <w:t>DEPTH</w:t>
            </w:r>
            <w:r w:rsidRPr="000A73A7">
              <w:rPr>
                <w:rFonts w:ascii="Arial" w:hAnsi="Arial" w:cs="Arial"/>
                <w:color w:val="000000"/>
                <w:sz w:val="20"/>
                <w:szCs w:val="20"/>
                <w:vertAlign w:val="subscript"/>
              </w:rPr>
              <w:t>soil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2A8859D1"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0.1</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4BEA61BE"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B4A66A"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16FCDFD3" w14:textId="77777777" w:rsidTr="00E42F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7D2B90" w14:textId="77777777" w:rsidR="002643A4" w:rsidRPr="000A73A7" w:rsidRDefault="002643A4" w:rsidP="00CD2D67">
            <w:pPr>
              <w:shd w:val="clear" w:color="auto" w:fill="D9D9D9" w:themeFill="background1" w:themeFillShade="D9"/>
              <w:spacing w:before="60" w:after="60"/>
              <w:rPr>
                <w:rFonts w:ascii="Arial" w:hAnsi="Arial" w:cs="Arial"/>
                <w:color w:val="000000"/>
                <w:sz w:val="20"/>
                <w:szCs w:val="20"/>
              </w:rPr>
            </w:pPr>
            <w:r w:rsidRPr="000A73A7">
              <w:rPr>
                <w:rFonts w:ascii="Arial" w:hAnsi="Arial" w:cs="Arial"/>
                <w:b/>
                <w:bCs/>
                <w:color w:val="000000"/>
                <w:sz w:val="20"/>
                <w:szCs w:val="20"/>
                <w:lang w:eastAsia="en-GB"/>
              </w:rPr>
              <w:t>Output</w:t>
            </w:r>
          </w:p>
        </w:tc>
      </w:tr>
      <w:tr w:rsidR="002643A4" w:rsidRPr="000A73A7" w14:paraId="04A07A19"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E235115" w14:textId="77777777" w:rsidR="002643A4" w:rsidRPr="000A73A7" w:rsidRDefault="002643A4" w:rsidP="00CD2D67">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EA82A6"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soil-D-campaign</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5EA2E30F" w14:textId="151D25D4" w:rsidR="002643A4" w:rsidRPr="000A73A7" w:rsidRDefault="00A0257D" w:rsidP="00CD2D67">
            <w:pPr>
              <w:shd w:val="clear" w:color="auto" w:fill="D9D9D9" w:themeFill="background1" w:themeFillShade="D9"/>
              <w:snapToGrid w:val="0"/>
              <w:spacing w:before="60" w:after="60"/>
              <w:jc w:val="center"/>
              <w:rPr>
                <w:rFonts w:ascii="Arial" w:hAnsi="Arial" w:cs="Arial"/>
                <w:b/>
                <w:color w:val="000000"/>
                <w:sz w:val="20"/>
                <w:szCs w:val="20"/>
                <w:lang w:eastAsia="en-GB"/>
              </w:rPr>
            </w:pPr>
            <w:r w:rsidRPr="000A73A7">
              <w:rPr>
                <w:rFonts w:ascii="Arial" w:hAnsi="Arial" w:cs="Arial"/>
                <w:b/>
                <w:color w:val="000000"/>
                <w:sz w:val="20"/>
                <w:szCs w:val="20"/>
                <w:lang w:eastAsia="en-GB"/>
              </w:rPr>
              <w:t>6.30</w:t>
            </w:r>
            <w:r w:rsidR="002643A4" w:rsidRPr="000A73A7">
              <w:rPr>
                <w:rFonts w:ascii="Arial" w:hAnsi="Arial" w:cs="Arial"/>
                <w:b/>
                <w:color w:val="000000"/>
                <w:sz w:val="20"/>
                <w:szCs w:val="20"/>
                <w:lang w:eastAsia="en-GB"/>
              </w:rPr>
              <w:t>E-04</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9ED9E9A"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EA3FDB"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O</w:t>
            </w:r>
          </w:p>
        </w:tc>
      </w:tr>
      <w:tr w:rsidR="002643A4" w:rsidRPr="000A73A7" w14:paraId="0CF37483"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B78B3C7" w14:textId="77777777" w:rsidR="002643A4" w:rsidRPr="000A73A7" w:rsidRDefault="002643A4" w:rsidP="00CD2D67">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indirect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59098"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soil-ID-campaign</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04D8CCA6" w14:textId="1642A3CD" w:rsidR="002643A4" w:rsidRPr="000A73A7" w:rsidRDefault="00BB2DB2" w:rsidP="00CD2D67">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2.74</w:t>
            </w:r>
            <w:r w:rsidR="002643A4" w:rsidRPr="000A73A7">
              <w:rPr>
                <w:rFonts w:ascii="Arial" w:hAnsi="Arial" w:cs="Arial"/>
                <w:b/>
                <w:color w:val="000000"/>
                <w:sz w:val="20"/>
                <w:szCs w:val="20"/>
                <w:lang w:eastAsia="en-GB"/>
              </w:rPr>
              <w:t>E+00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0C2F9CFA"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A5E94A"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O</w:t>
            </w:r>
          </w:p>
        </w:tc>
      </w:tr>
      <w:tr w:rsidR="002643A4" w:rsidRPr="000A73A7" w14:paraId="16D1A71B"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2C98D33" w14:textId="77777777" w:rsidR="002643A4" w:rsidRPr="000A73A7" w:rsidRDefault="002643A4" w:rsidP="00CD2D67">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total (Tier II)</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3AD818" w14:textId="77777777" w:rsidR="002643A4" w:rsidRPr="000A73A7" w:rsidRDefault="002643A4" w:rsidP="00CD2D67">
            <w:pPr>
              <w:shd w:val="clear" w:color="auto" w:fill="D9D9D9" w:themeFill="background1" w:themeFillShade="D9"/>
              <w:snapToGrid w:val="0"/>
              <w:spacing w:before="60" w:after="60"/>
              <w:jc w:val="center"/>
              <w:rPr>
                <w:rFonts w:ascii="Arial" w:hAnsi="Arial" w:cs="Arial"/>
                <w:b/>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total Tier II</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2180D26F" w14:textId="3BDB028C" w:rsidR="002643A4" w:rsidRPr="000A73A7" w:rsidRDefault="00BB2DB2" w:rsidP="00CD2D67">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2.82</w:t>
            </w:r>
            <w:r w:rsidR="002643A4" w:rsidRPr="000A73A7">
              <w:rPr>
                <w:rFonts w:ascii="Arial" w:hAnsi="Arial" w:cs="Arial"/>
                <w:b/>
                <w:color w:val="000000"/>
                <w:sz w:val="20"/>
                <w:szCs w:val="20"/>
                <w:lang w:eastAsia="en-GB"/>
              </w:rPr>
              <w:t>E+00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6615AB43"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58195B"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b/>
                <w:color w:val="000000"/>
                <w:sz w:val="20"/>
                <w:szCs w:val="20"/>
              </w:rPr>
              <w:t>Nsites x Elocal</w:t>
            </w:r>
            <w:r w:rsidRPr="000A73A7">
              <w:rPr>
                <w:rFonts w:ascii="Arial" w:hAnsi="Arial" w:cs="Arial"/>
                <w:b/>
                <w:color w:val="000000"/>
                <w:sz w:val="20"/>
                <w:szCs w:val="20"/>
                <w:vertAlign w:val="subscript"/>
              </w:rPr>
              <w:t>soil-D +</w:t>
            </w:r>
            <w:r w:rsidRPr="000A73A7">
              <w:rPr>
                <w:rFonts w:ascii="Arial" w:hAnsi="Arial" w:cs="Arial"/>
                <w:b/>
                <w:color w:val="000000"/>
                <w:sz w:val="20"/>
                <w:szCs w:val="20"/>
              </w:rPr>
              <w:t xml:space="preserve"> Elocal</w:t>
            </w:r>
            <w:r w:rsidRPr="000A73A7">
              <w:rPr>
                <w:rFonts w:ascii="Arial" w:hAnsi="Arial" w:cs="Arial"/>
                <w:b/>
                <w:color w:val="000000"/>
                <w:sz w:val="20"/>
                <w:szCs w:val="20"/>
                <w:vertAlign w:val="subscript"/>
              </w:rPr>
              <w:t xml:space="preserve">soil-ID </w:t>
            </w:r>
          </w:p>
        </w:tc>
      </w:tr>
    </w:tbl>
    <w:p w14:paraId="62782D9C" w14:textId="77777777" w:rsidR="00A0257D" w:rsidRPr="00D93D26" w:rsidRDefault="00A0257D" w:rsidP="00CD2D67">
      <w:pPr>
        <w:pStyle w:val="Absatz"/>
        <w:shd w:val="clear" w:color="auto" w:fill="D9D9D9" w:themeFill="background1" w:themeFillShade="D9"/>
        <w:spacing w:before="0" w:after="0" w:line="240" w:lineRule="auto"/>
        <w:ind w:left="0"/>
        <w:jc w:val="both"/>
        <w:rPr>
          <w:rFonts w:ascii="Arial" w:eastAsia="Calibri" w:hAnsi="Arial" w:cs="Arial"/>
          <w:lang w:eastAsia="en-US"/>
        </w:rPr>
      </w:pPr>
    </w:p>
    <w:p w14:paraId="302F6E7A" w14:textId="1E685017" w:rsidR="002643A4" w:rsidRPr="00D93D26" w:rsidRDefault="002643A4" w:rsidP="00CD2D67">
      <w:pPr>
        <w:pStyle w:val="Absatz"/>
        <w:shd w:val="clear" w:color="auto" w:fill="D9D9D9" w:themeFill="background1" w:themeFillShade="D9"/>
        <w:spacing w:before="0" w:after="0" w:line="240" w:lineRule="auto"/>
        <w:ind w:left="0"/>
        <w:jc w:val="both"/>
        <w:rPr>
          <w:rFonts w:ascii="Arial" w:hAnsi="Arial" w:cs="Arial"/>
        </w:rPr>
      </w:pPr>
      <w:r w:rsidRPr="00D93D26">
        <w:rPr>
          <w:rFonts w:ascii="Arial" w:hAnsi="Arial" w:cs="Arial"/>
        </w:rPr>
        <w:t>The total concentration resulting from Indirect + Direct emissions will be presented as it is proposed in the ESD (Tier I). The refined total concentration (Tier II), resulting from Indirect and Direct emissions emitted to the entire zone indirectly exposed (10 000 m²) will be also presented as it seems more relevant for groundwater and secondary poisoning via the terrestrial compartment.</w:t>
      </w:r>
    </w:p>
    <w:p w14:paraId="26AE0AE6" w14:textId="7F68730F" w:rsidR="002643A4" w:rsidRPr="004C0832" w:rsidRDefault="002643A4" w:rsidP="00CD2D67">
      <w:pPr>
        <w:pStyle w:val="Titre5"/>
        <w:numPr>
          <w:ilvl w:val="0"/>
          <w:numId w:val="0"/>
        </w:numPr>
        <w:shd w:val="clear" w:color="auto" w:fill="D9D9D9" w:themeFill="background1" w:themeFillShade="D9"/>
        <w:rPr>
          <w:rFonts w:cs="Arial"/>
          <w:b w:val="0"/>
          <w:i w:val="0"/>
          <w:sz w:val="22"/>
          <w:u w:val="single"/>
          <w:lang w:val="en-GB" w:eastAsia="en-US"/>
        </w:rPr>
      </w:pPr>
      <w:r w:rsidRPr="004C0832">
        <w:rPr>
          <w:rFonts w:cs="Arial"/>
          <w:i w:val="0"/>
          <w:sz w:val="22"/>
          <w:u w:val="single"/>
          <w:lang w:val="en-GB" w:eastAsia="en-US"/>
        </w:rPr>
        <w:t>Scenario 4: Bank slopes</w:t>
      </w:r>
    </w:p>
    <w:p w14:paraId="5143936B" w14:textId="7E46CC64" w:rsidR="002643A4" w:rsidRPr="00D93D26" w:rsidRDefault="00A0257D" w:rsidP="00CD2D67">
      <w:pPr>
        <w:pStyle w:val="Absatz"/>
        <w:shd w:val="clear" w:color="auto" w:fill="D9D9D9" w:themeFill="background1" w:themeFillShade="D9"/>
        <w:spacing w:before="0" w:after="0" w:line="240" w:lineRule="auto"/>
        <w:ind w:left="0"/>
        <w:rPr>
          <w:rFonts w:ascii="Arial" w:hAnsi="Arial" w:cs="Arial"/>
        </w:rPr>
      </w:pPr>
      <w:r w:rsidRPr="00D93D26">
        <w:rPr>
          <w:rFonts w:ascii="Arial" w:hAnsi="Arial" w:cs="Arial"/>
        </w:rPr>
        <w:br/>
      </w:r>
      <w:r w:rsidR="00396F6B">
        <w:rPr>
          <w:rFonts w:ascii="Arial" w:hAnsi="Arial" w:cs="Arial"/>
        </w:rPr>
        <w:t>As the uses “O</w:t>
      </w:r>
      <w:r w:rsidR="002643A4" w:rsidRPr="00467B64">
        <w:rPr>
          <w:rFonts w:ascii="Arial" w:hAnsi="Arial" w:cs="Arial"/>
        </w:rPr>
        <w:t>pen area” as well as “</w:t>
      </w:r>
      <w:r w:rsidR="0006770B">
        <w:rPr>
          <w:rFonts w:ascii="Arial" w:hAnsi="Arial" w:cs="Arial"/>
        </w:rPr>
        <w:t>Outdoor around building</w:t>
      </w:r>
      <w:r w:rsidR="002643A4" w:rsidRPr="00467B64">
        <w:rPr>
          <w:rFonts w:ascii="Arial" w:hAnsi="Arial" w:cs="Arial"/>
        </w:rPr>
        <w:t xml:space="preserve">” are claimed, the scenario “Bank slope” is also evaluated (TAB, </w:t>
      </w:r>
      <w:r w:rsidRPr="00467B64">
        <w:rPr>
          <w:rFonts w:ascii="Arial" w:hAnsi="Arial" w:cs="Arial"/>
        </w:rPr>
        <w:t>November</w:t>
      </w:r>
      <w:r w:rsidR="002643A4" w:rsidRPr="00467B64">
        <w:rPr>
          <w:rFonts w:ascii="Arial" w:hAnsi="Arial" w:cs="Arial"/>
        </w:rPr>
        <w:t>, 2021, ENV180).</w:t>
      </w:r>
      <w:r w:rsidRPr="00D93D26">
        <w:rPr>
          <w:rFonts w:ascii="Arial" w:hAnsi="Arial" w:cs="Arial"/>
        </w:rPr>
        <w:br/>
      </w:r>
    </w:p>
    <w:tbl>
      <w:tblPr>
        <w:tblW w:w="9392" w:type="dxa"/>
        <w:tblInd w:w="108" w:type="dxa"/>
        <w:shd w:val="clear" w:color="auto" w:fill="D9D9D9" w:themeFill="background1" w:themeFillShade="D9"/>
        <w:tblLayout w:type="fixed"/>
        <w:tblLook w:val="0000" w:firstRow="0" w:lastRow="0" w:firstColumn="0" w:lastColumn="0" w:noHBand="0" w:noVBand="0"/>
      </w:tblPr>
      <w:tblGrid>
        <w:gridCol w:w="3413"/>
        <w:gridCol w:w="1390"/>
        <w:gridCol w:w="1293"/>
        <w:gridCol w:w="992"/>
        <w:gridCol w:w="2304"/>
      </w:tblGrid>
      <w:tr w:rsidR="002643A4" w:rsidRPr="000A73A7" w14:paraId="1C999EDC" w14:textId="77777777" w:rsidTr="00E42F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7B4883" w14:textId="77777777" w:rsidR="002643A4" w:rsidRPr="000A73A7" w:rsidRDefault="002643A4" w:rsidP="00CD2D67">
            <w:pPr>
              <w:shd w:val="clear" w:color="auto" w:fill="D9D9D9" w:themeFill="background1" w:themeFillShade="D9"/>
              <w:spacing w:before="60" w:after="60"/>
              <w:rPr>
                <w:rFonts w:ascii="Arial" w:hAnsi="Arial" w:cs="Arial"/>
                <w:sz w:val="20"/>
                <w:szCs w:val="20"/>
              </w:rPr>
            </w:pPr>
            <w:r w:rsidRPr="000A73A7">
              <w:rPr>
                <w:rFonts w:ascii="Arial" w:hAnsi="Arial" w:cs="Arial"/>
                <w:b/>
                <w:sz w:val="20"/>
                <w:szCs w:val="20"/>
                <w:lang w:eastAsia="en-US"/>
              </w:rPr>
              <w:t>Input parameters for calculating the local emission</w:t>
            </w:r>
          </w:p>
        </w:tc>
      </w:tr>
      <w:tr w:rsidR="002643A4" w:rsidRPr="000A73A7" w14:paraId="07D75450" w14:textId="77777777" w:rsidTr="00E42F92">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4C702C85"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68D8EA"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Symbol</w:t>
            </w: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7F564060"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 xml:space="preserve">Value </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2AF0ABFF" w14:textId="77777777" w:rsidR="002643A4" w:rsidRPr="000A73A7" w:rsidRDefault="002643A4" w:rsidP="00CD2D67">
            <w:pPr>
              <w:shd w:val="clear" w:color="auto" w:fill="D9D9D9" w:themeFill="background1" w:themeFillShade="D9"/>
              <w:spacing w:before="60" w:after="60"/>
              <w:rPr>
                <w:rFonts w:ascii="Arial" w:hAnsi="Arial" w:cs="Arial"/>
                <w:b/>
                <w:bCs/>
                <w:color w:val="000000"/>
                <w:sz w:val="20"/>
                <w:szCs w:val="20"/>
                <w:lang w:eastAsia="en-GB"/>
              </w:rPr>
            </w:pPr>
            <w:r w:rsidRPr="000A73A7">
              <w:rPr>
                <w:rFonts w:ascii="Arial" w:hAnsi="Arial" w:cs="Arial"/>
                <w:b/>
                <w:bCs/>
                <w:color w:val="000000"/>
                <w:sz w:val="20"/>
                <w:szCs w:val="20"/>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0318B2" w14:textId="77777777" w:rsidR="002643A4" w:rsidRPr="000A73A7" w:rsidRDefault="002643A4" w:rsidP="00CD2D67">
            <w:pPr>
              <w:shd w:val="clear" w:color="auto" w:fill="D9D9D9" w:themeFill="background1" w:themeFillShade="D9"/>
              <w:spacing w:before="60" w:after="60"/>
              <w:rPr>
                <w:rFonts w:ascii="Arial" w:hAnsi="Arial" w:cs="Arial"/>
                <w:sz w:val="20"/>
                <w:szCs w:val="20"/>
              </w:rPr>
            </w:pPr>
            <w:r w:rsidRPr="000A73A7">
              <w:rPr>
                <w:rFonts w:ascii="Arial" w:hAnsi="Arial" w:cs="Arial"/>
                <w:b/>
                <w:bCs/>
                <w:color w:val="000000"/>
                <w:sz w:val="20"/>
                <w:szCs w:val="20"/>
                <w:lang w:eastAsia="en-GB"/>
              </w:rPr>
              <w:t>Remarks</w:t>
            </w:r>
          </w:p>
        </w:tc>
      </w:tr>
      <w:tr w:rsidR="002643A4" w:rsidRPr="000A73A7" w14:paraId="6848FB15"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CA270D" w14:textId="77777777" w:rsidR="002643A4" w:rsidRPr="000A73A7" w:rsidRDefault="002643A4" w:rsidP="00CD2D67">
            <w:pPr>
              <w:shd w:val="clear" w:color="auto" w:fill="D9D9D9" w:themeFill="background1" w:themeFillShade="D9"/>
              <w:spacing w:before="60" w:after="60"/>
              <w:rPr>
                <w:rFonts w:ascii="Arial" w:hAnsi="Arial" w:cs="Arial"/>
                <w:sz w:val="20"/>
                <w:szCs w:val="20"/>
              </w:rPr>
            </w:pPr>
            <w:r w:rsidRPr="000A73A7">
              <w:rPr>
                <w:rFonts w:ascii="Arial" w:hAnsi="Arial" w:cs="Arial"/>
                <w:color w:val="000000"/>
                <w:sz w:val="20"/>
                <w:szCs w:val="20"/>
                <w:u w:val="single"/>
                <w:lang w:eastAsia="en-GB"/>
              </w:rPr>
              <w:t xml:space="preserve">Scenario </w:t>
            </w:r>
            <w:r w:rsidRPr="000A73A7">
              <w:rPr>
                <w:rFonts w:ascii="Arial" w:hAnsi="Arial" w:cs="Arial"/>
                <w:sz w:val="20"/>
                <w:szCs w:val="20"/>
                <w:u w:val="single"/>
                <w:lang w:eastAsia="en-GB"/>
              </w:rPr>
              <w:t>4:</w:t>
            </w:r>
            <w:r w:rsidRPr="000A73A7">
              <w:rPr>
                <w:rFonts w:ascii="Arial" w:hAnsi="Arial" w:cs="Arial"/>
                <w:sz w:val="20"/>
                <w:szCs w:val="20"/>
                <w:lang w:eastAsia="en-GB"/>
              </w:rPr>
              <w:t xml:space="preserve"> Exposure scenario for bank slopes:</w:t>
            </w:r>
          </w:p>
        </w:tc>
      </w:tr>
      <w:tr w:rsidR="002643A4" w:rsidRPr="000A73A7" w14:paraId="2B840262" w14:textId="77777777" w:rsidTr="00E42F92">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52D53B0E"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p>
        </w:tc>
        <w:tc>
          <w:tcPr>
            <w:tcW w:w="139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9476D8A" w14:textId="77777777" w:rsidR="002643A4" w:rsidRPr="000A73A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c>
          <w:tcPr>
            <w:tcW w:w="1293" w:type="dxa"/>
            <w:tcBorders>
              <w:top w:val="single" w:sz="4" w:space="0" w:color="000000"/>
              <w:left w:val="single" w:sz="4" w:space="0" w:color="000000"/>
              <w:bottom w:val="single" w:sz="4" w:space="0" w:color="000000"/>
            </w:tcBorders>
            <w:shd w:val="clear" w:color="auto" w:fill="D9D9D9" w:themeFill="background1" w:themeFillShade="D9"/>
            <w:vAlign w:val="center"/>
          </w:tcPr>
          <w:p w14:paraId="24421EBA" w14:textId="77777777" w:rsidR="002643A4" w:rsidRPr="000A73A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7A18603"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9EDCA9" w14:textId="77777777" w:rsidR="002643A4" w:rsidRPr="000A73A7" w:rsidRDefault="002643A4" w:rsidP="00CD2D67">
            <w:pPr>
              <w:shd w:val="clear" w:color="auto" w:fill="D9D9D9" w:themeFill="background1" w:themeFillShade="D9"/>
              <w:snapToGrid w:val="0"/>
              <w:spacing w:before="60" w:after="60"/>
              <w:rPr>
                <w:rFonts w:ascii="Arial" w:hAnsi="Arial" w:cs="Arial"/>
                <w:i/>
                <w:color w:val="000000"/>
                <w:sz w:val="20"/>
                <w:szCs w:val="20"/>
                <w:lang w:eastAsia="en-GB"/>
              </w:rPr>
            </w:pPr>
          </w:p>
        </w:tc>
      </w:tr>
      <w:tr w:rsidR="002643A4" w:rsidRPr="000A73A7" w14:paraId="471E4C6E"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25C2BEB"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D8055" w14:textId="77777777" w:rsidR="002643A4" w:rsidRPr="000A73A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Q</w:t>
            </w:r>
            <w:r w:rsidRPr="000A73A7">
              <w:rPr>
                <w:rFonts w:ascii="Arial" w:hAnsi="Arial" w:cs="Arial"/>
                <w:color w:val="000000"/>
                <w:sz w:val="20"/>
                <w:szCs w:val="20"/>
                <w:vertAlign w:val="subscript"/>
              </w:rPr>
              <w:t>prod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12010BEF" w14:textId="15102EFA"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w:t>
            </w:r>
            <w:r w:rsidR="00A0257D" w:rsidRPr="000A73A7">
              <w:rPr>
                <w:rFonts w:ascii="Arial" w:hAnsi="Arial" w:cs="Arial"/>
                <w:color w:val="000000"/>
                <w:sz w:val="20"/>
                <w:szCs w:val="20"/>
                <w:lang w:eastAsia="en-GB"/>
              </w:rPr>
              <w:t>8</w:t>
            </w:r>
            <w:r w:rsidRPr="000A73A7">
              <w:rPr>
                <w:rFonts w:ascii="Arial" w:hAnsi="Arial" w:cs="Arial"/>
                <w:color w:val="000000"/>
                <w:sz w:val="20"/>
                <w:szCs w:val="20"/>
                <w:lang w:eastAsia="en-GB"/>
              </w:rPr>
              <w:t>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4D338C24"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942362"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2643A4" w:rsidRPr="000A73A7" w14:paraId="291C8C33"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066EC07"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9C11A" w14:textId="77777777" w:rsidR="002643A4" w:rsidRPr="000A73A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Fc</w:t>
            </w:r>
            <w:r w:rsidRPr="000A73A7">
              <w:rPr>
                <w:rFonts w:ascii="Arial" w:hAnsi="Arial" w:cs="Arial"/>
                <w:color w:val="000000"/>
                <w:sz w:val="20"/>
                <w:szCs w:val="20"/>
                <w:vertAlign w:val="subscript"/>
              </w:rPr>
              <w:t>product</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54F1E653" w14:textId="28F0F9BC" w:rsidR="002643A4" w:rsidRPr="000A73A7" w:rsidRDefault="00A0257D"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5</w:t>
            </w:r>
            <w:r w:rsidR="002643A4" w:rsidRPr="000A73A7">
              <w:rPr>
                <w:rFonts w:ascii="Arial" w:hAnsi="Arial" w:cs="Arial"/>
                <w:color w:val="000000"/>
                <w:sz w:val="20"/>
                <w:szCs w:val="20"/>
                <w:lang w:eastAsia="en-GB"/>
              </w:rPr>
              <w:t>E-05</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F1DDCDC"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AED48B"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S</w:t>
            </w:r>
          </w:p>
        </w:tc>
      </w:tr>
      <w:tr w:rsidR="002643A4" w:rsidRPr="000A73A7" w14:paraId="76F24406"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73B40BE" w14:textId="77777777" w:rsidR="002643A4" w:rsidRPr="000A73A7" w:rsidRDefault="002643A4" w:rsidP="00CD2D67">
            <w:pPr>
              <w:shd w:val="clear" w:color="auto" w:fill="D9D9D9" w:themeFill="background1" w:themeFillShade="D9"/>
              <w:spacing w:before="60" w:after="60"/>
              <w:rPr>
                <w:rFonts w:ascii="Arial" w:hAnsi="Arial" w:cs="Arial"/>
                <w:i/>
                <w:color w:val="000000"/>
                <w:sz w:val="20"/>
                <w:szCs w:val="20"/>
                <w:lang w:eastAsia="en-GB"/>
              </w:rPr>
            </w:pPr>
            <w:r w:rsidRPr="000A73A7">
              <w:rPr>
                <w:rFonts w:ascii="Arial" w:hAnsi="Arial" w:cs="Arial"/>
                <w:color w:val="000000"/>
                <w:sz w:val="20"/>
                <w:szCs w:val="20"/>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F860D" w14:textId="77777777" w:rsidR="002643A4" w:rsidRPr="000A73A7" w:rsidRDefault="002643A4" w:rsidP="00CD2D67">
            <w:pPr>
              <w:shd w:val="clear" w:color="auto" w:fill="D9D9D9" w:themeFill="background1" w:themeFillShade="D9"/>
              <w:snapToGrid w:val="0"/>
              <w:spacing w:before="60" w:after="60"/>
              <w:jc w:val="center"/>
              <w:rPr>
                <w:rFonts w:ascii="Arial" w:hAnsi="Arial" w:cs="Arial"/>
                <w:i/>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sites</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05367013" w14:textId="5878CF75" w:rsidR="002643A4" w:rsidRPr="000A73A7" w:rsidRDefault="00A0257D"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12</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14764A18"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052F3F" w14:textId="13C19E4A" w:rsidR="002643A4" w:rsidRPr="000A73A7" w:rsidRDefault="00A0257D"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19A78595"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728869A" w14:textId="77777777" w:rsidR="002643A4" w:rsidRPr="000A73A7" w:rsidRDefault="002643A4" w:rsidP="00CD2D67">
            <w:pPr>
              <w:shd w:val="clear" w:color="auto" w:fill="D9D9D9" w:themeFill="background1" w:themeFillShade="D9"/>
              <w:spacing w:before="60" w:after="60"/>
              <w:rPr>
                <w:rFonts w:ascii="Arial" w:hAnsi="Arial" w:cs="Arial"/>
                <w:color w:val="000000"/>
                <w:sz w:val="20"/>
                <w:szCs w:val="20"/>
                <w:lang w:eastAsia="en-GB"/>
              </w:rPr>
            </w:pPr>
            <w:r w:rsidRPr="000A73A7">
              <w:rPr>
                <w:rFonts w:ascii="Arial" w:hAnsi="Arial" w:cs="Arial"/>
                <w:color w:val="000000"/>
                <w:sz w:val="20"/>
                <w:szCs w:val="20"/>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C0957D"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N</w:t>
            </w:r>
            <w:r w:rsidRPr="000A73A7">
              <w:rPr>
                <w:rFonts w:ascii="Arial" w:hAnsi="Arial" w:cs="Arial"/>
                <w:color w:val="000000"/>
                <w:sz w:val="20"/>
                <w:szCs w:val="20"/>
                <w:vertAlign w:val="subscript"/>
              </w:rPr>
              <w:t>appl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0F33CA8F"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1</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0EE8406"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4BBD3C"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39BB925C"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ABC765A"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lang w:eastAsia="en-GB"/>
              </w:rPr>
            </w:pPr>
            <w:r w:rsidRPr="000A73A7">
              <w:rPr>
                <w:rFonts w:ascii="Arial" w:hAnsi="Arial" w:cs="Arial"/>
                <w:color w:val="000000"/>
                <w:sz w:val="20"/>
                <w:szCs w:val="20"/>
              </w:rPr>
              <w:t>Fraction of substance released directly to water</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1530A4"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rPr>
              <w:t>F</w:t>
            </w:r>
            <w:r w:rsidRPr="000A73A7">
              <w:rPr>
                <w:rFonts w:ascii="Arial" w:hAnsi="Arial" w:cs="Arial"/>
                <w:color w:val="000000"/>
                <w:sz w:val="20"/>
                <w:szCs w:val="20"/>
                <w:vertAlign w:val="subscript"/>
              </w:rPr>
              <w:t>release-D,water</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36F7C42B"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0.4</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5A2D6F20"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0CFFBC"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666A1DE9"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BEA9CB3" w14:textId="77777777" w:rsidR="002643A4" w:rsidRPr="000A73A7" w:rsidRDefault="002643A4" w:rsidP="00CD2D67">
            <w:pPr>
              <w:shd w:val="clear" w:color="auto" w:fill="D9D9D9" w:themeFill="background1" w:themeFillShade="D9"/>
              <w:snapToGrid w:val="0"/>
              <w:spacing w:before="60" w:after="60"/>
              <w:rPr>
                <w:rFonts w:ascii="Arial" w:hAnsi="Arial" w:cs="Arial"/>
                <w:color w:val="000000"/>
                <w:sz w:val="20"/>
                <w:szCs w:val="20"/>
              </w:rPr>
            </w:pPr>
            <w:r w:rsidRPr="000A73A7">
              <w:rPr>
                <w:rFonts w:ascii="Arial" w:hAnsi="Arial" w:cs="Arial"/>
                <w:color w:val="000000"/>
                <w:sz w:val="20"/>
                <w:szCs w:val="20"/>
              </w:rPr>
              <w:t>Water volume of channel</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A7198"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vertAlign w:val="subscript"/>
              </w:rPr>
            </w:pPr>
            <w:r w:rsidRPr="000A73A7">
              <w:rPr>
                <w:rFonts w:ascii="Arial" w:hAnsi="Arial" w:cs="Arial"/>
                <w:color w:val="000000"/>
                <w:sz w:val="20"/>
                <w:szCs w:val="20"/>
              </w:rPr>
              <w:t>V</w:t>
            </w:r>
            <w:r w:rsidRPr="000A73A7">
              <w:rPr>
                <w:rFonts w:ascii="Arial" w:hAnsi="Arial" w:cs="Arial"/>
                <w:color w:val="000000"/>
                <w:sz w:val="20"/>
                <w:szCs w:val="20"/>
                <w:vertAlign w:val="subscript"/>
              </w:rPr>
              <w:t>channel</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3434A3B8"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450000</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627998F7" w14:textId="77777777" w:rsidR="002643A4" w:rsidRPr="000A73A7" w:rsidRDefault="002643A4" w:rsidP="00CD2D67">
            <w:pPr>
              <w:shd w:val="clear" w:color="auto" w:fill="D9D9D9" w:themeFill="background1" w:themeFillShade="D9"/>
              <w:spacing w:before="60" w:after="60" w:line="360" w:lineRule="auto"/>
              <w:jc w:val="center"/>
              <w:rPr>
                <w:rFonts w:ascii="Arial" w:hAnsi="Arial" w:cs="Arial"/>
                <w:color w:val="000000"/>
                <w:sz w:val="20"/>
                <w:szCs w:val="20"/>
                <w:lang w:eastAsia="en-GB"/>
              </w:rPr>
            </w:pPr>
            <w:r w:rsidRPr="000A73A7">
              <w:rPr>
                <w:rFonts w:ascii="Arial" w:hAnsi="Arial" w:cs="Arial"/>
                <w:color w:val="000000"/>
                <w:sz w:val="20"/>
                <w:szCs w:val="20"/>
                <w:lang w:eastAsia="en-GB"/>
              </w:rPr>
              <w:t>[L]</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EE34BD" w14:textId="77777777" w:rsidR="002643A4" w:rsidRPr="000A73A7" w:rsidRDefault="002643A4" w:rsidP="00CD2D67">
            <w:pPr>
              <w:shd w:val="clear" w:color="auto" w:fill="D9D9D9" w:themeFill="background1" w:themeFillShade="D9"/>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D</w:t>
            </w:r>
          </w:p>
        </w:tc>
      </w:tr>
      <w:tr w:rsidR="002643A4" w:rsidRPr="000A73A7" w14:paraId="780BCB8A" w14:textId="77777777" w:rsidTr="00E42F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0A592D" w14:textId="77777777" w:rsidR="002643A4" w:rsidRPr="000A73A7" w:rsidRDefault="002643A4" w:rsidP="00CD2D67">
            <w:pPr>
              <w:shd w:val="clear" w:color="auto" w:fill="D9D9D9" w:themeFill="background1" w:themeFillShade="D9"/>
              <w:spacing w:before="60" w:after="60"/>
              <w:rPr>
                <w:rFonts w:ascii="Arial" w:hAnsi="Arial" w:cs="Arial"/>
                <w:color w:val="000000"/>
                <w:sz w:val="20"/>
                <w:szCs w:val="20"/>
              </w:rPr>
            </w:pPr>
            <w:r w:rsidRPr="000A73A7">
              <w:rPr>
                <w:rFonts w:ascii="Arial" w:hAnsi="Arial" w:cs="Arial"/>
                <w:b/>
                <w:bCs/>
                <w:color w:val="000000"/>
                <w:sz w:val="20"/>
                <w:szCs w:val="20"/>
                <w:lang w:eastAsia="en-GB"/>
              </w:rPr>
              <w:t>Output</w:t>
            </w:r>
          </w:p>
        </w:tc>
      </w:tr>
      <w:tr w:rsidR="002643A4" w:rsidRPr="000A73A7" w14:paraId="3A2C543B"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78C762C" w14:textId="77777777" w:rsidR="002643A4" w:rsidRPr="000A73A7" w:rsidRDefault="002643A4" w:rsidP="00CD2D67">
            <w:pPr>
              <w:shd w:val="clear" w:color="auto" w:fill="D9D9D9" w:themeFill="background1" w:themeFillShade="D9"/>
              <w:snapToGrid w:val="0"/>
              <w:spacing w:before="60" w:after="60"/>
              <w:rPr>
                <w:rFonts w:ascii="Arial" w:hAnsi="Arial" w:cs="Arial"/>
                <w:b/>
                <w:color w:val="000000"/>
                <w:sz w:val="20"/>
                <w:szCs w:val="20"/>
              </w:rPr>
            </w:pPr>
            <w:r w:rsidRPr="000A73A7">
              <w:rPr>
                <w:rFonts w:ascii="Arial" w:hAnsi="Arial" w:cs="Arial"/>
                <w:b/>
                <w:color w:val="000000"/>
                <w:sz w:val="20"/>
                <w:szCs w:val="20"/>
              </w:rPr>
              <w:t>Local direct emission of substance to water</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E7EBA"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rPr>
            </w:pPr>
            <w:r w:rsidRPr="000A73A7">
              <w:rPr>
                <w:rFonts w:ascii="Arial" w:hAnsi="Arial" w:cs="Arial"/>
                <w:b/>
                <w:color w:val="000000"/>
                <w:sz w:val="20"/>
                <w:szCs w:val="20"/>
              </w:rPr>
              <w:t>Elocal</w:t>
            </w:r>
            <w:r w:rsidRPr="000A73A7">
              <w:rPr>
                <w:rFonts w:ascii="Arial" w:hAnsi="Arial" w:cs="Arial"/>
                <w:b/>
                <w:color w:val="000000"/>
                <w:sz w:val="20"/>
                <w:szCs w:val="20"/>
                <w:vertAlign w:val="subscript"/>
              </w:rPr>
              <w:t>water-D-</w:t>
            </w:r>
          </w:p>
        </w:tc>
        <w:tc>
          <w:tcPr>
            <w:tcW w:w="1293" w:type="dxa"/>
            <w:tcBorders>
              <w:top w:val="single" w:sz="4" w:space="0" w:color="000000"/>
              <w:left w:val="single" w:sz="4" w:space="0" w:color="auto"/>
              <w:bottom w:val="single" w:sz="4" w:space="0" w:color="000000"/>
            </w:tcBorders>
            <w:shd w:val="clear" w:color="auto" w:fill="D9D9D9" w:themeFill="background1" w:themeFillShade="D9"/>
            <w:vAlign w:val="center"/>
          </w:tcPr>
          <w:p w14:paraId="75709270" w14:textId="6CEECE95" w:rsidR="002643A4" w:rsidRPr="000A73A7" w:rsidRDefault="00025161" w:rsidP="00CD2D67">
            <w:pPr>
              <w:shd w:val="clear" w:color="auto" w:fill="D9D9D9" w:themeFill="background1" w:themeFillShade="D9"/>
              <w:snapToGrid w:val="0"/>
              <w:spacing w:before="60" w:after="60"/>
              <w:jc w:val="center"/>
              <w:rPr>
                <w:rFonts w:ascii="Arial" w:hAnsi="Arial" w:cs="Arial"/>
                <w:b/>
                <w:color w:val="000000"/>
                <w:sz w:val="20"/>
                <w:szCs w:val="20"/>
                <w:lang w:eastAsia="en-GB"/>
              </w:rPr>
            </w:pPr>
            <w:r>
              <w:rPr>
                <w:rFonts w:ascii="Arial" w:hAnsi="Arial" w:cs="Arial"/>
                <w:b/>
                <w:color w:val="000000"/>
                <w:sz w:val="20"/>
                <w:szCs w:val="20"/>
                <w:lang w:eastAsia="en-GB"/>
              </w:rPr>
              <w:t>4.32E-02</w:t>
            </w:r>
          </w:p>
        </w:tc>
        <w:tc>
          <w:tcPr>
            <w:tcW w:w="992" w:type="dxa"/>
            <w:tcBorders>
              <w:top w:val="single" w:sz="4" w:space="0" w:color="000000"/>
              <w:left w:val="single" w:sz="4" w:space="0" w:color="000000"/>
              <w:bottom w:val="single" w:sz="4" w:space="0" w:color="000000"/>
            </w:tcBorders>
            <w:shd w:val="clear" w:color="auto" w:fill="D9D9D9" w:themeFill="background1" w:themeFillShade="D9"/>
            <w:vAlign w:val="center"/>
          </w:tcPr>
          <w:p w14:paraId="7AAECFF7"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6D2B8C" w14:textId="77777777" w:rsidR="002643A4" w:rsidRPr="000A73A7" w:rsidRDefault="002643A4" w:rsidP="00CD2D67">
            <w:pPr>
              <w:shd w:val="clear" w:color="auto" w:fill="D9D9D9" w:themeFill="background1" w:themeFillShade="D9"/>
              <w:snapToGrid w:val="0"/>
              <w:spacing w:before="60" w:after="60"/>
              <w:jc w:val="center"/>
              <w:rPr>
                <w:rFonts w:ascii="Arial" w:hAnsi="Arial" w:cs="Arial"/>
                <w:color w:val="000000"/>
                <w:sz w:val="20"/>
                <w:szCs w:val="20"/>
                <w:lang w:eastAsia="en-GB"/>
              </w:rPr>
            </w:pPr>
            <w:r w:rsidRPr="000A73A7">
              <w:rPr>
                <w:rFonts w:ascii="Arial" w:hAnsi="Arial" w:cs="Arial"/>
                <w:color w:val="000000"/>
                <w:sz w:val="20"/>
                <w:szCs w:val="20"/>
                <w:lang w:eastAsia="en-GB"/>
              </w:rPr>
              <w:t>O</w:t>
            </w:r>
          </w:p>
        </w:tc>
      </w:tr>
    </w:tbl>
    <w:p w14:paraId="3A2DD157" w14:textId="77777777" w:rsidR="002643A4" w:rsidRPr="00D93D26" w:rsidRDefault="002643A4" w:rsidP="00CD2D67">
      <w:pPr>
        <w:shd w:val="clear" w:color="auto" w:fill="D9D9D9" w:themeFill="background1" w:themeFillShade="D9"/>
        <w:rPr>
          <w:rFonts w:ascii="Arial" w:hAnsi="Arial" w:cs="Arial"/>
          <w:b/>
          <w:i/>
          <w:szCs w:val="22"/>
          <w:lang w:eastAsia="en-US"/>
        </w:rPr>
      </w:pPr>
    </w:p>
    <w:p w14:paraId="0AC4C0F0" w14:textId="17FD3088" w:rsidR="002643A4" w:rsidRPr="00D93D26" w:rsidRDefault="002643A4" w:rsidP="00CD2D67">
      <w:pPr>
        <w:shd w:val="clear" w:color="auto" w:fill="D9D9D9" w:themeFill="background1" w:themeFillShade="D9"/>
        <w:rPr>
          <w:rFonts w:ascii="Arial" w:hAnsi="Arial" w:cs="Arial"/>
          <w:i/>
          <w:iCs/>
          <w:lang w:eastAsia="en-US"/>
        </w:rPr>
      </w:pPr>
      <w:r w:rsidRPr="00D93D26">
        <w:rPr>
          <w:rFonts w:ascii="Arial" w:hAnsi="Arial" w:cs="Arial"/>
          <w:b/>
          <w:i/>
          <w:szCs w:val="22"/>
          <w:lang w:eastAsia="en-US"/>
        </w:rPr>
        <w:t>Fate and distribution in exposed environmental compartments</w:t>
      </w:r>
    </w:p>
    <w:p w14:paraId="392A71DB" w14:textId="77777777" w:rsidR="002643A4" w:rsidRPr="00A0257D" w:rsidRDefault="002643A4" w:rsidP="00CD2D67">
      <w:pPr>
        <w:shd w:val="clear" w:color="auto" w:fill="D9D9D9" w:themeFill="background1" w:themeFillShade="D9"/>
        <w:rPr>
          <w:rFonts w:ascii="Arial" w:hAnsi="Arial" w:cs="Arial"/>
          <w:i/>
          <w:iCs/>
          <w:lang w:eastAsia="en-US"/>
        </w:rPr>
      </w:pP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3488"/>
        <w:gridCol w:w="864"/>
        <w:gridCol w:w="1188"/>
        <w:gridCol w:w="633"/>
        <w:gridCol w:w="655"/>
        <w:gridCol w:w="1099"/>
        <w:gridCol w:w="1250"/>
      </w:tblGrid>
      <w:tr w:rsidR="002643A4" w:rsidRPr="000A73A7" w14:paraId="563449B6" w14:textId="77777777" w:rsidTr="0060309C">
        <w:trPr>
          <w:trHeight w:val="535"/>
          <w:tblHeader/>
        </w:trPr>
        <w:tc>
          <w:tcPr>
            <w:tcW w:w="1900" w:type="pct"/>
            <w:shd w:val="clear" w:color="auto" w:fill="D9D9D9" w:themeFill="background1" w:themeFillShade="D9"/>
            <w:vAlign w:val="center"/>
          </w:tcPr>
          <w:p w14:paraId="2C5EC104" w14:textId="77777777" w:rsidR="002643A4" w:rsidRPr="000A73A7" w:rsidRDefault="002643A4" w:rsidP="00CD2D67">
            <w:pPr>
              <w:widowControl w:val="0"/>
              <w:shd w:val="clear" w:color="auto" w:fill="D9D9D9" w:themeFill="background1" w:themeFillShade="D9"/>
              <w:jc w:val="center"/>
              <w:rPr>
                <w:rFonts w:ascii="Arial" w:hAnsi="Arial" w:cs="Arial"/>
                <w:bCs/>
                <w:color w:val="000000"/>
                <w:sz w:val="20"/>
                <w:szCs w:val="20"/>
                <w:lang w:eastAsia="en-GB"/>
              </w:rPr>
            </w:pPr>
          </w:p>
        </w:tc>
        <w:tc>
          <w:tcPr>
            <w:tcW w:w="471" w:type="pct"/>
            <w:shd w:val="clear" w:color="auto" w:fill="D9D9D9" w:themeFill="background1" w:themeFillShade="D9"/>
            <w:tcMar>
              <w:top w:w="57" w:type="dxa"/>
              <w:left w:w="70" w:type="dxa"/>
              <w:bottom w:w="57" w:type="dxa"/>
              <w:right w:w="70" w:type="dxa"/>
            </w:tcMar>
            <w:vAlign w:val="center"/>
          </w:tcPr>
          <w:p w14:paraId="4A1F83DB" w14:textId="77777777" w:rsidR="002643A4" w:rsidRPr="000A73A7" w:rsidRDefault="002643A4" w:rsidP="00CD2D67">
            <w:pPr>
              <w:widowControl w:val="0"/>
              <w:shd w:val="clear" w:color="auto" w:fill="D9D9D9" w:themeFill="background1" w:themeFillShade="D9"/>
              <w:jc w:val="center"/>
              <w:rPr>
                <w:rFonts w:ascii="Arial" w:hAnsi="Arial" w:cs="Arial"/>
                <w:color w:val="000000"/>
                <w:sz w:val="20"/>
                <w:szCs w:val="20"/>
                <w:lang w:eastAsia="en-GB"/>
              </w:rPr>
            </w:pPr>
            <w:r w:rsidRPr="000A73A7">
              <w:rPr>
                <w:rFonts w:ascii="Arial" w:hAnsi="Arial" w:cs="Arial"/>
                <w:color w:val="000000"/>
                <w:sz w:val="20"/>
                <w:szCs w:val="20"/>
                <w:lang w:eastAsia="en-GB"/>
              </w:rPr>
              <w:t>STP</w:t>
            </w:r>
          </w:p>
        </w:tc>
        <w:tc>
          <w:tcPr>
            <w:tcW w:w="647" w:type="pct"/>
            <w:shd w:val="clear" w:color="auto" w:fill="D9D9D9" w:themeFill="background1" w:themeFillShade="D9"/>
            <w:tcMar>
              <w:top w:w="57" w:type="dxa"/>
              <w:left w:w="70" w:type="dxa"/>
              <w:bottom w:w="57" w:type="dxa"/>
              <w:right w:w="70" w:type="dxa"/>
            </w:tcMar>
            <w:vAlign w:val="center"/>
          </w:tcPr>
          <w:p w14:paraId="36123463" w14:textId="77777777" w:rsidR="002643A4" w:rsidRPr="000A73A7" w:rsidRDefault="002643A4" w:rsidP="00CD2D67">
            <w:pPr>
              <w:widowControl w:val="0"/>
              <w:shd w:val="clear" w:color="auto" w:fill="D9D9D9" w:themeFill="background1" w:themeFillShade="D9"/>
              <w:jc w:val="center"/>
              <w:rPr>
                <w:rFonts w:ascii="Arial" w:hAnsi="Arial" w:cs="Arial"/>
                <w:color w:val="000000"/>
                <w:sz w:val="20"/>
                <w:szCs w:val="20"/>
                <w:lang w:eastAsia="en-GB"/>
              </w:rPr>
            </w:pPr>
            <w:r w:rsidRPr="000A73A7">
              <w:rPr>
                <w:rFonts w:ascii="Arial" w:hAnsi="Arial" w:cs="Arial"/>
                <w:color w:val="000000"/>
                <w:sz w:val="20"/>
                <w:szCs w:val="20"/>
                <w:lang w:eastAsia="en-GB"/>
              </w:rPr>
              <w:t>Freshwater</w:t>
            </w:r>
          </w:p>
        </w:tc>
        <w:tc>
          <w:tcPr>
            <w:tcW w:w="345" w:type="pct"/>
            <w:shd w:val="clear" w:color="auto" w:fill="D9D9D9" w:themeFill="background1" w:themeFillShade="D9"/>
            <w:vAlign w:val="center"/>
          </w:tcPr>
          <w:p w14:paraId="73708CE8" w14:textId="77777777" w:rsidR="002643A4" w:rsidRPr="000A73A7" w:rsidRDefault="002643A4" w:rsidP="00CD2D67">
            <w:pPr>
              <w:shd w:val="clear" w:color="auto" w:fill="D9D9D9" w:themeFill="background1" w:themeFillShade="D9"/>
              <w:jc w:val="center"/>
              <w:rPr>
                <w:rFonts w:ascii="Arial" w:hAnsi="Arial" w:cs="Arial"/>
                <w:color w:val="000000"/>
                <w:sz w:val="20"/>
                <w:szCs w:val="20"/>
                <w:lang w:eastAsia="en-GB"/>
              </w:rPr>
            </w:pPr>
            <w:r w:rsidRPr="000A73A7">
              <w:rPr>
                <w:rFonts w:ascii="Arial" w:hAnsi="Arial" w:cs="Arial"/>
                <w:color w:val="000000"/>
                <w:sz w:val="20"/>
                <w:szCs w:val="20"/>
                <w:lang w:eastAsia="en-GB"/>
              </w:rPr>
              <w:t>Sediment</w:t>
            </w:r>
          </w:p>
        </w:tc>
        <w:tc>
          <w:tcPr>
            <w:tcW w:w="357" w:type="pct"/>
            <w:shd w:val="clear" w:color="auto" w:fill="D9D9D9" w:themeFill="background1" w:themeFillShade="D9"/>
            <w:vAlign w:val="center"/>
          </w:tcPr>
          <w:p w14:paraId="3FDAA368"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bCs/>
                <w:color w:val="000000"/>
                <w:sz w:val="20"/>
                <w:szCs w:val="20"/>
                <w:lang w:eastAsia="en-GB"/>
              </w:rPr>
            </w:pPr>
            <w:r w:rsidRPr="000A73A7">
              <w:rPr>
                <w:rFonts w:ascii="Arial" w:hAnsi="Arial" w:cs="Arial"/>
                <w:bCs/>
                <w:color w:val="000000"/>
                <w:sz w:val="20"/>
                <w:szCs w:val="20"/>
                <w:lang w:eastAsia="en-GB"/>
              </w:rPr>
              <w:t>Soil</w:t>
            </w:r>
          </w:p>
        </w:tc>
        <w:tc>
          <w:tcPr>
            <w:tcW w:w="599" w:type="pct"/>
            <w:shd w:val="clear" w:color="auto" w:fill="D9D9D9" w:themeFill="background1" w:themeFillShade="D9"/>
            <w:vAlign w:val="center"/>
          </w:tcPr>
          <w:p w14:paraId="41BBA1D3"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bCs/>
                <w:color w:val="000000"/>
                <w:sz w:val="20"/>
                <w:szCs w:val="20"/>
                <w:lang w:eastAsia="en-GB"/>
              </w:rPr>
            </w:pPr>
            <w:r w:rsidRPr="000A73A7">
              <w:rPr>
                <w:rFonts w:ascii="Arial" w:hAnsi="Arial" w:cs="Arial"/>
                <w:bCs/>
                <w:color w:val="000000"/>
                <w:sz w:val="20"/>
                <w:szCs w:val="20"/>
                <w:lang w:eastAsia="en-GB"/>
              </w:rPr>
              <w:t>Ground-water</w:t>
            </w:r>
          </w:p>
        </w:tc>
        <w:tc>
          <w:tcPr>
            <w:tcW w:w="681" w:type="pct"/>
            <w:shd w:val="clear" w:color="auto" w:fill="D9D9D9" w:themeFill="background1" w:themeFillShade="D9"/>
            <w:tcMar>
              <w:top w:w="57" w:type="dxa"/>
              <w:left w:w="70" w:type="dxa"/>
              <w:bottom w:w="57" w:type="dxa"/>
              <w:right w:w="70" w:type="dxa"/>
            </w:tcMar>
            <w:vAlign w:val="center"/>
          </w:tcPr>
          <w:p w14:paraId="563BFBB6"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bCs/>
                <w:color w:val="000000"/>
                <w:sz w:val="20"/>
                <w:szCs w:val="20"/>
                <w:lang w:eastAsia="en-GB"/>
              </w:rPr>
            </w:pPr>
            <w:r w:rsidRPr="000A73A7">
              <w:rPr>
                <w:rFonts w:ascii="Arial" w:hAnsi="Arial" w:cs="Arial"/>
                <w:bCs/>
                <w:color w:val="000000"/>
                <w:sz w:val="20"/>
                <w:szCs w:val="20"/>
                <w:lang w:eastAsia="en-GB"/>
              </w:rPr>
              <w:t>Secondary poisoning</w:t>
            </w:r>
          </w:p>
        </w:tc>
      </w:tr>
      <w:tr w:rsidR="002643A4" w:rsidRPr="000A73A7" w14:paraId="3C554EA9" w14:textId="77777777" w:rsidTr="0060309C">
        <w:trPr>
          <w:trHeight w:val="154"/>
          <w:tblHeader/>
        </w:trPr>
        <w:tc>
          <w:tcPr>
            <w:tcW w:w="1900" w:type="pct"/>
            <w:shd w:val="clear" w:color="auto" w:fill="D9D9D9" w:themeFill="background1" w:themeFillShade="D9"/>
            <w:tcMar>
              <w:top w:w="57" w:type="dxa"/>
              <w:left w:w="70" w:type="dxa"/>
              <w:bottom w:w="57" w:type="dxa"/>
              <w:right w:w="70" w:type="dxa"/>
            </w:tcMar>
            <w:vAlign w:val="center"/>
          </w:tcPr>
          <w:p w14:paraId="2EFCA7BB" w14:textId="74F90A73" w:rsidR="002643A4" w:rsidRPr="000A73A7" w:rsidRDefault="00025161" w:rsidP="00CD2D67">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Pr>
                <w:rFonts w:ascii="Arial" w:hAnsi="Arial" w:cs="Arial"/>
                <w:color w:val="000000"/>
                <w:sz w:val="20"/>
                <w:szCs w:val="20"/>
                <w:lang w:eastAsia="en-GB"/>
              </w:rPr>
              <w:t>Scenario 1</w:t>
            </w:r>
            <w:r w:rsidR="002643A4" w:rsidRPr="000A73A7">
              <w:rPr>
                <w:rFonts w:ascii="Arial" w:hAnsi="Arial" w:cs="Arial"/>
                <w:color w:val="000000"/>
                <w:sz w:val="20"/>
                <w:szCs w:val="20"/>
                <w:lang w:eastAsia="en-GB"/>
              </w:rPr>
              <w:t xml:space="preserve">: </w:t>
            </w:r>
            <w:r>
              <w:rPr>
                <w:rFonts w:ascii="Arial" w:hAnsi="Arial" w:cs="Arial"/>
                <w:color w:val="000000"/>
                <w:sz w:val="20"/>
                <w:szCs w:val="20"/>
                <w:lang w:eastAsia="en-GB"/>
              </w:rPr>
              <w:t>A</w:t>
            </w:r>
            <w:r w:rsidR="002643A4" w:rsidRPr="000A73A7">
              <w:rPr>
                <w:rFonts w:ascii="Arial" w:hAnsi="Arial" w:cs="Arial"/>
                <w:color w:val="000000"/>
                <w:sz w:val="20"/>
                <w:szCs w:val="20"/>
                <w:lang w:eastAsia="en-GB"/>
              </w:rPr>
              <w:t>round building</w:t>
            </w:r>
          </w:p>
        </w:tc>
        <w:tc>
          <w:tcPr>
            <w:tcW w:w="471" w:type="pct"/>
            <w:shd w:val="clear" w:color="auto" w:fill="D9D9D9" w:themeFill="background1" w:themeFillShade="D9"/>
            <w:tcMar>
              <w:top w:w="57" w:type="dxa"/>
              <w:left w:w="70" w:type="dxa"/>
              <w:bottom w:w="57" w:type="dxa"/>
              <w:right w:w="70" w:type="dxa"/>
            </w:tcMar>
            <w:vAlign w:val="center"/>
          </w:tcPr>
          <w:p w14:paraId="2DBB77E4"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47" w:type="pct"/>
            <w:shd w:val="clear" w:color="auto" w:fill="D9D9D9" w:themeFill="background1" w:themeFillShade="D9"/>
            <w:tcMar>
              <w:top w:w="57" w:type="dxa"/>
              <w:left w:w="70" w:type="dxa"/>
              <w:bottom w:w="57" w:type="dxa"/>
              <w:right w:w="70" w:type="dxa"/>
            </w:tcMar>
            <w:vAlign w:val="center"/>
          </w:tcPr>
          <w:p w14:paraId="0BF34032"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45" w:type="pct"/>
            <w:shd w:val="clear" w:color="auto" w:fill="D9D9D9" w:themeFill="background1" w:themeFillShade="D9"/>
            <w:vAlign w:val="center"/>
          </w:tcPr>
          <w:p w14:paraId="0DF273E4"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57" w:type="pct"/>
            <w:shd w:val="clear" w:color="auto" w:fill="D9D9D9" w:themeFill="background1" w:themeFillShade="D9"/>
            <w:vAlign w:val="center"/>
          </w:tcPr>
          <w:p w14:paraId="2954AE5F"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599" w:type="pct"/>
            <w:shd w:val="clear" w:color="auto" w:fill="D9D9D9" w:themeFill="background1" w:themeFillShade="D9"/>
            <w:vAlign w:val="center"/>
          </w:tcPr>
          <w:p w14:paraId="30B2435C"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81" w:type="pct"/>
            <w:shd w:val="clear" w:color="auto" w:fill="D9D9D9" w:themeFill="background1" w:themeFillShade="D9"/>
            <w:tcMar>
              <w:top w:w="57" w:type="dxa"/>
              <w:left w:w="70" w:type="dxa"/>
              <w:bottom w:w="57" w:type="dxa"/>
              <w:right w:w="70" w:type="dxa"/>
            </w:tcMar>
            <w:vAlign w:val="center"/>
          </w:tcPr>
          <w:p w14:paraId="41CEF9E3"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r>
      <w:tr w:rsidR="00D40411" w:rsidRPr="000A73A7" w14:paraId="466C5E17" w14:textId="77777777" w:rsidTr="0060309C">
        <w:trPr>
          <w:trHeight w:val="220"/>
          <w:tblHeader/>
        </w:trPr>
        <w:tc>
          <w:tcPr>
            <w:tcW w:w="1900" w:type="pct"/>
            <w:shd w:val="clear" w:color="auto" w:fill="D9D9D9" w:themeFill="background1" w:themeFillShade="D9"/>
            <w:tcMar>
              <w:top w:w="57" w:type="dxa"/>
              <w:left w:w="70" w:type="dxa"/>
              <w:bottom w:w="57" w:type="dxa"/>
              <w:right w:w="70" w:type="dxa"/>
            </w:tcMar>
            <w:vAlign w:val="center"/>
          </w:tcPr>
          <w:p w14:paraId="0ADCCC4A" w14:textId="77777777" w:rsidR="00D40411" w:rsidRPr="000A73A7" w:rsidRDefault="00D40411" w:rsidP="00CD2D67">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sidRPr="000A73A7">
              <w:rPr>
                <w:rFonts w:ascii="Arial" w:hAnsi="Arial" w:cs="Arial"/>
                <w:color w:val="000000"/>
                <w:sz w:val="20"/>
                <w:szCs w:val="20"/>
                <w:lang w:eastAsia="en-GB"/>
              </w:rPr>
              <w:t>Scenario 2: Open areas</w:t>
            </w:r>
          </w:p>
        </w:tc>
        <w:tc>
          <w:tcPr>
            <w:tcW w:w="3100" w:type="pct"/>
            <w:gridSpan w:val="6"/>
            <w:shd w:val="clear" w:color="auto" w:fill="D9D9D9" w:themeFill="background1" w:themeFillShade="D9"/>
            <w:tcMar>
              <w:top w:w="57" w:type="dxa"/>
              <w:left w:w="70" w:type="dxa"/>
              <w:bottom w:w="57" w:type="dxa"/>
              <w:right w:w="70" w:type="dxa"/>
            </w:tcMar>
            <w:vAlign w:val="center"/>
          </w:tcPr>
          <w:p w14:paraId="1DF47655" w14:textId="5B7A4B36" w:rsidR="00D40411" w:rsidRPr="000A73A7" w:rsidRDefault="00D40411"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Pr>
                <w:rFonts w:ascii="Arial" w:hAnsi="Arial" w:cs="Arial"/>
                <w:color w:val="000000"/>
                <w:sz w:val="20"/>
                <w:szCs w:val="20"/>
                <w:lang w:eastAsia="en-GB"/>
              </w:rPr>
              <w:t>Covered by scenario 1</w:t>
            </w:r>
          </w:p>
        </w:tc>
      </w:tr>
      <w:tr w:rsidR="002643A4" w:rsidRPr="000A73A7" w14:paraId="591C5533" w14:textId="77777777" w:rsidTr="0060309C">
        <w:trPr>
          <w:trHeight w:val="220"/>
          <w:tblHeader/>
        </w:trPr>
        <w:tc>
          <w:tcPr>
            <w:tcW w:w="1900" w:type="pct"/>
            <w:shd w:val="clear" w:color="auto" w:fill="D9D9D9" w:themeFill="background1" w:themeFillShade="D9"/>
            <w:tcMar>
              <w:top w:w="57" w:type="dxa"/>
              <w:left w:w="70" w:type="dxa"/>
              <w:bottom w:w="57" w:type="dxa"/>
              <w:right w:w="70" w:type="dxa"/>
            </w:tcMar>
            <w:vAlign w:val="center"/>
          </w:tcPr>
          <w:p w14:paraId="46626F92" w14:textId="77777777" w:rsidR="002643A4" w:rsidRPr="000A73A7" w:rsidRDefault="002643A4" w:rsidP="00CD2D67">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sidRPr="000A73A7">
              <w:rPr>
                <w:rFonts w:ascii="Arial" w:hAnsi="Arial" w:cs="Arial"/>
                <w:color w:val="000000"/>
                <w:sz w:val="20"/>
                <w:szCs w:val="20"/>
                <w:lang w:eastAsia="en-GB"/>
              </w:rPr>
              <w:t>Scenario 3: Waste dumps</w:t>
            </w:r>
          </w:p>
        </w:tc>
        <w:tc>
          <w:tcPr>
            <w:tcW w:w="471" w:type="pct"/>
            <w:shd w:val="clear" w:color="auto" w:fill="D9D9D9" w:themeFill="background1" w:themeFillShade="D9"/>
            <w:tcMar>
              <w:top w:w="57" w:type="dxa"/>
              <w:left w:w="70" w:type="dxa"/>
              <w:bottom w:w="57" w:type="dxa"/>
              <w:right w:w="70" w:type="dxa"/>
            </w:tcMar>
            <w:vAlign w:val="center"/>
          </w:tcPr>
          <w:p w14:paraId="495F1E5D"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47" w:type="pct"/>
            <w:shd w:val="clear" w:color="auto" w:fill="D9D9D9" w:themeFill="background1" w:themeFillShade="D9"/>
            <w:tcMar>
              <w:top w:w="57" w:type="dxa"/>
              <w:left w:w="70" w:type="dxa"/>
              <w:bottom w:w="57" w:type="dxa"/>
              <w:right w:w="70" w:type="dxa"/>
            </w:tcMar>
            <w:vAlign w:val="center"/>
          </w:tcPr>
          <w:p w14:paraId="611CA5F5"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45" w:type="pct"/>
            <w:shd w:val="clear" w:color="auto" w:fill="D9D9D9" w:themeFill="background1" w:themeFillShade="D9"/>
            <w:vAlign w:val="center"/>
          </w:tcPr>
          <w:p w14:paraId="23178F7B"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57" w:type="pct"/>
            <w:shd w:val="clear" w:color="auto" w:fill="D9D9D9" w:themeFill="background1" w:themeFillShade="D9"/>
            <w:vAlign w:val="center"/>
          </w:tcPr>
          <w:p w14:paraId="59E8359A"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599" w:type="pct"/>
            <w:shd w:val="clear" w:color="auto" w:fill="D9D9D9" w:themeFill="background1" w:themeFillShade="D9"/>
            <w:vAlign w:val="center"/>
          </w:tcPr>
          <w:p w14:paraId="3C5D3F92"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81" w:type="pct"/>
            <w:shd w:val="clear" w:color="auto" w:fill="D9D9D9" w:themeFill="background1" w:themeFillShade="D9"/>
            <w:tcMar>
              <w:top w:w="57" w:type="dxa"/>
              <w:left w:w="70" w:type="dxa"/>
              <w:bottom w:w="57" w:type="dxa"/>
              <w:right w:w="70" w:type="dxa"/>
            </w:tcMar>
            <w:vAlign w:val="center"/>
          </w:tcPr>
          <w:p w14:paraId="605C89B9"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r>
      <w:tr w:rsidR="002643A4" w:rsidRPr="000A73A7" w14:paraId="558A27CD" w14:textId="77777777" w:rsidTr="0060309C">
        <w:trPr>
          <w:trHeight w:val="270"/>
          <w:tblHeader/>
        </w:trPr>
        <w:tc>
          <w:tcPr>
            <w:tcW w:w="1900" w:type="pct"/>
            <w:shd w:val="clear" w:color="auto" w:fill="D9D9D9" w:themeFill="background1" w:themeFillShade="D9"/>
            <w:tcMar>
              <w:top w:w="57" w:type="dxa"/>
              <w:left w:w="70" w:type="dxa"/>
              <w:bottom w:w="57" w:type="dxa"/>
              <w:right w:w="70" w:type="dxa"/>
            </w:tcMar>
            <w:vAlign w:val="center"/>
          </w:tcPr>
          <w:p w14:paraId="2EFD5AF2" w14:textId="77777777" w:rsidR="002643A4" w:rsidRPr="000A73A7" w:rsidRDefault="002643A4" w:rsidP="00CD2D67">
            <w:pPr>
              <w:widowControl w:val="0"/>
              <w:shd w:val="clear" w:color="auto" w:fill="D9D9D9" w:themeFill="background1" w:themeFillShade="D9"/>
              <w:tabs>
                <w:tab w:val="center" w:pos="4536"/>
                <w:tab w:val="right" w:pos="9072"/>
              </w:tabs>
              <w:rPr>
                <w:rFonts w:ascii="Arial" w:hAnsi="Arial" w:cs="Arial"/>
                <w:color w:val="000000"/>
                <w:sz w:val="20"/>
                <w:szCs w:val="20"/>
                <w:lang w:eastAsia="en-GB"/>
              </w:rPr>
            </w:pPr>
            <w:r w:rsidRPr="000A73A7">
              <w:rPr>
                <w:rFonts w:ascii="Arial" w:hAnsi="Arial" w:cs="Arial"/>
                <w:color w:val="000000"/>
                <w:sz w:val="20"/>
                <w:szCs w:val="20"/>
                <w:lang w:eastAsia="en-GB"/>
              </w:rPr>
              <w:t>Scenario 4: Bank slopes</w:t>
            </w:r>
          </w:p>
        </w:tc>
        <w:tc>
          <w:tcPr>
            <w:tcW w:w="471" w:type="pct"/>
            <w:shd w:val="clear" w:color="auto" w:fill="D9D9D9" w:themeFill="background1" w:themeFillShade="D9"/>
            <w:tcMar>
              <w:top w:w="57" w:type="dxa"/>
              <w:left w:w="70" w:type="dxa"/>
              <w:bottom w:w="57" w:type="dxa"/>
              <w:right w:w="70" w:type="dxa"/>
            </w:tcMar>
            <w:vAlign w:val="center"/>
          </w:tcPr>
          <w:p w14:paraId="4896D273"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47" w:type="pct"/>
            <w:shd w:val="clear" w:color="auto" w:fill="D9D9D9" w:themeFill="background1" w:themeFillShade="D9"/>
            <w:tcMar>
              <w:top w:w="57" w:type="dxa"/>
              <w:left w:w="70" w:type="dxa"/>
              <w:bottom w:w="57" w:type="dxa"/>
              <w:right w:w="70" w:type="dxa"/>
            </w:tcMar>
            <w:vAlign w:val="center"/>
          </w:tcPr>
          <w:p w14:paraId="5D146C21"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45" w:type="pct"/>
            <w:shd w:val="clear" w:color="auto" w:fill="D9D9D9" w:themeFill="background1" w:themeFillShade="D9"/>
            <w:vAlign w:val="center"/>
          </w:tcPr>
          <w:p w14:paraId="73850C78"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357" w:type="pct"/>
            <w:shd w:val="clear" w:color="auto" w:fill="D9D9D9" w:themeFill="background1" w:themeFillShade="D9"/>
            <w:vAlign w:val="center"/>
          </w:tcPr>
          <w:p w14:paraId="523C59AB"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599" w:type="pct"/>
            <w:shd w:val="clear" w:color="auto" w:fill="D9D9D9" w:themeFill="background1" w:themeFillShade="D9"/>
            <w:vAlign w:val="center"/>
          </w:tcPr>
          <w:p w14:paraId="7048DB8C"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c>
          <w:tcPr>
            <w:tcW w:w="681" w:type="pct"/>
            <w:shd w:val="clear" w:color="auto" w:fill="D9D9D9" w:themeFill="background1" w:themeFillShade="D9"/>
            <w:tcMar>
              <w:top w:w="57" w:type="dxa"/>
              <w:left w:w="70" w:type="dxa"/>
              <w:bottom w:w="57" w:type="dxa"/>
              <w:right w:w="70" w:type="dxa"/>
            </w:tcMar>
            <w:vAlign w:val="center"/>
          </w:tcPr>
          <w:p w14:paraId="361B6F50" w14:textId="77777777" w:rsidR="002643A4" w:rsidRPr="000A73A7" w:rsidRDefault="002643A4" w:rsidP="00CD2D67">
            <w:pPr>
              <w:widowControl w:val="0"/>
              <w:shd w:val="clear" w:color="auto" w:fill="D9D9D9" w:themeFill="background1" w:themeFillShade="D9"/>
              <w:tabs>
                <w:tab w:val="center" w:pos="4536"/>
                <w:tab w:val="right" w:pos="9072"/>
              </w:tabs>
              <w:jc w:val="center"/>
              <w:rPr>
                <w:rFonts w:ascii="Arial" w:hAnsi="Arial" w:cs="Arial"/>
                <w:color w:val="000000"/>
                <w:sz w:val="20"/>
                <w:szCs w:val="20"/>
                <w:lang w:eastAsia="en-GB"/>
              </w:rPr>
            </w:pPr>
            <w:r w:rsidRPr="000A73A7">
              <w:rPr>
                <w:rFonts w:ascii="Arial" w:hAnsi="Arial" w:cs="Arial"/>
                <w:color w:val="000000"/>
                <w:sz w:val="20"/>
                <w:szCs w:val="20"/>
                <w:lang w:eastAsia="en-GB"/>
              </w:rPr>
              <w:t>+</w:t>
            </w:r>
          </w:p>
        </w:tc>
      </w:tr>
    </w:tbl>
    <w:p w14:paraId="3025D836" w14:textId="77777777" w:rsidR="002643A4" w:rsidRPr="00A0257D" w:rsidRDefault="002643A4" w:rsidP="00CD2D67">
      <w:pPr>
        <w:shd w:val="clear" w:color="auto" w:fill="D9D9D9" w:themeFill="background1" w:themeFillShade="D9"/>
        <w:jc w:val="center"/>
        <w:rPr>
          <w:rFonts w:ascii="Arial" w:hAnsi="Arial" w:cs="Arial"/>
          <w:i/>
          <w:sz w:val="18"/>
          <w:szCs w:val="18"/>
          <w:lang w:eastAsia="en-US"/>
        </w:rPr>
      </w:pPr>
      <w:r w:rsidRPr="00A0257D">
        <w:rPr>
          <w:rFonts w:ascii="Arial" w:hAnsi="Arial" w:cs="Arial"/>
          <w:i/>
          <w:sz w:val="18"/>
          <w:szCs w:val="18"/>
          <w:lang w:eastAsia="en-US"/>
        </w:rPr>
        <w:t>++: direct exposure</w:t>
      </w:r>
      <w:r w:rsidRPr="00A0257D">
        <w:rPr>
          <w:rFonts w:ascii="Arial" w:hAnsi="Arial" w:cs="Arial"/>
          <w:i/>
          <w:sz w:val="18"/>
          <w:szCs w:val="18"/>
          <w:lang w:eastAsia="en-US"/>
        </w:rPr>
        <w:tab/>
        <w:t>+: indirect exposure</w:t>
      </w:r>
      <w:r w:rsidRPr="00A0257D">
        <w:rPr>
          <w:rFonts w:ascii="Arial" w:hAnsi="Arial" w:cs="Arial"/>
          <w:i/>
          <w:sz w:val="18"/>
          <w:szCs w:val="18"/>
          <w:lang w:eastAsia="en-US"/>
        </w:rPr>
        <w:tab/>
        <w:t>-: no exposure</w:t>
      </w:r>
    </w:p>
    <w:p w14:paraId="36E4694F" w14:textId="77777777" w:rsidR="002643A4" w:rsidRPr="00D93D26" w:rsidRDefault="002643A4" w:rsidP="00CD2D67">
      <w:pPr>
        <w:shd w:val="clear" w:color="auto" w:fill="D9D9D9" w:themeFill="background1" w:themeFillShade="D9"/>
        <w:rPr>
          <w:rFonts w:ascii="Arial" w:hAnsi="Arial" w:cs="Arial"/>
          <w:i/>
          <w:iCs/>
          <w:lang w:eastAsia="en-US"/>
        </w:rPr>
      </w:pPr>
    </w:p>
    <w:p w14:paraId="73A8BF6E" w14:textId="19BDC13C" w:rsidR="002643A4" w:rsidRPr="00D93D26" w:rsidRDefault="002643A4" w:rsidP="00CD2D67">
      <w:pPr>
        <w:shd w:val="clear" w:color="auto" w:fill="D9D9D9" w:themeFill="background1" w:themeFillShade="D9"/>
        <w:jc w:val="both"/>
        <w:rPr>
          <w:rFonts w:ascii="Arial" w:hAnsi="Arial" w:cs="Arial"/>
          <w:lang w:eastAsia="en-US"/>
        </w:rPr>
      </w:pPr>
      <w:r w:rsidRPr="00D93D26">
        <w:rPr>
          <w:rFonts w:ascii="Arial" w:hAnsi="Arial" w:cs="Arial"/>
          <w:lang w:eastAsia="en-US"/>
        </w:rPr>
        <w:t xml:space="preserve">Input parameters for calculating the fate and distribution of the active substance in the environment were selected from the revised </w:t>
      </w:r>
      <w:r w:rsidR="00A0257D">
        <w:rPr>
          <w:rFonts w:ascii="Arial" w:hAnsi="Arial" w:cs="Arial"/>
          <w:lang w:eastAsia="en-US"/>
        </w:rPr>
        <w:t>Difena</w:t>
      </w:r>
      <w:r w:rsidRPr="00D93D26">
        <w:rPr>
          <w:rFonts w:ascii="Arial" w:hAnsi="Arial" w:cs="Arial"/>
          <w:lang w:eastAsia="en-US"/>
        </w:rPr>
        <w:t xml:space="preserve">coum </w:t>
      </w:r>
      <w:r w:rsidR="00D93D26">
        <w:rPr>
          <w:rFonts w:ascii="Arial" w:hAnsi="Arial" w:cs="Arial"/>
          <w:lang w:eastAsia="en-US"/>
        </w:rPr>
        <w:t xml:space="preserve">RNL </w:t>
      </w:r>
      <w:r w:rsidRPr="00D93D26">
        <w:rPr>
          <w:rFonts w:ascii="Arial" w:hAnsi="Arial" w:cs="Arial"/>
          <w:lang w:eastAsia="en-US"/>
        </w:rPr>
        <w:t xml:space="preserve">assessment report (2016). </w:t>
      </w:r>
    </w:p>
    <w:p w14:paraId="2BC4E6F5" w14:textId="77777777" w:rsidR="002643A4" w:rsidRPr="00025161" w:rsidRDefault="002643A4" w:rsidP="00CD2D67">
      <w:pPr>
        <w:shd w:val="clear" w:color="auto" w:fill="D9D9D9" w:themeFill="background1" w:themeFillShade="D9"/>
        <w:rPr>
          <w:rFonts w:ascii="Arial" w:hAnsi="Arial" w:cs="Arial"/>
          <w:i/>
          <w:lang w:eastAsia="en-US"/>
        </w:rPr>
      </w:pPr>
    </w:p>
    <w:tbl>
      <w:tblPr>
        <w:tblW w:w="9284" w:type="dxa"/>
        <w:tblInd w:w="108" w:type="dxa"/>
        <w:shd w:val="clear" w:color="auto" w:fill="D9D9D9" w:themeFill="background1" w:themeFillShade="D9"/>
        <w:tblLayout w:type="fixed"/>
        <w:tblLook w:val="0000" w:firstRow="0" w:lastRow="0" w:firstColumn="0" w:lastColumn="0" w:noHBand="0" w:noVBand="0"/>
      </w:tblPr>
      <w:tblGrid>
        <w:gridCol w:w="3573"/>
        <w:gridCol w:w="1417"/>
        <w:gridCol w:w="1134"/>
        <w:gridCol w:w="3160"/>
      </w:tblGrid>
      <w:tr w:rsidR="002643A4" w:rsidRPr="000A73A7" w14:paraId="2B1DAB5A" w14:textId="77777777" w:rsidTr="00E42F92">
        <w:trPr>
          <w:trHeight w:val="257"/>
        </w:trPr>
        <w:tc>
          <w:tcPr>
            <w:tcW w:w="928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DD128E" w14:textId="77777777" w:rsidR="002643A4" w:rsidRPr="00025161" w:rsidRDefault="002643A4" w:rsidP="00CD2D67">
            <w:pPr>
              <w:shd w:val="clear" w:color="auto" w:fill="D9D9D9" w:themeFill="background1" w:themeFillShade="D9"/>
              <w:autoSpaceDE w:val="0"/>
              <w:jc w:val="center"/>
              <w:rPr>
                <w:rFonts w:ascii="Arial" w:hAnsi="Arial" w:cs="Arial"/>
                <w:sz w:val="20"/>
                <w:szCs w:val="20"/>
              </w:rPr>
            </w:pPr>
            <w:r w:rsidRPr="00025161">
              <w:rPr>
                <w:rFonts w:ascii="Arial" w:hAnsi="Arial" w:cs="Arial"/>
                <w:b/>
                <w:color w:val="000000"/>
                <w:sz w:val="20"/>
                <w:szCs w:val="20"/>
                <w:lang w:eastAsia="en-GB"/>
              </w:rPr>
              <w:t>Input parameters (only set values) for calculating the fate and distribution in the environment</w:t>
            </w:r>
          </w:p>
        </w:tc>
      </w:tr>
      <w:tr w:rsidR="002643A4" w:rsidRPr="000A73A7" w14:paraId="7A677201" w14:textId="77777777" w:rsidTr="00E42F92">
        <w:trPr>
          <w:trHeight w:val="257"/>
        </w:trPr>
        <w:tc>
          <w:tcPr>
            <w:tcW w:w="3573" w:type="dxa"/>
            <w:tcBorders>
              <w:top w:val="single" w:sz="4" w:space="0" w:color="000000"/>
              <w:left w:val="single" w:sz="4" w:space="0" w:color="000000"/>
              <w:bottom w:val="single" w:sz="4" w:space="0" w:color="000000"/>
            </w:tcBorders>
            <w:shd w:val="clear" w:color="auto" w:fill="D9D9D9" w:themeFill="background1" w:themeFillShade="D9"/>
            <w:vAlign w:val="center"/>
          </w:tcPr>
          <w:p w14:paraId="2C436666" w14:textId="77777777" w:rsidR="002643A4" w:rsidRPr="00025161" w:rsidRDefault="002643A4" w:rsidP="00CD2D67">
            <w:pPr>
              <w:shd w:val="clear" w:color="auto" w:fill="D9D9D9" w:themeFill="background1" w:themeFillShade="D9"/>
              <w:autoSpaceDE w:val="0"/>
              <w:rPr>
                <w:rFonts w:ascii="Arial" w:hAnsi="Arial" w:cs="Arial"/>
                <w:bCs/>
                <w:color w:val="000000"/>
                <w:sz w:val="20"/>
                <w:szCs w:val="20"/>
                <w:lang w:eastAsia="en-GB"/>
              </w:rPr>
            </w:pPr>
            <w:r w:rsidRPr="00025161">
              <w:rPr>
                <w:rFonts w:ascii="Arial" w:hAnsi="Arial" w:cs="Arial"/>
                <w:bCs/>
                <w:color w:val="000000"/>
                <w:sz w:val="20"/>
                <w:szCs w:val="20"/>
                <w:lang w:eastAsia="en-GB"/>
              </w:rPr>
              <w:t xml:space="preserve">Input </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30BC3491" w14:textId="77777777" w:rsidR="002643A4" w:rsidRPr="00025161" w:rsidRDefault="002643A4" w:rsidP="00CD2D67">
            <w:pPr>
              <w:shd w:val="clear" w:color="auto" w:fill="D9D9D9" w:themeFill="background1" w:themeFillShade="D9"/>
              <w:autoSpaceDE w:val="0"/>
              <w:rPr>
                <w:rFonts w:ascii="Arial" w:hAnsi="Arial" w:cs="Arial"/>
                <w:bCs/>
                <w:color w:val="000000"/>
                <w:sz w:val="20"/>
                <w:szCs w:val="20"/>
                <w:lang w:eastAsia="en-GB"/>
              </w:rPr>
            </w:pPr>
            <w:r w:rsidRPr="00025161">
              <w:rPr>
                <w:rFonts w:ascii="Arial" w:hAnsi="Arial" w:cs="Arial"/>
                <w:bCs/>
                <w:color w:val="000000"/>
                <w:sz w:val="20"/>
                <w:szCs w:val="20"/>
                <w:lang w:eastAsia="en-GB"/>
              </w:rPr>
              <w:t xml:space="preserve">Value </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3F396C87" w14:textId="77777777" w:rsidR="002643A4" w:rsidRPr="00025161" w:rsidRDefault="002643A4" w:rsidP="00CD2D67">
            <w:pPr>
              <w:shd w:val="clear" w:color="auto" w:fill="D9D9D9" w:themeFill="background1" w:themeFillShade="D9"/>
              <w:autoSpaceDE w:val="0"/>
              <w:rPr>
                <w:rFonts w:ascii="Arial" w:hAnsi="Arial" w:cs="Arial"/>
                <w:bCs/>
                <w:color w:val="000000"/>
                <w:sz w:val="20"/>
                <w:szCs w:val="20"/>
                <w:lang w:eastAsia="en-GB"/>
              </w:rPr>
            </w:pPr>
            <w:r w:rsidRPr="00025161">
              <w:rPr>
                <w:rFonts w:ascii="Arial" w:hAnsi="Arial" w:cs="Arial"/>
                <w:bCs/>
                <w:color w:val="000000"/>
                <w:sz w:val="20"/>
                <w:szCs w:val="20"/>
                <w:lang w:eastAsia="en-GB"/>
              </w:rPr>
              <w:t>Unit</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054652" w14:textId="77777777" w:rsidR="002643A4" w:rsidRPr="00025161" w:rsidRDefault="002643A4" w:rsidP="00CD2D67">
            <w:pPr>
              <w:shd w:val="clear" w:color="auto" w:fill="D9D9D9" w:themeFill="background1" w:themeFillShade="D9"/>
              <w:autoSpaceDE w:val="0"/>
              <w:rPr>
                <w:rFonts w:ascii="Arial" w:hAnsi="Arial" w:cs="Arial"/>
                <w:sz w:val="20"/>
                <w:szCs w:val="20"/>
              </w:rPr>
            </w:pPr>
            <w:r w:rsidRPr="00025161">
              <w:rPr>
                <w:rFonts w:ascii="Arial" w:hAnsi="Arial" w:cs="Arial"/>
                <w:bCs/>
                <w:color w:val="000000"/>
                <w:sz w:val="20"/>
                <w:szCs w:val="20"/>
                <w:lang w:eastAsia="en-GB"/>
              </w:rPr>
              <w:t>Remarks</w:t>
            </w:r>
          </w:p>
        </w:tc>
      </w:tr>
      <w:tr w:rsidR="002643A4" w:rsidRPr="000A73A7" w14:paraId="3055024D" w14:textId="77777777" w:rsidTr="00E42F92">
        <w:trPr>
          <w:trHeight w:val="61"/>
        </w:trPr>
        <w:tc>
          <w:tcPr>
            <w:tcW w:w="3573" w:type="dxa"/>
            <w:tcBorders>
              <w:top w:val="single" w:sz="4" w:space="0" w:color="000000"/>
              <w:left w:val="single" w:sz="4" w:space="0" w:color="000000"/>
              <w:bottom w:val="single" w:sz="4" w:space="0" w:color="000000"/>
            </w:tcBorders>
            <w:shd w:val="clear" w:color="auto" w:fill="D9D9D9" w:themeFill="background1" w:themeFillShade="D9"/>
            <w:vAlign w:val="center"/>
          </w:tcPr>
          <w:p w14:paraId="6D8D95BC"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Molecular weight</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6BB6336C" w14:textId="54958E83" w:rsidR="002643A4" w:rsidRPr="00025161" w:rsidRDefault="002648F1"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444.5</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47DFA641" w14:textId="77777777" w:rsidR="002643A4" w:rsidRPr="00025161" w:rsidRDefault="002643A4" w:rsidP="00CD2D67">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g/mol</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F9D45E" w14:textId="5E8BDF6E" w:rsidR="002643A4" w:rsidRPr="00025161" w:rsidRDefault="00D93D26"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002643A4"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002643A4" w:rsidRPr="00025161">
              <w:rPr>
                <w:rFonts w:ascii="Arial" w:hAnsi="Arial" w:cs="Arial"/>
                <w:color w:val="000000"/>
                <w:sz w:val="20"/>
                <w:szCs w:val="20"/>
                <w:lang w:eastAsia="en-GB"/>
              </w:rPr>
              <w:t xml:space="preserve"> (2016)</w:t>
            </w:r>
          </w:p>
        </w:tc>
      </w:tr>
      <w:tr w:rsidR="002643A4" w:rsidRPr="000A73A7" w14:paraId="16718D5C" w14:textId="77777777" w:rsidTr="00E42F92">
        <w:trPr>
          <w:trHeight w:val="61"/>
        </w:trPr>
        <w:tc>
          <w:tcPr>
            <w:tcW w:w="3573" w:type="dxa"/>
            <w:tcBorders>
              <w:top w:val="single" w:sz="4" w:space="0" w:color="000000"/>
              <w:left w:val="single" w:sz="4" w:space="0" w:color="000000"/>
              <w:bottom w:val="single" w:sz="4" w:space="0" w:color="000000"/>
            </w:tcBorders>
            <w:shd w:val="clear" w:color="auto" w:fill="D9D9D9" w:themeFill="background1" w:themeFillShade="D9"/>
            <w:vAlign w:val="center"/>
          </w:tcPr>
          <w:p w14:paraId="484609E1"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Vapour pressure (at 20°C)</w:t>
            </w:r>
          </w:p>
        </w:tc>
        <w:tc>
          <w:tcPr>
            <w:tcW w:w="1417" w:type="dxa"/>
            <w:tcBorders>
              <w:top w:val="single" w:sz="4" w:space="0" w:color="000000"/>
              <w:left w:val="single" w:sz="4" w:space="0" w:color="000000"/>
              <w:bottom w:val="single" w:sz="4" w:space="0" w:color="auto"/>
            </w:tcBorders>
            <w:shd w:val="clear" w:color="auto" w:fill="D9D9D9" w:themeFill="background1" w:themeFillShade="D9"/>
            <w:vAlign w:val="center"/>
          </w:tcPr>
          <w:p w14:paraId="41F5E8A3" w14:textId="7431645E" w:rsidR="002643A4" w:rsidRPr="00025161" w:rsidRDefault="002648F1" w:rsidP="00CD2D67">
            <w:pPr>
              <w:shd w:val="clear" w:color="auto" w:fill="D9D9D9" w:themeFill="background1" w:themeFillShade="D9"/>
              <w:autoSpaceDE w:val="0"/>
              <w:snapToGrid w:val="0"/>
              <w:rPr>
                <w:rFonts w:ascii="Arial" w:hAnsi="Arial" w:cs="Arial"/>
                <w:color w:val="000000"/>
                <w:sz w:val="20"/>
                <w:szCs w:val="20"/>
                <w:lang w:eastAsia="en-GB"/>
              </w:rPr>
            </w:pPr>
            <w:r w:rsidRPr="002648F1">
              <w:rPr>
                <w:rFonts w:ascii="Arial" w:hAnsi="Arial" w:cs="Arial"/>
                <w:color w:val="000000"/>
                <w:sz w:val="20"/>
                <w:szCs w:val="20"/>
                <w:lang w:eastAsia="en-GB"/>
              </w:rPr>
              <w:t>6.70E-09</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11EA7E46"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Pa</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FAFAB9" w14:textId="566CB47F" w:rsidR="002643A4" w:rsidRPr="00025161" w:rsidRDefault="00D93D26"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2643A4" w:rsidRPr="000A73A7" w14:paraId="523CC426" w14:textId="77777777" w:rsidTr="00E42F92">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D48C988"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Water solubility (at 20°C)</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82859" w14:textId="5A33A59D" w:rsidR="002643A4"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1.7</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12E08BD1"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mg/L</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608E37" w14:textId="4D4B0805" w:rsidR="002643A4" w:rsidRPr="00025161" w:rsidRDefault="00D93D26"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2643A4" w:rsidRPr="000A73A7" w14:paraId="4F1CE1B5" w14:textId="77777777" w:rsidTr="00E42F92">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03DBC6D"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val="fr-BE" w:eastAsia="en-GB"/>
              </w:rPr>
            </w:pPr>
            <w:r w:rsidRPr="00025161">
              <w:rPr>
                <w:rFonts w:ascii="Arial" w:hAnsi="Arial" w:cs="Arial"/>
                <w:color w:val="000000"/>
                <w:sz w:val="20"/>
                <w:szCs w:val="20"/>
                <w:lang w:val="fr-BE" w:eastAsia="en-GB"/>
              </w:rPr>
              <w:t>Log Octanol/water partition coefficient</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2542C" w14:textId="7DB3DB67" w:rsidR="002643A4"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4.78</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4C140D21"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val="fr-BE" w:eastAsia="en-GB"/>
              </w:rPr>
              <w:t>Log 10</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48777E" w14:textId="6DD2E40A" w:rsidR="002643A4" w:rsidRPr="00025161" w:rsidRDefault="00D93D26"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2643A4" w:rsidRPr="000A73A7" w14:paraId="748AA574" w14:textId="77777777" w:rsidTr="00E42F92">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20BBACB"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Organic carbon/water partition coefficient (Koc)</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9AFA6" w14:textId="25F27B0E" w:rsidR="002643A4"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w:t>
            </w:r>
            <w:r w:rsidR="00004A0F">
              <w:rPr>
                <w:rFonts w:ascii="Arial" w:hAnsi="Arial" w:cs="Arial"/>
                <w:color w:val="000000"/>
                <w:sz w:val="20"/>
                <w:szCs w:val="20"/>
                <w:lang w:eastAsia="en-GB"/>
              </w:rPr>
              <w:t> </w:t>
            </w:r>
            <w:r w:rsidRPr="000A73A7">
              <w:rPr>
                <w:rFonts w:ascii="Arial" w:hAnsi="Arial" w:cs="Arial"/>
                <w:color w:val="000000"/>
                <w:sz w:val="20"/>
                <w:szCs w:val="20"/>
                <w:lang w:eastAsia="en-GB"/>
              </w:rPr>
              <w:t>803</w:t>
            </w:r>
            <w:r w:rsidR="00004A0F">
              <w:rPr>
                <w:rFonts w:ascii="Arial" w:hAnsi="Arial" w:cs="Arial"/>
                <w:color w:val="000000"/>
                <w:sz w:val="20"/>
                <w:szCs w:val="20"/>
                <w:lang w:eastAsia="en-GB"/>
              </w:rPr>
              <w:t xml:space="preserve"> </w:t>
            </w:r>
            <w:r w:rsidRPr="000A73A7">
              <w:rPr>
                <w:rFonts w:ascii="Arial" w:hAnsi="Arial" w:cs="Arial"/>
                <w:color w:val="000000"/>
                <w:sz w:val="20"/>
                <w:szCs w:val="20"/>
                <w:lang w:eastAsia="en-GB"/>
              </w:rPr>
              <w:t>018</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09A44C19"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L/kg</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0817EC" w14:textId="15757417" w:rsidR="002643A4" w:rsidRPr="00025161" w:rsidRDefault="00D93D26"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2643A4" w:rsidRPr="000A73A7" w14:paraId="46D05ED5" w14:textId="77777777" w:rsidTr="00E42F92">
        <w:trPr>
          <w:trHeight w:val="61"/>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5FA4290" w14:textId="77777777" w:rsidR="002643A4" w:rsidRPr="00025161" w:rsidRDefault="002643A4" w:rsidP="00CD2D67">
            <w:pPr>
              <w:shd w:val="clear" w:color="auto" w:fill="D9D9D9" w:themeFill="background1" w:themeFillShade="D9"/>
              <w:autoSpaceDE w:val="0"/>
              <w:rPr>
                <w:rFonts w:ascii="Arial" w:hAnsi="Arial" w:cs="Arial"/>
                <w:i/>
                <w:color w:val="FF0000"/>
                <w:sz w:val="20"/>
                <w:szCs w:val="20"/>
                <w:lang w:eastAsia="en-GB"/>
              </w:rPr>
            </w:pPr>
            <w:r w:rsidRPr="00025161">
              <w:rPr>
                <w:rFonts w:ascii="Arial" w:hAnsi="Arial" w:cs="Arial"/>
                <w:color w:val="000000"/>
                <w:sz w:val="20"/>
                <w:szCs w:val="20"/>
                <w:lang w:eastAsia="en-GB"/>
              </w:rPr>
              <w:t>Biodegradability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D845AF" w14:textId="209E7A62" w:rsidR="002643A4"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No</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3FF62D54" w14:textId="77777777" w:rsidR="002643A4" w:rsidRPr="00025161" w:rsidRDefault="002643A4" w:rsidP="00CD2D67">
            <w:pPr>
              <w:shd w:val="clear" w:color="auto" w:fill="D9D9D9" w:themeFill="background1" w:themeFillShade="D9"/>
              <w:autoSpaceDE w:val="0"/>
              <w:snapToGrid w:val="0"/>
              <w:rPr>
                <w:rFonts w:ascii="Arial" w:hAnsi="Arial" w:cs="Arial"/>
                <w:i/>
                <w:color w:val="000000"/>
                <w:sz w:val="20"/>
                <w:szCs w:val="20"/>
                <w:lang w:eastAsia="en-GB"/>
              </w:rPr>
            </w:pP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35D8F0" w14:textId="33BD3817" w:rsidR="002643A4" w:rsidRPr="00025161" w:rsidRDefault="00D93D26"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2643A4" w:rsidRPr="000A73A7" w14:paraId="17D0C243" w14:textId="77777777" w:rsidTr="00E42F92">
        <w:trPr>
          <w:trHeight w:val="76"/>
        </w:trPr>
        <w:tc>
          <w:tcPr>
            <w:tcW w:w="357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2D2DD95"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DT</w:t>
            </w:r>
            <w:r w:rsidRPr="00025161">
              <w:rPr>
                <w:rFonts w:ascii="Arial" w:hAnsi="Arial" w:cs="Arial"/>
                <w:color w:val="000000"/>
                <w:sz w:val="20"/>
                <w:szCs w:val="20"/>
                <w:vertAlign w:val="subscript"/>
                <w:lang w:eastAsia="en-GB"/>
              </w:rPr>
              <w:t>50</w:t>
            </w:r>
            <w:r w:rsidRPr="00025161">
              <w:rPr>
                <w:rFonts w:ascii="Arial" w:hAnsi="Arial" w:cs="Arial"/>
                <w:color w:val="000000"/>
                <w:sz w:val="20"/>
                <w:szCs w:val="20"/>
                <w:lang w:eastAsia="en-GB"/>
              </w:rPr>
              <w:t xml:space="preserve"> for degradation in soil</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B6C8E" w14:textId="4D6BB67C" w:rsidR="002643A4"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833</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35D04BBE" w14:textId="77777777" w:rsidR="002643A4" w:rsidRPr="00025161" w:rsidRDefault="002643A4" w:rsidP="00CD2D67">
            <w:pPr>
              <w:shd w:val="clear" w:color="auto" w:fill="D9D9D9" w:themeFill="background1" w:themeFillShade="D9"/>
              <w:autoSpaceDE w:val="0"/>
              <w:rPr>
                <w:rFonts w:ascii="Arial" w:hAnsi="Arial" w:cs="Arial"/>
                <w:color w:val="000000"/>
                <w:sz w:val="20"/>
                <w:szCs w:val="20"/>
                <w:lang w:eastAsia="en-GB"/>
              </w:rPr>
            </w:pPr>
            <w:r w:rsidRPr="00025161">
              <w:rPr>
                <w:rFonts w:ascii="Arial" w:hAnsi="Arial" w:cs="Arial"/>
                <w:color w:val="000000"/>
                <w:sz w:val="20"/>
                <w:szCs w:val="20"/>
                <w:lang w:eastAsia="en-GB"/>
              </w:rPr>
              <w:t>d (at 12ºC)</w:t>
            </w:r>
          </w:p>
        </w:tc>
        <w:tc>
          <w:tcPr>
            <w:tcW w:w="3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F68ECB" w14:textId="6B66C41F" w:rsidR="002643A4" w:rsidRPr="00025161" w:rsidRDefault="00D93D26"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0A73A7" w:rsidRPr="000A73A7" w14:paraId="09E91080" w14:textId="77777777" w:rsidTr="00E42F92">
        <w:trPr>
          <w:trHeight w:val="231"/>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B946E0" w14:textId="35D08B02" w:rsidR="000A73A7" w:rsidRPr="00025161" w:rsidRDefault="000A73A7" w:rsidP="00CD2D67">
            <w:pPr>
              <w:shd w:val="clear" w:color="auto" w:fill="D9D9D9" w:themeFill="background1" w:themeFillShade="D9"/>
              <w:rPr>
                <w:rFonts w:ascii="Arial" w:hAnsi="Arial" w:cs="Arial"/>
                <w:sz w:val="20"/>
                <w:szCs w:val="20"/>
                <w:lang w:eastAsia="en-GB"/>
              </w:rPr>
            </w:pPr>
            <w:r w:rsidRPr="00025161">
              <w:rPr>
                <w:rFonts w:ascii="Arial" w:hAnsi="Arial" w:cs="Arial"/>
                <w:sz w:val="20"/>
                <w:szCs w:val="20"/>
                <w:lang w:eastAsia="en-GB"/>
              </w:rPr>
              <w:t>BCF</w:t>
            </w:r>
            <w:r w:rsidRPr="00025161">
              <w:rPr>
                <w:rFonts w:ascii="Arial" w:hAnsi="Arial" w:cs="Arial"/>
                <w:sz w:val="20"/>
                <w:szCs w:val="20"/>
                <w:vertAlign w:val="subscript"/>
                <w:lang w:eastAsia="en-GB"/>
              </w:rPr>
              <w:t>fish</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14:paraId="64E0E49A" w14:textId="3A0F7F8C"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1100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ED0FF" w14:textId="63F2D413"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L/kg</w:t>
            </w:r>
            <w:r w:rsidRPr="00025161">
              <w:rPr>
                <w:rFonts w:ascii="Arial" w:hAnsi="Arial" w:cs="Arial"/>
                <w:color w:val="000000"/>
                <w:sz w:val="20"/>
                <w:szCs w:val="20"/>
                <w:vertAlign w:val="subscript"/>
                <w:lang w:eastAsia="en-GB"/>
              </w:rPr>
              <w:t>ww</w:t>
            </w:r>
          </w:p>
        </w:tc>
        <w:tc>
          <w:tcPr>
            <w:tcW w:w="3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949371" w14:textId="2BE5E701"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0A73A7" w:rsidRPr="000A73A7" w14:paraId="3B04193B" w14:textId="77777777" w:rsidTr="00E42F92">
        <w:trPr>
          <w:trHeight w:val="248"/>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AA5B0" w14:textId="1DFA315B" w:rsidR="000A73A7" w:rsidRPr="00025161" w:rsidRDefault="000A73A7" w:rsidP="00CD2D67">
            <w:pPr>
              <w:shd w:val="clear" w:color="auto" w:fill="D9D9D9" w:themeFill="background1" w:themeFillShade="D9"/>
              <w:rPr>
                <w:rFonts w:ascii="Arial" w:hAnsi="Arial" w:cs="Arial"/>
                <w:sz w:val="20"/>
                <w:szCs w:val="20"/>
                <w:lang w:eastAsia="en-GB"/>
              </w:rPr>
            </w:pPr>
            <w:r w:rsidRPr="00025161">
              <w:rPr>
                <w:rFonts w:ascii="Arial" w:hAnsi="Arial" w:cs="Arial"/>
                <w:sz w:val="20"/>
                <w:szCs w:val="20"/>
                <w:lang w:eastAsia="en-GB"/>
              </w:rPr>
              <w:t>BCF</w:t>
            </w:r>
            <w:r w:rsidRPr="00025161">
              <w:rPr>
                <w:rFonts w:ascii="Arial" w:hAnsi="Arial" w:cs="Arial"/>
                <w:sz w:val="20"/>
                <w:szCs w:val="20"/>
                <w:vertAlign w:val="subscript"/>
                <w:lang w:eastAsia="en-GB"/>
              </w:rPr>
              <w:t>earthworms</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14:paraId="78232AB3" w14:textId="44B1D5DF"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1.32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A0617" w14:textId="107932F8"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L/kg</w:t>
            </w:r>
            <w:r w:rsidRPr="00025161">
              <w:rPr>
                <w:rFonts w:ascii="Arial" w:hAnsi="Arial" w:cs="Arial"/>
                <w:color w:val="000000"/>
                <w:sz w:val="20"/>
                <w:szCs w:val="20"/>
                <w:vertAlign w:val="subscript"/>
                <w:lang w:eastAsia="en-GB"/>
              </w:rPr>
              <w:t>ww</w:t>
            </w:r>
          </w:p>
        </w:tc>
        <w:tc>
          <w:tcPr>
            <w:tcW w:w="3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8A44D" w14:textId="31EEE4E1"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r w:rsidR="000A73A7" w:rsidRPr="000A73A7" w14:paraId="522E8835" w14:textId="77777777" w:rsidTr="00E42F92">
        <w:trPr>
          <w:trHeight w:val="267"/>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8BEA2" w14:textId="5D20A0BE" w:rsidR="000A73A7" w:rsidRPr="00025161" w:rsidRDefault="000A73A7" w:rsidP="00CD2D67">
            <w:pPr>
              <w:shd w:val="clear" w:color="auto" w:fill="D9D9D9" w:themeFill="background1" w:themeFillShade="D9"/>
              <w:rPr>
                <w:rFonts w:ascii="Arial" w:hAnsi="Arial" w:cs="Arial"/>
                <w:sz w:val="20"/>
                <w:szCs w:val="20"/>
                <w:lang w:eastAsia="en-GB"/>
              </w:rPr>
            </w:pPr>
            <w:r w:rsidRPr="00025161">
              <w:rPr>
                <w:rFonts w:ascii="Arial" w:hAnsi="Arial" w:cs="Arial"/>
                <w:sz w:val="20"/>
                <w:szCs w:val="20"/>
                <w:lang w:eastAsia="en-GB"/>
              </w:rPr>
              <w:t>BMF</w:t>
            </w:r>
          </w:p>
        </w:tc>
        <w:tc>
          <w:tcPr>
            <w:tcW w:w="1417" w:type="dxa"/>
            <w:tcBorders>
              <w:top w:val="single" w:sz="4" w:space="0" w:color="auto"/>
              <w:left w:val="nil"/>
              <w:bottom w:val="single" w:sz="4" w:space="0" w:color="auto"/>
              <w:right w:val="nil"/>
            </w:tcBorders>
            <w:shd w:val="clear" w:color="auto" w:fill="D9D9D9" w:themeFill="background1" w:themeFillShade="D9"/>
            <w:vAlign w:val="center"/>
          </w:tcPr>
          <w:p w14:paraId="2CC60A4B" w14:textId="7CF8793F"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5B6FD" w14:textId="777BC4CC"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25161">
              <w:rPr>
                <w:rFonts w:ascii="Arial" w:hAnsi="Arial" w:cs="Arial"/>
                <w:color w:val="000000"/>
                <w:sz w:val="20"/>
                <w:szCs w:val="20"/>
                <w:lang w:eastAsia="en-GB"/>
              </w:rPr>
              <w:t>-</w:t>
            </w:r>
          </w:p>
        </w:tc>
        <w:tc>
          <w:tcPr>
            <w:tcW w:w="3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9D649" w14:textId="48E2704A" w:rsidR="000A73A7" w:rsidRPr="00025161" w:rsidRDefault="000A73A7" w:rsidP="00CD2D67">
            <w:pPr>
              <w:shd w:val="clear" w:color="auto" w:fill="D9D9D9" w:themeFill="background1" w:themeFillShade="D9"/>
              <w:autoSpaceDE w:val="0"/>
              <w:snapToGrid w:val="0"/>
              <w:rPr>
                <w:rFonts w:ascii="Arial" w:hAnsi="Arial" w:cs="Arial"/>
                <w:color w:val="000000"/>
                <w:sz w:val="20"/>
                <w:szCs w:val="20"/>
                <w:lang w:eastAsia="en-GB"/>
              </w:rPr>
            </w:pPr>
            <w:r w:rsidRPr="000A73A7">
              <w:rPr>
                <w:rFonts w:ascii="Arial" w:hAnsi="Arial" w:cs="Arial"/>
                <w:color w:val="000000"/>
                <w:sz w:val="20"/>
                <w:szCs w:val="20"/>
                <w:lang w:eastAsia="en-GB"/>
              </w:rPr>
              <w:t xml:space="preserve">RNL </w:t>
            </w:r>
            <w:r w:rsidRPr="00025161">
              <w:rPr>
                <w:rFonts w:ascii="Arial" w:hAnsi="Arial" w:cs="Arial"/>
                <w:color w:val="000000"/>
                <w:sz w:val="20"/>
                <w:szCs w:val="20"/>
                <w:lang w:eastAsia="en-GB"/>
              </w:rPr>
              <w:t xml:space="preserve">AR </w:t>
            </w:r>
            <w:r w:rsidRPr="000A73A7">
              <w:rPr>
                <w:rFonts w:ascii="Arial" w:hAnsi="Arial" w:cs="Arial"/>
                <w:color w:val="000000"/>
                <w:sz w:val="20"/>
                <w:szCs w:val="20"/>
                <w:lang w:eastAsia="en-GB"/>
              </w:rPr>
              <w:t>Difenacoum</w:t>
            </w:r>
            <w:r w:rsidRPr="00025161">
              <w:rPr>
                <w:rFonts w:ascii="Arial" w:hAnsi="Arial" w:cs="Arial"/>
                <w:color w:val="000000"/>
                <w:sz w:val="20"/>
                <w:szCs w:val="20"/>
                <w:lang w:eastAsia="en-GB"/>
              </w:rPr>
              <w:t xml:space="preserve"> (2016)</w:t>
            </w:r>
          </w:p>
        </w:tc>
      </w:tr>
    </w:tbl>
    <w:p w14:paraId="5E2C435A" w14:textId="77777777" w:rsidR="002643A4" w:rsidRPr="00025161" w:rsidRDefault="002643A4" w:rsidP="00CD2D67">
      <w:pPr>
        <w:shd w:val="clear" w:color="auto" w:fill="D9D9D9" w:themeFill="background1" w:themeFillShade="D9"/>
        <w:rPr>
          <w:rFonts w:ascii="Arial" w:hAnsi="Arial" w:cs="Arial"/>
          <w:i/>
          <w:lang w:eastAsia="en-US"/>
        </w:rPr>
      </w:pPr>
    </w:p>
    <w:p w14:paraId="6320B553" w14:textId="77777777" w:rsidR="002643A4" w:rsidRPr="000A73A7" w:rsidRDefault="002643A4" w:rsidP="00CD2D67">
      <w:pPr>
        <w:shd w:val="clear" w:color="auto" w:fill="D9D9D9" w:themeFill="background1" w:themeFillShade="D9"/>
        <w:jc w:val="both"/>
        <w:rPr>
          <w:rFonts w:ascii="Arial" w:hAnsi="Arial" w:cs="Arial"/>
          <w:lang w:eastAsia="en-US"/>
        </w:rPr>
      </w:pPr>
      <w:r w:rsidRPr="00025161">
        <w:rPr>
          <w:rFonts w:ascii="Arial" w:hAnsi="Arial" w:cs="Arial"/>
          <w:lang w:eastAsia="en-US"/>
        </w:rPr>
        <w:t xml:space="preserve">The fractioning of the actives substance between air, water, sludge and degradation is indicated in the following table. </w:t>
      </w:r>
    </w:p>
    <w:p w14:paraId="78D924FD" w14:textId="77777777" w:rsidR="002643A4" w:rsidRPr="000A73A7" w:rsidRDefault="002643A4" w:rsidP="00CD2D67">
      <w:pPr>
        <w:shd w:val="clear" w:color="auto" w:fill="D9D9D9" w:themeFill="background1" w:themeFillShade="D9"/>
        <w:rPr>
          <w:rFonts w:ascii="Arial" w:hAnsi="Arial" w:cs="Arial"/>
          <w:i/>
          <w:lang w:eastAsia="en-US"/>
        </w:rPr>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00" w:firstRow="0" w:lastRow="0" w:firstColumn="0" w:lastColumn="0" w:noHBand="0" w:noVBand="0"/>
      </w:tblPr>
      <w:tblGrid>
        <w:gridCol w:w="2678"/>
        <w:gridCol w:w="2838"/>
        <w:gridCol w:w="3787"/>
      </w:tblGrid>
      <w:tr w:rsidR="002643A4" w:rsidRPr="000A73A7" w14:paraId="184F3C71" w14:textId="77777777" w:rsidTr="00E42F92">
        <w:trPr>
          <w:trHeight w:val="311"/>
        </w:trPr>
        <w:tc>
          <w:tcPr>
            <w:tcW w:w="9303" w:type="dxa"/>
            <w:gridSpan w:val="3"/>
            <w:shd w:val="clear" w:color="auto" w:fill="D9D9D9" w:themeFill="background1" w:themeFillShade="D9"/>
            <w:vAlign w:val="center"/>
          </w:tcPr>
          <w:p w14:paraId="3D6CF712" w14:textId="77777777" w:rsidR="002643A4" w:rsidRPr="000A73A7" w:rsidRDefault="002643A4" w:rsidP="00CD2D67">
            <w:pPr>
              <w:keepNext/>
              <w:shd w:val="clear" w:color="auto" w:fill="D9D9D9" w:themeFill="background1" w:themeFillShade="D9"/>
              <w:autoSpaceDE w:val="0"/>
              <w:autoSpaceDN w:val="0"/>
              <w:adjustRightInd w:val="0"/>
              <w:jc w:val="center"/>
              <w:rPr>
                <w:rFonts w:ascii="Arial" w:hAnsi="Arial" w:cs="Arial"/>
                <w:b/>
                <w:sz w:val="20"/>
                <w:szCs w:val="20"/>
                <w:lang w:eastAsia="en-US"/>
              </w:rPr>
            </w:pPr>
            <w:r w:rsidRPr="000A73A7">
              <w:rPr>
                <w:rFonts w:ascii="Arial" w:hAnsi="Arial" w:cs="Arial"/>
                <w:b/>
                <w:sz w:val="20"/>
                <w:szCs w:val="20"/>
                <w:lang w:eastAsia="en-US"/>
              </w:rPr>
              <w:t xml:space="preserve">Calculated fate and distribution in the STP </w:t>
            </w:r>
          </w:p>
        </w:tc>
      </w:tr>
      <w:tr w:rsidR="002643A4" w:rsidRPr="000A73A7" w14:paraId="4BAAC804" w14:textId="77777777" w:rsidTr="00E42F92">
        <w:trPr>
          <w:trHeight w:val="215"/>
        </w:trPr>
        <w:tc>
          <w:tcPr>
            <w:tcW w:w="2678" w:type="dxa"/>
            <w:shd w:val="clear" w:color="auto" w:fill="D9D9D9" w:themeFill="background1" w:themeFillShade="D9"/>
            <w:vAlign w:val="center"/>
          </w:tcPr>
          <w:p w14:paraId="32CE78CB" w14:textId="77777777" w:rsidR="002643A4" w:rsidRPr="000A73A7" w:rsidRDefault="002643A4" w:rsidP="00CD2D67">
            <w:pPr>
              <w:shd w:val="clear" w:color="auto" w:fill="D9D9D9" w:themeFill="background1" w:themeFillShade="D9"/>
              <w:autoSpaceDE w:val="0"/>
              <w:autoSpaceDN w:val="0"/>
              <w:adjustRightInd w:val="0"/>
              <w:jc w:val="center"/>
              <w:rPr>
                <w:rFonts w:ascii="Arial" w:hAnsi="Arial" w:cs="Arial"/>
                <w:b/>
                <w:color w:val="000000"/>
                <w:sz w:val="20"/>
                <w:szCs w:val="20"/>
                <w:lang w:eastAsia="en-GB"/>
              </w:rPr>
            </w:pPr>
            <w:r w:rsidRPr="000A73A7">
              <w:rPr>
                <w:rFonts w:ascii="Arial" w:hAnsi="Arial" w:cs="Arial"/>
                <w:b/>
                <w:bCs/>
                <w:color w:val="000000"/>
                <w:sz w:val="20"/>
                <w:szCs w:val="20"/>
                <w:lang w:eastAsia="en-GB"/>
              </w:rPr>
              <w:t>Compartment</w:t>
            </w:r>
          </w:p>
        </w:tc>
        <w:tc>
          <w:tcPr>
            <w:tcW w:w="2838" w:type="dxa"/>
            <w:tcBorders>
              <w:bottom w:val="single" w:sz="4" w:space="0" w:color="auto"/>
            </w:tcBorders>
            <w:shd w:val="clear" w:color="auto" w:fill="D9D9D9" w:themeFill="background1" w:themeFillShade="D9"/>
            <w:vAlign w:val="center"/>
          </w:tcPr>
          <w:p w14:paraId="35FCD100" w14:textId="77777777" w:rsidR="002643A4" w:rsidRPr="000A73A7" w:rsidRDefault="002643A4" w:rsidP="00CD2D67">
            <w:pPr>
              <w:shd w:val="clear" w:color="auto" w:fill="D9D9D9" w:themeFill="background1" w:themeFillShade="D9"/>
              <w:autoSpaceDE w:val="0"/>
              <w:autoSpaceDN w:val="0"/>
              <w:adjustRightInd w:val="0"/>
              <w:jc w:val="center"/>
              <w:rPr>
                <w:rFonts w:ascii="Arial" w:hAnsi="Arial" w:cs="Arial"/>
                <w:b/>
                <w:bCs/>
                <w:color w:val="000000"/>
                <w:sz w:val="20"/>
                <w:szCs w:val="20"/>
                <w:lang w:eastAsia="en-GB"/>
              </w:rPr>
            </w:pPr>
            <w:r w:rsidRPr="000A73A7">
              <w:rPr>
                <w:rFonts w:ascii="Arial" w:hAnsi="Arial" w:cs="Arial"/>
                <w:b/>
                <w:bCs/>
                <w:color w:val="000000"/>
                <w:sz w:val="20"/>
                <w:szCs w:val="20"/>
                <w:lang w:eastAsia="en-GB"/>
              </w:rPr>
              <w:t>Percentage [%]</w:t>
            </w:r>
          </w:p>
        </w:tc>
        <w:tc>
          <w:tcPr>
            <w:tcW w:w="3787" w:type="dxa"/>
            <w:shd w:val="clear" w:color="auto" w:fill="D9D9D9" w:themeFill="background1" w:themeFillShade="D9"/>
            <w:vAlign w:val="center"/>
          </w:tcPr>
          <w:p w14:paraId="3EEAAAE4" w14:textId="77777777" w:rsidR="002643A4" w:rsidRPr="000A73A7" w:rsidRDefault="002643A4" w:rsidP="00CD2D67">
            <w:pPr>
              <w:shd w:val="clear" w:color="auto" w:fill="D9D9D9" w:themeFill="background1" w:themeFillShade="D9"/>
              <w:autoSpaceDE w:val="0"/>
              <w:autoSpaceDN w:val="0"/>
              <w:adjustRightInd w:val="0"/>
              <w:jc w:val="center"/>
              <w:rPr>
                <w:rFonts w:ascii="Arial" w:hAnsi="Arial" w:cs="Arial"/>
                <w:b/>
                <w:color w:val="000000"/>
                <w:sz w:val="20"/>
                <w:szCs w:val="20"/>
                <w:lang w:eastAsia="en-GB"/>
              </w:rPr>
            </w:pPr>
            <w:r w:rsidRPr="000A73A7">
              <w:rPr>
                <w:rFonts w:ascii="Arial" w:hAnsi="Arial" w:cs="Arial"/>
                <w:b/>
                <w:bCs/>
                <w:color w:val="000000"/>
                <w:sz w:val="20"/>
                <w:szCs w:val="20"/>
                <w:lang w:eastAsia="en-GB"/>
              </w:rPr>
              <w:t>Remarks</w:t>
            </w:r>
          </w:p>
        </w:tc>
      </w:tr>
      <w:tr w:rsidR="000A73A7" w:rsidRPr="000A73A7" w14:paraId="46E151D1" w14:textId="77777777" w:rsidTr="00E42F92">
        <w:trPr>
          <w:trHeight w:val="85"/>
        </w:trPr>
        <w:tc>
          <w:tcPr>
            <w:tcW w:w="2678" w:type="dxa"/>
            <w:shd w:val="clear" w:color="auto" w:fill="D9D9D9" w:themeFill="background1" w:themeFillShade="D9"/>
            <w:vAlign w:val="center"/>
          </w:tcPr>
          <w:p w14:paraId="71C81D76" w14:textId="77777777" w:rsidR="000A73A7" w:rsidRPr="000A73A7" w:rsidRDefault="000A73A7" w:rsidP="00CD2D67">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Air</w:t>
            </w:r>
          </w:p>
        </w:tc>
        <w:tc>
          <w:tcPr>
            <w:tcW w:w="2838" w:type="dxa"/>
            <w:tcBorders>
              <w:top w:val="single" w:sz="4" w:space="0" w:color="auto"/>
              <w:left w:val="nil"/>
              <w:bottom w:val="single" w:sz="4" w:space="0" w:color="auto"/>
              <w:right w:val="nil"/>
            </w:tcBorders>
            <w:shd w:val="clear" w:color="auto" w:fill="D9D9D9" w:themeFill="background1" w:themeFillShade="D9"/>
            <w:vAlign w:val="center"/>
          </w:tcPr>
          <w:p w14:paraId="251F3A2B" w14:textId="40631DBB" w:rsidR="000A73A7" w:rsidRPr="000A73A7" w:rsidRDefault="000A73A7" w:rsidP="00CD2D67">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0.0000000128</w:t>
            </w:r>
          </w:p>
        </w:tc>
        <w:tc>
          <w:tcPr>
            <w:tcW w:w="3787" w:type="dxa"/>
            <w:vMerge w:val="restart"/>
            <w:shd w:val="clear" w:color="auto" w:fill="D9D9D9" w:themeFill="background1" w:themeFillShade="D9"/>
            <w:vAlign w:val="center"/>
          </w:tcPr>
          <w:p w14:paraId="3A0758AA" w14:textId="130B0EB9" w:rsidR="000A73A7" w:rsidRPr="000A73A7" w:rsidRDefault="000A73A7" w:rsidP="00CD2D67">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Simple Treat v4.0, considering a concentration suspended solids effluents (Css) of 30 mg/L or 0.03 kg/m</w:t>
            </w:r>
            <w:r w:rsidRPr="000A73A7">
              <w:rPr>
                <w:rFonts w:ascii="Arial" w:hAnsi="Arial" w:cs="Arial"/>
                <w:color w:val="000000"/>
                <w:sz w:val="20"/>
                <w:szCs w:val="20"/>
                <w:vertAlign w:val="superscript"/>
                <w:lang w:eastAsia="en-GB"/>
              </w:rPr>
              <w:t>3</w:t>
            </w:r>
            <w:r w:rsidRPr="000A73A7">
              <w:rPr>
                <w:rFonts w:ascii="Arial" w:hAnsi="Arial" w:cs="Arial"/>
                <w:color w:val="000000"/>
                <w:sz w:val="20"/>
                <w:szCs w:val="20"/>
                <w:lang w:eastAsia="en-GB"/>
              </w:rPr>
              <w:t xml:space="preserve"> (TAB 2021, ENV9)</w:t>
            </w:r>
          </w:p>
        </w:tc>
      </w:tr>
      <w:tr w:rsidR="000A73A7" w:rsidRPr="000A73A7" w14:paraId="6173694F" w14:textId="77777777" w:rsidTr="00E42F92">
        <w:trPr>
          <w:trHeight w:val="85"/>
        </w:trPr>
        <w:tc>
          <w:tcPr>
            <w:tcW w:w="2678" w:type="dxa"/>
            <w:shd w:val="clear" w:color="auto" w:fill="D9D9D9" w:themeFill="background1" w:themeFillShade="D9"/>
            <w:vAlign w:val="center"/>
          </w:tcPr>
          <w:p w14:paraId="4D0C9385" w14:textId="77777777" w:rsidR="000A73A7" w:rsidRPr="000A73A7" w:rsidRDefault="000A73A7" w:rsidP="00CD2D67">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Water</w:t>
            </w:r>
          </w:p>
        </w:tc>
        <w:tc>
          <w:tcPr>
            <w:tcW w:w="2838" w:type="dxa"/>
            <w:tcBorders>
              <w:top w:val="single" w:sz="4" w:space="0" w:color="auto"/>
              <w:left w:val="nil"/>
              <w:bottom w:val="single" w:sz="4" w:space="0" w:color="auto"/>
              <w:right w:val="nil"/>
            </w:tcBorders>
            <w:shd w:val="clear" w:color="auto" w:fill="D9D9D9" w:themeFill="background1" w:themeFillShade="D9"/>
            <w:vAlign w:val="center"/>
          </w:tcPr>
          <w:p w14:paraId="768431ED" w14:textId="647E2673" w:rsidR="000A73A7" w:rsidRPr="000A73A7" w:rsidRDefault="000A73A7" w:rsidP="00CD2D67">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7.63</w:t>
            </w:r>
          </w:p>
        </w:tc>
        <w:tc>
          <w:tcPr>
            <w:tcW w:w="3787" w:type="dxa"/>
            <w:vMerge/>
            <w:shd w:val="clear" w:color="auto" w:fill="D9D9D9" w:themeFill="background1" w:themeFillShade="D9"/>
            <w:vAlign w:val="center"/>
          </w:tcPr>
          <w:p w14:paraId="487C3E6B" w14:textId="77777777" w:rsidR="000A73A7" w:rsidRPr="000A73A7" w:rsidRDefault="000A73A7" w:rsidP="00CD2D67">
            <w:pPr>
              <w:shd w:val="clear" w:color="auto" w:fill="D9D9D9" w:themeFill="background1" w:themeFillShade="D9"/>
              <w:autoSpaceDE w:val="0"/>
              <w:autoSpaceDN w:val="0"/>
              <w:adjustRightInd w:val="0"/>
              <w:rPr>
                <w:rFonts w:ascii="Arial" w:hAnsi="Arial" w:cs="Arial"/>
                <w:color w:val="000000"/>
                <w:sz w:val="20"/>
                <w:szCs w:val="20"/>
                <w:lang w:eastAsia="en-GB"/>
              </w:rPr>
            </w:pPr>
          </w:p>
        </w:tc>
      </w:tr>
      <w:tr w:rsidR="000A73A7" w:rsidRPr="000A73A7" w14:paraId="5574C03C" w14:textId="77777777" w:rsidTr="00E42F92">
        <w:trPr>
          <w:trHeight w:val="85"/>
        </w:trPr>
        <w:tc>
          <w:tcPr>
            <w:tcW w:w="2678" w:type="dxa"/>
            <w:shd w:val="clear" w:color="auto" w:fill="D9D9D9" w:themeFill="background1" w:themeFillShade="D9"/>
            <w:vAlign w:val="center"/>
          </w:tcPr>
          <w:p w14:paraId="239BDEC2" w14:textId="77777777" w:rsidR="000A73A7" w:rsidRPr="000A73A7" w:rsidRDefault="000A73A7" w:rsidP="00CD2D67">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Sludge</w:t>
            </w:r>
          </w:p>
        </w:tc>
        <w:tc>
          <w:tcPr>
            <w:tcW w:w="2838" w:type="dxa"/>
            <w:tcBorders>
              <w:top w:val="single" w:sz="4" w:space="0" w:color="auto"/>
              <w:left w:val="nil"/>
              <w:bottom w:val="single" w:sz="4" w:space="0" w:color="auto"/>
              <w:right w:val="nil"/>
            </w:tcBorders>
            <w:shd w:val="clear" w:color="auto" w:fill="D9D9D9" w:themeFill="background1" w:themeFillShade="D9"/>
            <w:vAlign w:val="center"/>
          </w:tcPr>
          <w:p w14:paraId="2DBD70E6" w14:textId="50DC63F7" w:rsidR="000A73A7" w:rsidRPr="000A73A7" w:rsidRDefault="000A73A7" w:rsidP="00CD2D67">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92.37</w:t>
            </w:r>
          </w:p>
        </w:tc>
        <w:tc>
          <w:tcPr>
            <w:tcW w:w="3787" w:type="dxa"/>
            <w:vMerge/>
            <w:shd w:val="clear" w:color="auto" w:fill="D9D9D9" w:themeFill="background1" w:themeFillShade="D9"/>
            <w:vAlign w:val="center"/>
          </w:tcPr>
          <w:p w14:paraId="57A0F8C7" w14:textId="77777777" w:rsidR="000A73A7" w:rsidRPr="000A73A7" w:rsidRDefault="000A73A7" w:rsidP="00CD2D67">
            <w:pPr>
              <w:shd w:val="clear" w:color="auto" w:fill="D9D9D9" w:themeFill="background1" w:themeFillShade="D9"/>
              <w:autoSpaceDE w:val="0"/>
              <w:autoSpaceDN w:val="0"/>
              <w:adjustRightInd w:val="0"/>
              <w:rPr>
                <w:rFonts w:ascii="Arial" w:hAnsi="Arial" w:cs="Arial"/>
                <w:color w:val="000000"/>
                <w:sz w:val="20"/>
                <w:szCs w:val="20"/>
                <w:lang w:eastAsia="en-GB"/>
              </w:rPr>
            </w:pPr>
          </w:p>
        </w:tc>
      </w:tr>
      <w:tr w:rsidR="002643A4" w:rsidRPr="000A73A7" w14:paraId="4C293D23" w14:textId="77777777" w:rsidTr="00E42F92">
        <w:trPr>
          <w:trHeight w:val="85"/>
        </w:trPr>
        <w:tc>
          <w:tcPr>
            <w:tcW w:w="2678" w:type="dxa"/>
            <w:shd w:val="clear" w:color="auto" w:fill="D9D9D9" w:themeFill="background1" w:themeFillShade="D9"/>
            <w:vAlign w:val="center"/>
          </w:tcPr>
          <w:p w14:paraId="7AFFA4BF" w14:textId="77777777" w:rsidR="002643A4" w:rsidRPr="000A73A7" w:rsidRDefault="002643A4" w:rsidP="00CD2D67">
            <w:pPr>
              <w:shd w:val="clear" w:color="auto" w:fill="D9D9D9" w:themeFill="background1" w:themeFillShade="D9"/>
              <w:autoSpaceDE w:val="0"/>
              <w:autoSpaceDN w:val="0"/>
              <w:adjustRightInd w:val="0"/>
              <w:rPr>
                <w:rFonts w:ascii="Arial" w:hAnsi="Arial" w:cs="Arial"/>
                <w:color w:val="000000"/>
                <w:sz w:val="20"/>
                <w:szCs w:val="20"/>
                <w:lang w:eastAsia="en-GB"/>
              </w:rPr>
            </w:pPr>
            <w:r w:rsidRPr="000A73A7">
              <w:rPr>
                <w:rFonts w:ascii="Arial" w:hAnsi="Arial" w:cs="Arial"/>
                <w:color w:val="000000"/>
                <w:sz w:val="20"/>
                <w:szCs w:val="20"/>
                <w:lang w:eastAsia="en-GB"/>
              </w:rPr>
              <w:t>Degraded in STP</w:t>
            </w:r>
          </w:p>
        </w:tc>
        <w:tc>
          <w:tcPr>
            <w:tcW w:w="2838" w:type="dxa"/>
            <w:tcBorders>
              <w:top w:val="single" w:sz="4" w:space="0" w:color="auto"/>
            </w:tcBorders>
            <w:shd w:val="clear" w:color="auto" w:fill="D9D9D9" w:themeFill="background1" w:themeFillShade="D9"/>
            <w:vAlign w:val="center"/>
          </w:tcPr>
          <w:p w14:paraId="3C602341" w14:textId="77777777" w:rsidR="002643A4" w:rsidRPr="000A73A7" w:rsidRDefault="002643A4" w:rsidP="00CD2D67">
            <w:pPr>
              <w:shd w:val="clear" w:color="auto" w:fill="D9D9D9" w:themeFill="background1" w:themeFillShade="D9"/>
              <w:autoSpaceDE w:val="0"/>
              <w:autoSpaceDN w:val="0"/>
              <w:adjustRightInd w:val="0"/>
              <w:jc w:val="center"/>
              <w:rPr>
                <w:rFonts w:ascii="Arial" w:hAnsi="Arial" w:cs="Arial"/>
                <w:color w:val="000000"/>
                <w:sz w:val="20"/>
                <w:szCs w:val="20"/>
                <w:lang w:eastAsia="en-GB"/>
              </w:rPr>
            </w:pPr>
            <w:r w:rsidRPr="000A73A7">
              <w:rPr>
                <w:rFonts w:ascii="Arial" w:hAnsi="Arial" w:cs="Arial"/>
                <w:color w:val="000000"/>
                <w:sz w:val="20"/>
                <w:szCs w:val="20"/>
                <w:lang w:eastAsia="en-GB"/>
              </w:rPr>
              <w:t>0</w:t>
            </w:r>
          </w:p>
        </w:tc>
        <w:tc>
          <w:tcPr>
            <w:tcW w:w="3787" w:type="dxa"/>
            <w:vMerge/>
            <w:shd w:val="clear" w:color="auto" w:fill="D9D9D9" w:themeFill="background1" w:themeFillShade="D9"/>
            <w:vAlign w:val="center"/>
          </w:tcPr>
          <w:p w14:paraId="4F3555CB" w14:textId="77777777" w:rsidR="002643A4" w:rsidRPr="000A73A7" w:rsidRDefault="002643A4" w:rsidP="00CD2D67">
            <w:pPr>
              <w:shd w:val="clear" w:color="auto" w:fill="D9D9D9" w:themeFill="background1" w:themeFillShade="D9"/>
              <w:autoSpaceDE w:val="0"/>
              <w:autoSpaceDN w:val="0"/>
              <w:adjustRightInd w:val="0"/>
              <w:rPr>
                <w:rFonts w:ascii="Arial" w:hAnsi="Arial" w:cs="Arial"/>
                <w:color w:val="000000"/>
                <w:sz w:val="20"/>
                <w:szCs w:val="20"/>
                <w:lang w:eastAsia="en-GB"/>
              </w:rPr>
            </w:pPr>
          </w:p>
        </w:tc>
      </w:tr>
    </w:tbl>
    <w:p w14:paraId="651B533C" w14:textId="3A63A825" w:rsidR="002643A4" w:rsidRPr="004C0832" w:rsidRDefault="002643A4" w:rsidP="00CD2D67">
      <w:pPr>
        <w:pStyle w:val="Titre4"/>
        <w:numPr>
          <w:ilvl w:val="0"/>
          <w:numId w:val="0"/>
        </w:numPr>
        <w:shd w:val="clear" w:color="auto" w:fill="D9D9D9" w:themeFill="background1" w:themeFillShade="D9"/>
        <w:tabs>
          <w:tab w:val="clear" w:pos="1304"/>
        </w:tabs>
        <w:suppressAutoHyphens/>
        <w:spacing w:after="120" w:line="240" w:lineRule="auto"/>
        <w:jc w:val="both"/>
        <w:rPr>
          <w:rFonts w:cs="Arial"/>
          <w:sz w:val="22"/>
          <w:szCs w:val="22"/>
        </w:rPr>
      </w:pPr>
      <w:bookmarkStart w:id="184" w:name="_Toc97629930"/>
      <w:r w:rsidRPr="004C0832">
        <w:rPr>
          <w:rFonts w:cs="Arial"/>
          <w:sz w:val="22"/>
          <w:szCs w:val="22"/>
        </w:rPr>
        <w:t>Calculated PEC values</w:t>
      </w:r>
      <w:bookmarkEnd w:id="184"/>
    </w:p>
    <w:p w14:paraId="645517BC" w14:textId="77777777" w:rsidR="002643A4" w:rsidRPr="00025161" w:rsidRDefault="002643A4" w:rsidP="00CD2D67">
      <w:pPr>
        <w:shd w:val="clear" w:color="auto" w:fill="D9D9D9" w:themeFill="background1" w:themeFillShade="D9"/>
        <w:rPr>
          <w:rFonts w:ascii="Arial" w:hAnsi="Arial" w:cs="Arial"/>
          <w:b/>
          <w:i/>
          <w:szCs w:val="22"/>
          <w:lang w:eastAsia="en-US"/>
        </w:rPr>
      </w:pPr>
    </w:p>
    <w:p w14:paraId="2F7C7990" w14:textId="77777777" w:rsidR="002643A4" w:rsidRPr="00025161" w:rsidRDefault="002643A4" w:rsidP="00CD2D67">
      <w:pPr>
        <w:shd w:val="clear" w:color="auto" w:fill="D9D9D9" w:themeFill="background1" w:themeFillShade="D9"/>
        <w:jc w:val="both"/>
        <w:rPr>
          <w:rFonts w:ascii="Arial" w:hAnsi="Arial" w:cs="Arial"/>
          <w:lang w:eastAsia="en-US"/>
        </w:rPr>
      </w:pPr>
      <w:r w:rsidRPr="00025161">
        <w:rPr>
          <w:rFonts w:ascii="Arial" w:hAnsi="Arial" w:cs="Arial"/>
          <w:lang w:eastAsia="en-US"/>
        </w:rPr>
        <w:t>A summary of the calculated PEC values for each scenario and each environmental compartment is indicated in the following table.</w:t>
      </w:r>
    </w:p>
    <w:p w14:paraId="5550633A" w14:textId="6EA555BD" w:rsidR="002643A4" w:rsidRPr="00025161" w:rsidRDefault="00025161" w:rsidP="00CD2D67">
      <w:pPr>
        <w:shd w:val="clear" w:color="auto" w:fill="D9D9D9" w:themeFill="background1" w:themeFillShade="D9"/>
        <w:jc w:val="both"/>
        <w:rPr>
          <w:rFonts w:ascii="Arial" w:hAnsi="Arial" w:cs="Arial"/>
        </w:rPr>
      </w:pPr>
      <w:r>
        <w:rPr>
          <w:rFonts w:ascii="Arial" w:hAnsi="Arial" w:cs="Arial"/>
          <w:lang w:eastAsia="en-US"/>
        </w:rPr>
        <w:t>For scenarios 1</w:t>
      </w:r>
      <w:r w:rsidR="002643A4" w:rsidRPr="00025161">
        <w:rPr>
          <w:rFonts w:ascii="Arial" w:hAnsi="Arial" w:cs="Arial"/>
          <w:lang w:eastAsia="en-US"/>
        </w:rPr>
        <w:t xml:space="preserve"> and 3, the total concentration resulting from Indirect + Direct emissions is presented as it is proposed in the ESD (Tier I). The refined total concentration (Tier II), resulting from Indirect and Direct emissions emitted to the entire zone indirectly exp</w:t>
      </w:r>
      <w:r w:rsidR="004C0832">
        <w:rPr>
          <w:rFonts w:ascii="Arial" w:hAnsi="Arial" w:cs="Arial"/>
          <w:lang w:eastAsia="en-US"/>
        </w:rPr>
        <w:t>osed (550 m² for scenario 1</w:t>
      </w:r>
      <w:r w:rsidR="002643A4" w:rsidRPr="00025161">
        <w:rPr>
          <w:rFonts w:ascii="Arial" w:hAnsi="Arial" w:cs="Arial"/>
          <w:lang w:eastAsia="en-US"/>
        </w:rPr>
        <w:t xml:space="preserve"> and 10000 m² for scenario 3) is also presented as this seems more relevant for groundwater and secondary poisoning via the terrestrial compartment.</w:t>
      </w:r>
    </w:p>
    <w:p w14:paraId="07FB80B7" w14:textId="77777777" w:rsidR="002643A4" w:rsidRPr="00025161" w:rsidRDefault="002643A4" w:rsidP="00CD2D67">
      <w:pPr>
        <w:shd w:val="clear" w:color="auto" w:fill="D9D9D9" w:themeFill="background1" w:themeFillShade="D9"/>
        <w:rPr>
          <w:rFonts w:ascii="Arial" w:hAnsi="Arial" w:cs="Arial"/>
          <w:b/>
          <w:i/>
          <w:szCs w:val="22"/>
          <w:lang w:eastAsia="en-US"/>
        </w:rPr>
      </w:pPr>
    </w:p>
    <w:tbl>
      <w:tblPr>
        <w:tblW w:w="8945" w:type="dxa"/>
        <w:jc w:val="center"/>
        <w:shd w:val="clear" w:color="auto" w:fill="D9D9D9" w:themeFill="background1" w:themeFillShade="D9"/>
        <w:tblLayout w:type="fixed"/>
        <w:tblLook w:val="0000" w:firstRow="0" w:lastRow="0" w:firstColumn="0" w:lastColumn="0" w:noHBand="0" w:noVBand="0"/>
      </w:tblPr>
      <w:tblGrid>
        <w:gridCol w:w="1679"/>
        <w:gridCol w:w="2127"/>
        <w:gridCol w:w="1559"/>
        <w:gridCol w:w="1134"/>
        <w:gridCol w:w="1276"/>
        <w:gridCol w:w="1170"/>
      </w:tblGrid>
      <w:tr w:rsidR="00773E25" w:rsidRPr="004C0832" w14:paraId="26D3BEAA" w14:textId="77777777" w:rsidTr="00E42F92">
        <w:trPr>
          <w:trHeight w:val="271"/>
          <w:jc w:val="center"/>
        </w:trPr>
        <w:tc>
          <w:tcPr>
            <w:tcW w:w="8945" w:type="dxa"/>
            <w:gridSpan w:val="6"/>
            <w:tcBorders>
              <w:top w:val="single" w:sz="4" w:space="0" w:color="auto"/>
              <w:left w:val="single" w:sz="4" w:space="0" w:color="auto"/>
              <w:right w:val="single" w:sz="4" w:space="0" w:color="000000"/>
            </w:tcBorders>
            <w:shd w:val="clear" w:color="auto" w:fill="D9D9D9" w:themeFill="background1" w:themeFillShade="D9"/>
            <w:vAlign w:val="center"/>
          </w:tcPr>
          <w:p w14:paraId="61AF8D7C" w14:textId="0AA58805" w:rsidR="00773E25" w:rsidRPr="004C0832" w:rsidRDefault="00773E25" w:rsidP="00CD2D67">
            <w:pPr>
              <w:shd w:val="clear" w:color="auto" w:fill="D9D9D9" w:themeFill="background1" w:themeFillShade="D9"/>
              <w:autoSpaceDE w:val="0"/>
              <w:spacing w:before="60" w:after="60"/>
              <w:jc w:val="center"/>
              <w:rPr>
                <w:rFonts w:ascii="Arial" w:hAnsi="Arial" w:cs="Arial"/>
                <w:b/>
                <w:bCs/>
                <w:sz w:val="18"/>
                <w:szCs w:val="18"/>
                <w:lang w:eastAsia="en-GB"/>
              </w:rPr>
            </w:pPr>
            <w:r w:rsidRPr="004C0832">
              <w:rPr>
                <w:rFonts w:ascii="Arial" w:hAnsi="Arial" w:cs="Arial"/>
                <w:b/>
                <w:bCs/>
                <w:sz w:val="18"/>
                <w:szCs w:val="18"/>
                <w:lang w:eastAsia="en-GB"/>
              </w:rPr>
              <w:lastRenderedPageBreak/>
              <w:t>Elocal and PEC values summary</w:t>
            </w:r>
          </w:p>
        </w:tc>
      </w:tr>
      <w:tr w:rsidR="00773E25" w:rsidRPr="004C0832" w14:paraId="2A7FDD0B" w14:textId="77777777" w:rsidTr="00E42F92">
        <w:trPr>
          <w:trHeight w:val="271"/>
          <w:jc w:val="center"/>
        </w:trPr>
        <w:tc>
          <w:tcPr>
            <w:tcW w:w="3806" w:type="dxa"/>
            <w:gridSpan w:val="2"/>
            <w:vMerge w:val="restart"/>
            <w:tcBorders>
              <w:top w:val="single" w:sz="4" w:space="0" w:color="auto"/>
              <w:left w:val="single" w:sz="4" w:space="0" w:color="auto"/>
              <w:right w:val="single" w:sz="4" w:space="0" w:color="000000"/>
            </w:tcBorders>
            <w:shd w:val="clear" w:color="auto" w:fill="D9D9D9" w:themeFill="background1" w:themeFillShade="D9"/>
            <w:vAlign w:val="center"/>
          </w:tcPr>
          <w:p w14:paraId="45DAC9E8" w14:textId="77777777" w:rsidR="00773E25" w:rsidRPr="004C0832" w:rsidRDefault="00773E25" w:rsidP="00CD2D67">
            <w:pPr>
              <w:shd w:val="clear" w:color="auto" w:fill="D9D9D9" w:themeFill="background1" w:themeFillShade="D9"/>
              <w:autoSpaceDE w:val="0"/>
              <w:spacing w:before="60" w:after="60"/>
              <w:jc w:val="center"/>
              <w:rPr>
                <w:rFonts w:ascii="Arial" w:hAnsi="Arial" w:cs="Arial"/>
                <w:b/>
                <w:bCs/>
                <w:sz w:val="18"/>
                <w:szCs w:val="18"/>
                <w:lang w:eastAsia="en-GB"/>
              </w:rPr>
            </w:pPr>
          </w:p>
        </w:tc>
        <w:tc>
          <w:tcPr>
            <w:tcW w:w="1559" w:type="dxa"/>
            <w:vMerge w:val="restart"/>
            <w:tcBorders>
              <w:top w:val="single" w:sz="4" w:space="0" w:color="000000"/>
              <w:left w:val="single" w:sz="4" w:space="0" w:color="000000"/>
            </w:tcBorders>
            <w:shd w:val="clear" w:color="auto" w:fill="D9D9D9" w:themeFill="background1" w:themeFillShade="D9"/>
            <w:vAlign w:val="center"/>
          </w:tcPr>
          <w:p w14:paraId="7580A703" w14:textId="77777777" w:rsidR="00773E25" w:rsidRPr="004C0832" w:rsidRDefault="00773E25"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4C0832">
              <w:rPr>
                <w:rFonts w:ascii="Arial" w:hAnsi="Arial" w:cs="Arial"/>
                <w:b/>
                <w:sz w:val="18"/>
                <w:szCs w:val="18"/>
                <w:lang w:eastAsia="en-GB"/>
              </w:rPr>
              <w:t>Elocal</w:t>
            </w:r>
          </w:p>
          <w:p w14:paraId="63942735" w14:textId="77777777" w:rsidR="00773E25" w:rsidRPr="004C0832" w:rsidRDefault="00773E25"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4C0832">
              <w:rPr>
                <w:rFonts w:ascii="Arial" w:hAnsi="Arial" w:cs="Arial"/>
                <w:sz w:val="18"/>
                <w:szCs w:val="18"/>
                <w:lang w:eastAsia="en-GB"/>
              </w:rPr>
              <w:t>[g/campaign]</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3333AD7E" w14:textId="77777777" w:rsidR="00773E25" w:rsidRPr="004C0832" w:rsidRDefault="00773E25" w:rsidP="00CD2D67">
            <w:pPr>
              <w:shd w:val="clear" w:color="auto" w:fill="D9D9D9" w:themeFill="background1" w:themeFillShade="D9"/>
              <w:spacing w:before="60" w:after="60" w:line="276" w:lineRule="auto"/>
              <w:jc w:val="center"/>
              <w:rPr>
                <w:rFonts w:ascii="Arial" w:hAnsi="Arial" w:cs="Arial"/>
                <w:b/>
                <w:bCs/>
                <w:sz w:val="18"/>
                <w:szCs w:val="18"/>
                <w:lang w:eastAsia="en-GB"/>
              </w:rPr>
            </w:pPr>
            <w:r w:rsidRPr="004C0832">
              <w:rPr>
                <w:rFonts w:ascii="Arial" w:hAnsi="Arial" w:cs="Arial"/>
                <w:b/>
                <w:bCs/>
                <w:sz w:val="18"/>
                <w:szCs w:val="18"/>
                <w:lang w:eastAsia="en-GB"/>
              </w:rPr>
              <w:t>PEC</w:t>
            </w:r>
            <w:r w:rsidRPr="004C0832">
              <w:rPr>
                <w:rFonts w:ascii="Arial" w:hAnsi="Arial" w:cs="Arial"/>
                <w:b/>
                <w:bCs/>
                <w:sz w:val="18"/>
                <w:szCs w:val="18"/>
                <w:vertAlign w:val="subscript"/>
                <w:lang w:eastAsia="en-GB"/>
              </w:rPr>
              <w:t>water*</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609386F9" w14:textId="77777777" w:rsidR="00773E25" w:rsidRPr="004C0832" w:rsidRDefault="00773E25" w:rsidP="00CD2D67">
            <w:pPr>
              <w:shd w:val="clear" w:color="auto" w:fill="D9D9D9" w:themeFill="background1" w:themeFillShade="D9"/>
              <w:spacing w:before="60" w:after="60" w:line="276" w:lineRule="auto"/>
              <w:jc w:val="center"/>
              <w:rPr>
                <w:rFonts w:ascii="Arial" w:hAnsi="Arial" w:cs="Arial"/>
                <w:b/>
                <w:bCs/>
                <w:sz w:val="18"/>
                <w:szCs w:val="18"/>
                <w:lang w:eastAsia="en-GB"/>
              </w:rPr>
            </w:pPr>
            <w:r w:rsidRPr="004C0832">
              <w:rPr>
                <w:rFonts w:ascii="Arial" w:hAnsi="Arial" w:cs="Arial"/>
                <w:b/>
                <w:bCs/>
                <w:sz w:val="18"/>
                <w:szCs w:val="18"/>
                <w:lang w:eastAsia="en-GB"/>
              </w:rPr>
              <w:t>PEC</w:t>
            </w:r>
            <w:r w:rsidRPr="004C0832">
              <w:rPr>
                <w:rFonts w:ascii="Arial" w:hAnsi="Arial" w:cs="Arial"/>
                <w:b/>
                <w:bCs/>
                <w:sz w:val="18"/>
                <w:szCs w:val="18"/>
                <w:vertAlign w:val="subscript"/>
                <w:lang w:eastAsia="en-GB"/>
              </w:rPr>
              <w:t>soil</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ADF43F" w14:textId="77777777" w:rsidR="00773E25" w:rsidRPr="004C0832" w:rsidRDefault="00773E25" w:rsidP="00CD2D67">
            <w:pPr>
              <w:shd w:val="clear" w:color="auto" w:fill="D9D9D9" w:themeFill="background1" w:themeFillShade="D9"/>
              <w:spacing w:before="60" w:after="60" w:line="276" w:lineRule="auto"/>
              <w:jc w:val="center"/>
              <w:rPr>
                <w:rFonts w:ascii="Arial" w:hAnsi="Arial" w:cs="Arial"/>
                <w:b/>
                <w:bCs/>
                <w:sz w:val="18"/>
                <w:szCs w:val="18"/>
                <w:vertAlign w:val="subscript"/>
                <w:lang w:eastAsia="en-GB"/>
              </w:rPr>
            </w:pPr>
            <w:r w:rsidRPr="004C0832">
              <w:rPr>
                <w:rFonts w:ascii="Arial" w:hAnsi="Arial" w:cs="Arial"/>
                <w:b/>
                <w:bCs/>
                <w:sz w:val="18"/>
                <w:szCs w:val="18"/>
                <w:lang w:eastAsia="en-GB"/>
              </w:rPr>
              <w:t>PEC</w:t>
            </w:r>
            <w:r w:rsidRPr="004C0832">
              <w:rPr>
                <w:rFonts w:ascii="Arial" w:hAnsi="Arial" w:cs="Arial"/>
                <w:b/>
                <w:bCs/>
                <w:sz w:val="18"/>
                <w:szCs w:val="18"/>
                <w:vertAlign w:val="subscript"/>
                <w:lang w:eastAsia="en-GB"/>
              </w:rPr>
              <w:t>GW**</w:t>
            </w:r>
          </w:p>
        </w:tc>
      </w:tr>
      <w:tr w:rsidR="00773E25" w:rsidRPr="004C0832" w14:paraId="45A6BED0" w14:textId="77777777" w:rsidTr="00E42F92">
        <w:trPr>
          <w:trHeight w:val="271"/>
          <w:jc w:val="center"/>
        </w:trPr>
        <w:tc>
          <w:tcPr>
            <w:tcW w:w="3806" w:type="dxa"/>
            <w:gridSpan w:val="2"/>
            <w:vMerge/>
            <w:tcBorders>
              <w:left w:val="single" w:sz="4" w:space="0" w:color="auto"/>
              <w:bottom w:val="single" w:sz="4" w:space="0" w:color="auto"/>
              <w:right w:val="single" w:sz="4" w:space="0" w:color="000000"/>
            </w:tcBorders>
            <w:shd w:val="clear" w:color="auto" w:fill="D9D9D9" w:themeFill="background1" w:themeFillShade="D9"/>
            <w:vAlign w:val="center"/>
          </w:tcPr>
          <w:p w14:paraId="064FC5C4" w14:textId="77777777" w:rsidR="00773E25" w:rsidRPr="004C0832" w:rsidRDefault="00773E25" w:rsidP="00CD2D67">
            <w:pPr>
              <w:shd w:val="clear" w:color="auto" w:fill="D9D9D9" w:themeFill="background1" w:themeFillShade="D9"/>
              <w:autoSpaceDE w:val="0"/>
              <w:spacing w:before="60" w:after="60"/>
              <w:jc w:val="center"/>
              <w:rPr>
                <w:rFonts w:ascii="Arial" w:hAnsi="Arial" w:cs="Arial"/>
                <w:bCs/>
                <w:color w:val="000000"/>
                <w:sz w:val="18"/>
                <w:szCs w:val="18"/>
                <w:lang w:eastAsia="en-GB"/>
              </w:rPr>
            </w:pPr>
          </w:p>
        </w:tc>
        <w:tc>
          <w:tcPr>
            <w:tcW w:w="1559" w:type="dxa"/>
            <w:vMerge/>
            <w:tcBorders>
              <w:left w:val="single" w:sz="4" w:space="0" w:color="000000"/>
              <w:bottom w:val="single" w:sz="4" w:space="0" w:color="000000"/>
            </w:tcBorders>
            <w:shd w:val="clear" w:color="auto" w:fill="D9D9D9" w:themeFill="background1" w:themeFillShade="D9"/>
            <w:vAlign w:val="center"/>
          </w:tcPr>
          <w:p w14:paraId="3D62B0B8" w14:textId="77777777" w:rsidR="00773E25" w:rsidRPr="004C0832" w:rsidRDefault="00773E25" w:rsidP="00CD2D67">
            <w:pPr>
              <w:shd w:val="clear" w:color="auto" w:fill="D9D9D9" w:themeFill="background1" w:themeFillShade="D9"/>
              <w:autoSpaceDE w:val="0"/>
              <w:spacing w:before="60" w:after="60"/>
              <w:jc w:val="center"/>
              <w:rPr>
                <w:rFonts w:ascii="Arial" w:hAnsi="Arial" w:cs="Arial"/>
                <w:bCs/>
                <w:color w:val="000000"/>
                <w:sz w:val="18"/>
                <w:szCs w:val="18"/>
                <w:lang w:eastAsia="en-GB"/>
              </w:rPr>
            </w:pP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53CC7F77" w14:textId="77777777" w:rsidR="00773E25" w:rsidRPr="004C0832" w:rsidRDefault="00773E25" w:rsidP="00CD2D67">
            <w:pPr>
              <w:shd w:val="clear" w:color="auto" w:fill="D9D9D9" w:themeFill="background1" w:themeFillShade="D9"/>
              <w:autoSpaceDE w:val="0"/>
              <w:spacing w:before="60" w:after="60"/>
              <w:jc w:val="center"/>
              <w:rPr>
                <w:rFonts w:ascii="Arial" w:hAnsi="Arial" w:cs="Arial"/>
                <w:bCs/>
                <w:color w:val="000000"/>
                <w:sz w:val="18"/>
                <w:szCs w:val="18"/>
                <w:lang w:eastAsia="en-GB"/>
              </w:rPr>
            </w:pPr>
            <w:r w:rsidRPr="004C0832">
              <w:rPr>
                <w:rFonts w:ascii="Arial" w:hAnsi="Arial" w:cs="Arial"/>
                <w:bCs/>
                <w:color w:val="000000"/>
                <w:sz w:val="18"/>
                <w:szCs w:val="18"/>
                <w:lang w:eastAsia="en-GB"/>
              </w:rPr>
              <w:t>[mg/l]</w:t>
            </w:r>
          </w:p>
        </w:tc>
        <w:tc>
          <w:tcPr>
            <w:tcW w:w="1276" w:type="dxa"/>
            <w:tcBorders>
              <w:top w:val="single" w:sz="4" w:space="0" w:color="000000"/>
              <w:left w:val="single" w:sz="4" w:space="0" w:color="000000"/>
              <w:bottom w:val="single" w:sz="4" w:space="0" w:color="auto"/>
            </w:tcBorders>
            <w:shd w:val="clear" w:color="auto" w:fill="D9D9D9" w:themeFill="background1" w:themeFillShade="D9"/>
            <w:vAlign w:val="center"/>
          </w:tcPr>
          <w:p w14:paraId="6742E147" w14:textId="77777777" w:rsidR="00773E25" w:rsidRPr="004C0832" w:rsidRDefault="00773E25" w:rsidP="00CD2D67">
            <w:pPr>
              <w:shd w:val="clear" w:color="auto" w:fill="D9D9D9" w:themeFill="background1" w:themeFillShade="D9"/>
              <w:autoSpaceDE w:val="0"/>
              <w:spacing w:before="60" w:after="60"/>
              <w:jc w:val="center"/>
              <w:rPr>
                <w:rFonts w:ascii="Arial" w:hAnsi="Arial" w:cs="Arial"/>
                <w:bCs/>
                <w:color w:val="000000"/>
                <w:sz w:val="18"/>
                <w:szCs w:val="18"/>
                <w:lang w:eastAsia="en-GB"/>
              </w:rPr>
            </w:pPr>
            <w:r w:rsidRPr="004C0832">
              <w:rPr>
                <w:rFonts w:ascii="Arial" w:hAnsi="Arial" w:cs="Arial"/>
                <w:bCs/>
                <w:color w:val="000000"/>
                <w:sz w:val="18"/>
                <w:szCs w:val="18"/>
                <w:lang w:eastAsia="en-GB"/>
              </w:rPr>
              <w:t xml:space="preserve">[mg/kg </w:t>
            </w:r>
            <w:r w:rsidRPr="004C0832">
              <w:rPr>
                <w:rFonts w:ascii="Arial" w:hAnsi="Arial" w:cs="Arial"/>
                <w:bCs/>
                <w:color w:val="000000"/>
                <w:sz w:val="18"/>
                <w:szCs w:val="18"/>
                <w:vertAlign w:val="subscript"/>
                <w:lang w:eastAsia="en-GB"/>
              </w:rPr>
              <w:t>ww]</w:t>
            </w:r>
          </w:p>
        </w:tc>
        <w:tc>
          <w:tcPr>
            <w:tcW w:w="117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BC953F6" w14:textId="77777777" w:rsidR="00773E25" w:rsidRPr="004C0832" w:rsidRDefault="00773E25" w:rsidP="00CD2D67">
            <w:pPr>
              <w:shd w:val="clear" w:color="auto" w:fill="D9D9D9" w:themeFill="background1" w:themeFillShade="D9"/>
              <w:spacing w:before="60" w:after="60" w:line="276" w:lineRule="auto"/>
              <w:jc w:val="center"/>
              <w:rPr>
                <w:rFonts w:ascii="Arial" w:hAnsi="Arial" w:cs="Arial"/>
                <w:bCs/>
                <w:color w:val="000000"/>
                <w:sz w:val="18"/>
                <w:szCs w:val="18"/>
                <w:lang w:eastAsia="en-GB"/>
              </w:rPr>
            </w:pPr>
            <w:r w:rsidRPr="004C0832">
              <w:rPr>
                <w:rFonts w:ascii="Arial" w:hAnsi="Arial" w:cs="Arial"/>
                <w:bCs/>
                <w:color w:val="000000"/>
                <w:sz w:val="18"/>
                <w:szCs w:val="18"/>
                <w:lang w:eastAsia="en-GB"/>
              </w:rPr>
              <w:t>[μg/l]</w:t>
            </w:r>
          </w:p>
        </w:tc>
      </w:tr>
      <w:tr w:rsidR="00773E25" w:rsidRPr="004C0832" w14:paraId="52DA1E77" w14:textId="77777777" w:rsidTr="00E42F92">
        <w:trPr>
          <w:trHeight w:val="81"/>
          <w:jc w:val="center"/>
        </w:trPr>
        <w:tc>
          <w:tcPr>
            <w:tcW w:w="16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2FF1D" w14:textId="15577EFF" w:rsidR="00773E25" w:rsidRPr="004C0832" w:rsidRDefault="00773E25" w:rsidP="00CD2D67">
            <w:pPr>
              <w:shd w:val="clear" w:color="auto" w:fill="D9D9D9" w:themeFill="background1" w:themeFillShade="D9"/>
              <w:snapToGrid w:val="0"/>
              <w:spacing w:before="60" w:after="60" w:line="276" w:lineRule="auto"/>
              <w:rPr>
                <w:rFonts w:ascii="Arial" w:hAnsi="Arial" w:cs="Arial"/>
                <w:color w:val="00B050"/>
                <w:sz w:val="18"/>
                <w:szCs w:val="18"/>
                <w:lang w:eastAsia="en-GB"/>
              </w:rPr>
            </w:pPr>
            <w:r w:rsidRPr="004C0832">
              <w:rPr>
                <w:rFonts w:ascii="Arial" w:hAnsi="Arial" w:cs="Arial"/>
                <w:color w:val="000000"/>
                <w:sz w:val="18"/>
                <w:szCs w:val="18"/>
                <w:lang w:eastAsia="en-GB"/>
              </w:rPr>
              <w:t>Scenario 1: Around building</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1D54D" w14:textId="4D5EC839" w:rsidR="00773E25" w:rsidRPr="004C0832" w:rsidRDefault="00773E25"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Direct emissions</w:t>
            </w:r>
          </w:p>
        </w:tc>
        <w:tc>
          <w:tcPr>
            <w:tcW w:w="1559"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4BD0B5AD" w14:textId="5C08A39B"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bookmarkStart w:id="185" w:name="RANGE!F62"/>
            <w:r w:rsidRPr="004C0832">
              <w:rPr>
                <w:rFonts w:ascii="Arial" w:hAnsi="Arial" w:cs="Arial"/>
                <w:sz w:val="18"/>
                <w:szCs w:val="18"/>
                <w:lang w:eastAsia="en-GB"/>
              </w:rPr>
              <w:t>4.50E-04</w:t>
            </w:r>
            <w:bookmarkEnd w:id="185"/>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D1645" w14:textId="36FDD209"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3C4AB4" w14:textId="61B57790" w:rsidR="00773E25" w:rsidRPr="004C0832" w:rsidRDefault="00773E25"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2.94E-02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ABBF9" w14:textId="2F5CBC40" w:rsidR="00773E25"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9.25E-04</w:t>
            </w:r>
          </w:p>
        </w:tc>
      </w:tr>
      <w:tr w:rsidR="00773E25" w:rsidRPr="004C0832" w14:paraId="0F8A2E80" w14:textId="77777777" w:rsidTr="00E42F92">
        <w:trPr>
          <w:trHeight w:val="81"/>
          <w:jc w:val="center"/>
        </w:trPr>
        <w:tc>
          <w:tcPr>
            <w:tcW w:w="1679" w:type="dxa"/>
            <w:vMerge/>
            <w:tcBorders>
              <w:top w:val="single" w:sz="4" w:space="0" w:color="auto"/>
              <w:left w:val="single" w:sz="4" w:space="0" w:color="auto"/>
              <w:right w:val="single" w:sz="4" w:space="0" w:color="auto"/>
            </w:tcBorders>
            <w:shd w:val="clear" w:color="auto" w:fill="D9D9D9" w:themeFill="background1" w:themeFillShade="D9"/>
            <w:vAlign w:val="center"/>
          </w:tcPr>
          <w:p w14:paraId="14CFA15C" w14:textId="77777777" w:rsidR="00773E25" w:rsidRPr="004C0832" w:rsidRDefault="00773E25" w:rsidP="00CD2D67">
            <w:pPr>
              <w:shd w:val="clear" w:color="auto" w:fill="D9D9D9" w:themeFill="background1" w:themeFillShade="D9"/>
              <w:snapToGrid w:val="0"/>
              <w:spacing w:before="60" w:after="60" w:line="276" w:lineRule="auto"/>
              <w:rPr>
                <w:rFonts w:ascii="Arial" w:hAnsi="Arial" w:cs="Arial"/>
                <w:color w:val="000000"/>
                <w:sz w:val="18"/>
                <w:szCs w:val="18"/>
                <w:lang w:eastAsia="en-GB"/>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6E1000" w14:textId="1A870F17" w:rsidR="00773E25" w:rsidRPr="004C0832" w:rsidRDefault="00773E25"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Indirect emissions</w:t>
            </w:r>
          </w:p>
        </w:tc>
        <w:tc>
          <w:tcPr>
            <w:tcW w:w="1559" w:type="dxa"/>
            <w:tcBorders>
              <w:top w:val="nil"/>
              <w:left w:val="nil"/>
              <w:bottom w:val="nil"/>
              <w:right w:val="nil"/>
            </w:tcBorders>
            <w:shd w:val="clear" w:color="auto" w:fill="D9D9D9" w:themeFill="background1" w:themeFillShade="D9"/>
            <w:vAlign w:val="center"/>
          </w:tcPr>
          <w:p w14:paraId="3D6A9648" w14:textId="4886AAD6"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bookmarkStart w:id="186" w:name="RANGE!F64"/>
            <w:r w:rsidRPr="004C0832">
              <w:rPr>
                <w:rFonts w:ascii="Arial" w:hAnsi="Arial" w:cs="Arial"/>
                <w:sz w:val="18"/>
                <w:szCs w:val="18"/>
                <w:lang w:eastAsia="en-GB"/>
              </w:rPr>
              <w:t>1.62E-01</w:t>
            </w:r>
            <w:bookmarkEnd w:id="186"/>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77537" w14:textId="51298175"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28A08B" w14:textId="09B8B033" w:rsidR="00773E25" w:rsidRPr="004C0832" w:rsidRDefault="00773E25"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1.73E-03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394A4" w14:textId="527BFC6C" w:rsidR="00773E25"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5.45E-05</w:t>
            </w:r>
          </w:p>
        </w:tc>
      </w:tr>
      <w:tr w:rsidR="00773E25" w:rsidRPr="004C0832" w14:paraId="3AB7DE58" w14:textId="77777777" w:rsidTr="00E42F92">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43268C96" w14:textId="77777777" w:rsidR="00773E25" w:rsidRPr="004C0832" w:rsidRDefault="00773E25" w:rsidP="00CD2D67">
            <w:pPr>
              <w:shd w:val="clear" w:color="auto" w:fill="D9D9D9" w:themeFill="background1" w:themeFillShade="D9"/>
              <w:snapToGrid w:val="0"/>
              <w:spacing w:before="60" w:after="60" w:line="276" w:lineRule="auto"/>
              <w:rPr>
                <w:rFonts w:ascii="Arial" w:hAnsi="Arial" w:cs="Arial"/>
                <w:color w:val="000000"/>
                <w:sz w:val="18"/>
                <w:szCs w:val="18"/>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38EC3727" w14:textId="52B8F52B" w:rsidR="00773E25" w:rsidRPr="004C0832" w:rsidRDefault="00773E25"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Total Tier I</w:t>
            </w:r>
          </w:p>
        </w:tc>
        <w:tc>
          <w:tcPr>
            <w:tcW w:w="1559"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590C92C8" w14:textId="78B15C36"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C17B6" w14:textId="0B1C7464"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8E685AC" w14:textId="0D4C42B0" w:rsidR="00773E25" w:rsidRPr="004C0832" w:rsidRDefault="00773E25"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3.11E-02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2E855" w14:textId="2F48AFE7" w:rsidR="00773E25"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9.79E-04</w:t>
            </w:r>
          </w:p>
        </w:tc>
      </w:tr>
      <w:tr w:rsidR="00773E25" w:rsidRPr="004C0832" w14:paraId="3BC09928" w14:textId="77777777" w:rsidTr="00E42F92">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3AD9AB2A" w14:textId="77777777" w:rsidR="00773E25" w:rsidRPr="004C0832" w:rsidRDefault="00773E25" w:rsidP="00CD2D67">
            <w:pPr>
              <w:shd w:val="clear" w:color="auto" w:fill="D9D9D9" w:themeFill="background1" w:themeFillShade="D9"/>
              <w:snapToGrid w:val="0"/>
              <w:spacing w:before="60" w:after="60" w:line="276" w:lineRule="auto"/>
              <w:rPr>
                <w:rFonts w:ascii="Arial" w:hAnsi="Arial" w:cs="Arial"/>
                <w:color w:val="000000"/>
                <w:sz w:val="18"/>
                <w:szCs w:val="18"/>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4B8831E4" w14:textId="29708E12" w:rsidR="00773E25" w:rsidRPr="004C0832" w:rsidRDefault="00773E25"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 xml:space="preserve">Total Tier II </w:t>
            </w:r>
          </w:p>
        </w:tc>
        <w:tc>
          <w:tcPr>
            <w:tcW w:w="1559" w:type="dxa"/>
            <w:tcBorders>
              <w:top w:val="nil"/>
              <w:left w:val="nil"/>
              <w:bottom w:val="nil"/>
              <w:right w:val="nil"/>
            </w:tcBorders>
            <w:shd w:val="clear" w:color="auto" w:fill="D9D9D9" w:themeFill="background1" w:themeFillShade="D9"/>
            <w:vAlign w:val="center"/>
          </w:tcPr>
          <w:p w14:paraId="42EEC42E" w14:textId="118B065D"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1.67E-01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4F6D0" w14:textId="6170BD4B"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ED8771" w14:textId="41A70938" w:rsidR="00773E25" w:rsidRPr="004C0832" w:rsidRDefault="00773E25"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1.78E-03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1D9E2" w14:textId="237D1FB6" w:rsidR="00773E25"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5.60E-05</w:t>
            </w:r>
          </w:p>
        </w:tc>
      </w:tr>
      <w:tr w:rsidR="0006770B" w:rsidRPr="004C0832" w14:paraId="54A386D6" w14:textId="77777777" w:rsidTr="00E42F92">
        <w:trPr>
          <w:trHeight w:val="81"/>
          <w:jc w:val="center"/>
        </w:trPr>
        <w:tc>
          <w:tcPr>
            <w:tcW w:w="380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34EB389C" w14:textId="4E06A6D6" w:rsidR="0006770B" w:rsidRPr="004C0832" w:rsidRDefault="0006770B" w:rsidP="00CD2D67">
            <w:pPr>
              <w:shd w:val="clear" w:color="auto" w:fill="D9D9D9" w:themeFill="background1" w:themeFillShade="D9"/>
              <w:snapToGrid w:val="0"/>
              <w:spacing w:before="60" w:after="60" w:line="276" w:lineRule="auto"/>
              <w:rPr>
                <w:rFonts w:ascii="Arial" w:hAnsi="Arial" w:cs="Arial"/>
                <w:color w:val="000000"/>
                <w:sz w:val="18"/>
                <w:szCs w:val="18"/>
                <w:lang w:eastAsia="en-GB"/>
              </w:rPr>
            </w:pPr>
            <w:r w:rsidRPr="004C0832">
              <w:rPr>
                <w:rFonts w:ascii="Arial" w:hAnsi="Arial" w:cs="Arial"/>
                <w:color w:val="000000"/>
                <w:sz w:val="18"/>
                <w:szCs w:val="18"/>
                <w:lang w:eastAsia="en-GB"/>
              </w:rPr>
              <w:t>Scenario 2: Open areas</w:t>
            </w:r>
          </w:p>
        </w:tc>
        <w:tc>
          <w:tcPr>
            <w:tcW w:w="5139" w:type="dxa"/>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AD76752" w14:textId="65341849" w:rsidR="0006770B" w:rsidRPr="004C0832" w:rsidRDefault="0006770B" w:rsidP="00CD2D67">
            <w:pPr>
              <w:shd w:val="clear" w:color="auto" w:fill="D9D9D9" w:themeFill="background1" w:themeFillShade="D9"/>
              <w:jc w:val="center"/>
              <w:rPr>
                <w:rFonts w:ascii="Arial" w:hAnsi="Arial" w:cs="Arial"/>
                <w:color w:val="000000"/>
                <w:sz w:val="18"/>
                <w:szCs w:val="18"/>
              </w:rPr>
            </w:pPr>
            <w:r>
              <w:rPr>
                <w:rFonts w:ascii="Arial" w:hAnsi="Arial" w:cs="Arial"/>
                <w:color w:val="000000"/>
                <w:sz w:val="18"/>
                <w:szCs w:val="18"/>
              </w:rPr>
              <w:t>Covered by scenario 1</w:t>
            </w:r>
          </w:p>
        </w:tc>
      </w:tr>
      <w:tr w:rsidR="00773E25" w:rsidRPr="004C0832" w14:paraId="587AF4B4" w14:textId="77777777" w:rsidTr="00E42F92">
        <w:trPr>
          <w:trHeight w:val="81"/>
          <w:jc w:val="center"/>
        </w:trPr>
        <w:tc>
          <w:tcPr>
            <w:tcW w:w="167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078959D" w14:textId="262C55BD" w:rsidR="00773E25" w:rsidRPr="004C0832" w:rsidRDefault="00773E25" w:rsidP="00CD2D67">
            <w:pPr>
              <w:shd w:val="clear" w:color="auto" w:fill="D9D9D9" w:themeFill="background1" w:themeFillShade="D9"/>
              <w:snapToGrid w:val="0"/>
              <w:spacing w:before="60" w:after="60" w:line="276" w:lineRule="auto"/>
              <w:rPr>
                <w:rFonts w:ascii="Arial" w:hAnsi="Arial" w:cs="Arial"/>
                <w:color w:val="00B050"/>
                <w:sz w:val="18"/>
                <w:szCs w:val="18"/>
                <w:lang w:eastAsia="en-GB"/>
              </w:rPr>
            </w:pPr>
            <w:r w:rsidRPr="004C0832">
              <w:rPr>
                <w:rFonts w:ascii="Arial" w:hAnsi="Arial" w:cs="Arial"/>
                <w:color w:val="000000"/>
                <w:sz w:val="18"/>
                <w:szCs w:val="18"/>
                <w:lang w:eastAsia="en-GB"/>
              </w:rPr>
              <w:t>Scenario 3: Waste dumps</w:t>
            </w:r>
          </w:p>
        </w:tc>
        <w:tc>
          <w:tcPr>
            <w:tcW w:w="2127"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tcPr>
          <w:p w14:paraId="4D1061A8" w14:textId="76D39CA8" w:rsidR="00773E25" w:rsidRPr="004C0832" w:rsidRDefault="00773E25"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Direct emissions</w:t>
            </w:r>
          </w:p>
        </w:tc>
        <w:tc>
          <w:tcPr>
            <w:tcW w:w="1559" w:type="dxa"/>
            <w:tcBorders>
              <w:top w:val="single" w:sz="4" w:space="0" w:color="000000"/>
              <w:left w:val="single" w:sz="4" w:space="0" w:color="000000"/>
              <w:bottom w:val="single" w:sz="4" w:space="0" w:color="000000"/>
              <w:right w:val="inset" w:sz="6" w:space="0" w:color="000000"/>
            </w:tcBorders>
            <w:shd w:val="clear" w:color="auto" w:fill="D9D9D9" w:themeFill="background1" w:themeFillShade="D9"/>
            <w:vAlign w:val="center"/>
          </w:tcPr>
          <w:p w14:paraId="087F37A9" w14:textId="7AF83922"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bookmarkStart w:id="187" w:name="RANGE!F54"/>
            <w:r w:rsidRPr="004C0832">
              <w:rPr>
                <w:rFonts w:ascii="Arial" w:hAnsi="Arial" w:cs="Arial"/>
                <w:sz w:val="18"/>
                <w:szCs w:val="18"/>
                <w:lang w:eastAsia="en-GB"/>
              </w:rPr>
              <w:t>6.30E-04</w:t>
            </w:r>
            <w:bookmarkEnd w:id="187"/>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80DC9" w14:textId="67E85B95" w:rsidR="00773E25" w:rsidRPr="004C0832" w:rsidRDefault="000170E3"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E5B5E8" w14:textId="3C6EB95E" w:rsidR="00773E25" w:rsidRPr="004C0832" w:rsidRDefault="00773E25"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2.65E-02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804F9C" w14:textId="54E1BB9E" w:rsidR="00773E25"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8.32E-04</w:t>
            </w:r>
          </w:p>
        </w:tc>
      </w:tr>
      <w:tr w:rsidR="00773E25" w:rsidRPr="004C0832" w14:paraId="147AF590" w14:textId="77777777" w:rsidTr="00E42F92">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000A7FDA" w14:textId="77777777" w:rsidR="00773E25" w:rsidRPr="004C0832" w:rsidRDefault="00773E25" w:rsidP="00CD2D67">
            <w:pPr>
              <w:shd w:val="clear" w:color="auto" w:fill="D9D9D9" w:themeFill="background1" w:themeFillShade="D9"/>
              <w:snapToGrid w:val="0"/>
              <w:spacing w:before="60" w:after="60" w:line="276" w:lineRule="auto"/>
              <w:rPr>
                <w:rFonts w:ascii="Arial" w:hAnsi="Arial" w:cs="Arial"/>
                <w:color w:val="000000"/>
                <w:sz w:val="18"/>
                <w:szCs w:val="18"/>
                <w:lang w:eastAsia="en-GB"/>
              </w:rPr>
            </w:pPr>
          </w:p>
        </w:tc>
        <w:tc>
          <w:tcPr>
            <w:tcW w:w="2127"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2DD7753C" w14:textId="2B9B381F" w:rsidR="00773E25" w:rsidRPr="004C0832" w:rsidRDefault="00773E25"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Indirect emissions</w:t>
            </w:r>
          </w:p>
        </w:tc>
        <w:tc>
          <w:tcPr>
            <w:tcW w:w="1559" w:type="dxa"/>
            <w:tcBorders>
              <w:top w:val="single" w:sz="4" w:space="0" w:color="000000"/>
              <w:left w:val="single" w:sz="4" w:space="0" w:color="000000"/>
              <w:bottom w:val="single" w:sz="4" w:space="0" w:color="000000"/>
              <w:right w:val="inset" w:sz="6" w:space="0" w:color="000000"/>
            </w:tcBorders>
            <w:shd w:val="clear" w:color="auto" w:fill="D9D9D9" w:themeFill="background1" w:themeFillShade="D9"/>
            <w:vAlign w:val="center"/>
          </w:tcPr>
          <w:p w14:paraId="3DB94AA0" w14:textId="17642971" w:rsidR="00773E25" w:rsidRPr="004C0832" w:rsidRDefault="00773E25"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bookmarkStart w:id="188" w:name="RANGE!F56"/>
            <w:r w:rsidRPr="004C0832">
              <w:rPr>
                <w:rFonts w:ascii="Arial" w:hAnsi="Arial" w:cs="Arial"/>
                <w:sz w:val="18"/>
                <w:szCs w:val="18"/>
                <w:lang w:eastAsia="en-GB"/>
              </w:rPr>
              <w:t>2.74E+00</w:t>
            </w:r>
            <w:bookmarkEnd w:id="188"/>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044AC3" w14:textId="5254B593" w:rsidR="00773E25" w:rsidRPr="004C0832" w:rsidRDefault="000170E3"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B500F9" w14:textId="7ECA2163" w:rsidR="00773E25" w:rsidRPr="004C0832" w:rsidRDefault="00773E25"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1.61E-03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F2F3AC" w14:textId="3FE8BE29" w:rsidR="00773E25"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5.07E-05</w:t>
            </w:r>
          </w:p>
        </w:tc>
      </w:tr>
      <w:tr w:rsidR="000170E3" w:rsidRPr="004C0832" w14:paraId="1051D537" w14:textId="77777777" w:rsidTr="00E42F92">
        <w:trPr>
          <w:trHeight w:val="81"/>
          <w:jc w:val="center"/>
        </w:trPr>
        <w:tc>
          <w:tcPr>
            <w:tcW w:w="1679" w:type="dxa"/>
            <w:vMerge/>
            <w:tcBorders>
              <w:left w:val="single" w:sz="4" w:space="0" w:color="auto"/>
              <w:right w:val="single" w:sz="4" w:space="0" w:color="auto"/>
            </w:tcBorders>
            <w:shd w:val="clear" w:color="auto" w:fill="D9D9D9" w:themeFill="background1" w:themeFillShade="D9"/>
            <w:vAlign w:val="center"/>
          </w:tcPr>
          <w:p w14:paraId="4C2B5440" w14:textId="77777777" w:rsidR="000170E3" w:rsidRPr="004C0832" w:rsidRDefault="000170E3" w:rsidP="00CD2D67">
            <w:pPr>
              <w:shd w:val="clear" w:color="auto" w:fill="D9D9D9" w:themeFill="background1" w:themeFillShade="D9"/>
              <w:snapToGrid w:val="0"/>
              <w:spacing w:before="60" w:after="60" w:line="276" w:lineRule="auto"/>
              <w:rPr>
                <w:rFonts w:ascii="Arial" w:hAnsi="Arial" w:cs="Arial"/>
                <w:color w:val="000000"/>
                <w:sz w:val="18"/>
                <w:szCs w:val="18"/>
                <w:lang w:eastAsia="en-GB"/>
              </w:rPr>
            </w:pPr>
          </w:p>
        </w:tc>
        <w:tc>
          <w:tcPr>
            <w:tcW w:w="2127"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354C0B45" w14:textId="0120E4FF" w:rsidR="000170E3" w:rsidRPr="004C0832" w:rsidRDefault="000170E3"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Total Tier I</w:t>
            </w:r>
          </w:p>
        </w:tc>
        <w:tc>
          <w:tcPr>
            <w:tcW w:w="1559" w:type="dxa"/>
            <w:tcBorders>
              <w:top w:val="single" w:sz="4" w:space="0" w:color="000000"/>
              <w:left w:val="single" w:sz="4" w:space="0" w:color="000000"/>
              <w:bottom w:val="single" w:sz="4" w:space="0" w:color="000000"/>
              <w:right w:val="inset" w:sz="6" w:space="0" w:color="000000"/>
            </w:tcBorders>
            <w:shd w:val="clear" w:color="auto" w:fill="D9D9D9" w:themeFill="background1" w:themeFillShade="D9"/>
            <w:vAlign w:val="center"/>
          </w:tcPr>
          <w:p w14:paraId="41591EBF" w14:textId="021A00D2" w:rsidR="000170E3" w:rsidRPr="004C0832" w:rsidRDefault="000170E3"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4B912" w14:textId="3EDB5278" w:rsidR="000170E3" w:rsidRPr="004C0832" w:rsidRDefault="000170E3"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4CACB3" w14:textId="2B6FD5CB" w:rsidR="000170E3"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2.81E-02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A1B9B" w14:textId="5122835D" w:rsidR="000170E3"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8.83E-04</w:t>
            </w:r>
          </w:p>
        </w:tc>
      </w:tr>
      <w:tr w:rsidR="000170E3" w:rsidRPr="004C0832" w14:paraId="27E9B8EE" w14:textId="77777777" w:rsidTr="00E42F92">
        <w:trPr>
          <w:trHeight w:val="81"/>
          <w:jc w:val="center"/>
        </w:trPr>
        <w:tc>
          <w:tcPr>
            <w:tcW w:w="167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E6D5288" w14:textId="77777777" w:rsidR="000170E3" w:rsidRPr="004C0832" w:rsidRDefault="000170E3" w:rsidP="00CD2D67">
            <w:pPr>
              <w:shd w:val="clear" w:color="auto" w:fill="D9D9D9" w:themeFill="background1" w:themeFillShade="D9"/>
              <w:snapToGrid w:val="0"/>
              <w:spacing w:before="60" w:after="60" w:line="276" w:lineRule="auto"/>
              <w:rPr>
                <w:rFonts w:ascii="Arial" w:hAnsi="Arial" w:cs="Arial"/>
                <w:color w:val="000000"/>
                <w:sz w:val="18"/>
                <w:szCs w:val="18"/>
                <w:lang w:eastAsia="en-GB"/>
              </w:rPr>
            </w:pPr>
          </w:p>
        </w:tc>
        <w:tc>
          <w:tcPr>
            <w:tcW w:w="2127"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3304040C" w14:textId="5C0247EA" w:rsidR="000170E3" w:rsidRPr="004C0832" w:rsidRDefault="000170E3"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Total Tier II</w:t>
            </w:r>
          </w:p>
        </w:tc>
        <w:tc>
          <w:tcPr>
            <w:tcW w:w="1559" w:type="dxa"/>
            <w:tcBorders>
              <w:top w:val="single" w:sz="4" w:space="0" w:color="000000"/>
              <w:left w:val="single" w:sz="4" w:space="0" w:color="000000"/>
              <w:bottom w:val="single" w:sz="4" w:space="0" w:color="000000"/>
              <w:right w:val="inset" w:sz="6" w:space="0" w:color="000000"/>
            </w:tcBorders>
            <w:shd w:val="clear" w:color="auto" w:fill="D9D9D9" w:themeFill="background1" w:themeFillShade="D9"/>
            <w:vAlign w:val="center"/>
          </w:tcPr>
          <w:p w14:paraId="3C1C15A1" w14:textId="4013512F" w:rsidR="000170E3" w:rsidRPr="004C0832" w:rsidRDefault="000170E3"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2.82E+00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28A97" w14:textId="20F1EE9D" w:rsidR="000170E3" w:rsidRPr="004C0832" w:rsidRDefault="000170E3"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sz w:val="18"/>
                <w:szCs w:val="18"/>
                <w:lang w:eastAsia="en-GB"/>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0B7A3B" w14:textId="67C292E2" w:rsidR="000170E3"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1.66E-03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CE5D4" w14:textId="4F13EC6B" w:rsidR="000170E3" w:rsidRPr="004C0832" w:rsidRDefault="000170E3" w:rsidP="00CD2D67">
            <w:pPr>
              <w:shd w:val="clear" w:color="auto" w:fill="D9D9D9" w:themeFill="background1" w:themeFillShade="D9"/>
              <w:jc w:val="center"/>
              <w:rPr>
                <w:rFonts w:ascii="Arial" w:hAnsi="Arial" w:cs="Arial"/>
                <w:color w:val="000000"/>
                <w:sz w:val="18"/>
                <w:szCs w:val="18"/>
              </w:rPr>
            </w:pPr>
            <w:r w:rsidRPr="004C0832">
              <w:rPr>
                <w:rFonts w:ascii="Arial" w:hAnsi="Arial" w:cs="Arial"/>
                <w:color w:val="000000"/>
                <w:sz w:val="18"/>
                <w:szCs w:val="18"/>
              </w:rPr>
              <w:t>5.22E-05</w:t>
            </w:r>
          </w:p>
        </w:tc>
      </w:tr>
      <w:tr w:rsidR="000170E3" w:rsidRPr="004C0832" w14:paraId="7D4C86CA" w14:textId="77777777" w:rsidTr="00E42F92">
        <w:trPr>
          <w:trHeight w:val="81"/>
          <w:jc w:val="center"/>
        </w:trPr>
        <w:tc>
          <w:tcPr>
            <w:tcW w:w="3806"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4C683DCE" w14:textId="3229A793" w:rsidR="000170E3" w:rsidRPr="004C0832" w:rsidRDefault="000170E3"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4C0832">
              <w:rPr>
                <w:rFonts w:ascii="Arial" w:hAnsi="Arial" w:cs="Arial"/>
                <w:sz w:val="18"/>
                <w:szCs w:val="18"/>
                <w:lang w:eastAsia="en-GB"/>
              </w:rPr>
              <w:t>Scenario 4: Bank slopes</w:t>
            </w:r>
          </w:p>
        </w:tc>
        <w:tc>
          <w:tcPr>
            <w:tcW w:w="1559" w:type="dxa"/>
            <w:tcBorders>
              <w:top w:val="single" w:sz="4" w:space="0" w:color="000000"/>
              <w:left w:val="single" w:sz="4" w:space="0" w:color="000000"/>
              <w:bottom w:val="single" w:sz="4" w:space="0" w:color="auto"/>
              <w:right w:val="inset" w:sz="6" w:space="0" w:color="000000"/>
            </w:tcBorders>
            <w:shd w:val="clear" w:color="auto" w:fill="D9D9D9" w:themeFill="background1" w:themeFillShade="D9"/>
            <w:vAlign w:val="center"/>
          </w:tcPr>
          <w:p w14:paraId="5617DC47" w14:textId="31E53808" w:rsidR="000170E3" w:rsidRPr="004C0832" w:rsidRDefault="000170E3" w:rsidP="00CD2D67">
            <w:pPr>
              <w:shd w:val="clear" w:color="auto" w:fill="D9D9D9" w:themeFill="background1" w:themeFillShade="D9"/>
              <w:spacing w:line="240" w:lineRule="auto"/>
              <w:jc w:val="center"/>
              <w:rPr>
                <w:rFonts w:ascii="Arial" w:hAnsi="Arial" w:cs="Arial"/>
                <w:b/>
                <w:bCs/>
                <w:color w:val="3F3F3F"/>
                <w:sz w:val="18"/>
                <w:szCs w:val="18"/>
                <w:lang w:val="fr-FR" w:eastAsia="fr-FR"/>
              </w:rPr>
            </w:pPr>
            <w:r w:rsidRPr="004C0832">
              <w:rPr>
                <w:rFonts w:ascii="Arial" w:hAnsi="Arial" w:cs="Arial"/>
                <w:sz w:val="18"/>
                <w:szCs w:val="18"/>
                <w:lang w:eastAsia="en-GB"/>
              </w:rPr>
              <w:t>4.32E-02</w:t>
            </w: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D76AE94" w14:textId="4D50A2F4" w:rsidR="000170E3" w:rsidRPr="004C0832" w:rsidRDefault="000170E3"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4C0832">
              <w:rPr>
                <w:rFonts w:ascii="Arial" w:hAnsi="Arial" w:cs="Arial"/>
                <w:color w:val="000000"/>
                <w:sz w:val="18"/>
                <w:szCs w:val="18"/>
              </w:rPr>
              <w:t>9.60E-05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43D74" w14:textId="091AA147" w:rsidR="000170E3" w:rsidRPr="004C0832" w:rsidRDefault="000170E3" w:rsidP="00CD2D67">
            <w:pPr>
              <w:shd w:val="clear" w:color="auto" w:fill="D9D9D9" w:themeFill="background1" w:themeFillShade="D9"/>
              <w:spacing w:line="240" w:lineRule="auto"/>
              <w:jc w:val="center"/>
              <w:rPr>
                <w:rFonts w:ascii="Arial" w:hAnsi="Arial" w:cs="Arial"/>
                <w:color w:val="000000"/>
                <w:sz w:val="18"/>
                <w:szCs w:val="18"/>
                <w:lang w:val="fr-FR" w:eastAsia="fr-FR"/>
              </w:rPr>
            </w:pPr>
            <w:r w:rsidRPr="004C0832">
              <w:rPr>
                <w:rFonts w:ascii="Arial" w:hAnsi="Arial" w:cs="Arial"/>
                <w:color w:val="000000"/>
                <w:sz w:val="18"/>
                <w:szCs w:val="18"/>
                <w:lang w:val="fr-FR" w:eastAsia="fr-FR"/>
              </w:rPr>
              <w:t>-</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86753D" w14:textId="5D8836D1" w:rsidR="000170E3" w:rsidRPr="004C0832" w:rsidRDefault="000170E3" w:rsidP="00CD2D67">
            <w:pPr>
              <w:shd w:val="clear" w:color="auto" w:fill="D9D9D9" w:themeFill="background1" w:themeFillShade="D9"/>
              <w:autoSpaceDE w:val="0"/>
              <w:jc w:val="center"/>
              <w:rPr>
                <w:rFonts w:ascii="Arial" w:hAnsi="Arial" w:cs="Arial"/>
                <w:color w:val="000000"/>
                <w:sz w:val="18"/>
                <w:szCs w:val="18"/>
              </w:rPr>
            </w:pPr>
            <w:r w:rsidRPr="004C0832">
              <w:rPr>
                <w:rFonts w:ascii="Arial" w:hAnsi="Arial" w:cs="Arial"/>
                <w:color w:val="000000"/>
                <w:sz w:val="18"/>
                <w:szCs w:val="18"/>
              </w:rPr>
              <w:t>-</w:t>
            </w:r>
          </w:p>
        </w:tc>
      </w:tr>
    </w:tbl>
    <w:p w14:paraId="7BDBE74B" w14:textId="461783B6" w:rsidR="002643A4" w:rsidRPr="00025161" w:rsidRDefault="002643A4" w:rsidP="00CD2D67">
      <w:pPr>
        <w:shd w:val="clear" w:color="auto" w:fill="D9D9D9" w:themeFill="background1" w:themeFillShade="D9"/>
        <w:ind w:right="77"/>
        <w:jc w:val="both"/>
        <w:rPr>
          <w:rFonts w:ascii="Arial" w:eastAsia="Arial" w:hAnsi="Arial" w:cs="Arial"/>
          <w:sz w:val="18"/>
          <w:szCs w:val="18"/>
        </w:rPr>
      </w:pPr>
      <w:r w:rsidRPr="00025161">
        <w:rPr>
          <w:rFonts w:ascii="Arial" w:hAnsi="Arial" w:cs="Arial"/>
          <w:i/>
          <w:sz w:val="18"/>
          <w:szCs w:val="18"/>
        </w:rPr>
        <w:t>*PEC</w:t>
      </w:r>
      <w:r w:rsidRPr="00025161">
        <w:rPr>
          <w:rFonts w:ascii="Arial" w:hAnsi="Arial" w:cs="Arial"/>
          <w:i/>
          <w:sz w:val="18"/>
          <w:szCs w:val="18"/>
          <w:vertAlign w:val="subscript"/>
        </w:rPr>
        <w:t>sediment</w:t>
      </w:r>
      <w:r w:rsidRPr="00025161">
        <w:rPr>
          <w:rFonts w:ascii="Arial" w:hAnsi="Arial" w:cs="Arial"/>
          <w:i/>
          <w:sz w:val="18"/>
          <w:szCs w:val="18"/>
        </w:rPr>
        <w:t xml:space="preserve">: </w:t>
      </w:r>
      <w:r w:rsidR="00AF6299">
        <w:rPr>
          <w:rFonts w:ascii="Arial" w:eastAsia="Arial" w:hAnsi="Arial" w:cs="Arial"/>
          <w:sz w:val="18"/>
          <w:szCs w:val="18"/>
        </w:rPr>
        <w:t>The</w:t>
      </w:r>
      <w:r w:rsidRPr="00025161">
        <w:rPr>
          <w:rFonts w:ascii="Arial" w:eastAsia="Arial" w:hAnsi="Arial" w:cs="Arial"/>
          <w:spacing w:val="50"/>
          <w:sz w:val="18"/>
          <w:szCs w:val="18"/>
        </w:rPr>
        <w:t xml:space="preserve"> </w:t>
      </w:r>
      <w:r w:rsidRPr="00025161">
        <w:rPr>
          <w:rFonts w:ascii="Arial" w:eastAsia="Arial" w:hAnsi="Arial" w:cs="Arial"/>
          <w:spacing w:val="-1"/>
          <w:sz w:val="18"/>
          <w:szCs w:val="18"/>
        </w:rPr>
        <w:t>P</w:t>
      </w:r>
      <w:r w:rsidRPr="00025161">
        <w:rPr>
          <w:rFonts w:ascii="Arial" w:eastAsia="Arial" w:hAnsi="Arial" w:cs="Arial"/>
          <w:spacing w:val="2"/>
          <w:sz w:val="18"/>
          <w:szCs w:val="18"/>
        </w:rPr>
        <w:t>N</w:t>
      </w:r>
      <w:r w:rsidRPr="00025161">
        <w:rPr>
          <w:rFonts w:ascii="Arial" w:eastAsia="Arial" w:hAnsi="Arial" w:cs="Arial"/>
          <w:spacing w:val="-1"/>
          <w:sz w:val="18"/>
          <w:szCs w:val="18"/>
        </w:rPr>
        <w:t>E</w:t>
      </w:r>
      <w:r w:rsidRPr="00025161">
        <w:rPr>
          <w:rFonts w:ascii="Arial" w:eastAsia="Arial" w:hAnsi="Arial" w:cs="Arial"/>
          <w:spacing w:val="8"/>
          <w:sz w:val="18"/>
          <w:szCs w:val="18"/>
        </w:rPr>
        <w:t>C</w:t>
      </w:r>
      <w:r w:rsidRPr="00025161">
        <w:rPr>
          <w:rFonts w:ascii="Arial" w:eastAsia="Arial" w:hAnsi="Arial" w:cs="Arial"/>
          <w:position w:val="-3"/>
          <w:sz w:val="18"/>
          <w:szCs w:val="18"/>
          <w:vertAlign w:val="subscript"/>
        </w:rPr>
        <w:t>sed</w:t>
      </w:r>
      <w:r w:rsidRPr="00025161">
        <w:rPr>
          <w:rFonts w:ascii="Arial" w:eastAsia="Arial" w:hAnsi="Arial" w:cs="Arial"/>
          <w:spacing w:val="2"/>
          <w:position w:val="-3"/>
          <w:sz w:val="18"/>
          <w:szCs w:val="18"/>
          <w:vertAlign w:val="subscript"/>
        </w:rPr>
        <w:t>i</w:t>
      </w:r>
      <w:r w:rsidRPr="00025161">
        <w:rPr>
          <w:rFonts w:ascii="Arial" w:eastAsia="Arial" w:hAnsi="Arial" w:cs="Arial"/>
          <w:position w:val="-3"/>
          <w:sz w:val="18"/>
          <w:szCs w:val="18"/>
          <w:vertAlign w:val="subscript"/>
        </w:rPr>
        <w:t>m</w:t>
      </w:r>
      <w:r w:rsidRPr="00025161">
        <w:rPr>
          <w:rFonts w:ascii="Arial" w:eastAsia="Arial" w:hAnsi="Arial" w:cs="Arial"/>
          <w:spacing w:val="2"/>
          <w:position w:val="-3"/>
          <w:sz w:val="18"/>
          <w:szCs w:val="18"/>
          <w:vertAlign w:val="subscript"/>
        </w:rPr>
        <w:t>e</w:t>
      </w:r>
      <w:r w:rsidRPr="00025161">
        <w:rPr>
          <w:rFonts w:ascii="Arial" w:eastAsia="Arial" w:hAnsi="Arial" w:cs="Arial"/>
          <w:spacing w:val="-2"/>
          <w:position w:val="-3"/>
          <w:sz w:val="18"/>
          <w:szCs w:val="18"/>
          <w:vertAlign w:val="subscript"/>
        </w:rPr>
        <w:t>n</w:t>
      </w:r>
      <w:r w:rsidRPr="00025161">
        <w:rPr>
          <w:rFonts w:ascii="Arial" w:eastAsia="Arial" w:hAnsi="Arial" w:cs="Arial"/>
          <w:position w:val="-3"/>
          <w:sz w:val="18"/>
          <w:szCs w:val="18"/>
          <w:vertAlign w:val="subscript"/>
        </w:rPr>
        <w:t>t</w:t>
      </w:r>
      <w:r w:rsidRPr="00025161">
        <w:rPr>
          <w:rFonts w:ascii="Arial" w:eastAsia="Arial" w:hAnsi="Arial" w:cs="Arial"/>
          <w:spacing w:val="25"/>
          <w:position w:val="-3"/>
          <w:sz w:val="18"/>
          <w:szCs w:val="18"/>
        </w:rPr>
        <w:t xml:space="preserve"> </w:t>
      </w:r>
      <w:r w:rsidRPr="00025161">
        <w:rPr>
          <w:rFonts w:ascii="Arial" w:eastAsia="Arial" w:hAnsi="Arial" w:cs="Arial"/>
          <w:spacing w:val="-1"/>
          <w:sz w:val="18"/>
          <w:szCs w:val="18"/>
        </w:rPr>
        <w:t>wa</w:t>
      </w:r>
      <w:r w:rsidRPr="00025161">
        <w:rPr>
          <w:rFonts w:ascii="Arial" w:eastAsia="Arial" w:hAnsi="Arial" w:cs="Arial"/>
          <w:sz w:val="18"/>
          <w:szCs w:val="18"/>
        </w:rPr>
        <w:t>s d</w:t>
      </w:r>
      <w:r w:rsidRPr="00025161">
        <w:rPr>
          <w:rFonts w:ascii="Arial" w:eastAsia="Arial" w:hAnsi="Arial" w:cs="Arial"/>
          <w:spacing w:val="-1"/>
          <w:sz w:val="18"/>
          <w:szCs w:val="18"/>
        </w:rPr>
        <w:t>e</w:t>
      </w:r>
      <w:r w:rsidRPr="00025161">
        <w:rPr>
          <w:rFonts w:ascii="Arial" w:eastAsia="Arial" w:hAnsi="Arial" w:cs="Arial"/>
          <w:spacing w:val="1"/>
          <w:sz w:val="18"/>
          <w:szCs w:val="18"/>
        </w:rPr>
        <w:t>ri</w:t>
      </w:r>
      <w:r w:rsidRPr="00025161">
        <w:rPr>
          <w:rFonts w:ascii="Arial" w:eastAsia="Arial" w:hAnsi="Arial" w:cs="Arial"/>
          <w:spacing w:val="-1"/>
          <w:sz w:val="18"/>
          <w:szCs w:val="18"/>
        </w:rPr>
        <w:t>v</w:t>
      </w:r>
      <w:r w:rsidRPr="00025161">
        <w:rPr>
          <w:rFonts w:ascii="Arial" w:eastAsia="Arial" w:hAnsi="Arial" w:cs="Arial"/>
          <w:sz w:val="18"/>
          <w:szCs w:val="18"/>
        </w:rPr>
        <w:t>ed</w:t>
      </w:r>
      <w:r w:rsidRPr="00025161">
        <w:rPr>
          <w:rFonts w:ascii="Arial" w:eastAsia="Arial" w:hAnsi="Arial" w:cs="Arial"/>
          <w:spacing w:val="4"/>
          <w:sz w:val="18"/>
          <w:szCs w:val="18"/>
        </w:rPr>
        <w:t xml:space="preserve"> </w:t>
      </w:r>
      <w:r w:rsidRPr="00025161">
        <w:rPr>
          <w:rFonts w:ascii="Arial" w:eastAsia="Arial" w:hAnsi="Arial" w:cs="Arial"/>
          <w:sz w:val="18"/>
          <w:szCs w:val="18"/>
        </w:rPr>
        <w:t>thro</w:t>
      </w:r>
      <w:r w:rsidRPr="00025161">
        <w:rPr>
          <w:rFonts w:ascii="Arial" w:eastAsia="Arial" w:hAnsi="Arial" w:cs="Arial"/>
          <w:spacing w:val="2"/>
          <w:sz w:val="18"/>
          <w:szCs w:val="18"/>
        </w:rPr>
        <w:t>u</w:t>
      </w:r>
      <w:r w:rsidRPr="00025161">
        <w:rPr>
          <w:rFonts w:ascii="Arial" w:eastAsia="Arial" w:hAnsi="Arial" w:cs="Arial"/>
          <w:sz w:val="18"/>
          <w:szCs w:val="18"/>
        </w:rPr>
        <w:t>gh</w:t>
      </w:r>
      <w:r w:rsidRPr="00025161">
        <w:rPr>
          <w:rFonts w:ascii="Arial" w:eastAsia="Arial" w:hAnsi="Arial" w:cs="Arial"/>
          <w:spacing w:val="2"/>
          <w:sz w:val="18"/>
          <w:szCs w:val="18"/>
        </w:rPr>
        <w:t xml:space="preserve"> t</w:t>
      </w:r>
      <w:r w:rsidRPr="00025161">
        <w:rPr>
          <w:rFonts w:ascii="Arial" w:eastAsia="Arial" w:hAnsi="Arial" w:cs="Arial"/>
          <w:sz w:val="18"/>
          <w:szCs w:val="18"/>
        </w:rPr>
        <w:t>he</w:t>
      </w:r>
      <w:r w:rsidRPr="00025161">
        <w:rPr>
          <w:rFonts w:ascii="Arial" w:eastAsia="Arial" w:hAnsi="Arial" w:cs="Arial"/>
          <w:spacing w:val="10"/>
          <w:sz w:val="18"/>
          <w:szCs w:val="18"/>
        </w:rPr>
        <w:t xml:space="preserve"> </w:t>
      </w:r>
      <w:r w:rsidRPr="00025161">
        <w:rPr>
          <w:rFonts w:ascii="Arial" w:eastAsia="Arial" w:hAnsi="Arial" w:cs="Arial"/>
          <w:spacing w:val="-1"/>
          <w:sz w:val="18"/>
          <w:szCs w:val="18"/>
        </w:rPr>
        <w:t>E</w:t>
      </w:r>
      <w:r w:rsidRPr="00025161">
        <w:rPr>
          <w:rFonts w:ascii="Arial" w:eastAsia="Arial" w:hAnsi="Arial" w:cs="Arial"/>
          <w:sz w:val="18"/>
          <w:szCs w:val="18"/>
        </w:rPr>
        <w:t>q</w:t>
      </w:r>
      <w:r w:rsidRPr="00025161">
        <w:rPr>
          <w:rFonts w:ascii="Arial" w:eastAsia="Arial" w:hAnsi="Arial" w:cs="Arial"/>
          <w:spacing w:val="1"/>
          <w:sz w:val="18"/>
          <w:szCs w:val="18"/>
        </w:rPr>
        <w:t>u</w:t>
      </w:r>
      <w:r w:rsidRPr="00025161">
        <w:rPr>
          <w:rFonts w:ascii="Arial" w:eastAsia="Arial" w:hAnsi="Arial" w:cs="Arial"/>
          <w:spacing w:val="-1"/>
          <w:sz w:val="18"/>
          <w:szCs w:val="18"/>
        </w:rPr>
        <w:t>i</w:t>
      </w:r>
      <w:r w:rsidRPr="00025161">
        <w:rPr>
          <w:rFonts w:ascii="Arial" w:eastAsia="Arial" w:hAnsi="Arial" w:cs="Arial"/>
          <w:spacing w:val="1"/>
          <w:sz w:val="18"/>
          <w:szCs w:val="18"/>
        </w:rPr>
        <w:t>l</w:t>
      </w:r>
      <w:r w:rsidRPr="00025161">
        <w:rPr>
          <w:rFonts w:ascii="Arial" w:eastAsia="Arial" w:hAnsi="Arial" w:cs="Arial"/>
          <w:spacing w:val="-1"/>
          <w:sz w:val="18"/>
          <w:szCs w:val="18"/>
        </w:rPr>
        <w:t>i</w:t>
      </w:r>
      <w:r w:rsidRPr="00025161">
        <w:rPr>
          <w:rFonts w:ascii="Arial" w:eastAsia="Arial" w:hAnsi="Arial" w:cs="Arial"/>
          <w:spacing w:val="2"/>
          <w:sz w:val="18"/>
          <w:szCs w:val="18"/>
        </w:rPr>
        <w:t>b</w:t>
      </w:r>
      <w:r w:rsidRPr="00025161">
        <w:rPr>
          <w:rFonts w:ascii="Arial" w:eastAsia="Arial" w:hAnsi="Arial" w:cs="Arial"/>
          <w:spacing w:val="1"/>
          <w:sz w:val="18"/>
          <w:szCs w:val="18"/>
        </w:rPr>
        <w:t>r</w:t>
      </w:r>
      <w:r w:rsidRPr="00025161">
        <w:rPr>
          <w:rFonts w:ascii="Arial" w:eastAsia="Arial" w:hAnsi="Arial" w:cs="Arial"/>
          <w:spacing w:val="-1"/>
          <w:sz w:val="18"/>
          <w:szCs w:val="18"/>
        </w:rPr>
        <w:t>i</w:t>
      </w:r>
      <w:r w:rsidRPr="00025161">
        <w:rPr>
          <w:rFonts w:ascii="Arial" w:eastAsia="Arial" w:hAnsi="Arial" w:cs="Arial"/>
          <w:sz w:val="18"/>
          <w:szCs w:val="18"/>
        </w:rPr>
        <w:t>um</w:t>
      </w:r>
      <w:r w:rsidRPr="00025161">
        <w:rPr>
          <w:rFonts w:ascii="Arial" w:eastAsia="Arial" w:hAnsi="Arial" w:cs="Arial"/>
          <w:spacing w:val="3"/>
          <w:sz w:val="18"/>
          <w:szCs w:val="18"/>
        </w:rPr>
        <w:t xml:space="preserve"> </w:t>
      </w:r>
      <w:r w:rsidRPr="00025161">
        <w:rPr>
          <w:rFonts w:ascii="Arial" w:eastAsia="Arial" w:hAnsi="Arial" w:cs="Arial"/>
          <w:spacing w:val="-1"/>
          <w:sz w:val="18"/>
          <w:szCs w:val="18"/>
        </w:rPr>
        <w:t>P</w:t>
      </w:r>
      <w:r w:rsidRPr="00025161">
        <w:rPr>
          <w:rFonts w:ascii="Arial" w:eastAsia="Arial" w:hAnsi="Arial" w:cs="Arial"/>
          <w:sz w:val="18"/>
          <w:szCs w:val="18"/>
        </w:rPr>
        <w:t>art</w:t>
      </w:r>
      <w:r w:rsidRPr="00025161">
        <w:rPr>
          <w:rFonts w:ascii="Arial" w:eastAsia="Arial" w:hAnsi="Arial" w:cs="Arial"/>
          <w:spacing w:val="-1"/>
          <w:sz w:val="18"/>
          <w:szCs w:val="18"/>
        </w:rPr>
        <w:t>i</w:t>
      </w:r>
      <w:r w:rsidRPr="00025161">
        <w:rPr>
          <w:rFonts w:ascii="Arial" w:eastAsia="Arial" w:hAnsi="Arial" w:cs="Arial"/>
          <w:sz w:val="18"/>
          <w:szCs w:val="18"/>
        </w:rPr>
        <w:t>t</w:t>
      </w:r>
      <w:r w:rsidRPr="00025161">
        <w:rPr>
          <w:rFonts w:ascii="Arial" w:eastAsia="Arial" w:hAnsi="Arial" w:cs="Arial"/>
          <w:spacing w:val="-1"/>
          <w:sz w:val="18"/>
          <w:szCs w:val="18"/>
        </w:rPr>
        <w:t>i</w:t>
      </w:r>
      <w:r w:rsidRPr="00025161">
        <w:rPr>
          <w:rFonts w:ascii="Arial" w:eastAsia="Arial" w:hAnsi="Arial" w:cs="Arial"/>
          <w:spacing w:val="2"/>
          <w:sz w:val="18"/>
          <w:szCs w:val="18"/>
        </w:rPr>
        <w:t>o</w:t>
      </w:r>
      <w:r w:rsidRPr="00025161">
        <w:rPr>
          <w:rFonts w:ascii="Arial" w:eastAsia="Arial" w:hAnsi="Arial" w:cs="Arial"/>
          <w:sz w:val="18"/>
          <w:szCs w:val="18"/>
        </w:rPr>
        <w:t>n</w:t>
      </w:r>
      <w:r w:rsidRPr="00025161">
        <w:rPr>
          <w:rFonts w:ascii="Arial" w:eastAsia="Arial" w:hAnsi="Arial" w:cs="Arial"/>
          <w:spacing w:val="1"/>
          <w:sz w:val="18"/>
          <w:szCs w:val="18"/>
        </w:rPr>
        <w:t>i</w:t>
      </w:r>
      <w:r w:rsidRPr="00025161">
        <w:rPr>
          <w:rFonts w:ascii="Arial" w:eastAsia="Arial" w:hAnsi="Arial" w:cs="Arial"/>
          <w:sz w:val="18"/>
          <w:szCs w:val="18"/>
        </w:rPr>
        <w:t>ng</w:t>
      </w:r>
      <w:r w:rsidRPr="00025161">
        <w:rPr>
          <w:rFonts w:ascii="Arial" w:eastAsia="Arial" w:hAnsi="Arial" w:cs="Arial"/>
          <w:spacing w:val="1"/>
          <w:sz w:val="18"/>
          <w:szCs w:val="18"/>
        </w:rPr>
        <w:t xml:space="preserve"> </w:t>
      </w:r>
      <w:r w:rsidRPr="00025161">
        <w:rPr>
          <w:rFonts w:ascii="Arial" w:eastAsia="Arial" w:hAnsi="Arial" w:cs="Arial"/>
          <w:sz w:val="18"/>
          <w:szCs w:val="18"/>
        </w:rPr>
        <w:t>M</w:t>
      </w:r>
      <w:r w:rsidRPr="00025161">
        <w:rPr>
          <w:rFonts w:ascii="Arial" w:eastAsia="Arial" w:hAnsi="Arial" w:cs="Arial"/>
          <w:spacing w:val="-1"/>
          <w:sz w:val="18"/>
          <w:szCs w:val="18"/>
        </w:rPr>
        <w:t>e</w:t>
      </w:r>
      <w:r w:rsidRPr="00025161">
        <w:rPr>
          <w:rFonts w:ascii="Arial" w:eastAsia="Arial" w:hAnsi="Arial" w:cs="Arial"/>
          <w:sz w:val="18"/>
          <w:szCs w:val="18"/>
        </w:rPr>
        <w:t>t</w:t>
      </w:r>
      <w:r w:rsidRPr="00025161">
        <w:rPr>
          <w:rFonts w:ascii="Arial" w:eastAsia="Arial" w:hAnsi="Arial" w:cs="Arial"/>
          <w:spacing w:val="2"/>
          <w:sz w:val="18"/>
          <w:szCs w:val="18"/>
        </w:rPr>
        <w:t>h</w:t>
      </w:r>
      <w:r w:rsidRPr="00025161">
        <w:rPr>
          <w:rFonts w:ascii="Arial" w:eastAsia="Arial" w:hAnsi="Arial" w:cs="Arial"/>
          <w:sz w:val="18"/>
          <w:szCs w:val="18"/>
        </w:rPr>
        <w:t>o</w:t>
      </w:r>
      <w:r w:rsidR="00AF6299">
        <w:rPr>
          <w:rFonts w:ascii="Arial" w:eastAsia="Arial" w:hAnsi="Arial" w:cs="Arial"/>
          <w:spacing w:val="-1"/>
          <w:sz w:val="18"/>
          <w:szCs w:val="18"/>
        </w:rPr>
        <w:t>d, t</w:t>
      </w:r>
      <w:r w:rsidR="000170E3">
        <w:rPr>
          <w:rFonts w:ascii="Arial" w:eastAsia="Arial" w:hAnsi="Arial" w:cs="Arial"/>
          <w:spacing w:val="-1"/>
          <w:sz w:val="18"/>
          <w:szCs w:val="18"/>
        </w:rPr>
        <w:t>herefore, the risk for the sediment compartment is covered by the Risk assessment for Surface water</w:t>
      </w:r>
      <w:r w:rsidR="00821DB9">
        <w:rPr>
          <w:rFonts w:ascii="Arial" w:eastAsia="Arial" w:hAnsi="Arial" w:cs="Arial"/>
          <w:spacing w:val="-1"/>
          <w:sz w:val="18"/>
          <w:szCs w:val="18"/>
        </w:rPr>
        <w:t xml:space="preserve"> with an additional factor or 10</w:t>
      </w:r>
      <w:r w:rsidR="000170E3">
        <w:rPr>
          <w:rFonts w:ascii="Arial" w:eastAsia="Arial" w:hAnsi="Arial" w:cs="Arial"/>
          <w:sz w:val="18"/>
          <w:szCs w:val="18"/>
        </w:rPr>
        <w:t>.</w:t>
      </w:r>
    </w:p>
    <w:p w14:paraId="7E2D9585" w14:textId="1DDF1BB5" w:rsidR="002643A4" w:rsidRPr="00AF6299" w:rsidRDefault="002643A4" w:rsidP="00CD2D67">
      <w:pPr>
        <w:shd w:val="clear" w:color="auto" w:fill="D9D9D9" w:themeFill="background1" w:themeFillShade="D9"/>
        <w:jc w:val="both"/>
        <w:rPr>
          <w:rFonts w:ascii="Arial" w:hAnsi="Arial" w:cs="Arial"/>
        </w:rPr>
      </w:pPr>
      <w:r w:rsidRPr="00025161">
        <w:rPr>
          <w:rFonts w:ascii="Arial" w:hAnsi="Arial" w:cs="Arial"/>
          <w:i/>
          <w:sz w:val="18"/>
          <w:szCs w:val="18"/>
          <w:lang w:eastAsia="en-US"/>
        </w:rPr>
        <w:t>**PEC</w:t>
      </w:r>
      <w:r w:rsidRPr="00025161">
        <w:rPr>
          <w:rFonts w:ascii="Arial" w:hAnsi="Arial" w:cs="Arial"/>
          <w:i/>
          <w:sz w:val="18"/>
          <w:szCs w:val="18"/>
          <w:vertAlign w:val="subscript"/>
          <w:lang w:eastAsia="en-US"/>
        </w:rPr>
        <w:t>GW</w:t>
      </w:r>
      <w:r w:rsidRPr="00025161">
        <w:rPr>
          <w:rFonts w:ascii="Arial" w:hAnsi="Arial" w:cs="Arial"/>
          <w:i/>
          <w:sz w:val="18"/>
          <w:szCs w:val="18"/>
          <w:lang w:eastAsia="en-US"/>
        </w:rPr>
        <w:t xml:space="preserve">: </w:t>
      </w:r>
      <w:r w:rsidRPr="00025161">
        <w:rPr>
          <w:rFonts w:ascii="Arial" w:hAnsi="Arial" w:cs="Arial"/>
          <w:sz w:val="18"/>
          <w:szCs w:val="18"/>
          <w:lang w:eastAsia="en-US"/>
        </w:rPr>
        <w:t xml:space="preserve">Considering the very low AEL derived during the substance assessment of </w:t>
      </w:r>
      <w:r w:rsidR="000170E3">
        <w:rPr>
          <w:rFonts w:ascii="Arial" w:hAnsi="Arial" w:cs="Arial"/>
          <w:sz w:val="18"/>
          <w:szCs w:val="18"/>
          <w:lang w:eastAsia="en-US"/>
        </w:rPr>
        <w:t>Difen</w:t>
      </w:r>
      <w:r w:rsidRPr="00025161">
        <w:rPr>
          <w:rFonts w:ascii="Arial" w:hAnsi="Arial" w:cs="Arial"/>
          <w:sz w:val="18"/>
          <w:szCs w:val="18"/>
          <w:lang w:eastAsia="en-US"/>
        </w:rPr>
        <w:t>acoum, much lower threshold value for groundwater is considered (</w:t>
      </w:r>
      <w:r w:rsidRPr="00025161">
        <w:rPr>
          <w:rFonts w:ascii="Arial" w:hAnsi="Arial" w:cs="Arial"/>
          <w:b/>
          <w:sz w:val="18"/>
          <w:szCs w:val="18"/>
          <w:lang w:eastAsia="en-US"/>
        </w:rPr>
        <w:t>0.0</w:t>
      </w:r>
      <w:r w:rsidR="000170E3">
        <w:rPr>
          <w:rFonts w:ascii="Arial" w:hAnsi="Arial" w:cs="Arial"/>
          <w:b/>
          <w:sz w:val="18"/>
          <w:szCs w:val="18"/>
          <w:lang w:eastAsia="en-US"/>
        </w:rPr>
        <w:t>1</w:t>
      </w:r>
      <w:r w:rsidRPr="00025161">
        <w:rPr>
          <w:rFonts w:ascii="Arial" w:hAnsi="Arial" w:cs="Arial"/>
          <w:b/>
          <w:sz w:val="18"/>
          <w:szCs w:val="18"/>
          <w:lang w:eastAsia="en-US"/>
        </w:rPr>
        <w:t xml:space="preserve"> µg/L</w:t>
      </w:r>
      <w:r w:rsidRPr="00025161">
        <w:rPr>
          <w:rFonts w:ascii="Arial" w:hAnsi="Arial" w:cs="Arial"/>
          <w:sz w:val="18"/>
          <w:szCs w:val="18"/>
          <w:lang w:eastAsia="en-US"/>
        </w:rPr>
        <w:t>) to prevent risks for humans via contaminated water (France proposal for specific References Values in groundwater for rodenticides, December 2012).</w:t>
      </w:r>
    </w:p>
    <w:p w14:paraId="6A5DA1E7" w14:textId="77777777" w:rsidR="002643A4" w:rsidRPr="004C0832" w:rsidRDefault="002643A4" w:rsidP="00CD2D67">
      <w:pPr>
        <w:pStyle w:val="Titre5"/>
        <w:numPr>
          <w:ilvl w:val="0"/>
          <w:numId w:val="0"/>
        </w:numPr>
        <w:shd w:val="clear" w:color="auto" w:fill="D9D9D9" w:themeFill="background1" w:themeFillShade="D9"/>
        <w:ind w:left="1008" w:hanging="1008"/>
        <w:rPr>
          <w:rFonts w:cs="Arial"/>
          <w:b w:val="0"/>
          <w:i w:val="0"/>
          <w:sz w:val="22"/>
          <w:lang w:eastAsia="en-US"/>
        </w:rPr>
      </w:pPr>
      <w:r w:rsidRPr="004C0832">
        <w:rPr>
          <w:rFonts w:cs="Arial"/>
          <w:sz w:val="22"/>
          <w:lang w:eastAsia="en-US"/>
        </w:rPr>
        <w:t>Primary and secondary poisoning</w:t>
      </w:r>
    </w:p>
    <w:p w14:paraId="2518FAC1" w14:textId="090366A1" w:rsidR="002643A4" w:rsidRPr="000170E3" w:rsidRDefault="002643A4" w:rsidP="00CD2D67">
      <w:pPr>
        <w:shd w:val="clear" w:color="auto" w:fill="D9D9D9" w:themeFill="background1" w:themeFillShade="D9"/>
        <w:jc w:val="both"/>
        <w:rPr>
          <w:rFonts w:ascii="Arial" w:hAnsi="Arial" w:cs="Arial"/>
        </w:rPr>
      </w:pPr>
      <w:r w:rsidRPr="000170E3">
        <w:rPr>
          <w:rFonts w:ascii="Arial" w:hAnsi="Arial" w:cs="Arial"/>
        </w:rPr>
        <w:t>As outdoor uses such as in scenarios “</w:t>
      </w:r>
      <w:r w:rsidR="006741A4">
        <w:rPr>
          <w:rFonts w:ascii="Arial" w:hAnsi="Arial" w:cs="Arial"/>
        </w:rPr>
        <w:t>A</w:t>
      </w:r>
      <w:r w:rsidRPr="000170E3">
        <w:rPr>
          <w:rFonts w:ascii="Arial" w:hAnsi="Arial" w:cs="Arial"/>
        </w:rPr>
        <w:t>round building”, “Open area”, “Waste dumps” are claimed, both primary and secondary poisoning are relevant (Table 40 from the Revised ESD for PT14, 2018).</w:t>
      </w:r>
    </w:p>
    <w:p w14:paraId="4A587DCD" w14:textId="77777777" w:rsidR="002643A4" w:rsidRPr="000170E3" w:rsidRDefault="002643A4" w:rsidP="00CD2D67">
      <w:pPr>
        <w:shd w:val="clear" w:color="auto" w:fill="D9D9D9" w:themeFill="background1" w:themeFillShade="D9"/>
        <w:jc w:val="both"/>
        <w:rPr>
          <w:rFonts w:ascii="Arial" w:hAnsi="Arial" w:cs="Arial"/>
          <w:b/>
          <w:i/>
          <w:szCs w:val="22"/>
          <w:lang w:eastAsia="en-US"/>
        </w:rPr>
      </w:pPr>
    </w:p>
    <w:p w14:paraId="3FDF0A73" w14:textId="77777777" w:rsidR="002643A4" w:rsidRPr="000170E3" w:rsidRDefault="002643A4" w:rsidP="00CD2D67">
      <w:pPr>
        <w:shd w:val="clear" w:color="auto" w:fill="D9D9D9" w:themeFill="background1" w:themeFillShade="D9"/>
        <w:rPr>
          <w:rFonts w:ascii="Arial" w:hAnsi="Arial" w:cs="Arial"/>
          <w:b/>
          <w:u w:val="single"/>
          <w:lang w:eastAsia="en-US"/>
        </w:rPr>
      </w:pPr>
      <w:r w:rsidRPr="000170E3">
        <w:rPr>
          <w:rFonts w:ascii="Arial" w:hAnsi="Arial" w:cs="Arial"/>
          <w:b/>
          <w:u w:val="single"/>
          <w:lang w:eastAsia="en-US"/>
        </w:rPr>
        <w:t xml:space="preserve">Primary poisoning </w:t>
      </w:r>
    </w:p>
    <w:p w14:paraId="6AA0A39C" w14:textId="77777777" w:rsidR="002643A4" w:rsidRPr="000170E3" w:rsidRDefault="002643A4" w:rsidP="00CD2D67">
      <w:pPr>
        <w:shd w:val="clear" w:color="auto" w:fill="D9D9D9" w:themeFill="background1" w:themeFillShade="D9"/>
        <w:rPr>
          <w:rFonts w:ascii="Arial" w:hAnsi="Arial" w:cs="Arial"/>
          <w:u w:val="single"/>
          <w:lang w:eastAsia="en-US"/>
        </w:rPr>
      </w:pPr>
    </w:p>
    <w:p w14:paraId="2FB17C9A" w14:textId="003F6031" w:rsidR="002643A4" w:rsidRPr="000170E3" w:rsidRDefault="002643A4" w:rsidP="00CD2D67">
      <w:pPr>
        <w:shd w:val="clear" w:color="auto" w:fill="D9D9D9" w:themeFill="background1" w:themeFillShade="D9"/>
        <w:spacing w:line="276" w:lineRule="auto"/>
        <w:jc w:val="both"/>
        <w:rPr>
          <w:rFonts w:ascii="Arial" w:hAnsi="Arial" w:cs="Arial"/>
        </w:rPr>
      </w:pPr>
      <w:r w:rsidRPr="000170E3">
        <w:rPr>
          <w:rFonts w:ascii="Arial" w:hAnsi="Arial" w:cs="Arial"/>
        </w:rPr>
        <w:t>Non-target birds and mammals may</w:t>
      </w:r>
      <w:r w:rsidR="00AF6299">
        <w:rPr>
          <w:rFonts w:ascii="Arial" w:hAnsi="Arial" w:cs="Arial"/>
        </w:rPr>
        <w:t xml:space="preserve"> encounter bait containing Difena</w:t>
      </w:r>
      <w:r w:rsidRPr="000170E3">
        <w:rPr>
          <w:rFonts w:ascii="Arial" w:hAnsi="Arial" w:cs="Arial"/>
        </w:rPr>
        <w:t>coum if they are small enough to be able to reach the bait, or because the bait is inadequately safeguarded or a secured bait point has become damaged, or by finding pieces of bait which have been removed by target rodents. The scenarios assessed are taken from the Revised ESD for PT14 (2018) and the worst-case concentration of a</w:t>
      </w:r>
      <w:r w:rsidR="00AF6299">
        <w:rPr>
          <w:rFonts w:ascii="Arial" w:hAnsi="Arial" w:cs="Arial"/>
        </w:rPr>
        <w:t>ctive substance in the bait (50</w:t>
      </w:r>
      <w:r w:rsidRPr="000170E3">
        <w:rPr>
          <w:rFonts w:ascii="Arial" w:hAnsi="Arial" w:cs="Arial"/>
        </w:rPr>
        <w:t xml:space="preserve"> mg/kg) is used in the calculations.</w:t>
      </w:r>
    </w:p>
    <w:p w14:paraId="4705ED1F" w14:textId="77777777" w:rsidR="002643A4" w:rsidRPr="000170E3" w:rsidRDefault="002643A4" w:rsidP="00CD2D67">
      <w:pPr>
        <w:shd w:val="clear" w:color="auto" w:fill="D9D9D9" w:themeFill="background1" w:themeFillShade="D9"/>
        <w:spacing w:line="276" w:lineRule="auto"/>
        <w:jc w:val="both"/>
        <w:rPr>
          <w:rFonts w:ascii="Arial" w:hAnsi="Arial" w:cs="Arial"/>
        </w:rPr>
      </w:pPr>
    </w:p>
    <w:p w14:paraId="49669B8C" w14:textId="77777777" w:rsidR="002643A4" w:rsidRPr="00312769" w:rsidRDefault="002643A4" w:rsidP="00CD2D67">
      <w:pPr>
        <w:shd w:val="clear" w:color="auto" w:fill="D9D9D9" w:themeFill="background1" w:themeFillShade="D9"/>
        <w:spacing w:line="276" w:lineRule="auto"/>
        <w:jc w:val="both"/>
        <w:rPr>
          <w:rFonts w:ascii="Arial" w:hAnsi="Arial" w:cs="Arial"/>
          <w:u w:val="single"/>
        </w:rPr>
      </w:pPr>
      <w:r w:rsidRPr="00312769">
        <w:rPr>
          <w:rFonts w:ascii="Arial" w:hAnsi="Arial" w:cs="Arial"/>
          <w:u w:val="single"/>
        </w:rPr>
        <w:t>TIER I (acute/chronic)</w:t>
      </w:r>
    </w:p>
    <w:p w14:paraId="006A292C" w14:textId="77777777" w:rsidR="002643A4" w:rsidRPr="000170E3" w:rsidRDefault="002643A4" w:rsidP="00CD2D67">
      <w:pPr>
        <w:shd w:val="clear" w:color="auto" w:fill="D9D9D9" w:themeFill="background1" w:themeFillShade="D9"/>
        <w:spacing w:line="276" w:lineRule="auto"/>
        <w:jc w:val="both"/>
        <w:rPr>
          <w:rFonts w:ascii="Arial" w:hAnsi="Arial" w:cs="Arial"/>
        </w:rPr>
      </w:pPr>
      <w:r w:rsidRPr="000170E3">
        <w:rPr>
          <w:rFonts w:ascii="Arial" w:hAnsi="Arial" w:cs="Arial"/>
        </w:rPr>
        <w:t>In Tier I, it is assumed that the whole day’s food requirement of the non-target species consists in the consumption of the rodenticide. Avoidance is not considered to be relevant. Therefore, the concentration in the food is the same as the concentration of the active substance in the bait.</w:t>
      </w:r>
    </w:p>
    <w:p w14:paraId="03BA3243" w14:textId="661BA2E1" w:rsidR="002643A4" w:rsidRPr="000170E3" w:rsidRDefault="002643A4" w:rsidP="00CD2D67">
      <w:pPr>
        <w:shd w:val="clear" w:color="auto" w:fill="D9D9D9" w:themeFill="background1" w:themeFillShade="D9"/>
        <w:spacing w:line="276" w:lineRule="auto"/>
        <w:jc w:val="both"/>
        <w:rPr>
          <w:rFonts w:ascii="Arial" w:hAnsi="Arial" w:cs="Arial"/>
        </w:rPr>
      </w:pPr>
      <w:r w:rsidRPr="000170E3">
        <w:rPr>
          <w:rFonts w:ascii="Arial" w:hAnsi="Arial" w:cs="Arial"/>
          <w:b/>
          <w:lang w:eastAsia="en-US"/>
        </w:rPr>
        <w:t>Tier 1 PEC</w:t>
      </w:r>
      <w:r w:rsidRPr="000170E3">
        <w:rPr>
          <w:rFonts w:ascii="Arial" w:hAnsi="Arial" w:cs="Arial"/>
          <w:b/>
          <w:vertAlign w:val="subscript"/>
          <w:lang w:eastAsia="en-US"/>
        </w:rPr>
        <w:t>oral</w:t>
      </w:r>
      <w:r w:rsidR="00AF6299">
        <w:rPr>
          <w:rFonts w:ascii="Arial" w:hAnsi="Arial" w:cs="Arial"/>
          <w:b/>
          <w:lang w:eastAsia="en-US"/>
        </w:rPr>
        <w:t xml:space="preserve"> = 5</w:t>
      </w:r>
      <w:r w:rsidRPr="000170E3">
        <w:rPr>
          <w:rFonts w:ascii="Arial" w:hAnsi="Arial" w:cs="Arial"/>
          <w:b/>
          <w:lang w:eastAsia="en-US"/>
        </w:rPr>
        <w:t>.</w:t>
      </w:r>
      <w:r w:rsidR="00AF6299">
        <w:rPr>
          <w:rFonts w:ascii="Arial" w:hAnsi="Arial" w:cs="Arial"/>
          <w:b/>
          <w:lang w:eastAsia="en-US"/>
        </w:rPr>
        <w:t>00</w:t>
      </w:r>
      <w:r w:rsidRPr="000170E3">
        <w:rPr>
          <w:rFonts w:ascii="Arial" w:hAnsi="Arial" w:cs="Arial"/>
          <w:b/>
          <w:lang w:eastAsia="en-US"/>
        </w:rPr>
        <w:t>E+01 mg/kg food</w:t>
      </w:r>
    </w:p>
    <w:p w14:paraId="1926ED70" w14:textId="77777777" w:rsidR="002643A4" w:rsidRPr="000170E3" w:rsidRDefault="002643A4" w:rsidP="00CD2D67">
      <w:pPr>
        <w:shd w:val="clear" w:color="auto" w:fill="D9D9D9" w:themeFill="background1" w:themeFillShade="D9"/>
        <w:spacing w:line="276" w:lineRule="auto"/>
        <w:jc w:val="both"/>
        <w:rPr>
          <w:rFonts w:ascii="Arial" w:hAnsi="Arial" w:cs="Arial"/>
        </w:rPr>
      </w:pPr>
    </w:p>
    <w:p w14:paraId="056FB066" w14:textId="77777777" w:rsidR="002643A4" w:rsidRPr="00312769" w:rsidRDefault="002643A4" w:rsidP="00CD2D67">
      <w:pPr>
        <w:shd w:val="clear" w:color="auto" w:fill="D9D9D9" w:themeFill="background1" w:themeFillShade="D9"/>
        <w:spacing w:line="276" w:lineRule="auto"/>
        <w:jc w:val="both"/>
        <w:rPr>
          <w:rFonts w:ascii="Arial" w:hAnsi="Arial" w:cs="Arial"/>
          <w:u w:val="single"/>
        </w:rPr>
      </w:pPr>
      <w:r w:rsidRPr="00312769">
        <w:rPr>
          <w:rFonts w:ascii="Arial" w:hAnsi="Arial" w:cs="Arial"/>
          <w:u w:val="single"/>
        </w:rPr>
        <w:t>TIER II</w:t>
      </w:r>
    </w:p>
    <w:p w14:paraId="28CEF0EF" w14:textId="77777777" w:rsidR="002643A4" w:rsidRPr="000170E3" w:rsidRDefault="002643A4" w:rsidP="00CD2D67">
      <w:pPr>
        <w:shd w:val="clear" w:color="auto" w:fill="D9D9D9" w:themeFill="background1" w:themeFillShade="D9"/>
        <w:spacing w:line="276" w:lineRule="auto"/>
        <w:jc w:val="both"/>
        <w:rPr>
          <w:rFonts w:ascii="Arial" w:hAnsi="Arial" w:cs="Arial"/>
        </w:rPr>
      </w:pPr>
      <w:r w:rsidRPr="000170E3">
        <w:rPr>
          <w:rFonts w:ascii="Arial" w:hAnsi="Arial" w:cs="Arial"/>
        </w:rPr>
        <w:lastRenderedPageBreak/>
        <w:t xml:space="preserve">In Tier II, a more realistic feeding behaviour of defined generic focal species is taken into account, considering parameters such as their food intake rate (FIR), the fraction of diet obtained in the treated area (PT), an avoidance factor… </w:t>
      </w:r>
    </w:p>
    <w:p w14:paraId="25FDCF7B" w14:textId="77777777" w:rsidR="002643A4" w:rsidRPr="000170E3" w:rsidRDefault="002643A4" w:rsidP="00CD2D67">
      <w:pPr>
        <w:pStyle w:val="Paragraphedeliste"/>
        <w:numPr>
          <w:ilvl w:val="0"/>
          <w:numId w:val="50"/>
        </w:numPr>
        <w:shd w:val="clear" w:color="auto" w:fill="D9D9D9" w:themeFill="background1" w:themeFillShade="D9"/>
        <w:suppressAutoHyphens/>
        <w:spacing w:after="0"/>
        <w:contextualSpacing w:val="0"/>
        <w:rPr>
          <w:rFonts w:ascii="Arial" w:hAnsi="Arial" w:cs="Arial"/>
          <w:lang w:val="en-GB"/>
        </w:rPr>
      </w:pPr>
      <w:r w:rsidRPr="000170E3">
        <w:rPr>
          <w:rFonts w:ascii="Arial" w:hAnsi="Arial" w:cs="Arial"/>
          <w:lang w:val="en-GB"/>
        </w:rPr>
        <w:t>For acute poisoning: Risk is quantified using the estimated daily intake of a compound (ETE) by general focal species,</w:t>
      </w:r>
    </w:p>
    <w:p w14:paraId="150D78C1" w14:textId="77777777" w:rsidR="002643A4" w:rsidRPr="000170E3" w:rsidRDefault="002643A4" w:rsidP="00CD2D67">
      <w:pPr>
        <w:pStyle w:val="Paragraphedeliste"/>
        <w:numPr>
          <w:ilvl w:val="0"/>
          <w:numId w:val="50"/>
        </w:numPr>
        <w:shd w:val="clear" w:color="auto" w:fill="D9D9D9" w:themeFill="background1" w:themeFillShade="D9"/>
        <w:suppressAutoHyphens/>
        <w:spacing w:after="0"/>
        <w:contextualSpacing w:val="0"/>
        <w:rPr>
          <w:rFonts w:ascii="Arial" w:hAnsi="Arial" w:cs="Arial"/>
          <w:lang w:val="en-GB"/>
        </w:rPr>
      </w:pPr>
      <w:r w:rsidRPr="000170E3">
        <w:rPr>
          <w:rFonts w:ascii="Arial" w:hAnsi="Arial" w:cs="Arial"/>
          <w:lang w:val="en-GB"/>
        </w:rPr>
        <w:t>For chronic poisoning: Risk is quantified using the estimated intake of a compound for 5 consecutive days (immediately after the last meal).</w:t>
      </w:r>
    </w:p>
    <w:p w14:paraId="40DE3A23" w14:textId="77777777" w:rsidR="002643A4" w:rsidRPr="000170E3" w:rsidRDefault="002643A4" w:rsidP="00CD2D67">
      <w:pPr>
        <w:shd w:val="clear" w:color="auto" w:fill="D9D9D9" w:themeFill="background1" w:themeFillShade="D9"/>
        <w:spacing w:line="276" w:lineRule="auto"/>
        <w:jc w:val="both"/>
        <w:rPr>
          <w:rFonts w:ascii="Arial" w:hAnsi="Arial" w:cs="Arial"/>
        </w:rPr>
      </w:pPr>
      <w:r w:rsidRPr="000170E3">
        <w:rPr>
          <w:rFonts w:ascii="Arial" w:hAnsi="Arial" w:cs="Arial"/>
        </w:rPr>
        <w:tab/>
      </w:r>
    </w:p>
    <w:tbl>
      <w:tblPr>
        <w:tblW w:w="9392" w:type="dxa"/>
        <w:tblInd w:w="108" w:type="dxa"/>
        <w:shd w:val="clear" w:color="auto" w:fill="D9D9D9" w:themeFill="background1" w:themeFillShade="D9"/>
        <w:tblLayout w:type="fixed"/>
        <w:tblLook w:val="0000" w:firstRow="0" w:lastRow="0" w:firstColumn="0" w:lastColumn="0" w:noHBand="0" w:noVBand="0"/>
      </w:tblPr>
      <w:tblGrid>
        <w:gridCol w:w="3413"/>
        <w:gridCol w:w="1549"/>
        <w:gridCol w:w="1134"/>
        <w:gridCol w:w="1559"/>
        <w:gridCol w:w="1737"/>
      </w:tblGrid>
      <w:tr w:rsidR="002643A4" w:rsidRPr="00FB0697" w14:paraId="655BBDB7" w14:textId="77777777" w:rsidTr="00E42F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692922" w14:textId="77777777" w:rsidR="002643A4" w:rsidRPr="00FB0697" w:rsidRDefault="002643A4" w:rsidP="00CD2D67">
            <w:pPr>
              <w:shd w:val="clear" w:color="auto" w:fill="D9D9D9" w:themeFill="background1" w:themeFillShade="D9"/>
              <w:spacing w:before="60" w:after="60"/>
              <w:jc w:val="center"/>
              <w:rPr>
                <w:rFonts w:ascii="Arial" w:hAnsi="Arial" w:cs="Arial"/>
                <w:sz w:val="18"/>
                <w:szCs w:val="18"/>
              </w:rPr>
            </w:pPr>
            <w:r w:rsidRPr="00FB0697">
              <w:rPr>
                <w:rFonts w:ascii="Arial" w:hAnsi="Arial" w:cs="Arial"/>
                <w:b/>
                <w:sz w:val="18"/>
                <w:szCs w:val="18"/>
                <w:lang w:eastAsia="en-US"/>
              </w:rPr>
              <w:t>Input parameters for calculating the PEC values (Primary poisoning, Tier I and Tier II)</w:t>
            </w:r>
          </w:p>
        </w:tc>
      </w:tr>
      <w:tr w:rsidR="002643A4" w:rsidRPr="00FB0697" w14:paraId="1188A785" w14:textId="77777777" w:rsidTr="00E42F92">
        <w:trPr>
          <w:trHeight w:val="75"/>
        </w:trPr>
        <w:tc>
          <w:tcPr>
            <w:tcW w:w="3413" w:type="dxa"/>
            <w:tcBorders>
              <w:top w:val="single" w:sz="4" w:space="0" w:color="000000"/>
              <w:left w:val="single" w:sz="4" w:space="0" w:color="000000"/>
              <w:bottom w:val="single" w:sz="4" w:space="0" w:color="000000"/>
            </w:tcBorders>
            <w:shd w:val="clear" w:color="auto" w:fill="D9D9D9" w:themeFill="background1" w:themeFillShade="D9"/>
            <w:vAlign w:val="center"/>
          </w:tcPr>
          <w:p w14:paraId="0B89F072" w14:textId="77777777" w:rsidR="002643A4" w:rsidRPr="00FB0697"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FB0697">
              <w:rPr>
                <w:rFonts w:ascii="Arial" w:hAnsi="Arial" w:cs="Arial"/>
                <w:b/>
                <w:bCs/>
                <w:color w:val="000000"/>
                <w:sz w:val="18"/>
                <w:szCs w:val="18"/>
                <w:lang w:eastAsia="en-GB"/>
              </w:rPr>
              <w:t xml:space="preserve">Input </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DA0C85" w14:textId="77777777" w:rsidR="002643A4" w:rsidRPr="00FB0697"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FB0697">
              <w:rPr>
                <w:rFonts w:ascii="Arial" w:hAnsi="Arial" w:cs="Arial"/>
                <w:b/>
                <w:bCs/>
                <w:color w:val="000000"/>
                <w:sz w:val="18"/>
                <w:szCs w:val="18"/>
                <w:lang w:eastAsia="en-GB"/>
              </w:rPr>
              <w:t>Symbol</w:t>
            </w:r>
          </w:p>
        </w:tc>
        <w:tc>
          <w:tcPr>
            <w:tcW w:w="1134" w:type="dxa"/>
            <w:tcBorders>
              <w:top w:val="single" w:sz="4" w:space="0" w:color="000000"/>
              <w:left w:val="single" w:sz="4" w:space="0" w:color="000000"/>
              <w:bottom w:val="single" w:sz="4" w:space="0" w:color="000000"/>
            </w:tcBorders>
            <w:shd w:val="clear" w:color="auto" w:fill="D9D9D9" w:themeFill="background1" w:themeFillShade="D9"/>
            <w:vAlign w:val="center"/>
          </w:tcPr>
          <w:p w14:paraId="591F329E" w14:textId="77777777" w:rsidR="002643A4" w:rsidRPr="00FB0697"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FB0697">
              <w:rPr>
                <w:rFonts w:ascii="Arial" w:hAnsi="Arial"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CE5AB3F" w14:textId="77777777" w:rsidR="002643A4" w:rsidRPr="00FB0697"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FB0697">
              <w:rPr>
                <w:rFonts w:ascii="Arial" w:hAnsi="Arial" w:cs="Arial"/>
                <w:b/>
                <w:bCs/>
                <w:color w:val="000000"/>
                <w:sz w:val="18"/>
                <w:szCs w:val="18"/>
                <w:lang w:eastAsia="en-GB"/>
              </w:rPr>
              <w:t>Unit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E74D2E" w14:textId="77777777" w:rsidR="002643A4" w:rsidRPr="00FB0697" w:rsidRDefault="002643A4" w:rsidP="00CD2D67">
            <w:pPr>
              <w:shd w:val="clear" w:color="auto" w:fill="D9D9D9" w:themeFill="background1" w:themeFillShade="D9"/>
              <w:spacing w:before="60" w:after="60"/>
              <w:rPr>
                <w:rFonts w:ascii="Arial" w:hAnsi="Arial" w:cs="Arial"/>
                <w:sz w:val="18"/>
                <w:szCs w:val="18"/>
              </w:rPr>
            </w:pPr>
            <w:r w:rsidRPr="00FB0697">
              <w:rPr>
                <w:rFonts w:ascii="Arial" w:hAnsi="Arial" w:cs="Arial"/>
                <w:b/>
                <w:bCs/>
                <w:color w:val="000000"/>
                <w:sz w:val="18"/>
                <w:szCs w:val="18"/>
                <w:lang w:eastAsia="en-GB"/>
              </w:rPr>
              <w:t>Remarks</w:t>
            </w:r>
          </w:p>
        </w:tc>
      </w:tr>
      <w:tr w:rsidR="002643A4" w:rsidRPr="00FB0697" w14:paraId="0E063EFB"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8F4992" w14:textId="77777777" w:rsidR="002643A4" w:rsidRPr="00FB0697" w:rsidRDefault="002643A4" w:rsidP="00CD2D67">
            <w:pPr>
              <w:shd w:val="clear" w:color="auto" w:fill="D9D9D9" w:themeFill="background1" w:themeFillShade="D9"/>
              <w:spacing w:before="60" w:after="60"/>
              <w:rPr>
                <w:rFonts w:ascii="Arial" w:hAnsi="Arial" w:cs="Arial"/>
                <w:sz w:val="18"/>
                <w:szCs w:val="18"/>
              </w:rPr>
            </w:pPr>
            <w:r w:rsidRPr="00FB0697">
              <w:rPr>
                <w:rFonts w:ascii="Arial" w:hAnsi="Arial" w:cs="Arial"/>
                <w:color w:val="000000"/>
                <w:sz w:val="18"/>
                <w:szCs w:val="18"/>
                <w:u w:val="single"/>
                <w:lang w:eastAsia="en-GB"/>
              </w:rPr>
              <w:t>Primary poisoning: Acute/Chronic PEC calculations</w:t>
            </w:r>
          </w:p>
        </w:tc>
      </w:tr>
      <w:tr w:rsidR="002643A4" w:rsidRPr="00FB0697" w14:paraId="5542135D"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0AAEDF7" w14:textId="77777777" w:rsidR="002643A4" w:rsidRPr="00FB0697" w:rsidRDefault="002643A4" w:rsidP="00CD2D67">
            <w:pPr>
              <w:shd w:val="clear" w:color="auto" w:fill="D9D9D9" w:themeFill="background1" w:themeFillShade="D9"/>
              <w:spacing w:before="60" w:after="60"/>
              <w:rPr>
                <w:rFonts w:ascii="Arial" w:hAnsi="Arial" w:cs="Arial"/>
                <w:i/>
                <w:color w:val="000000"/>
                <w:sz w:val="18"/>
                <w:szCs w:val="18"/>
                <w:lang w:eastAsia="en-GB"/>
              </w:rPr>
            </w:pPr>
            <w:r w:rsidRPr="00FB0697">
              <w:rPr>
                <w:rFonts w:ascii="Arial" w:hAnsi="Arial" w:cs="Arial"/>
                <w:color w:val="000000"/>
                <w:sz w:val="18"/>
                <w:szCs w:val="18"/>
              </w:rPr>
              <w:t>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7DAD8" w14:textId="77777777" w:rsidR="002643A4" w:rsidRPr="00FB0697"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B0697">
              <w:rPr>
                <w:rFonts w:ascii="Arial" w:hAnsi="Arial" w:cs="Arial"/>
                <w:color w:val="000000"/>
                <w:sz w:val="18"/>
                <w:szCs w:val="18"/>
              </w:rPr>
              <w:t>C</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09138091" w14:textId="5BBEC4C5" w:rsidR="002643A4"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50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C37E3F6"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31316E"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S</w:t>
            </w:r>
          </w:p>
        </w:tc>
      </w:tr>
      <w:tr w:rsidR="002643A4" w:rsidRPr="00FB0697" w14:paraId="215D5E73"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2EDBEC9"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rPr>
            </w:pPr>
            <w:r w:rsidRPr="00FB0697">
              <w:rPr>
                <w:rFonts w:ascii="Arial" w:hAnsi="Arial" w:cs="Arial"/>
                <w:color w:val="000000"/>
                <w:sz w:val="18"/>
                <w:szCs w:val="18"/>
              </w:rPr>
              <w:t>Avoidance factor</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D035A" w14:textId="77777777" w:rsidR="002643A4" w:rsidRPr="00FB0697"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AV</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4F3687D5"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A05E50B"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30E210"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D</w:t>
            </w:r>
          </w:p>
        </w:tc>
      </w:tr>
      <w:tr w:rsidR="002643A4" w:rsidRPr="00FB0697" w14:paraId="33BE6350"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5FD2511"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rPr>
            </w:pPr>
            <w:r w:rsidRPr="00FB0697">
              <w:rPr>
                <w:rFonts w:ascii="Arial" w:hAnsi="Arial" w:cs="Arial"/>
                <w:color w:val="000000"/>
                <w:sz w:val="18"/>
                <w:szCs w:val="18"/>
              </w:rPr>
              <w:t>Fraction of diet obtained in treated area</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3B500" w14:textId="77777777" w:rsidR="002643A4" w:rsidRPr="00FB0697"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PT</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76C380D6"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53288A7"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B152B3"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D</w:t>
            </w:r>
          </w:p>
        </w:tc>
      </w:tr>
      <w:tr w:rsidR="002643A4" w:rsidRPr="00FB0697" w14:paraId="272F1B9D"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9F4B613"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rPr>
            </w:pPr>
            <w:r w:rsidRPr="00FB0697">
              <w:rPr>
                <w:rFonts w:ascii="Arial" w:hAnsi="Arial" w:cs="Arial"/>
                <w:color w:val="000000"/>
                <w:sz w:val="18"/>
                <w:szCs w:val="18"/>
              </w:rPr>
              <w:t>Composition of diet obtain from treated area</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9D1B8" w14:textId="77777777" w:rsidR="002643A4" w:rsidRPr="00FB0697"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PD</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29EF3904"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96B18A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9CD1F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D</w:t>
            </w:r>
          </w:p>
        </w:tc>
      </w:tr>
      <w:tr w:rsidR="002643A4" w:rsidRPr="00FB0697" w14:paraId="47A9C7D9"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54322B0"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rPr>
            </w:pPr>
            <w:r w:rsidRPr="00FB0697">
              <w:rPr>
                <w:rFonts w:ascii="Arial" w:hAnsi="Arial" w:cs="Arial"/>
                <w:color w:val="000000"/>
                <w:sz w:val="18"/>
                <w:szCs w:val="18"/>
              </w:rPr>
              <w:t>ADME factor</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68CD0" w14:textId="77777777" w:rsidR="002643A4" w:rsidRPr="00FB0697"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ADME</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29A4B6FE"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F0D074A"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DD73A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D</w:t>
            </w:r>
          </w:p>
        </w:tc>
      </w:tr>
      <w:tr w:rsidR="002643A4" w:rsidRPr="00FB0697" w14:paraId="4D2C76E3"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76499EF"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rPr>
            </w:pPr>
            <w:r w:rsidRPr="00FB0697">
              <w:rPr>
                <w:rFonts w:ascii="Arial" w:hAnsi="Arial" w:cs="Arial"/>
                <w:color w:val="000000"/>
                <w:sz w:val="18"/>
                <w:szCs w:val="18"/>
              </w:rPr>
              <w:t>Number of days the not-target species is consuming rodenticide baits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725850" w14:textId="77777777" w:rsidR="002643A4" w:rsidRPr="00FB0697"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n</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42B2E3E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3DD2160"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565CA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D</w:t>
            </w:r>
          </w:p>
        </w:tc>
      </w:tr>
      <w:tr w:rsidR="002643A4" w:rsidRPr="00FB0697" w14:paraId="703B8533"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DD9B99B"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rPr>
            </w:pPr>
            <w:r w:rsidRPr="00FB0697">
              <w:rPr>
                <w:rFonts w:ascii="Arial" w:hAnsi="Arial" w:cs="Arial"/>
                <w:color w:val="000000"/>
                <w:sz w:val="18"/>
                <w:szCs w:val="18"/>
              </w:rPr>
              <w:t>Food intake rate:</w:t>
            </w:r>
          </w:p>
          <w:p w14:paraId="64B252A9" w14:textId="77777777" w:rsidR="002643A4" w:rsidRPr="00FB0697" w:rsidRDefault="002643A4"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-House sparrow</w:t>
            </w:r>
          </w:p>
          <w:p w14:paraId="281A180E" w14:textId="77777777" w:rsidR="002643A4" w:rsidRPr="00FB0697" w:rsidRDefault="002643A4"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-Shrew</w:t>
            </w:r>
          </w:p>
          <w:p w14:paraId="0C1991D4" w14:textId="77777777" w:rsidR="002643A4" w:rsidRPr="00FB0697" w:rsidRDefault="002643A4"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C2318" w14:textId="77777777" w:rsidR="002643A4" w:rsidRPr="00FB0697"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FIR</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22DB2896"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p>
          <w:p w14:paraId="4CB0C64D"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0.23</w:t>
            </w:r>
          </w:p>
          <w:p w14:paraId="34B46093"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0.55</w:t>
            </w:r>
          </w:p>
          <w:p w14:paraId="06E9B0C3"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E2ED5A5"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C70C9B"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D</w:t>
            </w:r>
          </w:p>
        </w:tc>
      </w:tr>
      <w:tr w:rsidR="002643A4" w:rsidRPr="00FB0697" w14:paraId="30C1F4F3"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671EF23"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rPr>
            </w:pPr>
            <w:r w:rsidRPr="00FB0697">
              <w:rPr>
                <w:rFonts w:ascii="Arial" w:hAnsi="Arial" w:cs="Arial"/>
                <w:color w:val="000000"/>
                <w:sz w:val="18"/>
                <w:szCs w:val="18"/>
              </w:rPr>
              <w:t>Rodenticide product consumption:</w:t>
            </w:r>
          </w:p>
          <w:p w14:paraId="4BEFE410" w14:textId="77777777" w:rsidR="002643A4" w:rsidRPr="00FB0697" w:rsidRDefault="002643A4"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-Dogs</w:t>
            </w:r>
          </w:p>
          <w:p w14:paraId="4D0D0531" w14:textId="77777777" w:rsidR="002643A4" w:rsidRPr="00FB0697" w:rsidRDefault="002643A4"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CF84E" w14:textId="77777777" w:rsidR="002643A4" w:rsidRPr="00FB0697"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RPC</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461E7119"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p>
          <w:p w14:paraId="18E59EBB"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0.06</w:t>
            </w:r>
          </w:p>
          <w:p w14:paraId="3C072CD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0.024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A4F59AA"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FC5BE"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D</w:t>
            </w:r>
          </w:p>
        </w:tc>
      </w:tr>
      <w:tr w:rsidR="002643A4" w:rsidRPr="00FB0697" w14:paraId="4CE3ED77"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DEC979" w14:textId="77777777" w:rsidR="002643A4" w:rsidRPr="00FB0697" w:rsidRDefault="002643A4" w:rsidP="00CD2D67">
            <w:pPr>
              <w:shd w:val="clear" w:color="auto" w:fill="D9D9D9" w:themeFill="background1" w:themeFillShade="D9"/>
              <w:spacing w:before="60" w:after="60"/>
              <w:rPr>
                <w:rFonts w:ascii="Arial" w:hAnsi="Arial" w:cs="Arial"/>
                <w:b/>
                <w:color w:val="000000"/>
                <w:sz w:val="18"/>
                <w:szCs w:val="18"/>
                <w:lang w:eastAsia="en-GB"/>
              </w:rPr>
            </w:pPr>
            <w:r w:rsidRPr="00FB0697">
              <w:rPr>
                <w:rFonts w:ascii="Arial" w:hAnsi="Arial" w:cs="Arial"/>
                <w:b/>
                <w:color w:val="000000"/>
                <w:sz w:val="18"/>
                <w:szCs w:val="18"/>
                <w:lang w:eastAsia="en-GB"/>
              </w:rPr>
              <w:t>Output</w:t>
            </w:r>
          </w:p>
        </w:tc>
      </w:tr>
      <w:tr w:rsidR="002643A4" w:rsidRPr="00FB0697" w14:paraId="7AAD1140"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19C525" w14:textId="77777777" w:rsidR="002643A4" w:rsidRPr="00FB0697" w:rsidRDefault="002643A4" w:rsidP="00CD2D67">
            <w:pPr>
              <w:shd w:val="clear" w:color="auto" w:fill="D9D9D9" w:themeFill="background1" w:themeFillShade="D9"/>
              <w:spacing w:before="60" w:after="60"/>
              <w:rPr>
                <w:rFonts w:ascii="Arial" w:hAnsi="Arial" w:cs="Arial"/>
                <w:b/>
                <w:color w:val="000000"/>
                <w:sz w:val="18"/>
                <w:szCs w:val="18"/>
                <w:lang w:eastAsia="en-GB"/>
              </w:rPr>
            </w:pPr>
            <w:r w:rsidRPr="00FB0697">
              <w:rPr>
                <w:rFonts w:ascii="Arial" w:hAnsi="Arial" w:cs="Arial"/>
                <w:b/>
                <w:color w:val="000000"/>
                <w:sz w:val="18"/>
                <w:szCs w:val="18"/>
                <w:lang w:eastAsia="en-GB"/>
              </w:rPr>
              <w:t>Primary poisoning – Tier I</w:t>
            </w:r>
          </w:p>
        </w:tc>
      </w:tr>
      <w:tr w:rsidR="002643A4" w:rsidRPr="00FB0697" w14:paraId="14F84B85" w14:textId="77777777" w:rsidTr="00E42F92">
        <w:trPr>
          <w:trHeight w:val="568"/>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C7BCB45" w14:textId="77777777" w:rsidR="002643A4" w:rsidRPr="00FB0697" w:rsidRDefault="002643A4" w:rsidP="00CD2D67">
            <w:pPr>
              <w:shd w:val="clear" w:color="auto" w:fill="D9D9D9" w:themeFill="background1" w:themeFillShade="D9"/>
              <w:rPr>
                <w:rFonts w:ascii="Arial" w:hAnsi="Arial" w:cs="Arial"/>
                <w:color w:val="000000"/>
                <w:sz w:val="18"/>
                <w:szCs w:val="18"/>
                <w:lang w:val="en-US" w:eastAsia="fr-FR"/>
              </w:rPr>
            </w:pPr>
            <w:r w:rsidRPr="00FB0697">
              <w:rPr>
                <w:rFonts w:ascii="Arial" w:hAnsi="Arial" w:cs="Arial"/>
                <w:color w:val="000000"/>
                <w:sz w:val="18"/>
                <w:szCs w:val="18"/>
                <w:u w:val="single"/>
              </w:rPr>
              <w:t>Acute</w:t>
            </w:r>
            <w:r w:rsidRPr="00FB0697">
              <w:rPr>
                <w:rFonts w:ascii="Arial" w:hAnsi="Arial"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1FC32" w14:textId="77777777" w:rsidR="002643A4" w:rsidRPr="00FB0697"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oral, acute</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5CA4D3BE" w14:textId="6DB3C0D1" w:rsidR="002643A4"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sz w:val="18"/>
                <w:szCs w:val="18"/>
                <w:lang w:eastAsia="en-US"/>
              </w:rPr>
              <w:t>5.00</w:t>
            </w:r>
            <w:r w:rsidR="002643A4" w:rsidRPr="00FB0697">
              <w:rPr>
                <w:rFonts w:ascii="Arial" w:hAnsi="Arial" w:cs="Arial"/>
                <w:sz w:val="18"/>
                <w:szCs w:val="18"/>
                <w:lang w:eastAsia="en-US"/>
              </w:rPr>
              <w:t>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A5C0819"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AF8C6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p w14:paraId="24A97B9F"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 xml:space="preserve">oral, acute </w:t>
            </w:r>
            <w:r w:rsidRPr="00FB0697">
              <w:rPr>
                <w:rFonts w:ascii="Arial" w:hAnsi="Arial" w:cs="Arial"/>
                <w:color w:val="000000"/>
                <w:sz w:val="18"/>
                <w:szCs w:val="18"/>
              </w:rPr>
              <w:t>= C</w:t>
            </w:r>
          </w:p>
        </w:tc>
      </w:tr>
      <w:tr w:rsidR="002643A4" w:rsidRPr="00FB0697" w14:paraId="53ED4992" w14:textId="77777777" w:rsidTr="00E42F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475EF1B" w14:textId="77777777" w:rsidR="002643A4" w:rsidRPr="00FB0697" w:rsidRDefault="002643A4" w:rsidP="00CD2D67">
            <w:pPr>
              <w:shd w:val="clear" w:color="auto" w:fill="D9D9D9" w:themeFill="background1" w:themeFillShade="D9"/>
              <w:spacing w:before="60" w:after="60"/>
              <w:rPr>
                <w:rFonts w:ascii="Arial" w:hAnsi="Arial" w:cs="Arial"/>
                <w:i/>
                <w:color w:val="000000"/>
                <w:sz w:val="18"/>
                <w:szCs w:val="18"/>
                <w:lang w:eastAsia="en-GB"/>
              </w:rPr>
            </w:pPr>
            <w:r w:rsidRPr="00FB0697">
              <w:rPr>
                <w:rFonts w:ascii="Arial" w:hAnsi="Arial" w:cs="Arial"/>
                <w:color w:val="000000"/>
                <w:sz w:val="18"/>
                <w:szCs w:val="18"/>
                <w:u w:val="single"/>
              </w:rPr>
              <w:t>Chronic</w:t>
            </w:r>
            <w:r w:rsidRPr="00FB0697">
              <w:rPr>
                <w:rFonts w:ascii="Arial" w:hAnsi="Arial"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2A4B8" w14:textId="77777777" w:rsidR="002643A4" w:rsidRPr="00FB0697"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oral, chronic</w:t>
            </w:r>
          </w:p>
        </w:tc>
        <w:tc>
          <w:tcPr>
            <w:tcW w:w="1134" w:type="dxa"/>
            <w:tcBorders>
              <w:top w:val="single" w:sz="4" w:space="0" w:color="000000"/>
              <w:left w:val="single" w:sz="4" w:space="0" w:color="auto"/>
              <w:bottom w:val="single" w:sz="4" w:space="0" w:color="000000"/>
            </w:tcBorders>
            <w:shd w:val="clear" w:color="auto" w:fill="D9D9D9" w:themeFill="background1" w:themeFillShade="D9"/>
            <w:vAlign w:val="center"/>
          </w:tcPr>
          <w:p w14:paraId="6255EC60" w14:textId="16A640D8" w:rsidR="002643A4"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sz w:val="18"/>
                <w:szCs w:val="18"/>
                <w:lang w:eastAsia="en-US"/>
              </w:rPr>
              <w:t>5</w:t>
            </w:r>
            <w:r w:rsidR="002643A4" w:rsidRPr="00FB0697">
              <w:rPr>
                <w:rFonts w:ascii="Arial" w:hAnsi="Arial" w:cs="Arial"/>
                <w:sz w:val="18"/>
                <w:szCs w:val="18"/>
                <w:lang w:eastAsia="en-US"/>
              </w:rPr>
              <w:t>.</w:t>
            </w:r>
            <w:r w:rsidRPr="00FB0697">
              <w:rPr>
                <w:rFonts w:ascii="Arial" w:hAnsi="Arial" w:cs="Arial"/>
                <w:sz w:val="18"/>
                <w:szCs w:val="18"/>
                <w:lang w:eastAsia="en-US"/>
              </w:rPr>
              <w:t>00</w:t>
            </w:r>
            <w:r w:rsidR="002643A4" w:rsidRPr="00FB0697">
              <w:rPr>
                <w:rFonts w:ascii="Arial" w:hAnsi="Arial" w:cs="Arial"/>
                <w:sz w:val="18"/>
                <w:szCs w:val="18"/>
                <w:lang w:eastAsia="en-US"/>
              </w:rPr>
              <w:t>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55A0E4C"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E330E8"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p w14:paraId="38D81012" w14:textId="77777777" w:rsidR="002643A4" w:rsidRPr="00FB0697"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 xml:space="preserve">oral, chronic </w:t>
            </w:r>
            <w:r w:rsidRPr="00FB0697">
              <w:rPr>
                <w:rFonts w:ascii="Arial" w:hAnsi="Arial" w:cs="Arial"/>
                <w:color w:val="000000"/>
                <w:sz w:val="18"/>
                <w:szCs w:val="18"/>
              </w:rPr>
              <w:t>= C</w:t>
            </w:r>
          </w:p>
        </w:tc>
      </w:tr>
      <w:tr w:rsidR="002643A4" w:rsidRPr="00FB0697" w14:paraId="2ABADF7B"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2C475F"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FB0697">
              <w:rPr>
                <w:rFonts w:ascii="Arial" w:hAnsi="Arial" w:cs="Arial"/>
                <w:b/>
                <w:color w:val="000000"/>
                <w:sz w:val="18"/>
                <w:szCs w:val="18"/>
                <w:lang w:eastAsia="en-GB"/>
              </w:rPr>
              <w:t>Primary poisoning – Tier II</w:t>
            </w:r>
          </w:p>
        </w:tc>
      </w:tr>
      <w:tr w:rsidR="002643A4" w:rsidRPr="00FB0697" w14:paraId="7A349745" w14:textId="77777777" w:rsidTr="00E42F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1C2E99"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FB0697">
              <w:rPr>
                <w:rFonts w:ascii="Arial" w:hAnsi="Arial" w:cs="Arial"/>
                <w:color w:val="000000"/>
                <w:sz w:val="18"/>
                <w:szCs w:val="18"/>
                <w:u w:val="single"/>
              </w:rPr>
              <w:t>Acute</w:t>
            </w:r>
            <w:r w:rsidRPr="00FB0697">
              <w:rPr>
                <w:rFonts w:ascii="Arial" w:hAnsi="Arial" w:cs="Arial"/>
                <w:color w:val="000000"/>
                <w:sz w:val="18"/>
                <w:szCs w:val="18"/>
              </w:rPr>
              <w:t xml:space="preserve"> - Estimated daily uptake of a compound (=PEC</w:t>
            </w:r>
            <w:r w:rsidRPr="00FB0697">
              <w:rPr>
                <w:rFonts w:ascii="Arial" w:hAnsi="Arial" w:cs="Arial"/>
                <w:color w:val="000000"/>
                <w:sz w:val="18"/>
                <w:szCs w:val="18"/>
                <w:vertAlign w:val="subscript"/>
              </w:rPr>
              <w:t>oral,acute</w:t>
            </w:r>
            <w:r w:rsidRPr="00FB0697">
              <w:rPr>
                <w:rFonts w:ascii="Arial" w:hAnsi="Arial" w:cs="Arial"/>
                <w:color w:val="000000"/>
                <w:sz w:val="18"/>
                <w:szCs w:val="18"/>
              </w:rPr>
              <w:t>):</w:t>
            </w:r>
          </w:p>
        </w:tc>
      </w:tr>
      <w:tr w:rsidR="00AF6299" w:rsidRPr="00FB0697" w14:paraId="5F8ED473"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E9C1D4A" w14:textId="505EABBB" w:rsidR="00AF6299" w:rsidRPr="00FB0697" w:rsidRDefault="00AF6299"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C7706" w14:textId="380671C5"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 xml:space="preserve">ETE </w:t>
            </w:r>
          </w:p>
        </w:tc>
        <w:tc>
          <w:tcPr>
            <w:tcW w:w="1134"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1D0F0489" w14:textId="51D70DA7"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1.15E+01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42DD010" w14:textId="3DDA07CE"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93DCEA" w14:textId="3DA42F79"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377B4E7F"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57918A5" w14:textId="6FE75C1A" w:rsidR="00AF6299" w:rsidRPr="00FB0697" w:rsidRDefault="00AF6299"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335C1" w14:textId="1D5EC547"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321EF5A" w14:textId="517237F1"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2.75E+01</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67E8190C" w14:textId="4B3B3DC7"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15DAE4" w14:textId="7B401A14"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1E70D3FF"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07F26AC" w14:textId="0A1DD818" w:rsidR="00AF6299" w:rsidRPr="00FB0697" w:rsidRDefault="00AF6299"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B415D" w14:textId="0DF4DC26"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ETE</w:t>
            </w:r>
          </w:p>
        </w:tc>
        <w:tc>
          <w:tcPr>
            <w:tcW w:w="1134" w:type="dxa"/>
            <w:tcBorders>
              <w:top w:val="nil"/>
              <w:left w:val="single" w:sz="4" w:space="0" w:color="3F3F3F"/>
              <w:bottom w:val="single" w:sz="4" w:space="0" w:color="auto"/>
              <w:right w:val="single" w:sz="4" w:space="0" w:color="3F3F3F"/>
            </w:tcBorders>
            <w:shd w:val="clear" w:color="auto" w:fill="D9D9D9" w:themeFill="background1" w:themeFillShade="D9"/>
            <w:vAlign w:val="center"/>
          </w:tcPr>
          <w:p w14:paraId="5A07856B" w14:textId="0D36EAC1"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5.00E+00</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6D9644CB" w14:textId="06BE85B5"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DA014E" w14:textId="487413F2"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4251E40B"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9819C20" w14:textId="0C22FCF9" w:rsidR="00AF6299" w:rsidRPr="00FB0697" w:rsidRDefault="00AF6299"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lastRenderedPageBreak/>
              <w:t>Dogs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4F6433" w14:textId="21989CBF"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ETE</w:t>
            </w:r>
          </w:p>
        </w:tc>
        <w:tc>
          <w:tcPr>
            <w:tcW w:w="1134" w:type="dxa"/>
            <w:tcBorders>
              <w:top w:val="single" w:sz="4" w:space="0" w:color="auto"/>
              <w:left w:val="single" w:sz="4" w:space="0" w:color="3F3F3F"/>
              <w:bottom w:val="single" w:sz="4" w:space="0" w:color="auto"/>
              <w:right w:val="single" w:sz="4" w:space="0" w:color="auto"/>
            </w:tcBorders>
            <w:shd w:val="clear" w:color="auto" w:fill="D9D9D9" w:themeFill="background1" w:themeFillShade="D9"/>
            <w:vAlign w:val="center"/>
          </w:tcPr>
          <w:p w14:paraId="7CC3B391" w14:textId="2AFAAA27"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3.00E+00</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7ACCC6F8" w14:textId="007463BA"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FA1DB2" w14:textId="1E9892A0"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51710242"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AA6648B" w14:textId="234A2EC8" w:rsidR="00AF6299" w:rsidRPr="00FB0697" w:rsidRDefault="00AF6299" w:rsidP="00CD2D67">
            <w:pPr>
              <w:shd w:val="clear" w:color="auto" w:fill="D9D9D9" w:themeFill="background1" w:themeFillShade="D9"/>
              <w:spacing w:before="60" w:after="60"/>
              <w:jc w:val="right"/>
              <w:rPr>
                <w:rFonts w:ascii="Arial" w:hAnsi="Arial" w:cs="Arial"/>
                <w:color w:val="000000"/>
                <w:sz w:val="18"/>
                <w:szCs w:val="18"/>
              </w:rPr>
            </w:pPr>
            <w:r w:rsidRPr="00FB0697">
              <w:rPr>
                <w:rFonts w:ascii="Arial" w:hAnsi="Arial"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C0D93" w14:textId="39243734"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FB0697">
              <w:rPr>
                <w:rFonts w:ascii="Arial" w:hAnsi="Arial" w:cs="Arial"/>
                <w:color w:val="000000"/>
                <w:sz w:val="18"/>
                <w:szCs w:val="18"/>
              </w:rPr>
              <w:t>ETE</w:t>
            </w:r>
          </w:p>
        </w:tc>
        <w:tc>
          <w:tcPr>
            <w:tcW w:w="1134" w:type="dxa"/>
            <w:tcBorders>
              <w:top w:val="single" w:sz="4" w:space="0" w:color="auto"/>
              <w:left w:val="single" w:sz="4" w:space="0" w:color="3F3F3F"/>
              <w:bottom w:val="single" w:sz="4" w:space="0" w:color="3F3F3F"/>
              <w:right w:val="single" w:sz="4" w:space="0" w:color="3F3F3F"/>
            </w:tcBorders>
            <w:shd w:val="clear" w:color="auto" w:fill="D9D9D9" w:themeFill="background1" w:themeFillShade="D9"/>
            <w:vAlign w:val="center"/>
          </w:tcPr>
          <w:p w14:paraId="18519B85" w14:textId="5B41E626"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1.20E+00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DC7EC00" w14:textId="61D1643D"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B575B2" w14:textId="0D6E01CB"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2643A4" w:rsidRPr="00FB0697" w14:paraId="311BB9D0" w14:textId="77777777" w:rsidTr="00E42F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707A96" w14:textId="77777777" w:rsidR="002643A4" w:rsidRPr="00FB0697"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FB0697">
              <w:rPr>
                <w:rFonts w:ascii="Arial" w:hAnsi="Arial" w:cs="Arial"/>
                <w:color w:val="000000"/>
                <w:sz w:val="18"/>
                <w:szCs w:val="18"/>
                <w:u w:val="single"/>
                <w:lang w:eastAsia="en-GB"/>
              </w:rPr>
              <w:t>Chronic</w:t>
            </w:r>
            <w:r w:rsidRPr="00FB0697">
              <w:rPr>
                <w:rFonts w:ascii="Arial" w:hAnsi="Arial" w:cs="Arial"/>
                <w:color w:val="000000"/>
                <w:sz w:val="18"/>
                <w:szCs w:val="18"/>
                <w:lang w:eastAsia="en-GB"/>
              </w:rPr>
              <w:t xml:space="preserve"> - Expected concentration of an active substance in the non-target species on day 5 immediately after the 5</w:t>
            </w:r>
            <w:r w:rsidRPr="00FB0697">
              <w:rPr>
                <w:rFonts w:ascii="Arial" w:hAnsi="Arial" w:cs="Arial"/>
                <w:color w:val="000000"/>
                <w:sz w:val="18"/>
                <w:szCs w:val="18"/>
                <w:vertAlign w:val="superscript"/>
                <w:lang w:eastAsia="en-GB"/>
              </w:rPr>
              <w:t>th</w:t>
            </w:r>
            <w:r w:rsidRPr="00FB0697">
              <w:rPr>
                <w:rFonts w:ascii="Arial" w:hAnsi="Arial" w:cs="Arial"/>
                <w:color w:val="000000"/>
                <w:sz w:val="18"/>
                <w:szCs w:val="18"/>
                <w:lang w:eastAsia="en-GB"/>
              </w:rPr>
              <w:t xml:space="preserve"> meal </w:t>
            </w:r>
            <w:r w:rsidRPr="00FB0697">
              <w:rPr>
                <w:rFonts w:ascii="Arial" w:hAnsi="Arial" w:cs="Arial"/>
                <w:color w:val="000000"/>
                <w:sz w:val="18"/>
                <w:szCs w:val="18"/>
              </w:rPr>
              <w:t>(=PEC</w:t>
            </w:r>
            <w:r w:rsidRPr="00FB0697">
              <w:rPr>
                <w:rFonts w:ascii="Arial" w:hAnsi="Arial" w:cs="Arial"/>
                <w:color w:val="000000"/>
                <w:sz w:val="18"/>
                <w:szCs w:val="18"/>
                <w:vertAlign w:val="subscript"/>
              </w:rPr>
              <w:t>oral,chronic</w:t>
            </w:r>
            <w:r w:rsidRPr="00FB0697">
              <w:rPr>
                <w:rFonts w:ascii="Arial" w:hAnsi="Arial" w:cs="Arial"/>
                <w:color w:val="000000"/>
                <w:sz w:val="18"/>
                <w:szCs w:val="18"/>
              </w:rPr>
              <w:t>)</w:t>
            </w:r>
            <w:r w:rsidRPr="00FB0697">
              <w:rPr>
                <w:rFonts w:ascii="Arial" w:hAnsi="Arial" w:cs="Arial"/>
                <w:color w:val="000000"/>
                <w:sz w:val="18"/>
                <w:szCs w:val="18"/>
                <w:lang w:eastAsia="en-GB"/>
              </w:rPr>
              <w:t>:</w:t>
            </w:r>
          </w:p>
        </w:tc>
      </w:tr>
      <w:tr w:rsidR="00AF6299" w:rsidRPr="00FB0697" w14:paraId="5E4DC19C"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FB43B01" w14:textId="67536800" w:rsidR="00AF6299" w:rsidRPr="00FB0697" w:rsidRDefault="00AF6299"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FB0697">
              <w:rPr>
                <w:rFonts w:ascii="Arial" w:hAnsi="Arial"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8520F" w14:textId="2B194295"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oral,5-d</w:t>
            </w:r>
          </w:p>
        </w:tc>
        <w:tc>
          <w:tcPr>
            <w:tcW w:w="1134"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4180C1DF" w14:textId="666D9C1B"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5.75E+01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39A593D" w14:textId="0134D5C8"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5E28BD" w14:textId="41913B14"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6DC103C6"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8096D8A" w14:textId="3D554CF9" w:rsidR="00AF6299" w:rsidRPr="00FB0697" w:rsidRDefault="00AF6299"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FB0697">
              <w:rPr>
                <w:rFonts w:ascii="Arial" w:hAnsi="Arial"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BC283D" w14:textId="1A6DB680"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69609595" w14:textId="3419DE93"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1.38E+02</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95764C6" w14:textId="31F64FBD"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C1CC21" w14:textId="430A16D8"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5D06D3EF"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0BAB173" w14:textId="350330A2" w:rsidR="00AF6299" w:rsidRPr="00FB0697" w:rsidRDefault="00AF6299"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FB0697">
              <w:rPr>
                <w:rFonts w:ascii="Arial" w:hAnsi="Arial"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365F9F" w14:textId="3B44592B"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01FF1E3F" w14:textId="4471C8D2"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2.50E+01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338154E" w14:textId="0AE651D9"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961095" w14:textId="3D45F7CF"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493A3ED0"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9FD4D51" w14:textId="393C1EE8" w:rsidR="00AF6299" w:rsidRPr="00FB0697" w:rsidRDefault="00AF6299"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FB0697">
              <w:rPr>
                <w:rFonts w:ascii="Arial" w:hAnsi="Arial" w:cs="Arial"/>
                <w:color w:val="000000"/>
                <w:sz w:val="18"/>
                <w:szCs w:val="18"/>
              </w:rPr>
              <w:t>Dogs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8BFFEE" w14:textId="38B94D1B"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56E62FB1" w14:textId="03DCDB19"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1.50E+01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7C07829" w14:textId="7662A185"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CE9517" w14:textId="5AE2B8A0"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r w:rsidR="00AF6299" w:rsidRPr="00FB0697" w14:paraId="430DB285" w14:textId="77777777" w:rsidTr="00E42F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A8898E3" w14:textId="529501C5" w:rsidR="00AF6299" w:rsidRPr="00FB0697" w:rsidRDefault="00AF6299"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FB0697">
              <w:rPr>
                <w:rFonts w:ascii="Arial" w:hAnsi="Arial"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5E28D0" w14:textId="39B4E85A" w:rsidR="00AF6299" w:rsidRPr="00FB0697" w:rsidRDefault="00AF6299"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FB0697">
              <w:rPr>
                <w:rFonts w:ascii="Arial" w:hAnsi="Arial" w:cs="Arial"/>
                <w:color w:val="000000"/>
                <w:sz w:val="18"/>
                <w:szCs w:val="18"/>
              </w:rPr>
              <w:t>PEC</w:t>
            </w:r>
            <w:r w:rsidRPr="00FB0697">
              <w:rPr>
                <w:rFonts w:ascii="Arial" w:hAnsi="Arial"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48508010" w14:textId="593EBDBA" w:rsidR="00AF6299" w:rsidRPr="00FB0697" w:rsidRDefault="00AF6299" w:rsidP="00CD2D67">
            <w:pPr>
              <w:shd w:val="clear" w:color="auto" w:fill="D9D9D9" w:themeFill="background1" w:themeFillShade="D9"/>
              <w:spacing w:before="60" w:after="60"/>
              <w:jc w:val="center"/>
              <w:rPr>
                <w:rFonts w:ascii="Arial" w:hAnsi="Arial" w:cs="Arial"/>
                <w:sz w:val="18"/>
                <w:szCs w:val="18"/>
                <w:lang w:eastAsia="en-US"/>
              </w:rPr>
            </w:pPr>
            <w:r w:rsidRPr="00FB0697">
              <w:rPr>
                <w:rFonts w:ascii="Arial" w:hAnsi="Arial" w:cs="Arial"/>
                <w:sz w:val="18"/>
                <w:szCs w:val="18"/>
                <w:lang w:eastAsia="en-US"/>
              </w:rPr>
              <w:t>6.00E+00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34DD11C" w14:textId="370A68F0"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5BFD34" w14:textId="6C57568C" w:rsidR="00AF6299" w:rsidRPr="00FB0697"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FB0697">
              <w:rPr>
                <w:rFonts w:ascii="Arial" w:hAnsi="Arial" w:cs="Arial"/>
                <w:color w:val="000000"/>
                <w:sz w:val="18"/>
                <w:szCs w:val="18"/>
                <w:lang w:eastAsia="en-GB"/>
              </w:rPr>
              <w:t>O</w:t>
            </w:r>
          </w:p>
        </w:tc>
      </w:tr>
    </w:tbl>
    <w:p w14:paraId="7F867141" w14:textId="77777777" w:rsidR="002643A4" w:rsidRPr="000170E3" w:rsidRDefault="002643A4" w:rsidP="00CD2D67">
      <w:pPr>
        <w:shd w:val="clear" w:color="auto" w:fill="D9D9D9" w:themeFill="background1" w:themeFillShade="D9"/>
        <w:spacing w:line="276" w:lineRule="auto"/>
        <w:jc w:val="both"/>
        <w:rPr>
          <w:rFonts w:ascii="Arial" w:hAnsi="Arial" w:cs="Arial"/>
          <w:lang w:eastAsia="de-DE"/>
        </w:rPr>
      </w:pPr>
    </w:p>
    <w:p w14:paraId="63B3BBC1" w14:textId="77777777" w:rsidR="002643A4" w:rsidRPr="000170E3" w:rsidRDefault="002643A4" w:rsidP="00CD2D67">
      <w:pPr>
        <w:shd w:val="clear" w:color="auto" w:fill="D9D9D9" w:themeFill="background1" w:themeFillShade="D9"/>
        <w:rPr>
          <w:rFonts w:ascii="Arial" w:hAnsi="Arial" w:cs="Arial"/>
          <w:b/>
          <w:u w:val="single"/>
          <w:lang w:eastAsia="en-US"/>
        </w:rPr>
      </w:pPr>
      <w:r w:rsidRPr="000170E3">
        <w:rPr>
          <w:rFonts w:ascii="Arial" w:hAnsi="Arial" w:cs="Arial"/>
          <w:b/>
          <w:u w:val="single"/>
          <w:lang w:eastAsia="en-US"/>
        </w:rPr>
        <w:t>Secondary poisoning</w:t>
      </w:r>
    </w:p>
    <w:p w14:paraId="0136BFBF" w14:textId="77777777" w:rsidR="002643A4" w:rsidRPr="000170E3" w:rsidRDefault="002643A4" w:rsidP="00CD2D67">
      <w:pPr>
        <w:shd w:val="clear" w:color="auto" w:fill="D9D9D9" w:themeFill="background1" w:themeFillShade="D9"/>
        <w:rPr>
          <w:rFonts w:ascii="Arial" w:hAnsi="Arial" w:cs="Arial"/>
          <w:u w:val="single"/>
          <w:lang w:eastAsia="en-US"/>
        </w:rPr>
      </w:pPr>
    </w:p>
    <w:p w14:paraId="2C66B3B1" w14:textId="77777777" w:rsidR="002643A4" w:rsidRPr="000170E3" w:rsidRDefault="002643A4" w:rsidP="00CD2D67">
      <w:pPr>
        <w:shd w:val="clear" w:color="auto" w:fill="D9D9D9" w:themeFill="background1" w:themeFillShade="D9"/>
        <w:jc w:val="both"/>
        <w:rPr>
          <w:rFonts w:ascii="Arial" w:hAnsi="Arial" w:cs="Arial"/>
        </w:rPr>
      </w:pPr>
      <w:r w:rsidRPr="000170E3">
        <w:rPr>
          <w:rFonts w:ascii="Arial" w:hAnsi="Arial" w:cs="Arial"/>
        </w:rPr>
        <w:t>Different types of secondary poisoning are considered in the Revised ESD for PT14 (2018):</w:t>
      </w:r>
    </w:p>
    <w:p w14:paraId="7B0854B5" w14:textId="77777777" w:rsidR="002643A4" w:rsidRPr="000170E3" w:rsidRDefault="002643A4" w:rsidP="00CD2D67">
      <w:pPr>
        <w:pStyle w:val="Paragraphedeliste"/>
        <w:numPr>
          <w:ilvl w:val="0"/>
          <w:numId w:val="50"/>
        </w:numPr>
        <w:shd w:val="clear" w:color="auto" w:fill="D9D9D9" w:themeFill="background1" w:themeFillShade="D9"/>
        <w:suppressAutoHyphens/>
        <w:spacing w:after="0" w:line="240" w:lineRule="auto"/>
        <w:contextualSpacing w:val="0"/>
        <w:rPr>
          <w:rFonts w:ascii="Arial" w:hAnsi="Arial" w:cs="Arial"/>
          <w:lang w:val="en-GB"/>
        </w:rPr>
      </w:pPr>
      <w:r w:rsidRPr="000170E3">
        <w:rPr>
          <w:rFonts w:ascii="Arial" w:hAnsi="Arial" w:cs="Arial"/>
          <w:lang w:val="en-GB"/>
        </w:rPr>
        <w:t>From consuming primarily exposed target and non-target organisms (</w:t>
      </w:r>
      <w:r w:rsidRPr="000170E3">
        <w:rPr>
          <w:rFonts w:ascii="Arial" w:hAnsi="Arial" w:cs="Arial"/>
          <w:u w:val="single"/>
          <w:lang w:val="en-GB"/>
        </w:rPr>
        <w:t>Secondary poisoning - Tier I</w:t>
      </w:r>
      <w:r w:rsidRPr="000170E3">
        <w:rPr>
          <w:rFonts w:ascii="Arial" w:hAnsi="Arial" w:cs="Arial"/>
          <w:lang w:val="en-GB"/>
        </w:rPr>
        <w:t>).</w:t>
      </w:r>
    </w:p>
    <w:p w14:paraId="09A68D12" w14:textId="77777777" w:rsidR="002643A4" w:rsidRPr="000170E3" w:rsidRDefault="002643A4" w:rsidP="00CD2D67">
      <w:pPr>
        <w:pStyle w:val="Paragraphedeliste"/>
        <w:numPr>
          <w:ilvl w:val="0"/>
          <w:numId w:val="50"/>
        </w:numPr>
        <w:shd w:val="clear" w:color="auto" w:fill="D9D9D9" w:themeFill="background1" w:themeFillShade="D9"/>
        <w:suppressAutoHyphens/>
        <w:spacing w:after="0" w:line="240" w:lineRule="auto"/>
        <w:contextualSpacing w:val="0"/>
        <w:rPr>
          <w:rFonts w:ascii="Arial" w:hAnsi="Arial" w:cs="Arial"/>
          <w:lang w:val="en-GB"/>
        </w:rPr>
      </w:pPr>
      <w:r w:rsidRPr="000170E3">
        <w:rPr>
          <w:rFonts w:ascii="Arial" w:hAnsi="Arial" w:cs="Arial"/>
          <w:lang w:val="en-GB"/>
        </w:rPr>
        <w:t>From consuming secondary exposed non-target organisms (</w:t>
      </w:r>
      <w:r w:rsidRPr="000170E3">
        <w:rPr>
          <w:rFonts w:ascii="Arial" w:hAnsi="Arial" w:cs="Arial"/>
          <w:u w:val="single"/>
          <w:lang w:val="en-GB"/>
        </w:rPr>
        <w:t>Secondary poisoning - Tier II</w:t>
      </w:r>
      <w:r w:rsidRPr="000170E3">
        <w:rPr>
          <w:rFonts w:ascii="Arial" w:hAnsi="Arial" w:cs="Arial"/>
          <w:lang w:val="en-GB"/>
        </w:rPr>
        <w:t>).</w:t>
      </w:r>
    </w:p>
    <w:p w14:paraId="557E9739" w14:textId="77777777" w:rsidR="002643A4" w:rsidRPr="000170E3" w:rsidRDefault="002643A4" w:rsidP="00CD2D67">
      <w:pPr>
        <w:pStyle w:val="Paragraphedeliste"/>
        <w:numPr>
          <w:ilvl w:val="0"/>
          <w:numId w:val="50"/>
        </w:numPr>
        <w:shd w:val="clear" w:color="auto" w:fill="D9D9D9" w:themeFill="background1" w:themeFillShade="D9"/>
        <w:suppressAutoHyphens/>
        <w:spacing w:after="0" w:line="240" w:lineRule="auto"/>
        <w:contextualSpacing w:val="0"/>
        <w:rPr>
          <w:rFonts w:ascii="Arial" w:hAnsi="Arial" w:cs="Arial"/>
          <w:lang w:val="en-GB"/>
        </w:rPr>
      </w:pPr>
      <w:r w:rsidRPr="000170E3">
        <w:rPr>
          <w:rFonts w:ascii="Arial" w:hAnsi="Arial" w:cs="Arial"/>
          <w:lang w:val="en-GB"/>
        </w:rPr>
        <w:t>From consuming organisms (terrestrial or aquatic) that have been exposed to rodenticides via emissions to the environment (</w:t>
      </w:r>
      <w:r w:rsidRPr="000170E3">
        <w:rPr>
          <w:rFonts w:ascii="Arial" w:hAnsi="Arial" w:cs="Arial"/>
          <w:u w:val="single"/>
          <w:lang w:val="en-GB"/>
        </w:rPr>
        <w:t>Secondary poisoning via environmental emissions</w:t>
      </w:r>
      <w:r w:rsidRPr="000170E3">
        <w:rPr>
          <w:rFonts w:ascii="Arial" w:hAnsi="Arial" w:cs="Arial"/>
          <w:lang w:val="en-GB"/>
        </w:rPr>
        <w:t>).</w:t>
      </w:r>
    </w:p>
    <w:p w14:paraId="747C3B92" w14:textId="77777777" w:rsidR="002643A4" w:rsidRPr="000170E3" w:rsidRDefault="002643A4" w:rsidP="00CD2D67">
      <w:pPr>
        <w:shd w:val="clear" w:color="auto" w:fill="D9D9D9" w:themeFill="background1" w:themeFillShade="D9"/>
        <w:rPr>
          <w:rFonts w:ascii="Arial" w:hAnsi="Arial" w:cs="Arial"/>
        </w:rPr>
      </w:pPr>
    </w:p>
    <w:p w14:paraId="5D065662" w14:textId="77777777" w:rsidR="002643A4" w:rsidRPr="009763BC" w:rsidRDefault="002643A4" w:rsidP="00CD2D67">
      <w:pPr>
        <w:pStyle w:val="Paragraphedeliste"/>
        <w:numPr>
          <w:ilvl w:val="1"/>
          <w:numId w:val="50"/>
        </w:numPr>
        <w:shd w:val="clear" w:color="auto" w:fill="D9D9D9" w:themeFill="background1" w:themeFillShade="D9"/>
        <w:suppressAutoHyphens/>
        <w:spacing w:after="0" w:line="240" w:lineRule="auto"/>
        <w:contextualSpacing w:val="0"/>
        <w:jc w:val="left"/>
        <w:rPr>
          <w:rFonts w:ascii="Arial" w:hAnsi="Arial" w:cs="Arial"/>
          <w:u w:val="single"/>
          <w:lang w:val="en-GB"/>
        </w:rPr>
      </w:pPr>
      <w:r w:rsidRPr="00976D38">
        <w:rPr>
          <w:rFonts w:ascii="Arial" w:hAnsi="Arial" w:cs="Arial"/>
          <w:szCs w:val="18"/>
          <w:u w:val="single"/>
          <w:lang w:val="en-GB"/>
        </w:rPr>
        <w:t xml:space="preserve">Secondary poisoning </w:t>
      </w:r>
      <w:r w:rsidRPr="00976D38">
        <w:rPr>
          <w:rFonts w:ascii="Arial" w:hAnsi="Arial" w:cs="Arial"/>
          <w:u w:val="single"/>
          <w:lang w:val="en-GB"/>
        </w:rPr>
        <w:t xml:space="preserve">via contaminated rodents and slugs </w:t>
      </w:r>
      <w:r w:rsidRPr="009763BC">
        <w:rPr>
          <w:rFonts w:ascii="Arial" w:hAnsi="Arial" w:cs="Arial"/>
          <w:szCs w:val="18"/>
          <w:u w:val="single"/>
          <w:lang w:val="en-GB"/>
        </w:rPr>
        <w:t>Tier I and II</w:t>
      </w:r>
    </w:p>
    <w:p w14:paraId="572CE1AA" w14:textId="77777777" w:rsidR="002643A4" w:rsidRPr="00312769" w:rsidRDefault="002643A4" w:rsidP="00CD2D67">
      <w:pPr>
        <w:shd w:val="clear" w:color="auto" w:fill="D9D9D9" w:themeFill="background1" w:themeFillShade="D9"/>
        <w:rPr>
          <w:rFonts w:ascii="Arial" w:hAnsi="Arial" w:cs="Arial"/>
          <w:lang w:val="en-GB"/>
        </w:rPr>
      </w:pPr>
    </w:p>
    <w:p w14:paraId="6FDA1E75" w14:textId="4B4F5276" w:rsidR="002643A4" w:rsidRPr="000170E3" w:rsidRDefault="002643A4" w:rsidP="00CD2D67">
      <w:pPr>
        <w:shd w:val="clear" w:color="auto" w:fill="D9D9D9" w:themeFill="background1" w:themeFillShade="D9"/>
        <w:jc w:val="both"/>
        <w:rPr>
          <w:rFonts w:ascii="Arial" w:hAnsi="Arial" w:cs="Arial"/>
        </w:rPr>
      </w:pPr>
      <w:r w:rsidRPr="000170E3">
        <w:rPr>
          <w:rFonts w:ascii="Arial" w:hAnsi="Arial" w:cs="Arial"/>
        </w:rPr>
        <w:t xml:space="preserve">For secondary poisoning (Tier I and II), the worst-case concentration of </w:t>
      </w:r>
      <w:r w:rsidR="00AF6299">
        <w:rPr>
          <w:rFonts w:ascii="Arial" w:hAnsi="Arial" w:cs="Arial"/>
        </w:rPr>
        <w:t>active substance in the bait (50</w:t>
      </w:r>
      <w:r w:rsidRPr="000170E3">
        <w:rPr>
          <w:rFonts w:ascii="Arial" w:hAnsi="Arial" w:cs="Arial"/>
        </w:rPr>
        <w:t xml:space="preserve"> mg/kg) is used in the calculations. Scenarios taken from the Revised ESD for PT14 (2018) are assessed below.</w:t>
      </w:r>
    </w:p>
    <w:p w14:paraId="1DCF5755" w14:textId="77777777" w:rsidR="002643A4" w:rsidRPr="000170E3" w:rsidRDefault="002643A4" w:rsidP="00CD2D67">
      <w:pPr>
        <w:shd w:val="clear" w:color="auto" w:fill="D9D9D9" w:themeFill="background1" w:themeFillShade="D9"/>
        <w:jc w:val="both"/>
        <w:rPr>
          <w:rFonts w:ascii="Arial" w:hAnsi="Arial" w:cs="Arial"/>
        </w:rPr>
      </w:pPr>
    </w:p>
    <w:tbl>
      <w:tblPr>
        <w:tblW w:w="9392" w:type="dxa"/>
        <w:tblInd w:w="108" w:type="dxa"/>
        <w:tblLayout w:type="fixed"/>
        <w:tblLook w:val="0000" w:firstRow="0" w:lastRow="0" w:firstColumn="0" w:lastColumn="0" w:noHBand="0" w:noVBand="0"/>
      </w:tblPr>
      <w:tblGrid>
        <w:gridCol w:w="3341"/>
        <w:gridCol w:w="2046"/>
        <w:gridCol w:w="1276"/>
        <w:gridCol w:w="1559"/>
        <w:gridCol w:w="1170"/>
      </w:tblGrid>
      <w:tr w:rsidR="002643A4" w:rsidRPr="002643A4" w14:paraId="1EAAEBF9" w14:textId="77777777" w:rsidTr="00E42F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560FDA" w14:textId="77777777" w:rsidR="002643A4" w:rsidRPr="000170E3" w:rsidRDefault="002643A4" w:rsidP="00CD2D67">
            <w:pPr>
              <w:shd w:val="clear" w:color="auto" w:fill="D9D9D9" w:themeFill="background1" w:themeFillShade="D9"/>
              <w:spacing w:before="60" w:after="60"/>
              <w:rPr>
                <w:rFonts w:ascii="Arial" w:hAnsi="Arial" w:cs="Arial"/>
                <w:sz w:val="18"/>
                <w:szCs w:val="18"/>
              </w:rPr>
            </w:pPr>
            <w:r w:rsidRPr="000170E3">
              <w:rPr>
                <w:rFonts w:ascii="Arial" w:hAnsi="Arial" w:cs="Arial"/>
                <w:b/>
                <w:sz w:val="18"/>
                <w:szCs w:val="18"/>
                <w:lang w:eastAsia="en-US"/>
              </w:rPr>
              <w:t>Input parameters for calculating the PEC values (Secondary poisoning Tier I and II)</w:t>
            </w:r>
          </w:p>
        </w:tc>
      </w:tr>
      <w:tr w:rsidR="002643A4" w:rsidRPr="002643A4" w14:paraId="34ACB842" w14:textId="77777777" w:rsidTr="00E42F92">
        <w:trPr>
          <w:trHeight w:val="75"/>
        </w:trPr>
        <w:tc>
          <w:tcPr>
            <w:tcW w:w="3341" w:type="dxa"/>
            <w:tcBorders>
              <w:top w:val="single" w:sz="4" w:space="0" w:color="000000"/>
              <w:left w:val="single" w:sz="4" w:space="0" w:color="000000"/>
              <w:bottom w:val="single" w:sz="4" w:space="0" w:color="000000"/>
            </w:tcBorders>
            <w:shd w:val="clear" w:color="auto" w:fill="D9D9D9" w:themeFill="background1" w:themeFillShade="D9"/>
            <w:vAlign w:val="center"/>
          </w:tcPr>
          <w:p w14:paraId="1E2B77C4"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 xml:space="preserve">Input </w:t>
            </w:r>
          </w:p>
        </w:tc>
        <w:tc>
          <w:tcPr>
            <w:tcW w:w="2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9E588C"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Symbol</w:t>
            </w:r>
          </w:p>
        </w:tc>
        <w:tc>
          <w:tcPr>
            <w:tcW w:w="1276" w:type="dxa"/>
            <w:tcBorders>
              <w:top w:val="single" w:sz="4" w:space="0" w:color="000000"/>
              <w:left w:val="single" w:sz="4" w:space="0" w:color="000000"/>
              <w:bottom w:val="single" w:sz="4" w:space="0" w:color="000000"/>
            </w:tcBorders>
            <w:shd w:val="clear" w:color="auto" w:fill="D9D9D9" w:themeFill="background1" w:themeFillShade="D9"/>
            <w:vAlign w:val="center"/>
          </w:tcPr>
          <w:p w14:paraId="49B7AB21"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62CFAA4"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Unit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981D67" w14:textId="77777777" w:rsidR="002643A4" w:rsidRPr="000170E3" w:rsidRDefault="002643A4" w:rsidP="00CD2D67">
            <w:pPr>
              <w:shd w:val="clear" w:color="auto" w:fill="D9D9D9" w:themeFill="background1" w:themeFillShade="D9"/>
              <w:spacing w:before="60" w:after="60"/>
              <w:rPr>
                <w:rFonts w:ascii="Arial" w:hAnsi="Arial" w:cs="Arial"/>
                <w:sz w:val="18"/>
                <w:szCs w:val="18"/>
              </w:rPr>
            </w:pPr>
            <w:r w:rsidRPr="000170E3">
              <w:rPr>
                <w:rFonts w:ascii="Arial" w:hAnsi="Arial" w:cs="Arial"/>
                <w:b/>
                <w:bCs/>
                <w:color w:val="000000"/>
                <w:sz w:val="18"/>
                <w:szCs w:val="18"/>
                <w:lang w:eastAsia="en-GB"/>
              </w:rPr>
              <w:t>Remarks</w:t>
            </w:r>
          </w:p>
        </w:tc>
      </w:tr>
      <w:tr w:rsidR="002643A4" w:rsidRPr="002643A4" w14:paraId="788CD4A2"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258C86" w14:textId="77777777" w:rsidR="002643A4" w:rsidRPr="000170E3" w:rsidRDefault="002643A4" w:rsidP="00CD2D67">
            <w:pPr>
              <w:shd w:val="clear" w:color="auto" w:fill="D9D9D9" w:themeFill="background1" w:themeFillShade="D9"/>
              <w:spacing w:before="60" w:after="60"/>
              <w:rPr>
                <w:rFonts w:ascii="Arial" w:hAnsi="Arial" w:cs="Arial"/>
                <w:sz w:val="18"/>
                <w:szCs w:val="18"/>
              </w:rPr>
            </w:pPr>
            <w:r w:rsidRPr="000170E3">
              <w:rPr>
                <w:rFonts w:ascii="Arial" w:hAnsi="Arial" w:cs="Arial"/>
                <w:color w:val="000000"/>
                <w:sz w:val="18"/>
                <w:szCs w:val="18"/>
                <w:u w:val="single"/>
                <w:lang w:eastAsia="en-GB"/>
              </w:rPr>
              <w:t>Secondary poisoning Tier I and II, Acute/Chronic PEC calculations:</w:t>
            </w:r>
          </w:p>
        </w:tc>
      </w:tr>
      <w:tr w:rsidR="002643A4" w:rsidRPr="002643A4" w14:paraId="77CA0B74"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DC63087" w14:textId="77777777" w:rsidR="002643A4" w:rsidRPr="000170E3" w:rsidRDefault="002643A4" w:rsidP="00CD2D67">
            <w:pPr>
              <w:shd w:val="clear" w:color="auto" w:fill="D9D9D9" w:themeFill="background1" w:themeFillShade="D9"/>
              <w:spacing w:before="60" w:after="60"/>
              <w:rPr>
                <w:rFonts w:ascii="Arial" w:hAnsi="Arial" w:cs="Arial"/>
                <w:i/>
                <w:color w:val="000000"/>
                <w:sz w:val="18"/>
                <w:szCs w:val="18"/>
                <w:lang w:eastAsia="en-GB"/>
              </w:rPr>
            </w:pPr>
            <w:r w:rsidRPr="000170E3">
              <w:rPr>
                <w:rFonts w:ascii="Arial" w:hAnsi="Arial" w:cs="Arial"/>
                <w:color w:val="000000"/>
                <w:sz w:val="18"/>
                <w:szCs w:val="18"/>
              </w:rPr>
              <w:t>Concentration of the active substance (bait)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0979D" w14:textId="77777777" w:rsidR="002643A4" w:rsidRPr="000170E3"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rPr>
              <w:t>C</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14054372" w14:textId="57BBAB25" w:rsidR="002643A4"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Pr>
                <w:rFonts w:ascii="Arial" w:hAnsi="Arial" w:cs="Arial"/>
                <w:color w:val="000000"/>
                <w:sz w:val="18"/>
                <w:szCs w:val="18"/>
                <w:lang w:eastAsia="en-GB"/>
              </w:rPr>
              <w:t>50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28F924FD"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0CB6B4"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S</w:t>
            </w:r>
          </w:p>
        </w:tc>
      </w:tr>
      <w:tr w:rsidR="002643A4" w:rsidRPr="002643A4" w14:paraId="5F9B3749"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D2648EB"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Avoidance factor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828E0"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AV</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9D4FA7B"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A9A2A1B"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4E3D88"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138E8599"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0A4E427"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diet obtained in treated area</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196F1"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PT</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3986F2B"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9EDB9BC"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FB3789"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3B27EDC8"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DA7F7C0"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Composition of diet obtain from treated area</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8714C"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PD</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7D7F1D57"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0957D4E"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F4E5FD"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5ACC20A1"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5D9E774"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ADME factor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0FFCC"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ADME</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3CB1E07E"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EFE2222"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03C75"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274DB293"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40CAF4E"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Number of days the not-target species is consuming rodenticide baits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E35FA"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n</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17598E37"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1B19803"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21A898"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0B40348C"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AC885D8" w14:textId="77777777" w:rsidR="002643A4" w:rsidRPr="000170E3" w:rsidRDefault="002643A4" w:rsidP="00CD2D67">
            <w:pPr>
              <w:shd w:val="clear" w:color="auto" w:fill="D9D9D9" w:themeFill="background1" w:themeFillShade="D9"/>
              <w:rPr>
                <w:rFonts w:ascii="Arial" w:hAnsi="Arial" w:cs="Arial"/>
                <w:color w:val="000000"/>
                <w:sz w:val="18"/>
                <w:szCs w:val="18"/>
              </w:rPr>
            </w:pPr>
            <w:r w:rsidRPr="000170E3">
              <w:rPr>
                <w:rFonts w:ascii="Arial" w:hAnsi="Arial" w:cs="Arial"/>
                <w:color w:val="000000"/>
                <w:sz w:val="18"/>
                <w:szCs w:val="18"/>
              </w:rPr>
              <w:t>Food intake rate / body weight rodent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3A482" w14:textId="77777777" w:rsidR="002643A4" w:rsidRPr="000170E3" w:rsidRDefault="002643A4" w:rsidP="00CD2D67">
            <w:pPr>
              <w:shd w:val="clear" w:color="auto" w:fill="D9D9D9" w:themeFill="background1" w:themeFillShade="D9"/>
              <w:jc w:val="center"/>
              <w:rPr>
                <w:rFonts w:ascii="Arial" w:hAnsi="Arial" w:cs="Arial"/>
                <w:color w:val="000000"/>
                <w:sz w:val="18"/>
                <w:szCs w:val="18"/>
                <w:lang w:val="fr-FR" w:eastAsia="fr-FR"/>
              </w:rPr>
            </w:pPr>
            <w:r w:rsidRPr="000170E3">
              <w:rPr>
                <w:rFonts w:ascii="Arial" w:hAnsi="Arial" w:cs="Arial"/>
                <w:color w:val="000000"/>
                <w:sz w:val="18"/>
                <w:szCs w:val="18"/>
              </w:rPr>
              <w:t>FIR/BW</w:t>
            </w:r>
            <w:r w:rsidRPr="000170E3">
              <w:rPr>
                <w:rFonts w:ascii="Arial" w:hAnsi="Arial" w:cs="Arial"/>
                <w:color w:val="000000"/>
                <w:sz w:val="18"/>
                <w:szCs w:val="18"/>
                <w:vertAlign w:val="subscript"/>
              </w:rPr>
              <w:t>rodent</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518ADE93"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78994F4"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242F87"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785333A1"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92CA4EB"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lastRenderedPageBreak/>
              <w:t>Food intake rate / body weight slug</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F9ED8" w14:textId="77777777" w:rsidR="002643A4" w:rsidRPr="000170E3" w:rsidRDefault="002643A4" w:rsidP="00CD2D67">
            <w:pPr>
              <w:shd w:val="clear" w:color="auto" w:fill="D9D9D9" w:themeFill="background1" w:themeFillShade="D9"/>
              <w:jc w:val="center"/>
              <w:rPr>
                <w:rFonts w:ascii="Arial" w:hAnsi="Arial" w:cs="Arial"/>
                <w:color w:val="000000"/>
                <w:sz w:val="18"/>
                <w:szCs w:val="18"/>
                <w:lang w:val="fr-FR" w:eastAsia="fr-FR"/>
              </w:rPr>
            </w:pPr>
            <w:r w:rsidRPr="000170E3">
              <w:rPr>
                <w:rFonts w:ascii="Arial" w:hAnsi="Arial" w:cs="Arial"/>
                <w:color w:val="000000"/>
                <w:sz w:val="18"/>
                <w:szCs w:val="18"/>
              </w:rPr>
              <w:t>FIR/BW</w:t>
            </w:r>
            <w:r w:rsidRPr="000170E3">
              <w:rPr>
                <w:rFonts w:ascii="Arial" w:hAnsi="Arial" w:cs="Arial"/>
                <w:color w:val="000000"/>
                <w:sz w:val="18"/>
                <w:szCs w:val="18"/>
                <w:vertAlign w:val="subscript"/>
              </w:rPr>
              <w:t>slug</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523D8548"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0.4</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D2EF992"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290FE3"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09409E39"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AF0A239"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8C2C90" w14:textId="77777777" w:rsidR="002643A4" w:rsidRPr="000170E3" w:rsidRDefault="002643A4" w:rsidP="00CD2D67">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Frodent </w:t>
            </w:r>
            <w:r w:rsidRPr="000170E3">
              <w:rPr>
                <w:rFonts w:ascii="Arial" w:hAnsi="Arial"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58967191"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E8FBF30"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A6636A"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05CDE409"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F02937A"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E06D95" w14:textId="77777777" w:rsidR="002643A4" w:rsidRPr="000170E3" w:rsidRDefault="002643A4" w:rsidP="00CD2D67">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Fslug </w:t>
            </w:r>
            <w:r w:rsidRPr="000170E3">
              <w:rPr>
                <w:rFonts w:ascii="Arial" w:hAnsi="Arial"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6CD8EB28"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8C24B73"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D5669A"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2C3EFDEA"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6B1E8B0"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38835A" w14:textId="77777777" w:rsidR="002643A4" w:rsidRPr="000170E3" w:rsidRDefault="002643A4" w:rsidP="00CD2D67">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Frodent </w:t>
            </w:r>
            <w:r w:rsidRPr="000170E3">
              <w:rPr>
                <w:rFonts w:ascii="Arial" w:hAnsi="Arial"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3D13DE40"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E420CD3"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F2D0C0"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1F5EB797"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79FBB46"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027ED" w14:textId="77777777" w:rsidR="002643A4" w:rsidRPr="000170E3" w:rsidRDefault="002643A4" w:rsidP="00CD2D67">
            <w:pPr>
              <w:shd w:val="clear" w:color="auto" w:fill="D9D9D9" w:themeFill="background1" w:themeFillShade="D9"/>
              <w:jc w:val="center"/>
              <w:rPr>
                <w:rFonts w:ascii="Arial" w:hAnsi="Arial" w:cs="Arial"/>
                <w:color w:val="000000"/>
                <w:sz w:val="18"/>
                <w:szCs w:val="18"/>
              </w:rPr>
            </w:pPr>
            <w:r w:rsidRPr="000170E3">
              <w:rPr>
                <w:rFonts w:ascii="Arial" w:hAnsi="Arial" w:cs="Arial"/>
                <w:color w:val="000000"/>
                <w:sz w:val="18"/>
                <w:szCs w:val="18"/>
                <w:lang w:eastAsia="en-GB"/>
              </w:rPr>
              <w:t xml:space="preserve">Fslug </w:t>
            </w:r>
            <w:r w:rsidRPr="000170E3">
              <w:rPr>
                <w:rFonts w:ascii="Arial" w:hAnsi="Arial"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D9D9D9" w:themeFill="background1" w:themeFillShade="D9"/>
            <w:vAlign w:val="center"/>
          </w:tcPr>
          <w:p w14:paraId="53686B1D"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7E22454"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98A0D3"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D</w:t>
            </w:r>
          </w:p>
        </w:tc>
      </w:tr>
      <w:tr w:rsidR="002643A4" w:rsidRPr="002643A4" w14:paraId="4DD6F66E"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B5D5C7"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b/>
                <w:color w:val="000000"/>
                <w:sz w:val="18"/>
                <w:szCs w:val="18"/>
                <w:lang w:eastAsia="en-GB"/>
              </w:rPr>
              <w:t>Intermediate calculations</w:t>
            </w:r>
          </w:p>
        </w:tc>
      </w:tr>
      <w:tr w:rsidR="00AF6299" w:rsidRPr="002643A4" w14:paraId="3D9981C4"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AB8AA35" w14:textId="6EDF0505" w:rsidR="00AF6299" w:rsidRPr="000170E3" w:rsidRDefault="00AF6299"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Concentration in food (rodent) after one day</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A1B3" w14:textId="23D84F7E" w:rsidR="00AF6299" w:rsidRPr="000170E3"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 C</w:t>
            </w:r>
            <w:r w:rsidRPr="000170E3">
              <w:rPr>
                <w:rFonts w:ascii="Arial" w:hAnsi="Arial" w:cs="Arial"/>
                <w:color w:val="000000"/>
                <w:sz w:val="18"/>
                <w:szCs w:val="18"/>
                <w:vertAlign w:val="subscript"/>
              </w:rPr>
              <w:t>food,rodent</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61561FD3" w14:textId="4310FFD1" w:rsidR="00AF6299" w:rsidRPr="00AF6299"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5.00E+00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00FCCA6" w14:textId="2E2F354A" w:rsidR="00AF6299" w:rsidRPr="000170E3" w:rsidRDefault="00AF6299" w:rsidP="00CD2D67">
            <w:pPr>
              <w:shd w:val="clear" w:color="auto" w:fill="D9D9D9" w:themeFill="background1" w:themeFillShade="D9"/>
              <w:jc w:val="center"/>
              <w:rPr>
                <w:rFonts w:ascii="Arial" w:hAnsi="Arial" w:cs="Arial"/>
                <w:color w:val="000000"/>
                <w:sz w:val="18"/>
                <w:szCs w:val="18"/>
                <w:lang w:val="fr-FR" w:eastAsia="fr-FR"/>
              </w:rPr>
            </w:pPr>
            <w:r w:rsidRPr="000170E3">
              <w:rPr>
                <w:rFonts w:ascii="Arial" w:hAnsi="Arial"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2AE4D5" w14:textId="23EE5C17"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F6299" w:rsidRPr="002643A4" w14:paraId="3A098E5F"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514137F" w14:textId="5DA4D38C" w:rsidR="00AF6299" w:rsidRPr="000170E3" w:rsidRDefault="00AF6299"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Concentration in food (slug) after one day</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CBA11" w14:textId="4F8E3A7C" w:rsidR="00AF6299" w:rsidRPr="000170E3"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C</w:t>
            </w:r>
            <w:r w:rsidRPr="000170E3">
              <w:rPr>
                <w:rFonts w:ascii="Arial" w:hAnsi="Arial" w:cs="Arial"/>
                <w:color w:val="000000"/>
                <w:sz w:val="18"/>
                <w:szCs w:val="18"/>
                <w:vertAlign w:val="subscript"/>
              </w:rPr>
              <w:t>food,slug</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6ABAEA3A" w14:textId="7E8C22DD" w:rsidR="00AF6299" w:rsidRPr="00AF6299"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2.00E+01</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1FB89AEC" w14:textId="2E510519"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1C2023" w14:textId="60730CD2"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643A4" w:rsidRPr="002643A4" w14:paraId="07CE69ED"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A79A12" w14:textId="77777777" w:rsidR="002643A4" w:rsidRPr="000170E3" w:rsidRDefault="002643A4" w:rsidP="00CD2D67">
            <w:pPr>
              <w:shd w:val="clear" w:color="auto" w:fill="D9D9D9" w:themeFill="background1" w:themeFillShade="D9"/>
              <w:spacing w:before="60" w:after="60"/>
              <w:rPr>
                <w:rFonts w:ascii="Arial" w:hAnsi="Arial" w:cs="Arial"/>
                <w:b/>
                <w:color w:val="000000"/>
                <w:sz w:val="18"/>
                <w:szCs w:val="18"/>
                <w:lang w:eastAsia="en-GB"/>
              </w:rPr>
            </w:pPr>
            <w:r w:rsidRPr="000170E3">
              <w:rPr>
                <w:rFonts w:ascii="Arial" w:hAnsi="Arial" w:cs="Arial"/>
                <w:b/>
                <w:color w:val="000000"/>
                <w:sz w:val="18"/>
                <w:szCs w:val="18"/>
                <w:lang w:eastAsia="en-GB"/>
              </w:rPr>
              <w:t>Output</w:t>
            </w:r>
          </w:p>
        </w:tc>
      </w:tr>
      <w:tr w:rsidR="002643A4" w:rsidRPr="002643A4" w14:paraId="008B77E3"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C26438" w14:textId="77777777" w:rsidR="002643A4" w:rsidRPr="000170E3" w:rsidRDefault="002643A4" w:rsidP="00CD2D67">
            <w:pPr>
              <w:shd w:val="clear" w:color="auto" w:fill="D9D9D9" w:themeFill="background1" w:themeFillShade="D9"/>
              <w:spacing w:before="60" w:after="60"/>
              <w:rPr>
                <w:rFonts w:ascii="Arial" w:hAnsi="Arial" w:cs="Arial"/>
                <w:b/>
                <w:color w:val="000000"/>
                <w:sz w:val="18"/>
                <w:szCs w:val="18"/>
                <w:lang w:eastAsia="en-GB"/>
              </w:rPr>
            </w:pPr>
            <w:r w:rsidRPr="000170E3">
              <w:rPr>
                <w:rFonts w:ascii="Arial" w:hAnsi="Arial" w:cs="Arial"/>
                <w:b/>
                <w:color w:val="000000"/>
                <w:sz w:val="18"/>
                <w:szCs w:val="18"/>
                <w:lang w:eastAsia="en-GB"/>
              </w:rPr>
              <w:t>Secondary poisoning – Tier I</w:t>
            </w:r>
          </w:p>
        </w:tc>
      </w:tr>
      <w:tr w:rsidR="002643A4" w:rsidRPr="002643A4" w14:paraId="17DCD728" w14:textId="77777777" w:rsidTr="00E42F92">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82F425"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color w:val="000000"/>
                <w:sz w:val="18"/>
                <w:szCs w:val="18"/>
                <w:u w:val="single"/>
              </w:rPr>
              <w:t>Acute</w:t>
            </w:r>
            <w:r w:rsidRPr="000170E3">
              <w:rPr>
                <w:rFonts w:ascii="Arial" w:hAnsi="Arial" w:cs="Arial"/>
                <w:color w:val="000000"/>
                <w:sz w:val="18"/>
                <w:szCs w:val="18"/>
              </w:rPr>
              <w:t xml:space="preserve"> - Predicted environmental concentration of an active substance in food of a predator/scavenger:</w:t>
            </w:r>
          </w:p>
        </w:tc>
      </w:tr>
      <w:tr w:rsidR="00AF6299" w:rsidRPr="002643A4" w14:paraId="646CF752" w14:textId="77777777" w:rsidTr="00E42F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E36E2D9" w14:textId="5C0443EF" w:rsidR="00AF6299" w:rsidRPr="000170E3" w:rsidRDefault="00AF6299" w:rsidP="00CD2D67">
            <w:pPr>
              <w:shd w:val="clear" w:color="auto" w:fill="D9D9D9" w:themeFill="background1" w:themeFillShade="D9"/>
              <w:jc w:val="right"/>
              <w:rPr>
                <w:rFonts w:ascii="Arial" w:hAnsi="Arial" w:cs="Arial"/>
                <w:color w:val="000000"/>
                <w:sz w:val="18"/>
                <w:szCs w:val="18"/>
                <w:lang w:val="en-US" w:eastAsia="fr-FR"/>
              </w:rPr>
            </w:pPr>
            <w:r w:rsidRPr="000170E3">
              <w:rPr>
                <w:rFonts w:ascii="Arial" w:hAnsi="Arial"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96AB2" w14:textId="12F13CEC" w:rsidR="00AF6299" w:rsidRPr="000170E3" w:rsidRDefault="00AF6299"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rPr>
              <w:t>PEC</w:t>
            </w:r>
            <w:r w:rsidRPr="000170E3">
              <w:rPr>
                <w:rFonts w:ascii="Arial" w:hAnsi="Arial" w:cs="Arial"/>
                <w:color w:val="000000"/>
                <w:sz w:val="18"/>
                <w:szCs w:val="18"/>
                <w:vertAlign w:val="subscript"/>
              </w:rPr>
              <w:t>oral,rodent acute</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006F1848" w14:textId="5F8D4215" w:rsidR="00AF6299" w:rsidRPr="00AF6299"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2.50E+01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1032346" w14:textId="773E651E"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6D1936" w14:textId="10B91AC7"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F6299" w:rsidRPr="002643A4" w14:paraId="08211A7A" w14:textId="77777777" w:rsidTr="00E42F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358E24D" w14:textId="17B312DF" w:rsidR="00AF6299" w:rsidRPr="000170E3" w:rsidRDefault="00AF6299" w:rsidP="00CD2D67">
            <w:pPr>
              <w:shd w:val="clear" w:color="auto" w:fill="D9D9D9" w:themeFill="background1" w:themeFillShade="D9"/>
              <w:jc w:val="right"/>
              <w:rPr>
                <w:rFonts w:ascii="Arial" w:hAnsi="Arial" w:cs="Arial"/>
                <w:color w:val="000000"/>
                <w:sz w:val="18"/>
                <w:szCs w:val="18"/>
                <w:u w:val="single"/>
              </w:rPr>
            </w:pPr>
            <w:r w:rsidRPr="000170E3">
              <w:rPr>
                <w:rFonts w:ascii="Arial" w:hAnsi="Arial"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EE71D3" w14:textId="4E4645DC" w:rsidR="00AF6299" w:rsidRPr="000170E3"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PEC</w:t>
            </w:r>
            <w:r w:rsidRPr="000170E3">
              <w:rPr>
                <w:rFonts w:ascii="Arial" w:hAnsi="Arial" w:cs="Arial"/>
                <w:color w:val="000000"/>
                <w:sz w:val="18"/>
                <w:szCs w:val="18"/>
                <w:vertAlign w:val="subscript"/>
              </w:rPr>
              <w:t>oral,slug,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D917AEE" w14:textId="5FE9658E" w:rsidR="00AF6299" w:rsidRPr="00AF6299"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1.00E+02</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125B6AE" w14:textId="22FD0F6F"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DE1038" w14:textId="7FD0E0B6"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643A4" w:rsidRPr="002643A4" w14:paraId="446E38D8" w14:textId="77777777" w:rsidTr="00E42F92">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015D89" w14:textId="77777777" w:rsidR="002643A4" w:rsidRPr="000170E3" w:rsidRDefault="002643A4" w:rsidP="00CD2D67">
            <w:pPr>
              <w:shd w:val="clear" w:color="auto" w:fill="D9D9D9" w:themeFill="background1" w:themeFillShade="D9"/>
              <w:spacing w:before="60" w:after="60"/>
              <w:rPr>
                <w:rFonts w:ascii="Arial" w:hAnsi="Arial" w:cs="Arial"/>
                <w:sz w:val="18"/>
                <w:szCs w:val="18"/>
                <w:lang w:eastAsia="en-GB"/>
              </w:rPr>
            </w:pPr>
            <w:r w:rsidRPr="000170E3">
              <w:rPr>
                <w:rFonts w:ascii="Arial" w:hAnsi="Arial" w:cs="Arial"/>
                <w:sz w:val="18"/>
                <w:szCs w:val="18"/>
                <w:u w:val="single"/>
              </w:rPr>
              <w:t>Chronic</w:t>
            </w:r>
            <w:r w:rsidRPr="000170E3">
              <w:rPr>
                <w:rFonts w:ascii="Arial" w:hAnsi="Arial" w:cs="Arial"/>
                <w:sz w:val="18"/>
                <w:szCs w:val="18"/>
              </w:rPr>
              <w:t xml:space="preserve"> - Predicted environmental concentration of an active substance in food of a predator/scavenger:</w:t>
            </w:r>
          </w:p>
        </w:tc>
      </w:tr>
      <w:tr w:rsidR="00AF6299" w:rsidRPr="002643A4" w14:paraId="720CD1BB" w14:textId="77777777" w:rsidTr="00E42F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3879BD9" w14:textId="5BD98BFA" w:rsidR="00AF6299" w:rsidRPr="000170E3" w:rsidRDefault="00AF6299" w:rsidP="00CD2D67">
            <w:pPr>
              <w:shd w:val="clear" w:color="auto" w:fill="D9D9D9" w:themeFill="background1" w:themeFillShade="D9"/>
              <w:jc w:val="right"/>
              <w:rPr>
                <w:rFonts w:ascii="Arial" w:hAnsi="Arial" w:cs="Arial"/>
                <w:color w:val="000000"/>
                <w:sz w:val="18"/>
                <w:szCs w:val="18"/>
              </w:rPr>
            </w:pPr>
            <w:r w:rsidRPr="000170E3">
              <w:rPr>
                <w:rFonts w:ascii="Arial" w:hAnsi="Arial"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2A475" w14:textId="3EBA0F36" w:rsidR="00AF6299" w:rsidRPr="000170E3"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PEC</w:t>
            </w:r>
            <w:r w:rsidRPr="000170E3">
              <w:rPr>
                <w:rFonts w:ascii="Arial" w:hAnsi="Arial" w:cs="Arial"/>
                <w:color w:val="000000"/>
                <w:sz w:val="18"/>
                <w:szCs w:val="18"/>
                <w:vertAlign w:val="subscript"/>
              </w:rPr>
              <w:t>oral,rodent chronic</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0D1BE111" w14:textId="7994CF50" w:rsidR="00AF6299" w:rsidRPr="00AF6299"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1.25E+01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1960460" w14:textId="7F16FD27"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327704" w14:textId="67647A38"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AF6299" w:rsidRPr="002643A4" w14:paraId="7025AA0D" w14:textId="77777777" w:rsidTr="00E42F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0D6F348" w14:textId="52264F25" w:rsidR="00AF6299" w:rsidRPr="000170E3" w:rsidRDefault="00AF6299" w:rsidP="00CD2D67">
            <w:pPr>
              <w:shd w:val="clear" w:color="auto" w:fill="D9D9D9" w:themeFill="background1" w:themeFillShade="D9"/>
              <w:jc w:val="right"/>
              <w:rPr>
                <w:rFonts w:ascii="Arial" w:hAnsi="Arial" w:cs="Arial"/>
                <w:color w:val="000000"/>
                <w:sz w:val="18"/>
                <w:szCs w:val="18"/>
                <w:u w:val="single"/>
              </w:rPr>
            </w:pPr>
            <w:r w:rsidRPr="000170E3">
              <w:rPr>
                <w:rFonts w:ascii="Arial" w:hAnsi="Arial"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401735" w14:textId="21047EA7" w:rsidR="00AF6299" w:rsidRPr="000170E3" w:rsidRDefault="00AF6299"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PEC</w:t>
            </w:r>
            <w:r w:rsidRPr="000170E3">
              <w:rPr>
                <w:rFonts w:ascii="Arial" w:hAnsi="Arial" w:cs="Arial"/>
                <w:color w:val="000000"/>
                <w:sz w:val="18"/>
                <w:szCs w:val="18"/>
                <w:vertAlign w:val="subscript"/>
              </w:rPr>
              <w:t>oral,slug,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12C6FE16" w14:textId="6CC14E1B" w:rsidR="00AF6299" w:rsidRPr="00AF6299"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AF6299">
              <w:rPr>
                <w:rFonts w:ascii="Arial" w:hAnsi="Arial" w:cs="Arial"/>
                <w:color w:val="000000"/>
                <w:sz w:val="18"/>
                <w:szCs w:val="18"/>
                <w:lang w:eastAsia="en-GB"/>
              </w:rPr>
              <w:t>5.00E+01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70E3D73" w14:textId="12270822"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58579A" w14:textId="090A583D" w:rsidR="00AF6299" w:rsidRPr="000170E3" w:rsidRDefault="00AF6299"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643A4" w:rsidRPr="002643A4" w14:paraId="5662DF17"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F99F58" w14:textId="77777777" w:rsidR="002643A4" w:rsidRPr="000170E3" w:rsidRDefault="002643A4" w:rsidP="00CD2D67">
            <w:pPr>
              <w:shd w:val="clear" w:color="auto" w:fill="D9D9D9" w:themeFill="background1" w:themeFillShade="D9"/>
              <w:spacing w:before="60" w:after="60"/>
              <w:rPr>
                <w:rFonts w:ascii="Arial" w:hAnsi="Arial" w:cs="Arial"/>
                <w:sz w:val="18"/>
                <w:szCs w:val="18"/>
                <w:lang w:eastAsia="en-GB"/>
              </w:rPr>
            </w:pPr>
            <w:r w:rsidRPr="000170E3">
              <w:rPr>
                <w:rFonts w:ascii="Arial" w:hAnsi="Arial" w:cs="Arial"/>
                <w:b/>
                <w:sz w:val="18"/>
                <w:szCs w:val="18"/>
                <w:lang w:eastAsia="en-GB"/>
              </w:rPr>
              <w:t>Secondary poisoning – Tier II</w:t>
            </w:r>
          </w:p>
        </w:tc>
      </w:tr>
      <w:tr w:rsidR="002643A4" w:rsidRPr="002643A4" w14:paraId="0F2CFB99" w14:textId="77777777" w:rsidTr="00E42F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155364" w14:textId="77777777" w:rsidR="002643A4" w:rsidRPr="000170E3" w:rsidRDefault="002643A4" w:rsidP="00CD2D67">
            <w:pPr>
              <w:shd w:val="clear" w:color="auto" w:fill="D9D9D9" w:themeFill="background1" w:themeFillShade="D9"/>
              <w:spacing w:before="60" w:after="60"/>
              <w:rPr>
                <w:rFonts w:ascii="Arial" w:hAnsi="Arial" w:cs="Arial"/>
                <w:sz w:val="18"/>
                <w:szCs w:val="18"/>
                <w:lang w:eastAsia="en-GB"/>
              </w:rPr>
            </w:pPr>
            <w:r w:rsidRPr="000170E3">
              <w:rPr>
                <w:rFonts w:ascii="Arial" w:hAnsi="Arial" w:cs="Arial"/>
                <w:sz w:val="18"/>
                <w:szCs w:val="18"/>
                <w:u w:val="single"/>
              </w:rPr>
              <w:t>Acute</w:t>
            </w:r>
            <w:r w:rsidRPr="000170E3">
              <w:rPr>
                <w:rFonts w:ascii="Arial" w:hAnsi="Arial" w:cs="Arial"/>
                <w:sz w:val="18"/>
                <w:szCs w:val="18"/>
              </w:rPr>
              <w:t xml:space="preserve"> - Predicted environmental concentration of an active substance in a rodent predator:</w:t>
            </w:r>
          </w:p>
        </w:tc>
      </w:tr>
      <w:tr w:rsidR="002C0FB7" w:rsidRPr="002643A4" w14:paraId="678DEE33"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BBCCF02" w14:textId="397B8E71"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Barn owl (</w:t>
            </w:r>
            <w:r w:rsidRPr="000170E3">
              <w:rPr>
                <w:rFonts w:ascii="Arial" w:hAnsi="Arial" w:cs="Arial"/>
                <w:i/>
                <w:color w:val="000000"/>
                <w:sz w:val="18"/>
                <w:szCs w:val="18"/>
              </w:rPr>
              <w:t>Tyto alba</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E62EF" w14:textId="4AF09817"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oral,rodent,birds, acute</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3106312F" w14:textId="1251FD3C"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6.25E+00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599A10E" w14:textId="0D9157B7"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C46CC8" w14:textId="6A9F4D82"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2B67665C"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AF8078D" w14:textId="4CF8FEEC"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Kestrel (</w:t>
            </w:r>
            <w:r w:rsidRPr="000170E3">
              <w:rPr>
                <w:rFonts w:ascii="Arial" w:hAnsi="Arial" w:cs="Arial"/>
                <w:i/>
                <w:color w:val="000000"/>
                <w:sz w:val="18"/>
                <w:szCs w:val="18"/>
              </w:rPr>
              <w:t>Falco tinnunculus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681B8" w14:textId="765C98D3"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33EB2CFC" w14:textId="569C9A38"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9.50E+00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029A1C7" w14:textId="41C4BCB1"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302E27" w14:textId="0CD4F3AB"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573C2C49"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8CEA93F" w14:textId="701C70FA"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Carrion crow (</w:t>
            </w:r>
            <w:r w:rsidRPr="000170E3">
              <w:rPr>
                <w:rFonts w:ascii="Arial" w:hAnsi="Arial" w:cs="Arial"/>
                <w:i/>
                <w:color w:val="000000"/>
                <w:sz w:val="18"/>
                <w:szCs w:val="18"/>
              </w:rPr>
              <w:t>Corvus corone</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F96D9" w14:textId="28E56471"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018AEF2F" w14:textId="1E02489C"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7.00E+00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4A06845D" w14:textId="57F8408F"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10B6A7" w14:textId="4A9F7311"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1455BE22"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A7BE408" w14:textId="2F4D95C3"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Red fox (</w:t>
            </w:r>
            <w:r w:rsidRPr="000170E3">
              <w:rPr>
                <w:rFonts w:ascii="Arial" w:hAnsi="Arial" w:cs="Arial"/>
                <w:i/>
                <w:color w:val="000000"/>
                <w:sz w:val="18"/>
                <w:szCs w:val="18"/>
              </w:rPr>
              <w:t>Vulpes vulpes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7D5E2" w14:textId="7DBCBE00"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020503D1" w14:textId="4C42EB02"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2.50E+00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5700BB2" w14:textId="08D53802"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7D69F0" w14:textId="11509E79"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3B48CBB4"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86BDCB1" w14:textId="4CA10FB0"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Weasel (</w:t>
            </w:r>
            <w:r w:rsidRPr="000170E3">
              <w:rPr>
                <w:rFonts w:ascii="Arial" w:hAnsi="Arial" w:cs="Arial"/>
                <w:i/>
                <w:color w:val="000000"/>
                <w:sz w:val="18"/>
                <w:szCs w:val="18"/>
              </w:rPr>
              <w:t>Mustela nivalis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FE50F0" w14:textId="76366896"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acute</w:t>
            </w:r>
          </w:p>
        </w:tc>
        <w:tc>
          <w:tcPr>
            <w:tcW w:w="1276" w:type="dxa"/>
            <w:tcBorders>
              <w:top w:val="nil"/>
              <w:left w:val="single" w:sz="4" w:space="0" w:color="3F3F3F"/>
              <w:bottom w:val="single" w:sz="4" w:space="0" w:color="auto"/>
              <w:right w:val="single" w:sz="4" w:space="0" w:color="3F3F3F"/>
            </w:tcBorders>
            <w:shd w:val="clear" w:color="auto" w:fill="D9D9D9" w:themeFill="background1" w:themeFillShade="D9"/>
            <w:vAlign w:val="center"/>
          </w:tcPr>
          <w:p w14:paraId="6373CA79" w14:textId="7DD67185"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9.75E+00</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6C2B6224" w14:textId="791D3E8D"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60E547" w14:textId="6037FE63"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64B94232"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2BB9C58" w14:textId="3F71C97B"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lastRenderedPageBreak/>
              <w:t>Domestic cat (</w:t>
            </w:r>
            <w:r w:rsidRPr="000170E3">
              <w:rPr>
                <w:rFonts w:ascii="Arial" w:hAnsi="Arial" w:cs="Arial"/>
                <w:i/>
                <w:color w:val="000000"/>
                <w:sz w:val="18"/>
                <w:szCs w:val="18"/>
              </w:rPr>
              <w:t>Felix silvestris catus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9C1A6" w14:textId="3A197614"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acute</w:t>
            </w:r>
          </w:p>
        </w:tc>
        <w:tc>
          <w:tcPr>
            <w:tcW w:w="1276" w:type="dxa"/>
            <w:tcBorders>
              <w:top w:val="single" w:sz="4" w:space="0" w:color="auto"/>
              <w:left w:val="single" w:sz="4" w:space="0" w:color="3F3F3F"/>
              <w:bottom w:val="single" w:sz="4" w:space="0" w:color="auto"/>
              <w:right w:val="single" w:sz="4" w:space="0" w:color="auto"/>
            </w:tcBorders>
            <w:shd w:val="clear" w:color="auto" w:fill="D9D9D9" w:themeFill="background1" w:themeFillShade="D9"/>
            <w:vAlign w:val="center"/>
          </w:tcPr>
          <w:p w14:paraId="4E36C383" w14:textId="45C13FE0"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1.25E+00</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25F75A00" w14:textId="3FD55C48"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446A93" w14:textId="4DED2C23"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13071530"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22D6C3B" w14:textId="47B39A08"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Shrew (</w:t>
            </w:r>
            <w:r w:rsidRPr="000170E3">
              <w:rPr>
                <w:rFonts w:ascii="Arial" w:hAnsi="Arial" w:cs="Arial"/>
                <w:i/>
                <w:color w:val="000000"/>
                <w:sz w:val="18"/>
                <w:szCs w:val="18"/>
              </w:rPr>
              <w:t>Sorexp ssp</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DD4C6" w14:textId="1D81AC37"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oral,slug,mammals, acute</w:t>
            </w:r>
          </w:p>
        </w:tc>
        <w:tc>
          <w:tcPr>
            <w:tcW w:w="1276" w:type="dxa"/>
            <w:tcBorders>
              <w:top w:val="single" w:sz="4" w:space="0" w:color="auto"/>
              <w:left w:val="single" w:sz="4" w:space="0" w:color="3F3F3F"/>
              <w:bottom w:val="single" w:sz="4" w:space="0" w:color="3F3F3F"/>
              <w:right w:val="single" w:sz="4" w:space="0" w:color="3F3F3F"/>
            </w:tcBorders>
            <w:shd w:val="clear" w:color="auto" w:fill="D9D9D9" w:themeFill="background1" w:themeFillShade="D9"/>
            <w:vAlign w:val="center"/>
          </w:tcPr>
          <w:p w14:paraId="28F87265" w14:textId="50D7BCBA"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5.50E+01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E494496" w14:textId="3A1D74C2"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D91BAA" w14:textId="5E113401"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299C5D8A"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1C49068" w14:textId="2EF9DF7D" w:rsidR="002C0FB7" w:rsidRPr="000170E3" w:rsidRDefault="002C0FB7" w:rsidP="00CD2D67">
            <w:pPr>
              <w:shd w:val="clear" w:color="auto" w:fill="D9D9D9" w:themeFill="background1" w:themeFillShade="D9"/>
              <w:spacing w:before="60" w:after="60"/>
              <w:jc w:val="right"/>
              <w:rPr>
                <w:rFonts w:ascii="Arial" w:hAnsi="Arial" w:cs="Arial"/>
                <w:color w:val="000000"/>
                <w:sz w:val="18"/>
                <w:szCs w:val="18"/>
              </w:rPr>
            </w:pPr>
            <w:r w:rsidRPr="000170E3">
              <w:rPr>
                <w:rFonts w:ascii="Arial" w:hAnsi="Arial" w:cs="Arial"/>
                <w:color w:val="000000"/>
                <w:sz w:val="18"/>
                <w:szCs w:val="18"/>
              </w:rPr>
              <w:t>European starling (</w:t>
            </w:r>
            <w:r w:rsidRPr="000170E3">
              <w:rPr>
                <w:rFonts w:ascii="Arial" w:hAnsi="Arial" w:cs="Arial"/>
                <w:i/>
                <w:color w:val="000000"/>
                <w:sz w:val="18"/>
                <w:szCs w:val="18"/>
              </w:rPr>
              <w:t>Sturnus vulgaris</w:t>
            </w:r>
            <w:r w:rsidRPr="000170E3">
              <w:rPr>
                <w:rFonts w:ascii="Arial" w:hAnsi="Arial"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E4A193" w14:textId="1C6A295D"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oral,slug,birds, acute</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A175C4B" w14:textId="0ADC58AB"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6.30E+01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5D3C858E" w14:textId="2B74445D"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DC9065" w14:textId="21C8C03C"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643A4" w:rsidRPr="002643A4" w14:paraId="6FFAB093" w14:textId="77777777" w:rsidTr="00E42F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BD51DE" w14:textId="77777777" w:rsidR="002643A4" w:rsidRPr="000170E3" w:rsidRDefault="002643A4" w:rsidP="00CD2D67">
            <w:pPr>
              <w:shd w:val="clear" w:color="auto" w:fill="D9D9D9" w:themeFill="background1" w:themeFillShade="D9"/>
              <w:spacing w:before="60" w:after="60"/>
              <w:rPr>
                <w:rFonts w:ascii="Arial" w:hAnsi="Arial" w:cs="Arial"/>
                <w:sz w:val="18"/>
                <w:szCs w:val="18"/>
                <w:lang w:eastAsia="en-GB"/>
              </w:rPr>
            </w:pPr>
            <w:r w:rsidRPr="000170E3">
              <w:rPr>
                <w:rFonts w:ascii="Arial" w:hAnsi="Arial" w:cs="Arial"/>
                <w:sz w:val="18"/>
                <w:szCs w:val="18"/>
                <w:u w:val="single"/>
                <w:lang w:eastAsia="en-GB"/>
              </w:rPr>
              <w:t>Chronic</w:t>
            </w:r>
            <w:r w:rsidRPr="000170E3">
              <w:rPr>
                <w:rFonts w:ascii="Arial" w:hAnsi="Arial" w:cs="Arial"/>
                <w:sz w:val="18"/>
                <w:szCs w:val="18"/>
                <w:lang w:eastAsia="en-GB"/>
              </w:rPr>
              <w:t xml:space="preserve"> - Predicted environmental concentration of an active substance in a rodent predator:</w:t>
            </w:r>
          </w:p>
        </w:tc>
      </w:tr>
      <w:tr w:rsidR="002C0FB7" w:rsidRPr="002643A4" w14:paraId="46B0DB2F"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F54EC36" w14:textId="3CDCAC7E"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Barn owl (</w:t>
            </w:r>
            <w:r w:rsidRPr="000170E3">
              <w:rPr>
                <w:rFonts w:ascii="Arial" w:hAnsi="Arial" w:cs="Arial"/>
                <w:i/>
                <w:color w:val="000000"/>
                <w:sz w:val="18"/>
                <w:szCs w:val="18"/>
              </w:rPr>
              <w:t>Tyto alba</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7F6DAB6" w14:textId="2C968B18"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oral,rodent,birds, chronic</w:t>
            </w:r>
          </w:p>
        </w:tc>
        <w:tc>
          <w:tcPr>
            <w:tcW w:w="1276" w:type="dxa"/>
            <w:tcBorders>
              <w:top w:val="single" w:sz="4" w:space="0" w:color="3F3F3F"/>
              <w:left w:val="single" w:sz="4" w:space="0" w:color="3F3F3F"/>
              <w:bottom w:val="single" w:sz="4" w:space="0" w:color="3F3F3F"/>
              <w:right w:val="single" w:sz="4" w:space="0" w:color="3F3F3F"/>
            </w:tcBorders>
            <w:shd w:val="clear" w:color="auto" w:fill="D9D9D9" w:themeFill="background1" w:themeFillShade="D9"/>
            <w:vAlign w:val="center"/>
          </w:tcPr>
          <w:p w14:paraId="54316523" w14:textId="1E62F1F1"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3.13E+00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0601D4A6" w14:textId="0E66FC86"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478B1F" w14:textId="3D56B8D4"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114D30D0"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9D57963" w14:textId="3A0CC477"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Kestrel (</w:t>
            </w:r>
            <w:r w:rsidRPr="000170E3">
              <w:rPr>
                <w:rFonts w:ascii="Arial" w:hAnsi="Arial" w:cs="Arial"/>
                <w:i/>
                <w:color w:val="000000"/>
                <w:sz w:val="18"/>
                <w:szCs w:val="18"/>
              </w:rPr>
              <w:t>Falco tinnunculus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9E803D" w14:textId="2B609632"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24AA839F" w14:textId="710A489C"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4.75E+00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3C882DF9" w14:textId="48C7458A"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5880AC" w14:textId="72F3CCC7"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3B92C27B"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956455F" w14:textId="6CEA80DD"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Carrion crow (</w:t>
            </w:r>
            <w:r w:rsidRPr="000170E3">
              <w:rPr>
                <w:rFonts w:ascii="Arial" w:hAnsi="Arial" w:cs="Arial"/>
                <w:i/>
                <w:color w:val="000000"/>
                <w:sz w:val="18"/>
                <w:szCs w:val="18"/>
              </w:rPr>
              <w:t>Corvus corone</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B034FC" w14:textId="7900593E"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4BEDA1D4" w14:textId="6BCEE2EA"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3.50E+00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76662CA3" w14:textId="025D9F72"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CB5543" w14:textId="5E7700E5"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0758A455"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83BCC0B" w14:textId="53F7C7BB"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Red fox (</w:t>
            </w:r>
            <w:r w:rsidRPr="000170E3">
              <w:rPr>
                <w:rFonts w:ascii="Arial" w:hAnsi="Arial" w:cs="Arial"/>
                <w:i/>
                <w:color w:val="000000"/>
                <w:sz w:val="18"/>
                <w:szCs w:val="18"/>
              </w:rPr>
              <w:t>Vulpes vulpes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0F6FED" w14:textId="2089D57C"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6045BE33" w14:textId="1DFBACB6"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1.25E+00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6E9E81F7" w14:textId="3A8654C8"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ECDFF5" w14:textId="04C46819"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13F26A87"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6EA4FAB0" w14:textId="78FB2D1D"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rPr>
            </w:pPr>
            <w:r w:rsidRPr="000170E3">
              <w:rPr>
                <w:rFonts w:ascii="Arial" w:hAnsi="Arial" w:cs="Arial"/>
                <w:color w:val="000000"/>
                <w:sz w:val="18"/>
                <w:szCs w:val="18"/>
              </w:rPr>
              <w:t>Weasel (</w:t>
            </w:r>
            <w:r w:rsidRPr="000170E3">
              <w:rPr>
                <w:rFonts w:ascii="Arial" w:hAnsi="Arial" w:cs="Arial"/>
                <w:i/>
                <w:color w:val="000000"/>
                <w:sz w:val="18"/>
                <w:szCs w:val="18"/>
              </w:rPr>
              <w:t>Mustela nivalis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32196A" w14:textId="20C63A3A"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chronic</w:t>
            </w:r>
          </w:p>
        </w:tc>
        <w:tc>
          <w:tcPr>
            <w:tcW w:w="1276" w:type="dxa"/>
            <w:tcBorders>
              <w:top w:val="nil"/>
              <w:left w:val="single" w:sz="4" w:space="0" w:color="3F3F3F"/>
              <w:bottom w:val="single" w:sz="4" w:space="0" w:color="auto"/>
              <w:right w:val="single" w:sz="4" w:space="0" w:color="3F3F3F"/>
            </w:tcBorders>
            <w:shd w:val="clear" w:color="auto" w:fill="D9D9D9" w:themeFill="background1" w:themeFillShade="D9"/>
            <w:vAlign w:val="center"/>
          </w:tcPr>
          <w:p w14:paraId="7F05CB80" w14:textId="139FA09E"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4.88E+00</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C5CDF18" w14:textId="5E92946A"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E75D48" w14:textId="58B90C50"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0DE2D7CC"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5ED6893" w14:textId="18B03D01"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rPr>
            </w:pPr>
            <w:r w:rsidRPr="000170E3">
              <w:rPr>
                <w:rFonts w:ascii="Arial" w:hAnsi="Arial" w:cs="Arial"/>
                <w:color w:val="000000"/>
                <w:sz w:val="18"/>
                <w:szCs w:val="18"/>
              </w:rPr>
              <w:t>Domestic cat (</w:t>
            </w:r>
            <w:r w:rsidRPr="000170E3">
              <w:rPr>
                <w:rFonts w:ascii="Arial" w:hAnsi="Arial" w:cs="Arial"/>
                <w:i/>
                <w:color w:val="000000"/>
                <w:sz w:val="18"/>
                <w:szCs w:val="18"/>
              </w:rPr>
              <w:t>Felix silvestris catus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D1BDB3" w14:textId="5E0FED3A"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oral,rodent,mammals, chronic</w:t>
            </w:r>
          </w:p>
        </w:tc>
        <w:tc>
          <w:tcPr>
            <w:tcW w:w="1276" w:type="dxa"/>
            <w:tcBorders>
              <w:top w:val="single" w:sz="4" w:space="0" w:color="auto"/>
              <w:left w:val="single" w:sz="4" w:space="0" w:color="3F3F3F"/>
              <w:bottom w:val="single" w:sz="4" w:space="0" w:color="auto"/>
              <w:right w:val="single" w:sz="4" w:space="0" w:color="auto"/>
            </w:tcBorders>
            <w:shd w:val="clear" w:color="auto" w:fill="D9D9D9" w:themeFill="background1" w:themeFillShade="D9"/>
            <w:vAlign w:val="center"/>
          </w:tcPr>
          <w:p w14:paraId="7C673DE3" w14:textId="0266FD07"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6.25E-01</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1FBE20B5" w14:textId="0F3EB1A6"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F98151" w14:textId="6CAF07AF"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0FFE9389"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27D58A4" w14:textId="46E30974"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rPr>
            </w:pPr>
            <w:r w:rsidRPr="000170E3">
              <w:rPr>
                <w:rFonts w:ascii="Arial" w:hAnsi="Arial" w:cs="Arial"/>
                <w:color w:val="000000"/>
                <w:sz w:val="18"/>
                <w:szCs w:val="18"/>
              </w:rPr>
              <w:t>Shrew (</w:t>
            </w:r>
            <w:r w:rsidRPr="000170E3">
              <w:rPr>
                <w:rFonts w:ascii="Arial" w:hAnsi="Arial" w:cs="Arial"/>
                <w:i/>
                <w:color w:val="000000"/>
                <w:sz w:val="18"/>
                <w:szCs w:val="18"/>
              </w:rPr>
              <w:t>Sorexp ssp</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BE79E0" w14:textId="468EC4F1"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rPr>
              <w:t>PEC</w:t>
            </w:r>
            <w:r w:rsidRPr="000170E3">
              <w:rPr>
                <w:rFonts w:ascii="Arial" w:hAnsi="Arial" w:cs="Arial"/>
                <w:color w:val="000000"/>
                <w:vertAlign w:val="subscript"/>
              </w:rPr>
              <w:t>oral,slug,mammals, chronic</w:t>
            </w:r>
          </w:p>
        </w:tc>
        <w:tc>
          <w:tcPr>
            <w:tcW w:w="1276" w:type="dxa"/>
            <w:tcBorders>
              <w:top w:val="single" w:sz="4" w:space="0" w:color="auto"/>
              <w:left w:val="single" w:sz="4" w:space="0" w:color="3F3F3F"/>
              <w:bottom w:val="single" w:sz="4" w:space="0" w:color="3F3F3F"/>
              <w:right w:val="single" w:sz="4" w:space="0" w:color="3F3F3F"/>
            </w:tcBorders>
            <w:shd w:val="clear" w:color="auto" w:fill="D9D9D9" w:themeFill="background1" w:themeFillShade="D9"/>
            <w:vAlign w:val="center"/>
          </w:tcPr>
          <w:p w14:paraId="7F56483C" w14:textId="2A87DB98"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2.75E+01</w:t>
            </w:r>
          </w:p>
        </w:tc>
        <w:tc>
          <w:tcPr>
            <w:tcW w:w="1559" w:type="dxa"/>
            <w:tcBorders>
              <w:top w:val="single" w:sz="4" w:space="0" w:color="000000"/>
              <w:left w:val="single" w:sz="4" w:space="0" w:color="auto"/>
              <w:bottom w:val="single" w:sz="4" w:space="0" w:color="000000"/>
            </w:tcBorders>
            <w:shd w:val="clear" w:color="auto" w:fill="D9D9D9" w:themeFill="background1" w:themeFillShade="D9"/>
            <w:vAlign w:val="center"/>
          </w:tcPr>
          <w:p w14:paraId="2C1E190A" w14:textId="2B274104"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B35633" w14:textId="1BC285D2"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r w:rsidR="002C0FB7" w:rsidRPr="002643A4" w14:paraId="7268B93E" w14:textId="77777777" w:rsidTr="00E42F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46E9A4E" w14:textId="4647CDB8" w:rsidR="002C0FB7" w:rsidRPr="000170E3" w:rsidRDefault="002C0FB7" w:rsidP="00CD2D67">
            <w:pPr>
              <w:shd w:val="clear" w:color="auto" w:fill="D9D9D9" w:themeFill="background1" w:themeFillShade="D9"/>
              <w:snapToGrid w:val="0"/>
              <w:spacing w:before="60" w:after="60"/>
              <w:jc w:val="right"/>
              <w:rPr>
                <w:rFonts w:ascii="Arial" w:hAnsi="Arial" w:cs="Arial"/>
                <w:color w:val="000000"/>
                <w:sz w:val="18"/>
                <w:szCs w:val="18"/>
                <w:lang w:eastAsia="en-GB"/>
              </w:rPr>
            </w:pPr>
            <w:r w:rsidRPr="000170E3">
              <w:rPr>
                <w:rFonts w:ascii="Arial" w:hAnsi="Arial" w:cs="Arial"/>
                <w:color w:val="000000"/>
                <w:sz w:val="18"/>
                <w:szCs w:val="18"/>
              </w:rPr>
              <w:t>European starling (</w:t>
            </w:r>
            <w:r w:rsidRPr="000170E3">
              <w:rPr>
                <w:rFonts w:ascii="Arial" w:hAnsi="Arial" w:cs="Arial"/>
                <w:i/>
                <w:color w:val="000000"/>
                <w:sz w:val="18"/>
                <w:szCs w:val="18"/>
              </w:rPr>
              <w:t>Sturnus vulgaris</w:t>
            </w:r>
            <w:r w:rsidRPr="000170E3">
              <w:rPr>
                <w:rFonts w:ascii="Arial" w:hAnsi="Arial"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2226A45" w14:textId="1BB08882" w:rsidR="002C0FB7" w:rsidRPr="000170E3" w:rsidRDefault="002C0FB7" w:rsidP="00CD2D67">
            <w:pPr>
              <w:shd w:val="clear" w:color="auto" w:fill="D9D9D9" w:themeFill="background1" w:themeFillShade="D9"/>
              <w:snapToGrid w:val="0"/>
              <w:spacing w:before="60" w:after="60"/>
              <w:jc w:val="center"/>
              <w:rPr>
                <w:rFonts w:ascii="Arial" w:hAnsi="Arial" w:cs="Arial"/>
                <w:b/>
                <w:color w:val="000000"/>
                <w:sz w:val="18"/>
                <w:szCs w:val="18"/>
                <w:lang w:eastAsia="en-GB"/>
              </w:rPr>
            </w:pPr>
            <w:r w:rsidRPr="000170E3">
              <w:rPr>
                <w:rFonts w:ascii="Arial" w:hAnsi="Arial" w:cs="Arial"/>
                <w:color w:val="000000"/>
              </w:rPr>
              <w:t>PEC</w:t>
            </w:r>
            <w:r w:rsidRPr="000170E3">
              <w:rPr>
                <w:rFonts w:ascii="Arial" w:hAnsi="Arial" w:cs="Arial"/>
                <w:color w:val="000000"/>
                <w:vertAlign w:val="subscript"/>
              </w:rPr>
              <w:t>oral,slug,birds, chronic</w:t>
            </w:r>
          </w:p>
        </w:tc>
        <w:tc>
          <w:tcPr>
            <w:tcW w:w="1276" w:type="dxa"/>
            <w:tcBorders>
              <w:top w:val="nil"/>
              <w:left w:val="single" w:sz="4" w:space="0" w:color="3F3F3F"/>
              <w:bottom w:val="single" w:sz="4" w:space="0" w:color="3F3F3F"/>
              <w:right w:val="single" w:sz="4" w:space="0" w:color="3F3F3F"/>
            </w:tcBorders>
            <w:shd w:val="clear" w:color="auto" w:fill="D9D9D9" w:themeFill="background1" w:themeFillShade="D9"/>
            <w:vAlign w:val="center"/>
          </w:tcPr>
          <w:p w14:paraId="4D539AEE" w14:textId="52E8132B" w:rsidR="002C0FB7" w:rsidRPr="002C0FB7"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2C0FB7">
              <w:rPr>
                <w:rFonts w:ascii="Arial" w:hAnsi="Arial" w:cs="Arial"/>
                <w:color w:val="000000"/>
                <w:sz w:val="18"/>
                <w:szCs w:val="18"/>
                <w:lang w:eastAsia="en-GB"/>
              </w:rPr>
              <w:t>3.15E+01</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14:paraId="1B6B6957" w14:textId="7DDBADBA"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B4F006" w14:textId="04C9F222"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O</w:t>
            </w:r>
          </w:p>
        </w:tc>
      </w:tr>
    </w:tbl>
    <w:p w14:paraId="36978007" w14:textId="77777777" w:rsidR="002643A4" w:rsidRPr="000170E3" w:rsidRDefault="002643A4" w:rsidP="00CD2D67">
      <w:pPr>
        <w:shd w:val="clear" w:color="auto" w:fill="D9D9D9" w:themeFill="background1" w:themeFillShade="D9"/>
        <w:rPr>
          <w:rFonts w:ascii="Arial" w:hAnsi="Arial" w:cs="Arial"/>
          <w:u w:val="single"/>
          <w:lang w:eastAsia="en-US"/>
        </w:rPr>
      </w:pPr>
    </w:p>
    <w:p w14:paraId="6D176ABA" w14:textId="77777777" w:rsidR="002643A4" w:rsidRPr="000170E3" w:rsidRDefault="002643A4" w:rsidP="00CD2D67">
      <w:pPr>
        <w:pStyle w:val="Paragraphedeliste"/>
        <w:numPr>
          <w:ilvl w:val="1"/>
          <w:numId w:val="50"/>
        </w:numPr>
        <w:shd w:val="clear" w:color="auto" w:fill="D9D9D9" w:themeFill="background1" w:themeFillShade="D9"/>
        <w:suppressAutoHyphens/>
        <w:spacing w:after="0" w:line="260" w:lineRule="atLeast"/>
        <w:contextualSpacing w:val="0"/>
        <w:jc w:val="left"/>
        <w:rPr>
          <w:rFonts w:ascii="Arial" w:hAnsi="Arial" w:cs="Arial"/>
          <w:u w:val="single"/>
          <w:lang w:val="en-GB"/>
        </w:rPr>
      </w:pPr>
      <w:r w:rsidRPr="000170E3">
        <w:rPr>
          <w:rFonts w:ascii="Arial" w:hAnsi="Arial" w:cs="Arial"/>
          <w:szCs w:val="18"/>
          <w:u w:val="single"/>
          <w:lang w:val="en-GB"/>
        </w:rPr>
        <w:t>Secondary poisoning via the environment</w:t>
      </w:r>
    </w:p>
    <w:p w14:paraId="366647C6" w14:textId="77777777" w:rsidR="002643A4" w:rsidRPr="000170E3" w:rsidRDefault="002643A4" w:rsidP="00CD2D67">
      <w:pPr>
        <w:shd w:val="clear" w:color="auto" w:fill="D9D9D9" w:themeFill="background1" w:themeFillShade="D9"/>
        <w:rPr>
          <w:rFonts w:ascii="Arial" w:hAnsi="Arial" w:cs="Arial"/>
        </w:rPr>
      </w:pPr>
    </w:p>
    <w:p w14:paraId="0CDC477B" w14:textId="5F4B263F" w:rsidR="002643A4" w:rsidRPr="000170E3" w:rsidRDefault="002643A4" w:rsidP="00CD2D67">
      <w:pPr>
        <w:shd w:val="clear" w:color="auto" w:fill="D9D9D9" w:themeFill="background1" w:themeFillShade="D9"/>
        <w:spacing w:line="276" w:lineRule="auto"/>
        <w:jc w:val="both"/>
        <w:rPr>
          <w:rFonts w:ascii="Arial" w:hAnsi="Arial" w:cs="Arial"/>
        </w:rPr>
      </w:pPr>
      <w:r w:rsidRPr="000170E3">
        <w:rPr>
          <w:rFonts w:ascii="Arial" w:hAnsi="Arial" w:cs="Arial"/>
        </w:rPr>
        <w:t>Secondary poisoning via the food chain earthworms-non target mammals or birds is calculated considering PEC values of scenarios where soil compartment expos</w:t>
      </w:r>
      <w:r w:rsidR="002C0FB7">
        <w:rPr>
          <w:rFonts w:ascii="Arial" w:hAnsi="Arial" w:cs="Arial"/>
        </w:rPr>
        <w:t xml:space="preserve">ure are foreseen (scenarios </w:t>
      </w:r>
      <w:r w:rsidRPr="000170E3">
        <w:rPr>
          <w:rFonts w:ascii="Arial" w:hAnsi="Arial" w:cs="Arial"/>
        </w:rPr>
        <w:t>1</w:t>
      </w:r>
      <w:r w:rsidR="002C0FB7">
        <w:rPr>
          <w:rFonts w:ascii="Arial" w:hAnsi="Arial" w:cs="Arial"/>
        </w:rPr>
        <w:t>,</w:t>
      </w:r>
      <w:r w:rsidRPr="000170E3">
        <w:rPr>
          <w:rFonts w:ascii="Arial" w:hAnsi="Arial" w:cs="Arial"/>
        </w:rPr>
        <w:t xml:space="preserve"> 2 and 3). Secondary poisoning via the food chain fish-non target mammals or birds is calculated considering PEC values of scenarios where aquatic compartment exposure are foreseen (scenario 4). For these scenarios, </w:t>
      </w:r>
      <w:r w:rsidRPr="002C0FB7">
        <w:rPr>
          <w:rFonts w:ascii="Arial" w:hAnsi="Arial" w:cs="Arial"/>
          <w:color w:val="000000"/>
          <w:szCs w:val="18"/>
          <w:lang w:eastAsia="en-GB"/>
        </w:rPr>
        <w:t>PEC</w:t>
      </w:r>
      <w:r w:rsidRPr="002C0FB7">
        <w:rPr>
          <w:rFonts w:ascii="Arial" w:hAnsi="Arial" w:cs="Arial"/>
          <w:color w:val="000000"/>
          <w:szCs w:val="18"/>
          <w:vertAlign w:val="subscript"/>
          <w:lang w:eastAsia="en-GB"/>
        </w:rPr>
        <w:t>oral,predator</w:t>
      </w:r>
      <w:r w:rsidRPr="002C0FB7">
        <w:rPr>
          <w:rFonts w:ascii="Arial" w:hAnsi="Arial" w:cs="Arial"/>
          <w:sz w:val="28"/>
        </w:rPr>
        <w:t xml:space="preserve"> </w:t>
      </w:r>
      <w:r w:rsidRPr="000170E3">
        <w:rPr>
          <w:rFonts w:ascii="Arial" w:hAnsi="Arial" w:cs="Arial"/>
        </w:rPr>
        <w:t>for soil and surface water are calculated according to Volume IV Part B+C (2017) equations and it is considered that 50% of the diet comes from a local area and 50% comes from the regional area. Thus, when the PEClocal</w:t>
      </w:r>
      <w:r w:rsidRPr="000170E3">
        <w:rPr>
          <w:rFonts w:ascii="Arial" w:hAnsi="Arial" w:cs="Arial"/>
          <w:vertAlign w:val="subscript"/>
        </w:rPr>
        <w:t>soil</w:t>
      </w:r>
      <w:r w:rsidRPr="000170E3">
        <w:rPr>
          <w:rFonts w:ascii="Arial" w:hAnsi="Arial" w:cs="Arial"/>
        </w:rPr>
        <w:t xml:space="preserve"> is used in calculation, the PEC</w:t>
      </w:r>
      <w:r w:rsidRPr="000170E3">
        <w:rPr>
          <w:rFonts w:ascii="Arial" w:hAnsi="Arial" w:cs="Arial"/>
          <w:vertAlign w:val="subscript"/>
        </w:rPr>
        <w:t xml:space="preserve">oral,predator,soil </w:t>
      </w:r>
      <w:r w:rsidRPr="000170E3">
        <w:rPr>
          <w:rFonts w:ascii="Arial" w:hAnsi="Arial" w:cs="Arial"/>
        </w:rPr>
        <w:t>to be used in risk assessment is x 0.5.</w:t>
      </w:r>
    </w:p>
    <w:p w14:paraId="79AEF745" w14:textId="77777777" w:rsidR="002643A4" w:rsidRPr="000170E3" w:rsidRDefault="002643A4" w:rsidP="00CD2D67">
      <w:pPr>
        <w:shd w:val="clear" w:color="auto" w:fill="D9D9D9" w:themeFill="background1" w:themeFillShade="D9"/>
        <w:rPr>
          <w:rFonts w:ascii="Arial" w:hAnsi="Arial" w:cs="Arial"/>
          <w:u w:val="single"/>
          <w:lang w:eastAsia="en-US"/>
        </w:rPr>
      </w:pPr>
    </w:p>
    <w:tbl>
      <w:tblPr>
        <w:tblW w:w="9087" w:type="dxa"/>
        <w:tblInd w:w="108" w:type="dxa"/>
        <w:shd w:val="clear" w:color="auto" w:fill="D9D9D9" w:themeFill="background1" w:themeFillShade="D9"/>
        <w:tblLayout w:type="fixed"/>
        <w:tblLook w:val="0000" w:firstRow="0" w:lastRow="0" w:firstColumn="0" w:lastColumn="0" w:noHBand="0" w:noVBand="0"/>
      </w:tblPr>
      <w:tblGrid>
        <w:gridCol w:w="3199"/>
        <w:gridCol w:w="1270"/>
        <w:gridCol w:w="1270"/>
        <w:gridCol w:w="1525"/>
        <w:gridCol w:w="1755"/>
        <w:gridCol w:w="68"/>
      </w:tblGrid>
      <w:tr w:rsidR="002643A4" w:rsidRPr="002643A4" w14:paraId="6AFCDE61" w14:textId="77777777" w:rsidTr="00E42F92">
        <w:trPr>
          <w:gridAfter w:val="1"/>
          <w:wAfter w:w="67" w:type="dxa"/>
          <w:trHeight w:val="342"/>
        </w:trPr>
        <w:tc>
          <w:tcPr>
            <w:tcW w:w="902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511E1B" w14:textId="77777777" w:rsidR="002643A4" w:rsidRPr="000170E3" w:rsidRDefault="002643A4" w:rsidP="00CD2D67">
            <w:pPr>
              <w:shd w:val="clear" w:color="auto" w:fill="D9D9D9" w:themeFill="background1" w:themeFillShade="D9"/>
              <w:spacing w:before="60" w:after="60"/>
              <w:rPr>
                <w:rFonts w:ascii="Arial" w:hAnsi="Arial" w:cs="Arial"/>
                <w:b/>
                <w:sz w:val="18"/>
                <w:szCs w:val="18"/>
                <w:lang w:eastAsia="en-US"/>
              </w:rPr>
            </w:pPr>
            <w:r w:rsidRPr="000170E3">
              <w:rPr>
                <w:rFonts w:ascii="Arial" w:hAnsi="Arial" w:cs="Arial"/>
                <w:b/>
                <w:sz w:val="18"/>
                <w:szCs w:val="18"/>
                <w:lang w:eastAsia="en-US"/>
              </w:rPr>
              <w:t>Input parameters for calculating the PEC values (Secondary poisoning via the environment)</w:t>
            </w:r>
          </w:p>
        </w:tc>
      </w:tr>
      <w:tr w:rsidR="002643A4" w:rsidRPr="002643A4" w14:paraId="57163497" w14:textId="77777777" w:rsidTr="00E42F92">
        <w:trPr>
          <w:gridAfter w:val="1"/>
          <w:wAfter w:w="68" w:type="dxa"/>
          <w:trHeight w:val="72"/>
        </w:trPr>
        <w:tc>
          <w:tcPr>
            <w:tcW w:w="3200" w:type="dxa"/>
            <w:tcBorders>
              <w:top w:val="single" w:sz="4" w:space="0" w:color="000000"/>
              <w:left w:val="single" w:sz="4" w:space="0" w:color="000000"/>
              <w:bottom w:val="single" w:sz="4" w:space="0" w:color="000000"/>
            </w:tcBorders>
            <w:shd w:val="clear" w:color="auto" w:fill="D9D9D9" w:themeFill="background1" w:themeFillShade="D9"/>
            <w:vAlign w:val="center"/>
          </w:tcPr>
          <w:p w14:paraId="01EC10A6"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 xml:space="preserve">Input </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4768E0"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Symbol</w:t>
            </w:r>
          </w:p>
        </w:tc>
        <w:tc>
          <w:tcPr>
            <w:tcW w:w="1270" w:type="dxa"/>
            <w:tcBorders>
              <w:top w:val="single" w:sz="4" w:space="0" w:color="000000"/>
              <w:left w:val="single" w:sz="4" w:space="0" w:color="000000"/>
              <w:bottom w:val="single" w:sz="4" w:space="0" w:color="000000"/>
            </w:tcBorders>
            <w:shd w:val="clear" w:color="auto" w:fill="D9D9D9" w:themeFill="background1" w:themeFillShade="D9"/>
            <w:vAlign w:val="center"/>
          </w:tcPr>
          <w:p w14:paraId="468F3889"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 xml:space="preserve">Value </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78C478" w14:textId="77777777" w:rsidR="002643A4" w:rsidRPr="000170E3"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0170E3">
              <w:rPr>
                <w:rFonts w:ascii="Arial" w:hAnsi="Arial" w:cs="Arial"/>
                <w:b/>
                <w:bCs/>
                <w:color w:val="000000"/>
                <w:sz w:val="18"/>
                <w:szCs w:val="18"/>
                <w:lang w:eastAsia="en-GB"/>
              </w:rPr>
              <w:t>Unit</w:t>
            </w:r>
          </w:p>
        </w:tc>
      </w:tr>
      <w:tr w:rsidR="002643A4" w:rsidRPr="002643A4" w14:paraId="4E5B08EB" w14:textId="77777777" w:rsidTr="00E42F92">
        <w:trPr>
          <w:gridAfter w:val="1"/>
          <w:wAfter w:w="67" w:type="dxa"/>
          <w:trHeight w:val="72"/>
        </w:trPr>
        <w:tc>
          <w:tcPr>
            <w:tcW w:w="902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EC6E95"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u w:val="single"/>
                <w:lang w:eastAsia="en-GB"/>
              </w:rPr>
            </w:pPr>
            <w:r w:rsidRPr="000170E3">
              <w:rPr>
                <w:rFonts w:ascii="Arial" w:hAnsi="Arial" w:cs="Arial"/>
                <w:color w:val="000000"/>
                <w:sz w:val="18"/>
                <w:szCs w:val="18"/>
                <w:u w:val="single"/>
                <w:lang w:eastAsia="en-GB"/>
              </w:rPr>
              <w:t xml:space="preserve">Secondary poisoning </w:t>
            </w:r>
            <w:r w:rsidRPr="000170E3">
              <w:rPr>
                <w:rFonts w:ascii="Arial" w:hAnsi="Arial" w:cs="Arial"/>
                <w:i/>
                <w:color w:val="000000"/>
                <w:sz w:val="18"/>
                <w:szCs w:val="18"/>
                <w:u w:val="single"/>
                <w:lang w:eastAsia="en-GB"/>
              </w:rPr>
              <w:t>via</w:t>
            </w:r>
            <w:r w:rsidRPr="000170E3">
              <w:rPr>
                <w:rFonts w:ascii="Arial" w:hAnsi="Arial" w:cs="Arial"/>
                <w:color w:val="000000"/>
                <w:sz w:val="18"/>
                <w:szCs w:val="18"/>
                <w:u w:val="single"/>
                <w:lang w:eastAsia="en-GB"/>
              </w:rPr>
              <w:t xml:space="preserve"> surface water contamination:</w:t>
            </w:r>
          </w:p>
        </w:tc>
      </w:tr>
      <w:tr w:rsidR="002643A4" w:rsidRPr="002643A4" w14:paraId="28820860" w14:textId="77777777" w:rsidTr="00E42F92">
        <w:trPr>
          <w:gridAfter w:val="1"/>
          <w:wAfter w:w="68" w:type="dxa"/>
          <w:trHeight w:val="72"/>
        </w:trPr>
        <w:tc>
          <w:tcPr>
            <w:tcW w:w="3200" w:type="dxa"/>
            <w:tcBorders>
              <w:top w:val="single" w:sz="4" w:space="0" w:color="000000"/>
              <w:left w:val="single" w:sz="4" w:space="0" w:color="000000"/>
              <w:bottom w:val="single" w:sz="4" w:space="0" w:color="000000"/>
            </w:tcBorders>
            <w:shd w:val="clear" w:color="auto" w:fill="D9D9D9" w:themeFill="background1" w:themeFillShade="D9"/>
            <w:vAlign w:val="center"/>
          </w:tcPr>
          <w:p w14:paraId="15720175" w14:textId="77777777" w:rsidR="002643A4" w:rsidRPr="000170E3" w:rsidRDefault="002643A4" w:rsidP="00CD2D67">
            <w:pPr>
              <w:shd w:val="clear" w:color="auto" w:fill="D9D9D9" w:themeFill="background1" w:themeFillShade="D9"/>
              <w:spacing w:before="60" w:after="60"/>
              <w:rPr>
                <w:rFonts w:ascii="Arial" w:hAnsi="Arial" w:cs="Arial"/>
                <w:i/>
                <w:color w:val="000000"/>
                <w:sz w:val="18"/>
                <w:szCs w:val="18"/>
                <w:lang w:eastAsia="en-GB"/>
              </w:rPr>
            </w:pPr>
            <w:r w:rsidRPr="000170E3">
              <w:rPr>
                <w:rFonts w:ascii="Arial" w:hAnsi="Arial" w:cs="Arial"/>
                <w:color w:val="000000"/>
                <w:sz w:val="18"/>
                <w:szCs w:val="18"/>
                <w:lang w:eastAsia="en-GB"/>
              </w:rPr>
              <w:t>Bioconcentration factor for fish on wet weight basis</w:t>
            </w:r>
          </w:p>
        </w:tc>
        <w:tc>
          <w:tcPr>
            <w:tcW w:w="127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1AE9010" w14:textId="77777777" w:rsidR="002643A4" w:rsidRPr="000170E3"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lang w:eastAsia="en-GB"/>
              </w:rPr>
              <w:t>BCF fish</w:t>
            </w:r>
          </w:p>
        </w:tc>
        <w:tc>
          <w:tcPr>
            <w:tcW w:w="1270" w:type="dxa"/>
            <w:tcBorders>
              <w:top w:val="single" w:sz="4" w:space="0" w:color="000000"/>
              <w:left w:val="single" w:sz="4" w:space="0" w:color="000000"/>
              <w:bottom w:val="single" w:sz="4" w:space="0" w:color="000000"/>
            </w:tcBorders>
            <w:shd w:val="clear" w:color="auto" w:fill="D9D9D9" w:themeFill="background1" w:themeFillShade="D9"/>
            <w:vAlign w:val="center"/>
          </w:tcPr>
          <w:p w14:paraId="30D9963F" w14:textId="12727721" w:rsidR="002643A4" w:rsidRPr="000170E3" w:rsidRDefault="002C0FB7"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Pr>
                <w:rFonts w:ascii="Arial" w:hAnsi="Arial" w:cs="Arial"/>
                <w:color w:val="000000"/>
                <w:sz w:val="18"/>
                <w:szCs w:val="18"/>
                <w:lang w:eastAsia="en-GB"/>
              </w:rPr>
              <w:t>1100</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65BFF6" w14:textId="77777777" w:rsidR="002643A4" w:rsidRPr="000170E3"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lang w:eastAsia="en-GB"/>
              </w:rPr>
              <w:t>[L/kg wet fish]]</w:t>
            </w:r>
          </w:p>
        </w:tc>
      </w:tr>
      <w:tr w:rsidR="002643A4" w:rsidRPr="002643A4" w14:paraId="5F00F056" w14:textId="77777777" w:rsidTr="00E42F92">
        <w:trPr>
          <w:gridAfter w:val="1"/>
          <w:wAfter w:w="68" w:type="dxa"/>
          <w:trHeight w:val="72"/>
        </w:trPr>
        <w:tc>
          <w:tcPr>
            <w:tcW w:w="3200" w:type="dxa"/>
            <w:tcBorders>
              <w:top w:val="single" w:sz="4" w:space="0" w:color="000000"/>
              <w:left w:val="single" w:sz="4" w:space="0" w:color="000000"/>
              <w:bottom w:val="single" w:sz="4" w:space="0" w:color="000000"/>
            </w:tcBorders>
            <w:shd w:val="clear" w:color="auto" w:fill="D9D9D9" w:themeFill="background1" w:themeFillShade="D9"/>
            <w:vAlign w:val="center"/>
          </w:tcPr>
          <w:p w14:paraId="1F8813B5" w14:textId="77777777" w:rsidR="002643A4" w:rsidRPr="000170E3" w:rsidRDefault="002643A4" w:rsidP="00CD2D67">
            <w:pPr>
              <w:shd w:val="clear" w:color="auto" w:fill="D9D9D9" w:themeFill="background1" w:themeFillShade="D9"/>
              <w:spacing w:before="60" w:after="60"/>
              <w:rPr>
                <w:rFonts w:ascii="Arial" w:hAnsi="Arial" w:cs="Arial"/>
                <w:i/>
                <w:color w:val="000000"/>
                <w:sz w:val="18"/>
                <w:szCs w:val="18"/>
                <w:lang w:eastAsia="en-GB"/>
              </w:rPr>
            </w:pPr>
            <w:r w:rsidRPr="000170E3">
              <w:rPr>
                <w:rFonts w:ascii="Arial" w:hAnsi="Arial" w:cs="Arial"/>
                <w:color w:val="000000"/>
                <w:sz w:val="18"/>
                <w:szCs w:val="18"/>
              </w:rPr>
              <w:t>Biomagnification factor in fish</w:t>
            </w:r>
          </w:p>
        </w:tc>
        <w:tc>
          <w:tcPr>
            <w:tcW w:w="127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4268CF82" w14:textId="77777777" w:rsidR="002643A4" w:rsidRPr="000170E3"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rPr>
              <w:t>BMF</w:t>
            </w:r>
          </w:p>
        </w:tc>
        <w:tc>
          <w:tcPr>
            <w:tcW w:w="1270" w:type="dxa"/>
            <w:tcBorders>
              <w:top w:val="single" w:sz="4" w:space="0" w:color="000000"/>
              <w:left w:val="single" w:sz="4" w:space="0" w:color="000000"/>
              <w:bottom w:val="single" w:sz="4" w:space="0" w:color="000000"/>
            </w:tcBorders>
            <w:shd w:val="clear" w:color="auto" w:fill="D9D9D9" w:themeFill="background1" w:themeFillShade="D9"/>
            <w:vAlign w:val="center"/>
          </w:tcPr>
          <w:p w14:paraId="49ED9660" w14:textId="092A47E3" w:rsidR="002643A4" w:rsidRPr="000170E3" w:rsidRDefault="002C0FB7"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Pr>
                <w:rFonts w:ascii="Arial" w:hAnsi="Arial" w:cs="Arial"/>
                <w:color w:val="000000"/>
                <w:sz w:val="18"/>
                <w:szCs w:val="18"/>
                <w:lang w:eastAsia="en-GB"/>
              </w:rPr>
              <w:t>1</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AECD26" w14:textId="77777777" w:rsidR="002643A4" w:rsidRPr="000170E3" w:rsidRDefault="002643A4" w:rsidP="00CD2D67">
            <w:pPr>
              <w:shd w:val="clear" w:color="auto" w:fill="D9D9D9" w:themeFill="background1" w:themeFillShade="D9"/>
              <w:snapToGrid w:val="0"/>
              <w:spacing w:before="60" w:after="60"/>
              <w:jc w:val="center"/>
              <w:rPr>
                <w:rFonts w:ascii="Arial" w:hAnsi="Arial" w:cs="Arial"/>
                <w:i/>
                <w:color w:val="000000"/>
                <w:sz w:val="18"/>
                <w:szCs w:val="18"/>
                <w:lang w:eastAsia="en-GB"/>
              </w:rPr>
            </w:pPr>
            <w:r w:rsidRPr="000170E3">
              <w:rPr>
                <w:rFonts w:ascii="Arial" w:hAnsi="Arial" w:cs="Arial"/>
                <w:color w:val="000000"/>
                <w:sz w:val="18"/>
                <w:szCs w:val="18"/>
                <w:lang w:eastAsia="en-GB"/>
              </w:rPr>
              <w:t>[-]</w:t>
            </w:r>
          </w:p>
        </w:tc>
      </w:tr>
      <w:tr w:rsidR="002643A4" w:rsidRPr="002643A4" w14:paraId="799B9A1C" w14:textId="77777777" w:rsidTr="00E42F92">
        <w:trPr>
          <w:gridAfter w:val="1"/>
          <w:wAfter w:w="68" w:type="dxa"/>
          <w:trHeight w:val="72"/>
        </w:trPr>
        <w:tc>
          <w:tcPr>
            <w:tcW w:w="3200" w:type="dxa"/>
            <w:tcBorders>
              <w:top w:val="single" w:sz="4" w:space="0" w:color="000000"/>
              <w:left w:val="single" w:sz="4" w:space="0" w:color="000000"/>
              <w:bottom w:val="single" w:sz="4" w:space="0" w:color="000000"/>
            </w:tcBorders>
            <w:shd w:val="clear" w:color="auto" w:fill="D9D9D9" w:themeFill="background1" w:themeFillShade="D9"/>
            <w:vAlign w:val="center"/>
          </w:tcPr>
          <w:p w14:paraId="421102A9"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rPr>
              <w:t>Fraction of diet sourced locally</w:t>
            </w:r>
          </w:p>
        </w:tc>
        <w:tc>
          <w:tcPr>
            <w:tcW w:w="127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219FEB0F"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color w:val="000000"/>
                <w:sz w:val="18"/>
                <w:szCs w:val="18"/>
              </w:rPr>
              <w:t>F</w:t>
            </w:r>
            <w:r w:rsidRPr="000170E3">
              <w:rPr>
                <w:rFonts w:ascii="Arial" w:hAnsi="Arial" w:cs="Arial"/>
                <w:color w:val="000000"/>
                <w:sz w:val="18"/>
                <w:szCs w:val="18"/>
                <w:vertAlign w:val="subscript"/>
              </w:rPr>
              <w:t>diet,local</w:t>
            </w:r>
          </w:p>
        </w:tc>
        <w:tc>
          <w:tcPr>
            <w:tcW w:w="1270" w:type="dxa"/>
            <w:tcBorders>
              <w:top w:val="single" w:sz="4" w:space="0" w:color="000000"/>
              <w:left w:val="single" w:sz="4" w:space="0" w:color="000000"/>
              <w:bottom w:val="single" w:sz="4" w:space="0" w:color="000000"/>
            </w:tcBorders>
            <w:shd w:val="clear" w:color="auto" w:fill="D9D9D9" w:themeFill="background1" w:themeFillShade="D9"/>
            <w:vAlign w:val="center"/>
          </w:tcPr>
          <w:p w14:paraId="0F0953E0"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0.5</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E37F67"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r>
      <w:tr w:rsidR="002643A4" w:rsidRPr="002643A4" w14:paraId="3F5F4BBA" w14:textId="77777777" w:rsidTr="00E42F92">
        <w:trPr>
          <w:gridAfter w:val="1"/>
          <w:wAfter w:w="67" w:type="dxa"/>
          <w:trHeight w:val="72"/>
        </w:trPr>
        <w:tc>
          <w:tcPr>
            <w:tcW w:w="902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742293" w14:textId="77777777" w:rsidR="002643A4" w:rsidRPr="000170E3" w:rsidRDefault="002643A4" w:rsidP="00CD2D67">
            <w:pPr>
              <w:shd w:val="clear" w:color="auto" w:fill="D9D9D9" w:themeFill="background1" w:themeFillShade="D9"/>
              <w:snapToGrid w:val="0"/>
              <w:spacing w:before="60" w:after="60"/>
              <w:rPr>
                <w:rFonts w:ascii="Arial" w:hAnsi="Arial" w:cs="Arial"/>
                <w:i/>
                <w:color w:val="000000"/>
                <w:sz w:val="18"/>
                <w:szCs w:val="18"/>
                <w:lang w:eastAsia="en-GB"/>
              </w:rPr>
            </w:pPr>
          </w:p>
        </w:tc>
      </w:tr>
      <w:tr w:rsidR="002643A4" w:rsidRPr="002643A4" w14:paraId="141BD681" w14:textId="77777777" w:rsidTr="00E42F92">
        <w:trPr>
          <w:gridAfter w:val="1"/>
          <w:wAfter w:w="67" w:type="dxa"/>
          <w:trHeight w:val="72"/>
        </w:trPr>
        <w:tc>
          <w:tcPr>
            <w:tcW w:w="902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E8EEBE" w14:textId="77777777" w:rsidR="002643A4" w:rsidRPr="000170E3" w:rsidRDefault="002643A4" w:rsidP="00CD2D67">
            <w:pPr>
              <w:shd w:val="clear" w:color="auto" w:fill="D9D9D9" w:themeFill="background1" w:themeFillShade="D9"/>
              <w:snapToGrid w:val="0"/>
              <w:spacing w:before="60" w:after="60"/>
              <w:rPr>
                <w:rFonts w:ascii="Arial" w:hAnsi="Arial" w:cs="Arial"/>
                <w:color w:val="000000"/>
                <w:sz w:val="18"/>
                <w:szCs w:val="18"/>
                <w:u w:val="single"/>
                <w:lang w:eastAsia="en-GB"/>
              </w:rPr>
            </w:pPr>
            <w:r w:rsidRPr="000170E3">
              <w:rPr>
                <w:rFonts w:ascii="Arial" w:hAnsi="Arial" w:cs="Arial"/>
                <w:color w:val="000000"/>
                <w:sz w:val="18"/>
                <w:szCs w:val="18"/>
                <w:u w:val="single"/>
                <w:lang w:eastAsia="en-GB"/>
              </w:rPr>
              <w:t xml:space="preserve">Secondary poisoning </w:t>
            </w:r>
            <w:r w:rsidRPr="000170E3">
              <w:rPr>
                <w:rFonts w:ascii="Arial" w:hAnsi="Arial" w:cs="Arial"/>
                <w:i/>
                <w:color w:val="000000"/>
                <w:sz w:val="18"/>
                <w:szCs w:val="18"/>
                <w:u w:val="single"/>
                <w:lang w:eastAsia="en-GB"/>
              </w:rPr>
              <w:t>via</w:t>
            </w:r>
            <w:r w:rsidRPr="000170E3">
              <w:rPr>
                <w:rFonts w:ascii="Arial" w:hAnsi="Arial" w:cs="Arial"/>
                <w:color w:val="000000"/>
                <w:sz w:val="18"/>
                <w:szCs w:val="18"/>
                <w:u w:val="single"/>
                <w:lang w:eastAsia="en-GB"/>
              </w:rPr>
              <w:t xml:space="preserve"> soil contamination:</w:t>
            </w:r>
          </w:p>
        </w:tc>
      </w:tr>
      <w:tr w:rsidR="002643A4" w:rsidRPr="002643A4" w14:paraId="7E80C692" w14:textId="77777777" w:rsidTr="00E42F92">
        <w:trPr>
          <w:gridAfter w:val="1"/>
          <w:wAfter w:w="68" w:type="dxa"/>
          <w:trHeight w:val="72"/>
        </w:trPr>
        <w:tc>
          <w:tcPr>
            <w:tcW w:w="320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B00C06C"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color w:val="000000"/>
                <w:sz w:val="18"/>
                <w:szCs w:val="18"/>
                <w:lang w:eastAsia="en-GB"/>
              </w:rPr>
              <w:t>Bioconcentration factor for earthworms on net weight basis</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2B37F"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BCF worms</w:t>
            </w:r>
          </w:p>
        </w:tc>
        <w:tc>
          <w:tcPr>
            <w:tcW w:w="1270" w:type="dxa"/>
            <w:tcBorders>
              <w:top w:val="single" w:sz="4" w:space="0" w:color="000000"/>
              <w:left w:val="single" w:sz="4" w:space="0" w:color="auto"/>
              <w:bottom w:val="single" w:sz="4" w:space="0" w:color="000000"/>
            </w:tcBorders>
            <w:shd w:val="clear" w:color="auto" w:fill="D9D9D9" w:themeFill="background1" w:themeFillShade="D9"/>
            <w:vAlign w:val="center"/>
          </w:tcPr>
          <w:p w14:paraId="320CD4D2" w14:textId="6527A3A1"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w:t>
            </w:r>
            <w:r w:rsidR="002C0FB7">
              <w:rPr>
                <w:rFonts w:ascii="Arial" w:hAnsi="Arial" w:cs="Arial"/>
                <w:color w:val="000000"/>
                <w:sz w:val="18"/>
                <w:szCs w:val="18"/>
                <w:lang w:eastAsia="en-GB"/>
              </w:rPr>
              <w:t>.32</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4D5348"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[L/kg wet earthworms]</w:t>
            </w:r>
          </w:p>
        </w:tc>
      </w:tr>
      <w:tr w:rsidR="002643A4" w:rsidRPr="002643A4" w14:paraId="1BB80BE1" w14:textId="77777777" w:rsidTr="00E42F92">
        <w:trPr>
          <w:gridAfter w:val="1"/>
          <w:wAfter w:w="68" w:type="dxa"/>
          <w:trHeight w:val="72"/>
        </w:trPr>
        <w:tc>
          <w:tcPr>
            <w:tcW w:w="320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D4ED1F1"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color w:val="000000"/>
                <w:sz w:val="18"/>
                <w:szCs w:val="18"/>
                <w:lang w:eastAsia="en-GB"/>
              </w:rPr>
              <w:t>Conversion factor for soil concentration wet-dry weight soil</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8CA9D"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CONVsoil</w:t>
            </w:r>
          </w:p>
        </w:tc>
        <w:tc>
          <w:tcPr>
            <w:tcW w:w="1270" w:type="dxa"/>
            <w:tcBorders>
              <w:top w:val="single" w:sz="4" w:space="0" w:color="000000"/>
              <w:left w:val="single" w:sz="4" w:space="0" w:color="auto"/>
              <w:bottom w:val="single" w:sz="4" w:space="0" w:color="000000"/>
            </w:tcBorders>
            <w:shd w:val="clear" w:color="auto" w:fill="D9D9D9" w:themeFill="background1" w:themeFillShade="D9"/>
            <w:vAlign w:val="center"/>
          </w:tcPr>
          <w:p w14:paraId="6EE1CE7C"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1.13</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BB6900"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[kg ww/kg dw]</w:t>
            </w:r>
          </w:p>
        </w:tc>
      </w:tr>
      <w:tr w:rsidR="002643A4" w:rsidRPr="002643A4" w14:paraId="16C2A9D0" w14:textId="77777777" w:rsidTr="00E42F92">
        <w:trPr>
          <w:gridAfter w:val="1"/>
          <w:wAfter w:w="68" w:type="dxa"/>
          <w:trHeight w:val="72"/>
        </w:trPr>
        <w:tc>
          <w:tcPr>
            <w:tcW w:w="320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EAC7945"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color w:val="000000"/>
                <w:sz w:val="18"/>
                <w:szCs w:val="18"/>
                <w:lang w:eastAsia="en-GB"/>
              </w:rPr>
              <w:t>Fraction of gut loading in worm</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557A9"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Fgut</w:t>
            </w:r>
          </w:p>
        </w:tc>
        <w:tc>
          <w:tcPr>
            <w:tcW w:w="1270" w:type="dxa"/>
            <w:tcBorders>
              <w:top w:val="single" w:sz="4" w:space="0" w:color="000000"/>
              <w:left w:val="single" w:sz="4" w:space="0" w:color="auto"/>
              <w:bottom w:val="single" w:sz="4" w:space="0" w:color="000000"/>
            </w:tcBorders>
            <w:shd w:val="clear" w:color="auto" w:fill="D9D9D9" w:themeFill="background1" w:themeFillShade="D9"/>
            <w:vAlign w:val="center"/>
          </w:tcPr>
          <w:p w14:paraId="7CF0B127"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0.1</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C91F4D"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[kg dw/kg ww]</w:t>
            </w:r>
          </w:p>
        </w:tc>
      </w:tr>
      <w:tr w:rsidR="002643A4" w:rsidRPr="002643A4" w14:paraId="636B97D3" w14:textId="77777777" w:rsidTr="00E42F92">
        <w:trPr>
          <w:gridAfter w:val="1"/>
          <w:wAfter w:w="68" w:type="dxa"/>
          <w:trHeight w:val="72"/>
        </w:trPr>
        <w:tc>
          <w:tcPr>
            <w:tcW w:w="320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4F94610"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color w:val="000000"/>
                <w:sz w:val="18"/>
                <w:szCs w:val="18"/>
              </w:rPr>
              <w:t>Fraction of diet sourced locally</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1A1D1" w14:textId="77777777" w:rsidR="002643A4" w:rsidRPr="000170E3" w:rsidRDefault="002643A4" w:rsidP="00CD2D67">
            <w:pPr>
              <w:shd w:val="clear" w:color="auto" w:fill="D9D9D9" w:themeFill="background1" w:themeFillShade="D9"/>
              <w:snapToGrid w:val="0"/>
              <w:spacing w:before="60" w:after="60"/>
              <w:jc w:val="center"/>
              <w:rPr>
                <w:rFonts w:ascii="Arial" w:hAnsi="Arial" w:cs="Arial"/>
                <w:color w:val="000000"/>
                <w:sz w:val="18"/>
                <w:szCs w:val="18"/>
                <w:lang w:eastAsia="en-GB"/>
              </w:rPr>
            </w:pPr>
            <w:r w:rsidRPr="000170E3">
              <w:rPr>
                <w:rFonts w:ascii="Arial" w:hAnsi="Arial" w:cs="Arial"/>
                <w:color w:val="000000"/>
                <w:sz w:val="18"/>
                <w:szCs w:val="18"/>
              </w:rPr>
              <w:t>F</w:t>
            </w:r>
            <w:r w:rsidRPr="000170E3">
              <w:rPr>
                <w:rFonts w:ascii="Arial" w:hAnsi="Arial" w:cs="Arial"/>
                <w:color w:val="000000"/>
                <w:sz w:val="18"/>
                <w:szCs w:val="18"/>
                <w:vertAlign w:val="subscript"/>
              </w:rPr>
              <w:t>diet,local</w:t>
            </w:r>
          </w:p>
        </w:tc>
        <w:tc>
          <w:tcPr>
            <w:tcW w:w="1270" w:type="dxa"/>
            <w:tcBorders>
              <w:top w:val="single" w:sz="4" w:space="0" w:color="000000"/>
              <w:left w:val="single" w:sz="4" w:space="0" w:color="auto"/>
              <w:bottom w:val="single" w:sz="4" w:space="0" w:color="000000"/>
            </w:tcBorders>
            <w:shd w:val="clear" w:color="auto" w:fill="D9D9D9" w:themeFill="background1" w:themeFillShade="D9"/>
            <w:vAlign w:val="center"/>
          </w:tcPr>
          <w:p w14:paraId="1BA985C7"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0.5</w:t>
            </w:r>
          </w:p>
        </w:tc>
        <w:tc>
          <w:tcPr>
            <w:tcW w:w="3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7DD545"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w:t>
            </w:r>
          </w:p>
        </w:tc>
      </w:tr>
      <w:tr w:rsidR="002643A4" w:rsidRPr="002643A4" w14:paraId="3BD51165" w14:textId="77777777" w:rsidTr="00E42F92">
        <w:trPr>
          <w:gridAfter w:val="1"/>
          <w:wAfter w:w="67" w:type="dxa"/>
          <w:trHeight w:val="72"/>
        </w:trPr>
        <w:tc>
          <w:tcPr>
            <w:tcW w:w="902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AC58BD" w14:textId="77777777" w:rsidR="002643A4" w:rsidRPr="000170E3" w:rsidRDefault="002643A4" w:rsidP="00CD2D67">
            <w:pPr>
              <w:shd w:val="clear" w:color="auto" w:fill="D9D9D9" w:themeFill="background1" w:themeFillShade="D9"/>
              <w:spacing w:before="60" w:after="60"/>
              <w:jc w:val="center"/>
              <w:rPr>
                <w:rFonts w:ascii="Arial" w:hAnsi="Arial" w:cs="Arial"/>
                <w:color w:val="000000"/>
                <w:sz w:val="18"/>
                <w:szCs w:val="18"/>
                <w:lang w:eastAsia="en-GB"/>
              </w:rPr>
            </w:pPr>
          </w:p>
        </w:tc>
      </w:tr>
      <w:tr w:rsidR="002643A4" w:rsidRPr="002643A4" w14:paraId="0F7D3B42" w14:textId="77777777" w:rsidTr="00E42F92">
        <w:trPr>
          <w:trHeight w:val="410"/>
        </w:trPr>
        <w:tc>
          <w:tcPr>
            <w:tcW w:w="9087" w:type="dxa"/>
            <w:gridSpan w:val="6"/>
            <w:tcBorders>
              <w:top w:val="single" w:sz="4" w:space="0" w:color="000000"/>
              <w:left w:val="single" w:sz="4" w:space="0" w:color="000000"/>
              <w:right w:val="single" w:sz="4" w:space="0" w:color="000000"/>
            </w:tcBorders>
            <w:shd w:val="clear" w:color="auto" w:fill="D9D9D9" w:themeFill="background1" w:themeFillShade="D9"/>
            <w:vAlign w:val="center"/>
          </w:tcPr>
          <w:p w14:paraId="78091526" w14:textId="77777777" w:rsidR="002643A4" w:rsidRPr="000170E3" w:rsidRDefault="002643A4" w:rsidP="00CD2D67">
            <w:pPr>
              <w:shd w:val="clear" w:color="auto" w:fill="D9D9D9" w:themeFill="background1" w:themeFillShade="D9"/>
              <w:snapToGrid w:val="0"/>
              <w:spacing w:before="60" w:after="60"/>
              <w:rPr>
                <w:rFonts w:ascii="Arial" w:hAnsi="Arial" w:cs="Arial"/>
                <w:color w:val="000000"/>
                <w:sz w:val="18"/>
                <w:szCs w:val="18"/>
                <w:lang w:eastAsia="en-GB"/>
              </w:rPr>
            </w:pPr>
            <w:r w:rsidRPr="000170E3">
              <w:rPr>
                <w:rFonts w:ascii="Arial" w:hAnsi="Arial" w:cs="Arial"/>
                <w:b/>
                <w:color w:val="000000"/>
                <w:sz w:val="18"/>
                <w:szCs w:val="18"/>
                <w:lang w:eastAsia="en-GB"/>
              </w:rPr>
              <w:t>Output for Secondary poisoning via soil/water contamination:</w:t>
            </w:r>
          </w:p>
        </w:tc>
      </w:tr>
      <w:tr w:rsidR="002643A4" w:rsidRPr="002643A4" w14:paraId="14B8D1D8" w14:textId="77777777" w:rsidTr="00E42F92">
        <w:trPr>
          <w:trHeight w:val="580"/>
        </w:trPr>
        <w:tc>
          <w:tcPr>
            <w:tcW w:w="4470" w:type="dxa"/>
            <w:gridSpan w:val="2"/>
            <w:tcBorders>
              <w:top w:val="single" w:sz="4" w:space="0" w:color="000000"/>
              <w:left w:val="single" w:sz="4" w:space="0" w:color="000000"/>
              <w:right w:val="single" w:sz="4" w:space="0" w:color="auto"/>
            </w:tcBorders>
            <w:shd w:val="clear" w:color="auto" w:fill="D9D9D9" w:themeFill="background1" w:themeFillShade="D9"/>
            <w:vAlign w:val="center"/>
          </w:tcPr>
          <w:p w14:paraId="52570E8B" w14:textId="77777777" w:rsidR="002643A4" w:rsidRPr="000170E3" w:rsidRDefault="002643A4" w:rsidP="00CD2D67">
            <w:pPr>
              <w:shd w:val="clear" w:color="auto" w:fill="D9D9D9" w:themeFill="background1" w:themeFillShade="D9"/>
              <w:snapToGrid w:val="0"/>
              <w:spacing w:before="60" w:after="60"/>
              <w:rPr>
                <w:rFonts w:ascii="Arial" w:hAnsi="Arial" w:cs="Arial"/>
                <w:b/>
                <w:color w:val="000000"/>
                <w:sz w:val="18"/>
                <w:szCs w:val="18"/>
                <w:lang w:eastAsia="en-GB"/>
              </w:rPr>
            </w:pPr>
            <w:r w:rsidRPr="000170E3">
              <w:rPr>
                <w:rFonts w:ascii="Arial" w:hAnsi="Arial" w:cs="Arial"/>
                <w:b/>
                <w:color w:val="000000"/>
                <w:sz w:val="18"/>
                <w:szCs w:val="18"/>
                <w:lang w:eastAsia="en-GB"/>
              </w:rPr>
              <w:t>Scenarios</w:t>
            </w:r>
          </w:p>
        </w:tc>
        <w:tc>
          <w:tcPr>
            <w:tcW w:w="2795" w:type="dxa"/>
            <w:gridSpan w:val="2"/>
            <w:tcBorders>
              <w:top w:val="single" w:sz="4" w:space="0" w:color="000000"/>
              <w:left w:val="single" w:sz="4" w:space="0" w:color="auto"/>
              <w:right w:val="single" w:sz="4" w:space="0" w:color="000000"/>
            </w:tcBorders>
            <w:shd w:val="clear" w:color="auto" w:fill="D9D9D9" w:themeFill="background1" w:themeFillShade="D9"/>
            <w:vAlign w:val="center"/>
          </w:tcPr>
          <w:p w14:paraId="70D5D3D8" w14:textId="77777777" w:rsidR="002643A4" w:rsidRPr="000170E3" w:rsidRDefault="002643A4" w:rsidP="00CD2D67">
            <w:pPr>
              <w:shd w:val="clear" w:color="auto" w:fill="D9D9D9" w:themeFill="background1" w:themeFillShade="D9"/>
              <w:jc w:val="center"/>
              <w:rPr>
                <w:rFonts w:ascii="Arial" w:hAnsi="Arial" w:cs="Arial"/>
                <w:b/>
                <w:color w:val="000000"/>
                <w:sz w:val="18"/>
                <w:szCs w:val="18"/>
                <w:lang w:eastAsia="en-GB"/>
              </w:rPr>
            </w:pPr>
            <w:r w:rsidRPr="000170E3">
              <w:rPr>
                <w:rFonts w:ascii="Arial" w:hAnsi="Arial" w:cs="Arial"/>
                <w:b/>
                <w:color w:val="000000"/>
                <w:sz w:val="18"/>
                <w:szCs w:val="18"/>
                <w:lang w:eastAsia="en-GB"/>
              </w:rPr>
              <w:t>PEC</w:t>
            </w:r>
            <w:r w:rsidRPr="000170E3">
              <w:rPr>
                <w:rFonts w:ascii="Arial" w:hAnsi="Arial" w:cs="Arial"/>
                <w:b/>
                <w:color w:val="000000"/>
                <w:sz w:val="18"/>
                <w:szCs w:val="18"/>
                <w:vertAlign w:val="subscript"/>
                <w:lang w:eastAsia="en-GB"/>
              </w:rPr>
              <w:t xml:space="preserve">oral,predator,SW </w:t>
            </w:r>
            <w:r w:rsidRPr="000170E3">
              <w:rPr>
                <w:rFonts w:ascii="Arial" w:hAnsi="Arial" w:cs="Arial"/>
                <w:color w:val="000000"/>
                <w:sz w:val="18"/>
                <w:szCs w:val="18"/>
                <w:lang w:eastAsia="en-GB"/>
              </w:rPr>
              <w:t xml:space="preserve">[mg/kg </w:t>
            </w:r>
            <w:r w:rsidRPr="000170E3">
              <w:rPr>
                <w:rFonts w:ascii="Arial" w:hAnsi="Arial" w:cs="Arial"/>
                <w:color w:val="000000"/>
                <w:sz w:val="18"/>
                <w:szCs w:val="18"/>
                <w:vertAlign w:val="subscript"/>
                <w:lang w:eastAsia="en-GB"/>
              </w:rPr>
              <w:t>wet fish</w:t>
            </w:r>
            <w:r w:rsidRPr="000170E3">
              <w:rPr>
                <w:rFonts w:ascii="Arial" w:hAnsi="Arial" w:cs="Arial"/>
                <w:color w:val="000000"/>
                <w:sz w:val="18"/>
                <w:szCs w:val="18"/>
                <w:lang w:eastAsia="en-GB"/>
              </w:rPr>
              <w:t>]</w:t>
            </w:r>
          </w:p>
        </w:tc>
        <w:tc>
          <w:tcPr>
            <w:tcW w:w="1822" w:type="dxa"/>
            <w:gridSpan w:val="2"/>
            <w:tcBorders>
              <w:top w:val="single" w:sz="4" w:space="0" w:color="000000"/>
              <w:left w:val="single" w:sz="4" w:space="0" w:color="000000"/>
              <w:right w:val="single" w:sz="4" w:space="0" w:color="000000"/>
            </w:tcBorders>
            <w:shd w:val="clear" w:color="auto" w:fill="D9D9D9" w:themeFill="background1" w:themeFillShade="D9"/>
            <w:vAlign w:val="center"/>
          </w:tcPr>
          <w:p w14:paraId="562CEE24" w14:textId="77777777" w:rsidR="002643A4" w:rsidRPr="000170E3" w:rsidRDefault="002643A4" w:rsidP="00CD2D67">
            <w:pPr>
              <w:shd w:val="clear" w:color="auto" w:fill="D9D9D9" w:themeFill="background1" w:themeFillShade="D9"/>
              <w:spacing w:before="60" w:after="60"/>
              <w:jc w:val="center"/>
              <w:rPr>
                <w:rFonts w:ascii="Arial" w:hAnsi="Arial" w:cs="Arial"/>
                <w:b/>
                <w:color w:val="000000"/>
                <w:sz w:val="18"/>
                <w:szCs w:val="18"/>
                <w:lang w:eastAsia="en-GB"/>
              </w:rPr>
            </w:pPr>
            <w:r w:rsidRPr="000170E3">
              <w:rPr>
                <w:rFonts w:ascii="Arial" w:hAnsi="Arial" w:cs="Arial"/>
                <w:b/>
                <w:color w:val="000000"/>
                <w:sz w:val="18"/>
                <w:szCs w:val="18"/>
                <w:lang w:eastAsia="en-GB"/>
              </w:rPr>
              <w:t>PEC</w:t>
            </w:r>
            <w:r w:rsidRPr="000170E3">
              <w:rPr>
                <w:rFonts w:ascii="Arial" w:hAnsi="Arial" w:cs="Arial"/>
                <w:b/>
                <w:color w:val="000000"/>
                <w:sz w:val="18"/>
                <w:szCs w:val="18"/>
                <w:vertAlign w:val="subscript"/>
                <w:lang w:eastAsia="en-GB"/>
              </w:rPr>
              <w:t xml:space="preserve">oral,predator,soil </w:t>
            </w:r>
            <w:r w:rsidRPr="000170E3">
              <w:rPr>
                <w:rFonts w:ascii="Arial" w:hAnsi="Arial" w:cs="Arial"/>
                <w:color w:val="000000"/>
                <w:sz w:val="18"/>
                <w:szCs w:val="18"/>
                <w:lang w:eastAsia="en-GB"/>
              </w:rPr>
              <w:t>[mg/kg</w:t>
            </w:r>
            <w:r w:rsidRPr="000170E3">
              <w:rPr>
                <w:rFonts w:ascii="Arial" w:hAnsi="Arial" w:cs="Arial"/>
                <w:color w:val="000000"/>
                <w:sz w:val="18"/>
                <w:szCs w:val="18"/>
                <w:vertAlign w:val="subscript"/>
                <w:lang w:eastAsia="en-GB"/>
              </w:rPr>
              <w:t>ww</w:t>
            </w:r>
            <w:r w:rsidRPr="000170E3">
              <w:rPr>
                <w:rFonts w:ascii="Arial" w:hAnsi="Arial" w:cs="Arial"/>
                <w:color w:val="000000"/>
                <w:sz w:val="18"/>
                <w:szCs w:val="18"/>
                <w:lang w:eastAsia="en-GB"/>
              </w:rPr>
              <w:t xml:space="preserve"> </w:t>
            </w:r>
            <w:r w:rsidRPr="000170E3">
              <w:rPr>
                <w:rFonts w:ascii="Arial" w:hAnsi="Arial" w:cs="Arial"/>
                <w:color w:val="000000"/>
                <w:sz w:val="18"/>
                <w:szCs w:val="18"/>
                <w:vertAlign w:val="subscript"/>
                <w:lang w:eastAsia="en-GB"/>
              </w:rPr>
              <w:t>earthworms</w:t>
            </w:r>
            <w:r w:rsidRPr="000170E3">
              <w:rPr>
                <w:rFonts w:ascii="Arial" w:hAnsi="Arial" w:cs="Arial"/>
                <w:color w:val="000000"/>
                <w:sz w:val="18"/>
                <w:szCs w:val="18"/>
                <w:lang w:eastAsia="en-GB"/>
              </w:rPr>
              <w:t>]</w:t>
            </w:r>
          </w:p>
        </w:tc>
      </w:tr>
      <w:tr w:rsidR="002643A4" w:rsidRPr="002643A4" w14:paraId="50ECC22E" w14:textId="77777777" w:rsidTr="00E42F92">
        <w:trPr>
          <w:trHeight w:val="72"/>
        </w:trPr>
        <w:tc>
          <w:tcPr>
            <w:tcW w:w="9087" w:type="dxa"/>
            <w:gridSpan w:val="6"/>
            <w:tcBorders>
              <w:top w:val="single" w:sz="4" w:space="0" w:color="000000"/>
              <w:left w:val="single" w:sz="4" w:space="0" w:color="000000"/>
              <w:right w:val="single" w:sz="4" w:space="0" w:color="auto"/>
            </w:tcBorders>
            <w:shd w:val="clear" w:color="auto" w:fill="D9D9D9" w:themeFill="background1" w:themeFillShade="D9"/>
            <w:vAlign w:val="center"/>
          </w:tcPr>
          <w:p w14:paraId="1156FB20" w14:textId="77777777" w:rsidR="002643A4" w:rsidRPr="000170E3"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0170E3">
              <w:rPr>
                <w:rFonts w:ascii="Arial" w:hAnsi="Arial" w:cs="Arial"/>
                <w:b/>
                <w:sz w:val="18"/>
                <w:szCs w:val="18"/>
                <w:lang w:eastAsia="en-GB"/>
              </w:rPr>
              <w:t>EMISSIONS TO SOIL</w:t>
            </w:r>
          </w:p>
        </w:tc>
      </w:tr>
      <w:tr w:rsidR="002C0FB7" w:rsidRPr="002C0FB7" w14:paraId="530E4613" w14:textId="77777777" w:rsidTr="00E42F92">
        <w:trPr>
          <w:trHeight w:val="72"/>
        </w:trPr>
        <w:tc>
          <w:tcPr>
            <w:tcW w:w="3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24A76" w14:textId="7A2DD60D" w:rsidR="002C0FB7" w:rsidRPr="000170E3" w:rsidRDefault="002C0FB7" w:rsidP="00CD2D67">
            <w:pPr>
              <w:shd w:val="clear" w:color="auto" w:fill="D9D9D9" w:themeFill="background1" w:themeFillShade="D9"/>
              <w:spacing w:before="60" w:after="60"/>
              <w:rPr>
                <w:rFonts w:ascii="Arial" w:hAnsi="Arial" w:cs="Arial"/>
                <w:color w:val="000000"/>
                <w:sz w:val="18"/>
                <w:szCs w:val="18"/>
              </w:rPr>
            </w:pPr>
            <w:r>
              <w:rPr>
                <w:rFonts w:ascii="Arial" w:hAnsi="Arial" w:cs="Arial"/>
                <w:color w:val="000000"/>
                <w:sz w:val="18"/>
                <w:szCs w:val="18"/>
                <w:lang w:eastAsia="en-GB"/>
              </w:rPr>
              <w:t>Scenario 1</w:t>
            </w:r>
            <w:r w:rsidR="006741A4">
              <w:rPr>
                <w:rFonts w:ascii="Arial" w:hAnsi="Arial" w:cs="Arial"/>
                <w:color w:val="000000"/>
                <w:sz w:val="18"/>
                <w:szCs w:val="18"/>
                <w:lang w:eastAsia="en-GB"/>
              </w:rPr>
              <w:t>: A</w:t>
            </w:r>
            <w:r w:rsidRPr="000170E3">
              <w:rPr>
                <w:rFonts w:ascii="Arial" w:hAnsi="Arial" w:cs="Arial"/>
                <w:color w:val="000000"/>
                <w:sz w:val="18"/>
                <w:szCs w:val="18"/>
                <w:lang w:eastAsia="en-GB"/>
              </w:rPr>
              <w:t>round building (Outdoor application)</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F4BFC" w14:textId="48AD398C"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sz w:val="18"/>
                <w:szCs w:val="18"/>
                <w:lang w:eastAsia="en-GB"/>
              </w:rPr>
              <w:t>Direct emissions</w:t>
            </w:r>
          </w:p>
        </w:tc>
        <w:tc>
          <w:tcPr>
            <w:tcW w:w="2795" w:type="dxa"/>
            <w:gridSpan w:val="2"/>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7E22E872" w14:textId="261E930C"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C5ED1" w14:textId="3DE68508" w:rsidR="002C0FB7" w:rsidRPr="002C0FB7" w:rsidRDefault="002C0FB7"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1.50E-03</w:t>
            </w:r>
          </w:p>
        </w:tc>
      </w:tr>
      <w:tr w:rsidR="002C0FB7" w:rsidRPr="002C0FB7" w14:paraId="7E90D20D" w14:textId="77777777" w:rsidTr="00E42F92">
        <w:trPr>
          <w:trHeight w:val="72"/>
        </w:trPr>
        <w:tc>
          <w:tcPr>
            <w:tcW w:w="3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3320C" w14:textId="77777777" w:rsidR="002C0FB7" w:rsidRPr="000170E3" w:rsidRDefault="002C0FB7" w:rsidP="00CD2D67">
            <w:pPr>
              <w:shd w:val="clear" w:color="auto" w:fill="D9D9D9" w:themeFill="background1" w:themeFillShade="D9"/>
              <w:spacing w:before="60" w:after="60"/>
              <w:rPr>
                <w:rFonts w:ascii="Arial" w:hAnsi="Arial" w:cs="Arial"/>
                <w:color w:val="000000"/>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C3ECD2" w14:textId="2A4FEC70"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sz w:val="18"/>
                <w:szCs w:val="18"/>
                <w:lang w:eastAsia="en-GB"/>
              </w:rPr>
              <w:t>Indirect emissions</w:t>
            </w:r>
          </w:p>
        </w:tc>
        <w:tc>
          <w:tcPr>
            <w:tcW w:w="2795" w:type="dxa"/>
            <w:gridSpan w:val="2"/>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376114CC" w14:textId="42176C2F"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7AE27" w14:textId="0A271AF8" w:rsidR="002C0FB7" w:rsidRPr="002C0FB7" w:rsidRDefault="002C0FB7"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8.82E-05</w:t>
            </w:r>
          </w:p>
        </w:tc>
      </w:tr>
      <w:tr w:rsidR="002C0FB7" w:rsidRPr="002C0FB7" w14:paraId="4D81F379" w14:textId="77777777" w:rsidTr="00E42F92">
        <w:trPr>
          <w:trHeight w:val="72"/>
        </w:trPr>
        <w:tc>
          <w:tcPr>
            <w:tcW w:w="3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72C4B" w14:textId="77777777" w:rsidR="002C0FB7" w:rsidRPr="000170E3" w:rsidRDefault="002C0FB7" w:rsidP="00CD2D67">
            <w:pPr>
              <w:shd w:val="clear" w:color="auto" w:fill="D9D9D9" w:themeFill="background1" w:themeFillShade="D9"/>
              <w:spacing w:before="60" w:after="60"/>
              <w:rPr>
                <w:rFonts w:ascii="Arial" w:hAnsi="Arial" w:cs="Arial"/>
                <w:color w:val="000000"/>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AFE8F" w14:textId="0FA8125F" w:rsidR="002C0FB7" w:rsidRPr="000170E3" w:rsidRDefault="002C0FB7"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sz w:val="18"/>
                <w:szCs w:val="18"/>
                <w:lang w:eastAsia="en-GB"/>
              </w:rPr>
              <w:t>Total Tier I</w:t>
            </w:r>
          </w:p>
        </w:tc>
        <w:tc>
          <w:tcPr>
            <w:tcW w:w="2795" w:type="dxa"/>
            <w:gridSpan w:val="2"/>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14:paraId="0F94681A" w14:textId="5655B0D8"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A711B" w14:textId="1E7516EA" w:rsidR="002C0FB7" w:rsidRPr="002C0FB7" w:rsidRDefault="002C0FB7"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1.59E-03</w:t>
            </w:r>
          </w:p>
        </w:tc>
      </w:tr>
      <w:tr w:rsidR="002C0FB7" w:rsidRPr="002C0FB7" w14:paraId="3C1460A8" w14:textId="77777777" w:rsidTr="00E42F92">
        <w:trPr>
          <w:trHeight w:val="72"/>
        </w:trPr>
        <w:tc>
          <w:tcPr>
            <w:tcW w:w="3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663A8F" w14:textId="77777777" w:rsidR="002C0FB7" w:rsidRPr="000170E3" w:rsidRDefault="002C0FB7" w:rsidP="00CD2D67">
            <w:pPr>
              <w:shd w:val="clear" w:color="auto" w:fill="D9D9D9" w:themeFill="background1" w:themeFillShade="D9"/>
              <w:spacing w:before="60" w:after="60"/>
              <w:rPr>
                <w:rFonts w:ascii="Arial" w:hAnsi="Arial" w:cs="Arial"/>
                <w:color w:val="000000"/>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12C02" w14:textId="671A5F08" w:rsidR="002C0FB7" w:rsidRPr="000170E3" w:rsidRDefault="002C0FB7" w:rsidP="00CD2D67">
            <w:pPr>
              <w:shd w:val="clear" w:color="auto" w:fill="D9D9D9" w:themeFill="background1" w:themeFillShade="D9"/>
              <w:snapToGrid w:val="0"/>
              <w:spacing w:before="60" w:after="60"/>
              <w:jc w:val="center"/>
              <w:rPr>
                <w:rFonts w:ascii="Arial" w:hAnsi="Arial" w:cs="Arial"/>
                <w:sz w:val="18"/>
                <w:szCs w:val="18"/>
                <w:lang w:eastAsia="en-GB"/>
              </w:rPr>
            </w:pPr>
            <w:r w:rsidRPr="000170E3">
              <w:rPr>
                <w:rFonts w:ascii="Arial" w:hAnsi="Arial" w:cs="Arial"/>
                <w:sz w:val="18"/>
                <w:szCs w:val="18"/>
                <w:lang w:eastAsia="en-GB"/>
              </w:rPr>
              <w:t>Total Tier II</w:t>
            </w:r>
          </w:p>
        </w:tc>
        <w:tc>
          <w:tcPr>
            <w:tcW w:w="27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21B13" w14:textId="454B9378" w:rsidR="002C0FB7" w:rsidRPr="000170E3" w:rsidRDefault="002C0FB7"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B57348" w14:textId="59532E7C" w:rsidR="002C0FB7" w:rsidRPr="002C0FB7" w:rsidRDefault="002C0FB7"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9.07E-05</w:t>
            </w:r>
          </w:p>
        </w:tc>
      </w:tr>
      <w:tr w:rsidR="0006770B" w:rsidRPr="002C0FB7" w14:paraId="31C370F9" w14:textId="77777777" w:rsidTr="00E42F92">
        <w:trPr>
          <w:trHeight w:val="72"/>
        </w:trPr>
        <w:tc>
          <w:tcPr>
            <w:tcW w:w="4470" w:type="dxa"/>
            <w:gridSpan w:val="2"/>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5A517FC0" w14:textId="49226D33" w:rsidR="0006770B" w:rsidRPr="000170E3" w:rsidRDefault="0006770B" w:rsidP="00CD2D67">
            <w:pPr>
              <w:shd w:val="clear" w:color="auto" w:fill="D9D9D9" w:themeFill="background1" w:themeFillShade="D9"/>
              <w:snapToGrid w:val="0"/>
              <w:spacing w:before="60" w:after="60"/>
              <w:rPr>
                <w:rFonts w:ascii="Arial" w:hAnsi="Arial" w:cs="Arial"/>
                <w:color w:val="000000"/>
                <w:sz w:val="18"/>
                <w:szCs w:val="18"/>
                <w:lang w:eastAsia="en-GB"/>
              </w:rPr>
            </w:pPr>
            <w:r w:rsidRPr="000170E3">
              <w:rPr>
                <w:rFonts w:ascii="Arial" w:hAnsi="Arial" w:cs="Arial"/>
                <w:color w:val="000000"/>
                <w:sz w:val="18"/>
                <w:szCs w:val="18"/>
                <w:lang w:eastAsia="en-GB"/>
              </w:rPr>
              <w:t>Scenario 2: Open areas</w:t>
            </w:r>
          </w:p>
        </w:tc>
        <w:tc>
          <w:tcPr>
            <w:tcW w:w="461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9B9581" w14:textId="2327C2D8" w:rsidR="0006770B" w:rsidRPr="002C0FB7" w:rsidRDefault="0006770B" w:rsidP="00CD2D67">
            <w:pPr>
              <w:shd w:val="clear" w:color="auto" w:fill="D9D9D9" w:themeFill="background1" w:themeFillShade="D9"/>
              <w:spacing w:before="60" w:after="60"/>
              <w:jc w:val="center"/>
              <w:rPr>
                <w:rFonts w:ascii="Arial" w:hAnsi="Arial" w:cs="Arial"/>
                <w:sz w:val="18"/>
                <w:szCs w:val="18"/>
                <w:lang w:eastAsia="en-GB"/>
              </w:rPr>
            </w:pPr>
            <w:r>
              <w:rPr>
                <w:rFonts w:ascii="Arial" w:hAnsi="Arial" w:cs="Arial"/>
                <w:color w:val="000000"/>
                <w:sz w:val="18"/>
                <w:szCs w:val="20"/>
              </w:rPr>
              <w:t>Covered by scenario 1</w:t>
            </w:r>
          </w:p>
        </w:tc>
      </w:tr>
      <w:tr w:rsidR="00A1221E" w:rsidRPr="002C0FB7" w14:paraId="5609D079" w14:textId="77777777" w:rsidTr="00E42F92">
        <w:trPr>
          <w:trHeight w:val="72"/>
        </w:trPr>
        <w:tc>
          <w:tcPr>
            <w:tcW w:w="3200" w:type="dxa"/>
            <w:vMerge w:val="restart"/>
            <w:tcBorders>
              <w:top w:val="single" w:sz="4" w:space="0" w:color="000000"/>
              <w:left w:val="single" w:sz="4" w:space="0" w:color="000000"/>
              <w:right w:val="single" w:sz="4" w:space="0" w:color="auto"/>
            </w:tcBorders>
            <w:shd w:val="clear" w:color="auto" w:fill="D9D9D9" w:themeFill="background1" w:themeFillShade="D9"/>
            <w:vAlign w:val="center"/>
          </w:tcPr>
          <w:p w14:paraId="31D1C4B8" w14:textId="768934A9" w:rsidR="00A1221E" w:rsidRPr="000170E3" w:rsidRDefault="00A1221E"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color w:val="000000"/>
                <w:sz w:val="18"/>
                <w:szCs w:val="18"/>
                <w:lang w:eastAsia="en-GB"/>
              </w:rPr>
              <w:t>Scenario 3: Waste dumps</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748C87" w14:textId="68F367CC" w:rsidR="00A1221E" w:rsidRPr="000170E3" w:rsidRDefault="00A1221E"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sz w:val="18"/>
                <w:szCs w:val="18"/>
                <w:lang w:eastAsia="en-GB"/>
              </w:rPr>
              <w:t>Direct emissions</w:t>
            </w:r>
          </w:p>
        </w:tc>
        <w:tc>
          <w:tcPr>
            <w:tcW w:w="27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FEE09" w14:textId="0161CBD9" w:rsidR="00A1221E" w:rsidRPr="000170E3" w:rsidRDefault="00A1221E"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BA4B1" w14:textId="723F03FF" w:rsidR="00A1221E" w:rsidRPr="002C0FB7" w:rsidRDefault="00A1221E"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1.35E-03</w:t>
            </w:r>
          </w:p>
        </w:tc>
      </w:tr>
      <w:tr w:rsidR="00A1221E" w:rsidRPr="002C0FB7" w14:paraId="4A3102DE" w14:textId="77777777" w:rsidTr="00E42F92">
        <w:trPr>
          <w:trHeight w:val="72"/>
        </w:trPr>
        <w:tc>
          <w:tcPr>
            <w:tcW w:w="3200" w:type="dxa"/>
            <w:vMerge/>
            <w:tcBorders>
              <w:left w:val="single" w:sz="4" w:space="0" w:color="000000"/>
              <w:right w:val="single" w:sz="4" w:space="0" w:color="auto"/>
            </w:tcBorders>
            <w:shd w:val="clear" w:color="auto" w:fill="D9D9D9" w:themeFill="background1" w:themeFillShade="D9"/>
            <w:vAlign w:val="center"/>
          </w:tcPr>
          <w:p w14:paraId="518F984F" w14:textId="77777777" w:rsidR="00A1221E" w:rsidRPr="000170E3" w:rsidRDefault="00A1221E" w:rsidP="00CD2D67">
            <w:pPr>
              <w:shd w:val="clear" w:color="auto" w:fill="D9D9D9" w:themeFill="background1" w:themeFillShade="D9"/>
              <w:spacing w:before="60" w:after="60"/>
              <w:rPr>
                <w:rFonts w:ascii="Arial" w:hAnsi="Arial" w:cs="Arial"/>
                <w:color w:val="000000"/>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D2ED30" w14:textId="6C401A54" w:rsidR="00A1221E" w:rsidRPr="000170E3" w:rsidRDefault="00A1221E"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sz w:val="18"/>
                <w:szCs w:val="18"/>
                <w:lang w:eastAsia="en-GB"/>
              </w:rPr>
              <w:t>Indirect emissions</w:t>
            </w:r>
          </w:p>
        </w:tc>
        <w:tc>
          <w:tcPr>
            <w:tcW w:w="27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1FFCA" w14:textId="1FD5F6EF" w:rsidR="00A1221E" w:rsidRPr="000170E3" w:rsidRDefault="00A1221E"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EA873" w14:textId="4F00C987" w:rsidR="00A1221E" w:rsidRPr="002C0FB7" w:rsidRDefault="00A1221E"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8.22E-05</w:t>
            </w:r>
          </w:p>
        </w:tc>
      </w:tr>
      <w:tr w:rsidR="00A1221E" w:rsidRPr="002C0FB7" w14:paraId="5BE148ED" w14:textId="77777777" w:rsidTr="00E42F92">
        <w:trPr>
          <w:trHeight w:val="72"/>
        </w:trPr>
        <w:tc>
          <w:tcPr>
            <w:tcW w:w="3200" w:type="dxa"/>
            <w:vMerge/>
            <w:tcBorders>
              <w:left w:val="single" w:sz="4" w:space="0" w:color="000000"/>
              <w:right w:val="single" w:sz="4" w:space="0" w:color="auto"/>
            </w:tcBorders>
            <w:shd w:val="clear" w:color="auto" w:fill="D9D9D9" w:themeFill="background1" w:themeFillShade="D9"/>
            <w:vAlign w:val="center"/>
          </w:tcPr>
          <w:p w14:paraId="5547D63E" w14:textId="77777777" w:rsidR="00A1221E" w:rsidRPr="000170E3" w:rsidRDefault="00A1221E" w:rsidP="00CD2D67">
            <w:pPr>
              <w:shd w:val="clear" w:color="auto" w:fill="D9D9D9" w:themeFill="background1" w:themeFillShade="D9"/>
              <w:spacing w:before="60" w:after="60"/>
              <w:rPr>
                <w:rFonts w:ascii="Arial" w:hAnsi="Arial" w:cs="Arial"/>
                <w:color w:val="000000"/>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2DFF7" w14:textId="53E68ECA" w:rsidR="00A1221E" w:rsidRPr="000170E3" w:rsidRDefault="00A1221E" w:rsidP="00CD2D67">
            <w:pPr>
              <w:shd w:val="clear" w:color="auto" w:fill="D9D9D9" w:themeFill="background1" w:themeFillShade="D9"/>
              <w:snapToGrid w:val="0"/>
              <w:spacing w:before="60" w:after="60"/>
              <w:jc w:val="center"/>
              <w:rPr>
                <w:rFonts w:ascii="Arial" w:hAnsi="Arial" w:cs="Arial"/>
                <w:color w:val="000000"/>
                <w:sz w:val="18"/>
                <w:szCs w:val="18"/>
              </w:rPr>
            </w:pPr>
            <w:r w:rsidRPr="000170E3">
              <w:rPr>
                <w:rFonts w:ascii="Arial" w:hAnsi="Arial" w:cs="Arial"/>
                <w:sz w:val="18"/>
                <w:szCs w:val="18"/>
                <w:lang w:eastAsia="en-GB"/>
              </w:rPr>
              <w:t>Total Tier I</w:t>
            </w:r>
          </w:p>
        </w:tc>
        <w:tc>
          <w:tcPr>
            <w:tcW w:w="27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6DF98" w14:textId="6E6F0404" w:rsidR="00A1221E" w:rsidRPr="000170E3" w:rsidRDefault="00A1221E"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CB464" w14:textId="5E64964A" w:rsidR="00A1221E" w:rsidRPr="002C0FB7" w:rsidRDefault="00A1221E"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1.43E-03</w:t>
            </w:r>
          </w:p>
        </w:tc>
      </w:tr>
      <w:tr w:rsidR="00A1221E" w:rsidRPr="002C0FB7" w14:paraId="5B0EB329" w14:textId="77777777" w:rsidTr="00E42F92">
        <w:trPr>
          <w:trHeight w:val="72"/>
        </w:trPr>
        <w:tc>
          <w:tcPr>
            <w:tcW w:w="3200" w:type="dxa"/>
            <w:vMerge/>
            <w:tcBorders>
              <w:left w:val="single" w:sz="4" w:space="0" w:color="000000"/>
              <w:bottom w:val="single" w:sz="4" w:space="0" w:color="auto"/>
              <w:right w:val="single" w:sz="4" w:space="0" w:color="auto"/>
            </w:tcBorders>
            <w:shd w:val="clear" w:color="auto" w:fill="D9D9D9" w:themeFill="background1" w:themeFillShade="D9"/>
            <w:vAlign w:val="center"/>
          </w:tcPr>
          <w:p w14:paraId="6CB79BD0" w14:textId="77777777" w:rsidR="00A1221E" w:rsidRPr="000170E3" w:rsidRDefault="00A1221E" w:rsidP="00CD2D67">
            <w:pPr>
              <w:shd w:val="clear" w:color="auto" w:fill="D9D9D9" w:themeFill="background1" w:themeFillShade="D9"/>
              <w:spacing w:before="60" w:after="60"/>
              <w:rPr>
                <w:rFonts w:ascii="Arial" w:hAnsi="Arial" w:cs="Arial"/>
                <w:color w:val="000000"/>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E17418" w14:textId="5DB4065A" w:rsidR="00A1221E" w:rsidRPr="000170E3" w:rsidRDefault="00A1221E" w:rsidP="00CD2D67">
            <w:pPr>
              <w:shd w:val="clear" w:color="auto" w:fill="D9D9D9" w:themeFill="background1" w:themeFillShade="D9"/>
              <w:snapToGrid w:val="0"/>
              <w:spacing w:before="60" w:after="60"/>
              <w:jc w:val="center"/>
              <w:rPr>
                <w:rFonts w:ascii="Arial" w:hAnsi="Arial" w:cs="Arial"/>
                <w:sz w:val="18"/>
                <w:szCs w:val="18"/>
                <w:lang w:eastAsia="en-GB"/>
              </w:rPr>
            </w:pPr>
            <w:r w:rsidRPr="000170E3">
              <w:rPr>
                <w:rFonts w:ascii="Arial" w:hAnsi="Arial" w:cs="Arial"/>
                <w:sz w:val="18"/>
                <w:szCs w:val="18"/>
                <w:lang w:eastAsia="en-GB"/>
              </w:rPr>
              <w:t>Total Tier II</w:t>
            </w:r>
          </w:p>
        </w:tc>
        <w:tc>
          <w:tcPr>
            <w:tcW w:w="27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FAE8A" w14:textId="33FA06F3" w:rsidR="00A1221E" w:rsidRPr="000170E3" w:rsidRDefault="00A1221E" w:rsidP="00CD2D67">
            <w:pPr>
              <w:shd w:val="clear" w:color="auto" w:fill="D9D9D9" w:themeFill="background1" w:themeFillShade="D9"/>
              <w:spacing w:before="60" w:after="60"/>
              <w:jc w:val="center"/>
              <w:rPr>
                <w:rFonts w:ascii="Arial" w:hAnsi="Arial" w:cs="Arial"/>
                <w:color w:val="000000"/>
                <w:sz w:val="18"/>
                <w:szCs w:val="18"/>
                <w:lang w:eastAsia="en-GB"/>
              </w:rPr>
            </w:pPr>
            <w:r w:rsidRPr="000170E3">
              <w:rPr>
                <w:rFonts w:ascii="Arial" w:hAnsi="Arial" w:cs="Arial"/>
                <w:color w:val="000000"/>
                <w:sz w:val="18"/>
                <w:szCs w:val="18"/>
                <w:lang w:eastAsia="en-GB"/>
              </w:rPr>
              <w:t>n.r</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7943D" w14:textId="0EF164C8" w:rsidR="00A1221E" w:rsidRPr="002C0FB7" w:rsidRDefault="00A1221E" w:rsidP="00CD2D67">
            <w:pPr>
              <w:shd w:val="clear" w:color="auto" w:fill="D9D9D9" w:themeFill="background1" w:themeFillShade="D9"/>
              <w:spacing w:before="60" w:after="60"/>
              <w:jc w:val="center"/>
              <w:rPr>
                <w:rFonts w:ascii="Arial" w:hAnsi="Arial" w:cs="Arial"/>
                <w:sz w:val="18"/>
                <w:szCs w:val="18"/>
                <w:lang w:eastAsia="en-GB"/>
              </w:rPr>
            </w:pPr>
            <w:r w:rsidRPr="002C0FB7">
              <w:rPr>
                <w:rFonts w:ascii="Arial" w:hAnsi="Arial" w:cs="Arial"/>
                <w:color w:val="000000"/>
                <w:sz w:val="18"/>
                <w:szCs w:val="20"/>
              </w:rPr>
              <w:t>8.45E-05</w:t>
            </w:r>
          </w:p>
        </w:tc>
      </w:tr>
      <w:tr w:rsidR="00A1221E" w:rsidRPr="002643A4" w14:paraId="2D2EF886" w14:textId="77777777" w:rsidTr="00E42F92">
        <w:trPr>
          <w:trHeight w:val="72"/>
        </w:trPr>
        <w:tc>
          <w:tcPr>
            <w:tcW w:w="90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FC2547" w14:textId="020EDAED" w:rsidR="00A1221E" w:rsidRPr="000170E3" w:rsidRDefault="00A1221E" w:rsidP="00CD2D67">
            <w:pPr>
              <w:shd w:val="clear" w:color="auto" w:fill="D9D9D9" w:themeFill="background1" w:themeFillShade="D9"/>
              <w:spacing w:before="60" w:after="60"/>
              <w:rPr>
                <w:rFonts w:ascii="Arial" w:hAnsi="Arial" w:cs="Arial"/>
                <w:color w:val="000000"/>
                <w:sz w:val="18"/>
                <w:szCs w:val="18"/>
              </w:rPr>
            </w:pPr>
            <w:r w:rsidRPr="000170E3">
              <w:rPr>
                <w:rFonts w:ascii="Arial" w:hAnsi="Arial" w:cs="Arial"/>
                <w:b/>
                <w:sz w:val="18"/>
                <w:lang w:eastAsia="en-GB"/>
              </w:rPr>
              <w:t>EMISSIONS TO SURFACE WATER</w:t>
            </w:r>
          </w:p>
        </w:tc>
      </w:tr>
      <w:tr w:rsidR="00A1221E" w:rsidRPr="002643A4" w14:paraId="25DA3B89" w14:textId="77777777" w:rsidTr="00E42F92">
        <w:trPr>
          <w:trHeight w:val="72"/>
        </w:trPr>
        <w:tc>
          <w:tcPr>
            <w:tcW w:w="4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00FD73" w14:textId="009DB10A" w:rsidR="00A1221E" w:rsidRPr="000170E3" w:rsidRDefault="00A1221E" w:rsidP="00CD2D67">
            <w:pPr>
              <w:shd w:val="clear" w:color="auto" w:fill="D9D9D9" w:themeFill="background1" w:themeFillShade="D9"/>
              <w:snapToGrid w:val="0"/>
              <w:spacing w:before="60" w:after="60"/>
              <w:rPr>
                <w:rFonts w:ascii="Arial" w:hAnsi="Arial" w:cs="Arial"/>
                <w:sz w:val="18"/>
                <w:szCs w:val="18"/>
                <w:lang w:eastAsia="en-GB"/>
              </w:rPr>
            </w:pPr>
            <w:r w:rsidRPr="000170E3">
              <w:rPr>
                <w:rFonts w:ascii="Arial" w:hAnsi="Arial" w:cs="Arial"/>
                <w:sz w:val="18"/>
                <w:szCs w:val="18"/>
                <w:lang w:eastAsia="en-GB"/>
              </w:rPr>
              <w:t>Scenario 4: Bank slopes</w:t>
            </w:r>
          </w:p>
        </w:tc>
        <w:tc>
          <w:tcPr>
            <w:tcW w:w="27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81DA4" w14:textId="08ADAAD7" w:rsidR="00A1221E" w:rsidRPr="002C0FB7" w:rsidRDefault="00A1221E" w:rsidP="00CD2D67">
            <w:pPr>
              <w:shd w:val="clear" w:color="auto" w:fill="D9D9D9" w:themeFill="background1" w:themeFillShade="D9"/>
              <w:spacing w:line="240" w:lineRule="auto"/>
              <w:jc w:val="center"/>
              <w:rPr>
                <w:rFonts w:ascii="Arial" w:hAnsi="Arial" w:cs="Arial"/>
                <w:color w:val="000000"/>
                <w:sz w:val="20"/>
                <w:szCs w:val="20"/>
                <w:lang w:val="fr-FR" w:eastAsia="fr-FR"/>
              </w:rPr>
            </w:pPr>
            <w:r w:rsidRPr="002C0FB7">
              <w:rPr>
                <w:rFonts w:ascii="Arial" w:hAnsi="Arial" w:cs="Arial"/>
                <w:color w:val="000000"/>
                <w:sz w:val="18"/>
                <w:szCs w:val="20"/>
              </w:rPr>
              <w:t>5.28E-02</w:t>
            </w:r>
          </w:p>
        </w:tc>
        <w:tc>
          <w:tcPr>
            <w:tcW w:w="1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65CF9A" w14:textId="4AABADBD" w:rsidR="00A1221E" w:rsidRPr="000170E3" w:rsidRDefault="00A1221E" w:rsidP="00CD2D67">
            <w:pPr>
              <w:shd w:val="clear" w:color="auto" w:fill="D9D9D9" w:themeFill="background1" w:themeFillShade="D9"/>
              <w:spacing w:before="60" w:after="60"/>
              <w:jc w:val="center"/>
              <w:rPr>
                <w:rFonts w:ascii="Arial" w:hAnsi="Arial" w:cs="Arial"/>
                <w:sz w:val="18"/>
                <w:highlight w:val="green"/>
              </w:rPr>
            </w:pPr>
            <w:r w:rsidRPr="000170E3">
              <w:rPr>
                <w:rFonts w:ascii="Arial" w:hAnsi="Arial" w:cs="Arial"/>
                <w:color w:val="000000"/>
                <w:sz w:val="18"/>
                <w:szCs w:val="18"/>
                <w:lang w:eastAsia="en-GB"/>
              </w:rPr>
              <w:t>n.r</w:t>
            </w:r>
          </w:p>
        </w:tc>
      </w:tr>
    </w:tbl>
    <w:p w14:paraId="402AC286" w14:textId="77777777" w:rsidR="002643A4" w:rsidRPr="000170E3" w:rsidRDefault="002643A4" w:rsidP="00CD2D67">
      <w:pPr>
        <w:shd w:val="clear" w:color="auto" w:fill="D9D9D9" w:themeFill="background1" w:themeFillShade="D9"/>
        <w:rPr>
          <w:rFonts w:ascii="Arial" w:hAnsi="Arial" w:cs="Arial"/>
          <w:sz w:val="18"/>
          <w:lang w:eastAsia="en-US"/>
        </w:rPr>
      </w:pPr>
      <w:r w:rsidRPr="000170E3">
        <w:rPr>
          <w:rFonts w:ascii="Arial" w:hAnsi="Arial" w:cs="Arial"/>
          <w:color w:val="000000"/>
          <w:sz w:val="16"/>
          <w:szCs w:val="18"/>
          <w:lang w:eastAsia="en-GB"/>
        </w:rPr>
        <w:t>n.r: not relevant</w:t>
      </w:r>
    </w:p>
    <w:p w14:paraId="43755AA8" w14:textId="1EC37520" w:rsidR="002643A4" w:rsidRPr="00CD2D67" w:rsidRDefault="002643A4" w:rsidP="00CD2D67">
      <w:pPr>
        <w:pStyle w:val="Titre30"/>
        <w:shd w:val="clear" w:color="auto" w:fill="D9D9D9" w:themeFill="background1" w:themeFillShade="D9"/>
        <w:tabs>
          <w:tab w:val="clear" w:pos="1304"/>
          <w:tab w:val="num" w:pos="76"/>
        </w:tabs>
        <w:spacing w:after="240" w:line="276" w:lineRule="auto"/>
        <w:ind w:left="0" w:firstLine="0"/>
        <w:jc w:val="both"/>
      </w:pPr>
      <w:bookmarkStart w:id="189" w:name="_Toc2154607"/>
      <w:bookmarkStart w:id="190" w:name="_Toc97629931"/>
      <w:r w:rsidRPr="002643A4">
        <w:t>Risk characterisation</w:t>
      </w:r>
      <w:bookmarkEnd w:id="189"/>
      <w:bookmarkEnd w:id="190"/>
    </w:p>
    <w:p w14:paraId="5E864886" w14:textId="77777777" w:rsidR="002643A4" w:rsidRPr="002643A4" w:rsidRDefault="002643A4" w:rsidP="00CD2D67">
      <w:pPr>
        <w:pStyle w:val="Titre5"/>
        <w:numPr>
          <w:ilvl w:val="0"/>
          <w:numId w:val="0"/>
        </w:numPr>
        <w:shd w:val="clear" w:color="auto" w:fill="D9D9D9" w:themeFill="background1" w:themeFillShade="D9"/>
        <w:ind w:left="1008" w:hanging="1008"/>
        <w:rPr>
          <w:rFonts w:cs="Arial"/>
          <w:b w:val="0"/>
          <w:i w:val="0"/>
          <w:szCs w:val="22"/>
          <w:lang w:val="en-GB" w:eastAsia="en-US"/>
        </w:rPr>
      </w:pPr>
      <w:r w:rsidRPr="002643A4">
        <w:rPr>
          <w:rFonts w:cs="Arial"/>
          <w:szCs w:val="22"/>
          <w:lang w:val="en-GB" w:eastAsia="en-US"/>
        </w:rPr>
        <w:t>Atmosphere</w:t>
      </w:r>
    </w:p>
    <w:p w14:paraId="609938AF" w14:textId="0272E364" w:rsidR="002643A4" w:rsidRPr="000170E3" w:rsidRDefault="00A1221E" w:rsidP="00CD2D67">
      <w:pPr>
        <w:shd w:val="clear" w:color="auto" w:fill="D9D9D9" w:themeFill="background1" w:themeFillShade="D9"/>
        <w:jc w:val="both"/>
        <w:rPr>
          <w:rFonts w:ascii="Arial" w:hAnsi="Arial" w:cs="Arial"/>
          <w:lang w:eastAsia="en-US"/>
        </w:rPr>
      </w:pPr>
      <w:r>
        <w:rPr>
          <w:rFonts w:ascii="Arial" w:hAnsi="Arial" w:cs="Arial"/>
          <w:lang w:eastAsia="en-US"/>
        </w:rPr>
        <w:t>Difen</w:t>
      </w:r>
      <w:r w:rsidR="002643A4" w:rsidRPr="000170E3">
        <w:rPr>
          <w:rFonts w:ascii="Arial" w:hAnsi="Arial" w:cs="Arial"/>
          <w:lang w:eastAsia="en-US"/>
        </w:rPr>
        <w:t>acoum is a non-volatile su</w:t>
      </w:r>
      <w:r>
        <w:rPr>
          <w:rFonts w:ascii="Arial" w:hAnsi="Arial" w:cs="Arial"/>
          <w:lang w:eastAsia="en-US"/>
        </w:rPr>
        <w:t>bstance (vapour pressure 6.70E-09</w:t>
      </w:r>
      <w:r w:rsidR="002643A4" w:rsidRPr="000170E3">
        <w:rPr>
          <w:rFonts w:ascii="Arial" w:hAnsi="Arial" w:cs="Arial"/>
          <w:lang w:eastAsia="en-US"/>
        </w:rPr>
        <w:t xml:space="preserve"> Pa and Henry’s </w:t>
      </w:r>
      <w:r>
        <w:rPr>
          <w:rFonts w:ascii="Arial" w:hAnsi="Arial" w:cs="Arial"/>
          <w:lang w:eastAsia="en-US"/>
        </w:rPr>
        <w:t>Law constant &lt;1.11E-06</w:t>
      </w:r>
      <w:r w:rsidR="002643A4" w:rsidRPr="000170E3">
        <w:rPr>
          <w:rFonts w:ascii="Arial" w:hAnsi="Arial" w:cs="Arial"/>
          <w:lang w:eastAsia="en-US"/>
        </w:rPr>
        <w:t xml:space="preserve"> Pa.m</w:t>
      </w:r>
      <w:r w:rsidR="002643A4" w:rsidRPr="000170E3">
        <w:rPr>
          <w:rFonts w:ascii="Arial" w:hAnsi="Arial" w:cs="Arial"/>
          <w:vertAlign w:val="superscript"/>
          <w:lang w:eastAsia="en-US"/>
        </w:rPr>
        <w:t>3</w:t>
      </w:r>
      <w:r w:rsidR="002643A4" w:rsidRPr="000170E3">
        <w:rPr>
          <w:rFonts w:ascii="Arial" w:hAnsi="Arial" w:cs="Arial"/>
          <w:lang w:eastAsia="en-US"/>
        </w:rPr>
        <w:t xml:space="preserve">/mol) presenting a half-life of </w:t>
      </w:r>
      <w:r>
        <w:rPr>
          <w:rFonts w:ascii="Arial" w:hAnsi="Arial" w:cs="Arial"/>
          <w:lang w:eastAsia="en-US"/>
        </w:rPr>
        <w:t>several hours</w:t>
      </w:r>
      <w:r w:rsidR="002643A4" w:rsidRPr="000170E3">
        <w:rPr>
          <w:rFonts w:ascii="Arial" w:hAnsi="Arial" w:cs="Arial"/>
          <w:lang w:eastAsia="en-US"/>
        </w:rPr>
        <w:t xml:space="preserve"> in air. Therefore, it is not expected to contaminate air and no PNEC value were calculated</w:t>
      </w:r>
      <w:r w:rsidR="009763BC">
        <w:rPr>
          <w:rFonts w:ascii="Arial" w:hAnsi="Arial" w:cs="Arial"/>
          <w:lang w:eastAsia="en-US"/>
        </w:rPr>
        <w:t>. The atmosphere</w:t>
      </w:r>
      <w:r w:rsidR="002643A4" w:rsidRPr="000170E3">
        <w:rPr>
          <w:rFonts w:ascii="Arial" w:hAnsi="Arial" w:cs="Arial"/>
          <w:lang w:eastAsia="en-US"/>
        </w:rPr>
        <w:t xml:space="preserve"> is not considered to be an environmental compartment of concern.</w:t>
      </w:r>
    </w:p>
    <w:p w14:paraId="71208303" w14:textId="77777777" w:rsidR="002643A4" w:rsidRPr="000170E3" w:rsidRDefault="002643A4" w:rsidP="00CD2D67">
      <w:pPr>
        <w:shd w:val="clear" w:color="auto" w:fill="D9D9D9" w:themeFill="background1" w:themeFillShade="D9"/>
        <w:rPr>
          <w:rFonts w:ascii="Arial" w:hAnsi="Arial" w:cs="Arial"/>
          <w:lang w:eastAsia="en-US"/>
        </w:rPr>
      </w:pPr>
    </w:p>
    <w:p w14:paraId="6F01B469" w14:textId="77777777" w:rsidR="002643A4" w:rsidRPr="002643A4" w:rsidRDefault="002643A4" w:rsidP="00CD2D67">
      <w:pPr>
        <w:pStyle w:val="Titre5"/>
        <w:numPr>
          <w:ilvl w:val="0"/>
          <w:numId w:val="0"/>
        </w:numPr>
        <w:shd w:val="clear" w:color="auto" w:fill="D9D9D9" w:themeFill="background1" w:themeFillShade="D9"/>
        <w:spacing w:after="0"/>
        <w:rPr>
          <w:rFonts w:cs="Arial"/>
          <w:b w:val="0"/>
          <w:i w:val="0"/>
          <w:szCs w:val="22"/>
          <w:lang w:val="en-GB" w:eastAsia="en-US"/>
        </w:rPr>
      </w:pPr>
      <w:r w:rsidRPr="002643A4">
        <w:rPr>
          <w:rFonts w:cs="Arial"/>
          <w:szCs w:val="22"/>
          <w:lang w:val="en-GB" w:eastAsia="en-US"/>
        </w:rPr>
        <w:lastRenderedPageBreak/>
        <w:t>Aquatic (including sediment compartment, STP), terrestrial, groundwater compartments and secondary poisoning via the environment</w:t>
      </w:r>
    </w:p>
    <w:p w14:paraId="2F73115D" w14:textId="77777777" w:rsidR="002643A4" w:rsidRPr="000170E3" w:rsidRDefault="002643A4" w:rsidP="00CD2D67">
      <w:pPr>
        <w:shd w:val="clear" w:color="auto" w:fill="D9D9D9" w:themeFill="background1" w:themeFillShade="D9"/>
        <w:spacing w:before="60" w:line="276" w:lineRule="auto"/>
        <w:rPr>
          <w:rFonts w:ascii="Arial" w:hAnsi="Arial" w:cs="Arial"/>
          <w:i/>
          <w:lang w:eastAsia="en-US"/>
        </w:rPr>
      </w:pPr>
    </w:p>
    <w:p w14:paraId="6C6DE1F1" w14:textId="022CDB38" w:rsidR="002643A4" w:rsidRPr="000170E3" w:rsidRDefault="002643A4" w:rsidP="00CD2D67">
      <w:pPr>
        <w:shd w:val="clear" w:color="auto" w:fill="D9D9D9" w:themeFill="background1" w:themeFillShade="D9"/>
        <w:jc w:val="both"/>
        <w:rPr>
          <w:rFonts w:ascii="Arial" w:hAnsi="Arial" w:cs="Arial"/>
          <w:lang w:eastAsia="en-US"/>
        </w:rPr>
        <w:sectPr w:rsidR="002643A4" w:rsidRPr="000170E3" w:rsidSect="002643A4">
          <w:pgSz w:w="11906" w:h="16838"/>
          <w:pgMar w:top="1474" w:right="1247" w:bottom="2013" w:left="1446" w:header="850" w:footer="850" w:gutter="0"/>
          <w:cols w:space="720"/>
          <w:docGrid w:linePitch="272"/>
        </w:sectPr>
      </w:pPr>
      <w:r w:rsidRPr="000170E3">
        <w:rPr>
          <w:rFonts w:ascii="Arial" w:hAnsi="Arial" w:cs="Arial"/>
          <w:lang w:eastAsia="en-US"/>
        </w:rPr>
        <w:t>A summary of the calculated PEC/PNEC values and PEC</w:t>
      </w:r>
      <w:r w:rsidRPr="000170E3">
        <w:rPr>
          <w:rFonts w:ascii="Arial" w:hAnsi="Arial" w:cs="Arial"/>
          <w:vertAlign w:val="subscript"/>
          <w:lang w:eastAsia="en-US"/>
        </w:rPr>
        <w:t>GW</w:t>
      </w:r>
      <w:r w:rsidRPr="000170E3">
        <w:rPr>
          <w:rFonts w:ascii="Arial" w:hAnsi="Arial" w:cs="Arial"/>
          <w:lang w:eastAsia="en-US"/>
        </w:rPr>
        <w:t xml:space="preserve"> values for each scenario and all other environmental compartments are indicated in the following table. For secondary poisoning via the environment, only birds are presented as they </w:t>
      </w:r>
      <w:r w:rsidR="009763BC">
        <w:rPr>
          <w:rFonts w:ascii="Arial" w:hAnsi="Arial" w:cs="Arial"/>
          <w:lang w:eastAsia="en-US"/>
        </w:rPr>
        <w:t>re</w:t>
      </w:r>
      <w:r w:rsidRPr="000170E3">
        <w:rPr>
          <w:rFonts w:ascii="Arial" w:hAnsi="Arial" w:cs="Arial"/>
          <w:lang w:eastAsia="en-US"/>
        </w:rPr>
        <w:t>present the worst-case and PEC</w:t>
      </w:r>
      <w:r w:rsidRPr="000170E3">
        <w:rPr>
          <w:rFonts w:ascii="Arial" w:hAnsi="Arial" w:cs="Arial"/>
          <w:vertAlign w:val="subscript"/>
          <w:lang w:eastAsia="en-US"/>
        </w:rPr>
        <w:t>oral</w:t>
      </w:r>
      <w:r w:rsidRPr="000170E3">
        <w:rPr>
          <w:rFonts w:ascii="Arial" w:hAnsi="Arial" w:cs="Arial"/>
          <w:lang w:eastAsia="en-US"/>
        </w:rPr>
        <w:t xml:space="preserve"> </w:t>
      </w:r>
      <w:r w:rsidR="00F52E85">
        <w:rPr>
          <w:rFonts w:ascii="Arial" w:hAnsi="Arial" w:cs="Arial"/>
          <w:lang w:eastAsia="en-US"/>
        </w:rPr>
        <w:t xml:space="preserve">fish and earthworm </w:t>
      </w:r>
      <w:r w:rsidRPr="000170E3">
        <w:rPr>
          <w:rFonts w:ascii="Arial" w:hAnsi="Arial" w:cs="Arial"/>
          <w:lang w:eastAsia="en-US"/>
        </w:rPr>
        <w:t>are compared with PNEC</w:t>
      </w:r>
      <w:r w:rsidRPr="000170E3">
        <w:rPr>
          <w:rFonts w:ascii="Arial" w:hAnsi="Arial" w:cs="Arial"/>
          <w:vertAlign w:val="subscript"/>
          <w:lang w:eastAsia="en-US"/>
        </w:rPr>
        <w:t>oral</w:t>
      </w:r>
      <w:r w:rsidRPr="000170E3">
        <w:rPr>
          <w:rFonts w:ascii="Arial" w:hAnsi="Arial" w:cs="Arial"/>
          <w:lang w:eastAsia="en-US"/>
        </w:rPr>
        <w:t xml:space="preserve"> birds Tier I (in mg/kg food).</w:t>
      </w:r>
    </w:p>
    <w:tbl>
      <w:tblPr>
        <w:tblpPr w:leftFromText="141" w:rightFromText="141" w:vertAnchor="page" w:horzAnchor="margin" w:tblpY="1591"/>
        <w:tblW w:w="13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000" w:firstRow="0" w:lastRow="0" w:firstColumn="0" w:lastColumn="0" w:noHBand="0" w:noVBand="0"/>
      </w:tblPr>
      <w:tblGrid>
        <w:gridCol w:w="1611"/>
        <w:gridCol w:w="2041"/>
        <w:gridCol w:w="1730"/>
        <w:gridCol w:w="1701"/>
        <w:gridCol w:w="1956"/>
        <w:gridCol w:w="2438"/>
        <w:gridCol w:w="2296"/>
      </w:tblGrid>
      <w:tr w:rsidR="002643A4" w:rsidRPr="006848DB" w14:paraId="64B526D3" w14:textId="77777777" w:rsidTr="00E42F92">
        <w:trPr>
          <w:trHeight w:val="304"/>
        </w:trPr>
        <w:tc>
          <w:tcPr>
            <w:tcW w:w="13773" w:type="dxa"/>
            <w:gridSpan w:val="7"/>
            <w:shd w:val="clear" w:color="auto" w:fill="D9D9D9" w:themeFill="background1" w:themeFillShade="D9"/>
            <w:vAlign w:val="center"/>
          </w:tcPr>
          <w:p w14:paraId="4E81CD7D" w14:textId="77777777" w:rsidR="002643A4" w:rsidRPr="006848DB" w:rsidRDefault="002643A4" w:rsidP="00CD2D67">
            <w:pPr>
              <w:shd w:val="clear" w:color="auto" w:fill="D9D9D9" w:themeFill="background1" w:themeFillShade="D9"/>
              <w:spacing w:before="60" w:after="60" w:line="276" w:lineRule="auto"/>
              <w:jc w:val="center"/>
              <w:rPr>
                <w:rFonts w:ascii="Arial" w:hAnsi="Arial" w:cs="Arial"/>
                <w:b/>
                <w:bCs/>
                <w:sz w:val="18"/>
                <w:szCs w:val="18"/>
                <w:lang w:eastAsia="en-GB"/>
              </w:rPr>
            </w:pPr>
            <w:r w:rsidRPr="006848DB">
              <w:rPr>
                <w:rFonts w:ascii="Arial" w:hAnsi="Arial" w:cs="Arial"/>
                <w:b/>
                <w:bCs/>
                <w:sz w:val="18"/>
                <w:szCs w:val="18"/>
                <w:lang w:eastAsia="en-GB"/>
              </w:rPr>
              <w:lastRenderedPageBreak/>
              <w:t>PEC</w:t>
            </w:r>
            <w:r w:rsidRPr="006848DB">
              <w:rPr>
                <w:rFonts w:ascii="Arial" w:hAnsi="Arial" w:cs="Arial"/>
                <w:b/>
                <w:bCs/>
                <w:sz w:val="18"/>
                <w:szCs w:val="18"/>
                <w:vertAlign w:val="subscript"/>
                <w:lang w:eastAsia="en-GB"/>
              </w:rPr>
              <w:t>GW</w:t>
            </w:r>
            <w:r w:rsidRPr="006848DB">
              <w:rPr>
                <w:rFonts w:ascii="Arial" w:hAnsi="Arial" w:cs="Arial"/>
                <w:b/>
                <w:bCs/>
                <w:sz w:val="18"/>
                <w:szCs w:val="18"/>
                <w:lang w:eastAsia="en-GB"/>
              </w:rPr>
              <w:t xml:space="preserve"> and RCR for aquatic, terrestrial compartments and secondary poisoning via the environment calculations</w:t>
            </w:r>
          </w:p>
        </w:tc>
      </w:tr>
      <w:tr w:rsidR="006848DB" w:rsidRPr="006848DB" w14:paraId="0845A770" w14:textId="77777777" w:rsidTr="00E42F92">
        <w:trPr>
          <w:trHeight w:val="304"/>
        </w:trPr>
        <w:tc>
          <w:tcPr>
            <w:tcW w:w="3652" w:type="dxa"/>
            <w:gridSpan w:val="2"/>
            <w:vMerge w:val="restart"/>
            <w:shd w:val="clear" w:color="auto" w:fill="D9D9D9" w:themeFill="background1" w:themeFillShade="D9"/>
            <w:vAlign w:val="center"/>
          </w:tcPr>
          <w:p w14:paraId="149F5482" w14:textId="77777777" w:rsidR="006848DB" w:rsidRPr="006848DB" w:rsidRDefault="006848DB" w:rsidP="00CD2D67">
            <w:pPr>
              <w:shd w:val="clear" w:color="auto" w:fill="D9D9D9" w:themeFill="background1" w:themeFillShade="D9"/>
              <w:autoSpaceDE w:val="0"/>
              <w:spacing w:before="60" w:after="60"/>
              <w:jc w:val="center"/>
              <w:rPr>
                <w:rFonts w:ascii="Arial" w:hAnsi="Arial" w:cs="Arial"/>
                <w:b/>
                <w:sz w:val="18"/>
                <w:szCs w:val="18"/>
                <w:lang w:eastAsia="en-GB"/>
              </w:rPr>
            </w:pPr>
          </w:p>
        </w:tc>
        <w:tc>
          <w:tcPr>
            <w:tcW w:w="1730" w:type="dxa"/>
            <w:vMerge w:val="restart"/>
            <w:shd w:val="clear" w:color="auto" w:fill="D9D9D9" w:themeFill="background1" w:themeFillShade="D9"/>
            <w:vAlign w:val="center"/>
          </w:tcPr>
          <w:p w14:paraId="395F455C" w14:textId="742A87CF"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6848DB">
              <w:rPr>
                <w:rFonts w:ascii="Arial" w:hAnsi="Arial" w:cs="Arial"/>
                <w:b/>
                <w:sz w:val="18"/>
                <w:szCs w:val="18"/>
                <w:lang w:eastAsia="en-GB"/>
              </w:rPr>
              <w:t xml:space="preserve">RCR </w:t>
            </w:r>
            <w:r w:rsidRPr="006848DB">
              <w:rPr>
                <w:rFonts w:ascii="Arial" w:hAnsi="Arial" w:cs="Arial"/>
                <w:b/>
                <w:sz w:val="18"/>
                <w:szCs w:val="18"/>
                <w:vertAlign w:val="subscript"/>
                <w:lang w:eastAsia="en-GB"/>
              </w:rPr>
              <w:t>water*</w:t>
            </w:r>
          </w:p>
        </w:tc>
        <w:tc>
          <w:tcPr>
            <w:tcW w:w="1701" w:type="dxa"/>
            <w:vMerge w:val="restart"/>
            <w:shd w:val="clear" w:color="auto" w:fill="D9D9D9" w:themeFill="background1" w:themeFillShade="D9"/>
            <w:vAlign w:val="center"/>
          </w:tcPr>
          <w:p w14:paraId="16F4A1FB"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6848DB">
              <w:rPr>
                <w:rFonts w:ascii="Arial" w:hAnsi="Arial" w:cs="Arial"/>
                <w:b/>
                <w:sz w:val="18"/>
                <w:szCs w:val="18"/>
                <w:lang w:eastAsia="en-GB"/>
              </w:rPr>
              <w:t xml:space="preserve">RCR </w:t>
            </w:r>
            <w:r w:rsidRPr="006848DB">
              <w:rPr>
                <w:rFonts w:ascii="Arial" w:hAnsi="Arial" w:cs="Arial"/>
                <w:b/>
                <w:sz w:val="18"/>
                <w:szCs w:val="18"/>
                <w:vertAlign w:val="subscript"/>
                <w:lang w:eastAsia="en-GB"/>
              </w:rPr>
              <w:t>soil</w:t>
            </w:r>
          </w:p>
        </w:tc>
        <w:tc>
          <w:tcPr>
            <w:tcW w:w="1956" w:type="dxa"/>
            <w:vMerge w:val="restart"/>
            <w:shd w:val="clear" w:color="auto" w:fill="D9D9D9" w:themeFill="background1" w:themeFillShade="D9"/>
            <w:vAlign w:val="center"/>
          </w:tcPr>
          <w:p w14:paraId="41F6DF91" w14:textId="196994CA"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6848DB">
              <w:rPr>
                <w:rFonts w:ascii="Arial" w:hAnsi="Arial" w:cs="Arial"/>
                <w:b/>
                <w:sz w:val="18"/>
                <w:szCs w:val="18"/>
                <w:lang w:eastAsia="en-GB"/>
              </w:rPr>
              <w:t>PEC</w:t>
            </w:r>
            <w:r w:rsidRPr="006848DB">
              <w:rPr>
                <w:rFonts w:ascii="Arial" w:hAnsi="Arial" w:cs="Arial"/>
                <w:b/>
                <w:sz w:val="18"/>
                <w:szCs w:val="18"/>
                <w:vertAlign w:val="subscript"/>
                <w:lang w:eastAsia="en-GB"/>
              </w:rPr>
              <w:t xml:space="preserve">GW </w:t>
            </w:r>
            <w:r w:rsidRPr="006848DB">
              <w:rPr>
                <w:rFonts w:ascii="Arial" w:hAnsi="Arial" w:cs="Arial"/>
                <w:sz w:val="18"/>
                <w:szCs w:val="18"/>
                <w:lang w:eastAsia="en-GB"/>
              </w:rPr>
              <w:t>[μg/l]</w:t>
            </w:r>
          </w:p>
        </w:tc>
        <w:tc>
          <w:tcPr>
            <w:tcW w:w="4734" w:type="dxa"/>
            <w:gridSpan w:val="2"/>
            <w:shd w:val="clear" w:color="auto" w:fill="D9D9D9" w:themeFill="background1" w:themeFillShade="D9"/>
            <w:vAlign w:val="center"/>
          </w:tcPr>
          <w:p w14:paraId="36EB9F29"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6848DB">
              <w:rPr>
                <w:rFonts w:ascii="Arial" w:hAnsi="Arial" w:cs="Arial"/>
                <w:b/>
                <w:sz w:val="18"/>
                <w:szCs w:val="18"/>
                <w:lang w:eastAsia="en-GB"/>
              </w:rPr>
              <w:t>Secondary poisoning via the environment</w:t>
            </w:r>
          </w:p>
        </w:tc>
      </w:tr>
      <w:tr w:rsidR="006848DB" w:rsidRPr="006848DB" w14:paraId="4BC24ED7" w14:textId="77777777" w:rsidTr="00E42F92">
        <w:trPr>
          <w:trHeight w:val="304"/>
        </w:trPr>
        <w:tc>
          <w:tcPr>
            <w:tcW w:w="3652" w:type="dxa"/>
            <w:gridSpan w:val="2"/>
            <w:vMerge/>
            <w:shd w:val="clear" w:color="auto" w:fill="D9D9D9" w:themeFill="background1" w:themeFillShade="D9"/>
            <w:vAlign w:val="center"/>
          </w:tcPr>
          <w:p w14:paraId="7335285C" w14:textId="77777777" w:rsidR="006848DB" w:rsidRPr="006848DB" w:rsidRDefault="006848DB" w:rsidP="00CD2D67">
            <w:pPr>
              <w:shd w:val="clear" w:color="auto" w:fill="D9D9D9" w:themeFill="background1" w:themeFillShade="D9"/>
              <w:autoSpaceDE w:val="0"/>
              <w:spacing w:before="60" w:after="60"/>
              <w:jc w:val="center"/>
              <w:rPr>
                <w:rFonts w:ascii="Arial" w:hAnsi="Arial" w:cs="Arial"/>
                <w:b/>
                <w:sz w:val="18"/>
                <w:szCs w:val="18"/>
                <w:lang w:eastAsia="en-GB"/>
              </w:rPr>
            </w:pPr>
          </w:p>
        </w:tc>
        <w:tc>
          <w:tcPr>
            <w:tcW w:w="1730" w:type="dxa"/>
            <w:vMerge/>
            <w:shd w:val="clear" w:color="auto" w:fill="D9D9D9" w:themeFill="background1" w:themeFillShade="D9"/>
            <w:vAlign w:val="center"/>
          </w:tcPr>
          <w:p w14:paraId="7736ED3F"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p>
        </w:tc>
        <w:tc>
          <w:tcPr>
            <w:tcW w:w="1701" w:type="dxa"/>
            <w:vMerge/>
            <w:shd w:val="clear" w:color="auto" w:fill="D9D9D9" w:themeFill="background1" w:themeFillShade="D9"/>
            <w:vAlign w:val="center"/>
          </w:tcPr>
          <w:p w14:paraId="11389269"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p>
        </w:tc>
        <w:tc>
          <w:tcPr>
            <w:tcW w:w="1956" w:type="dxa"/>
            <w:vMerge/>
            <w:shd w:val="clear" w:color="auto" w:fill="D9D9D9" w:themeFill="background1" w:themeFillShade="D9"/>
            <w:vAlign w:val="center"/>
          </w:tcPr>
          <w:p w14:paraId="425577D2"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vertAlign w:val="subscript"/>
                <w:lang w:eastAsia="en-GB"/>
              </w:rPr>
            </w:pPr>
          </w:p>
        </w:tc>
        <w:tc>
          <w:tcPr>
            <w:tcW w:w="2438" w:type="dxa"/>
            <w:shd w:val="clear" w:color="auto" w:fill="D9D9D9" w:themeFill="background1" w:themeFillShade="D9"/>
            <w:vAlign w:val="center"/>
          </w:tcPr>
          <w:p w14:paraId="63E29D89"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6848DB">
              <w:rPr>
                <w:rFonts w:ascii="Arial" w:hAnsi="Arial" w:cs="Arial"/>
                <w:b/>
                <w:sz w:val="18"/>
                <w:szCs w:val="18"/>
                <w:lang w:eastAsia="en-GB"/>
              </w:rPr>
              <w:t xml:space="preserve">RCR </w:t>
            </w:r>
            <w:r w:rsidRPr="006848DB">
              <w:rPr>
                <w:rFonts w:ascii="Arial" w:hAnsi="Arial" w:cs="Arial"/>
                <w:b/>
                <w:sz w:val="18"/>
                <w:szCs w:val="18"/>
                <w:vertAlign w:val="subscript"/>
                <w:lang w:eastAsia="en-GB"/>
              </w:rPr>
              <w:t>predator,SW</w:t>
            </w:r>
          </w:p>
        </w:tc>
        <w:tc>
          <w:tcPr>
            <w:tcW w:w="2296" w:type="dxa"/>
            <w:shd w:val="clear" w:color="auto" w:fill="D9D9D9" w:themeFill="background1" w:themeFillShade="D9"/>
            <w:vAlign w:val="center"/>
          </w:tcPr>
          <w:p w14:paraId="07C28057"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b/>
                <w:sz w:val="18"/>
                <w:szCs w:val="18"/>
                <w:lang w:eastAsia="en-GB"/>
              </w:rPr>
            </w:pPr>
            <w:r w:rsidRPr="006848DB">
              <w:rPr>
                <w:rFonts w:ascii="Arial" w:hAnsi="Arial" w:cs="Arial"/>
                <w:b/>
                <w:sz w:val="18"/>
                <w:szCs w:val="18"/>
                <w:lang w:eastAsia="en-GB"/>
              </w:rPr>
              <w:t xml:space="preserve">RCR </w:t>
            </w:r>
            <w:r w:rsidRPr="006848DB">
              <w:rPr>
                <w:rFonts w:ascii="Arial" w:hAnsi="Arial" w:cs="Arial"/>
                <w:b/>
                <w:sz w:val="18"/>
                <w:szCs w:val="18"/>
                <w:vertAlign w:val="subscript"/>
                <w:lang w:eastAsia="en-GB"/>
              </w:rPr>
              <w:t>predator,soil</w:t>
            </w:r>
          </w:p>
        </w:tc>
      </w:tr>
      <w:tr w:rsidR="006848DB" w:rsidRPr="006848DB" w14:paraId="52C91BA6" w14:textId="77777777" w:rsidTr="00E42F92">
        <w:trPr>
          <w:trHeight w:val="304"/>
        </w:trPr>
        <w:tc>
          <w:tcPr>
            <w:tcW w:w="3652" w:type="dxa"/>
            <w:gridSpan w:val="2"/>
            <w:vMerge/>
            <w:shd w:val="clear" w:color="auto" w:fill="D9D9D9" w:themeFill="background1" w:themeFillShade="D9"/>
            <w:vAlign w:val="center"/>
          </w:tcPr>
          <w:p w14:paraId="785761A6" w14:textId="77777777" w:rsidR="006848DB" w:rsidRPr="006848DB" w:rsidRDefault="006848DB" w:rsidP="00CD2D67">
            <w:pPr>
              <w:shd w:val="clear" w:color="auto" w:fill="D9D9D9" w:themeFill="background1" w:themeFillShade="D9"/>
              <w:autoSpaceDE w:val="0"/>
              <w:spacing w:before="60" w:after="60"/>
              <w:jc w:val="center"/>
              <w:rPr>
                <w:rFonts w:ascii="Arial" w:hAnsi="Arial" w:cs="Arial"/>
                <w:sz w:val="18"/>
                <w:szCs w:val="18"/>
                <w:lang w:eastAsia="en-GB"/>
              </w:rPr>
            </w:pPr>
          </w:p>
        </w:tc>
        <w:tc>
          <w:tcPr>
            <w:tcW w:w="1730" w:type="dxa"/>
            <w:vMerge/>
            <w:shd w:val="clear" w:color="auto" w:fill="D9D9D9" w:themeFill="background1" w:themeFillShade="D9"/>
            <w:vAlign w:val="center"/>
          </w:tcPr>
          <w:p w14:paraId="72A61537" w14:textId="77777777" w:rsidR="006848DB" w:rsidRPr="006848DB" w:rsidRDefault="006848DB" w:rsidP="00CD2D67">
            <w:pPr>
              <w:shd w:val="clear" w:color="auto" w:fill="D9D9D9" w:themeFill="background1" w:themeFillShade="D9"/>
              <w:autoSpaceDE w:val="0"/>
              <w:spacing w:before="60" w:after="60"/>
              <w:jc w:val="center"/>
              <w:rPr>
                <w:rFonts w:ascii="Arial" w:hAnsi="Arial" w:cs="Arial"/>
                <w:sz w:val="18"/>
                <w:szCs w:val="18"/>
                <w:lang w:eastAsia="en-GB"/>
              </w:rPr>
            </w:pPr>
          </w:p>
        </w:tc>
        <w:tc>
          <w:tcPr>
            <w:tcW w:w="1701" w:type="dxa"/>
            <w:vMerge/>
            <w:shd w:val="clear" w:color="auto" w:fill="D9D9D9" w:themeFill="background1" w:themeFillShade="D9"/>
            <w:vAlign w:val="center"/>
          </w:tcPr>
          <w:p w14:paraId="6888C209" w14:textId="77777777" w:rsidR="006848DB" w:rsidRPr="006848DB" w:rsidRDefault="006848DB" w:rsidP="00CD2D67">
            <w:pPr>
              <w:shd w:val="clear" w:color="auto" w:fill="D9D9D9" w:themeFill="background1" w:themeFillShade="D9"/>
              <w:autoSpaceDE w:val="0"/>
              <w:spacing w:before="60" w:after="60"/>
              <w:jc w:val="center"/>
              <w:rPr>
                <w:rFonts w:ascii="Arial" w:hAnsi="Arial" w:cs="Arial"/>
                <w:sz w:val="18"/>
                <w:szCs w:val="18"/>
                <w:lang w:eastAsia="en-GB"/>
              </w:rPr>
            </w:pPr>
          </w:p>
        </w:tc>
        <w:tc>
          <w:tcPr>
            <w:tcW w:w="1956" w:type="dxa"/>
            <w:vMerge/>
            <w:shd w:val="clear" w:color="auto" w:fill="D9D9D9" w:themeFill="background1" w:themeFillShade="D9"/>
            <w:vAlign w:val="center"/>
          </w:tcPr>
          <w:p w14:paraId="6188B234"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sz w:val="18"/>
                <w:szCs w:val="18"/>
                <w:lang w:eastAsia="en-GB"/>
              </w:rPr>
            </w:pPr>
          </w:p>
        </w:tc>
        <w:tc>
          <w:tcPr>
            <w:tcW w:w="2438" w:type="dxa"/>
            <w:shd w:val="clear" w:color="auto" w:fill="D9D9D9" w:themeFill="background1" w:themeFillShade="D9"/>
            <w:vAlign w:val="center"/>
          </w:tcPr>
          <w:p w14:paraId="508A446C" w14:textId="2EA7A721" w:rsidR="006848DB" w:rsidRPr="006848DB" w:rsidRDefault="006848DB" w:rsidP="00CD2D67">
            <w:pPr>
              <w:shd w:val="clear" w:color="auto" w:fill="D9D9D9" w:themeFill="background1" w:themeFillShade="D9"/>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Birds as worst case</w:t>
            </w:r>
          </w:p>
        </w:tc>
        <w:tc>
          <w:tcPr>
            <w:tcW w:w="2296" w:type="dxa"/>
            <w:shd w:val="clear" w:color="auto" w:fill="D9D9D9" w:themeFill="background1" w:themeFillShade="D9"/>
            <w:vAlign w:val="center"/>
          </w:tcPr>
          <w:p w14:paraId="636FCAEF" w14:textId="77777777" w:rsidR="006848DB" w:rsidRPr="006848DB" w:rsidRDefault="006848DB" w:rsidP="00CD2D67">
            <w:pPr>
              <w:shd w:val="clear" w:color="auto" w:fill="D9D9D9" w:themeFill="background1" w:themeFillShade="D9"/>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Birds as worst case</w:t>
            </w:r>
          </w:p>
        </w:tc>
      </w:tr>
      <w:tr w:rsidR="002643A4" w:rsidRPr="006848DB" w14:paraId="2FE1BA7C" w14:textId="77777777" w:rsidTr="00E42F92">
        <w:trPr>
          <w:trHeight w:val="450"/>
        </w:trPr>
        <w:tc>
          <w:tcPr>
            <w:tcW w:w="13773" w:type="dxa"/>
            <w:gridSpan w:val="7"/>
            <w:shd w:val="clear" w:color="auto" w:fill="D9D9D9" w:themeFill="background1" w:themeFillShade="D9"/>
            <w:vAlign w:val="center"/>
          </w:tcPr>
          <w:p w14:paraId="08368D91" w14:textId="77777777" w:rsidR="002643A4" w:rsidRPr="006848DB" w:rsidRDefault="002643A4" w:rsidP="00CD2D67">
            <w:pPr>
              <w:shd w:val="clear" w:color="auto" w:fill="D9D9D9" w:themeFill="background1" w:themeFillShade="D9"/>
              <w:rPr>
                <w:rFonts w:ascii="Arial" w:hAnsi="Arial" w:cs="Arial"/>
                <w:b/>
                <w:sz w:val="18"/>
                <w:szCs w:val="18"/>
              </w:rPr>
            </w:pPr>
            <w:r w:rsidRPr="006848DB">
              <w:rPr>
                <w:rFonts w:ascii="Arial" w:hAnsi="Arial" w:cs="Arial"/>
                <w:b/>
                <w:sz w:val="18"/>
                <w:szCs w:val="18"/>
                <w:lang w:eastAsia="en-GB"/>
              </w:rPr>
              <w:t>DIRECT EMISSIONS TO SOIL</w:t>
            </w:r>
          </w:p>
        </w:tc>
      </w:tr>
      <w:tr w:rsidR="006848DB" w:rsidRPr="006848DB" w14:paraId="3B9F69A7" w14:textId="77777777" w:rsidTr="00E42F92">
        <w:trPr>
          <w:trHeight w:val="88"/>
        </w:trPr>
        <w:tc>
          <w:tcPr>
            <w:tcW w:w="1611" w:type="dxa"/>
            <w:vMerge w:val="restart"/>
            <w:shd w:val="clear" w:color="auto" w:fill="D9D9D9" w:themeFill="background1" w:themeFillShade="D9"/>
            <w:vAlign w:val="center"/>
          </w:tcPr>
          <w:p w14:paraId="01BBF37A" w14:textId="657FA72C"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Scenar</w:t>
            </w:r>
            <w:r w:rsidR="006741A4">
              <w:rPr>
                <w:rFonts w:ascii="Arial" w:hAnsi="Arial" w:cs="Arial"/>
                <w:sz w:val="18"/>
                <w:szCs w:val="18"/>
                <w:lang w:eastAsia="en-GB"/>
              </w:rPr>
              <w:t>io 1: A</w:t>
            </w:r>
            <w:r w:rsidRPr="006848DB">
              <w:rPr>
                <w:rFonts w:ascii="Arial" w:hAnsi="Arial" w:cs="Arial"/>
                <w:sz w:val="18"/>
                <w:szCs w:val="18"/>
                <w:lang w:eastAsia="en-GB"/>
              </w:rPr>
              <w:t>round building (Outdoor application)</w:t>
            </w:r>
          </w:p>
        </w:tc>
        <w:tc>
          <w:tcPr>
            <w:tcW w:w="2041" w:type="dxa"/>
            <w:shd w:val="clear" w:color="auto" w:fill="D9D9D9" w:themeFill="background1" w:themeFillShade="D9"/>
            <w:vAlign w:val="center"/>
          </w:tcPr>
          <w:p w14:paraId="22784D4A" w14:textId="0BFEBCA1"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Direct emissions</w:t>
            </w:r>
          </w:p>
        </w:tc>
        <w:tc>
          <w:tcPr>
            <w:tcW w:w="1730" w:type="dxa"/>
            <w:tcBorders>
              <w:bottom w:val="single" w:sz="4" w:space="0" w:color="auto"/>
            </w:tcBorders>
            <w:shd w:val="clear" w:color="auto" w:fill="D9D9D9" w:themeFill="background1" w:themeFillShade="D9"/>
            <w:vAlign w:val="center"/>
          </w:tcPr>
          <w:p w14:paraId="50479ABE" w14:textId="26111B9E"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83E44" w14:textId="0E134FDE"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5.32E-02</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AF56" w14:textId="579A7CD9"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9.25E-04</w:t>
            </w:r>
          </w:p>
        </w:tc>
        <w:tc>
          <w:tcPr>
            <w:tcW w:w="2438" w:type="dxa"/>
            <w:tcBorders>
              <w:top w:val="single" w:sz="4" w:space="0" w:color="auto"/>
              <w:bottom w:val="single" w:sz="4" w:space="0" w:color="auto"/>
            </w:tcBorders>
            <w:shd w:val="clear" w:color="auto" w:fill="D9D9D9" w:themeFill="background1" w:themeFillShade="D9"/>
            <w:vAlign w:val="center"/>
          </w:tcPr>
          <w:p w14:paraId="56D86104" w14:textId="3E75D609"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sz w:val="18"/>
                <w:szCs w:val="18"/>
                <w:lang w:eastAsia="en-GB"/>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0EAA13" w14:textId="3281FAE8"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b/>
                <w:bCs/>
                <w:sz w:val="18"/>
                <w:szCs w:val="18"/>
              </w:rPr>
              <w:t>3.00E+00</w:t>
            </w:r>
          </w:p>
        </w:tc>
      </w:tr>
      <w:tr w:rsidR="006848DB" w:rsidRPr="006848DB" w14:paraId="615DF226" w14:textId="77777777" w:rsidTr="00E42F92">
        <w:trPr>
          <w:trHeight w:val="88"/>
        </w:trPr>
        <w:tc>
          <w:tcPr>
            <w:tcW w:w="1611" w:type="dxa"/>
            <w:vMerge/>
            <w:shd w:val="clear" w:color="auto" w:fill="D9D9D9" w:themeFill="background1" w:themeFillShade="D9"/>
            <w:vAlign w:val="center"/>
          </w:tcPr>
          <w:p w14:paraId="6DA501D5" w14:textId="77777777"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p>
        </w:tc>
        <w:tc>
          <w:tcPr>
            <w:tcW w:w="2041" w:type="dxa"/>
            <w:shd w:val="clear" w:color="auto" w:fill="D9D9D9" w:themeFill="background1" w:themeFillShade="D9"/>
            <w:vAlign w:val="center"/>
          </w:tcPr>
          <w:p w14:paraId="6E44443C" w14:textId="58EA606C"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Indirect emissions</w:t>
            </w:r>
          </w:p>
        </w:tc>
        <w:tc>
          <w:tcPr>
            <w:tcW w:w="1730" w:type="dxa"/>
            <w:tcBorders>
              <w:top w:val="single" w:sz="4" w:space="0" w:color="auto"/>
              <w:bottom w:val="single" w:sz="4" w:space="0" w:color="auto"/>
            </w:tcBorders>
            <w:shd w:val="clear" w:color="auto" w:fill="D9D9D9" w:themeFill="background1" w:themeFillShade="D9"/>
            <w:vAlign w:val="center"/>
          </w:tcPr>
          <w:p w14:paraId="67416D26" w14:textId="45E0543E"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52C83" w14:textId="0C13C7AE"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3.13E-03</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97208" w14:textId="5CB47A7B"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5.45E-05</w:t>
            </w:r>
          </w:p>
        </w:tc>
        <w:tc>
          <w:tcPr>
            <w:tcW w:w="2438" w:type="dxa"/>
            <w:tcBorders>
              <w:top w:val="single" w:sz="4" w:space="0" w:color="auto"/>
              <w:bottom w:val="single" w:sz="4" w:space="0" w:color="auto"/>
            </w:tcBorders>
            <w:shd w:val="clear" w:color="auto" w:fill="D9D9D9" w:themeFill="background1" w:themeFillShade="D9"/>
            <w:vAlign w:val="center"/>
          </w:tcPr>
          <w:p w14:paraId="64E891F1" w14:textId="01B12CA0"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sz w:val="18"/>
                <w:szCs w:val="18"/>
                <w:lang w:eastAsia="en-GB"/>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33C01D" w14:textId="33FF0187"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sz w:val="18"/>
                <w:szCs w:val="18"/>
              </w:rPr>
              <w:t>1.76E-01</w:t>
            </w:r>
          </w:p>
        </w:tc>
      </w:tr>
      <w:tr w:rsidR="006848DB" w:rsidRPr="006848DB" w14:paraId="1D9CC870" w14:textId="77777777" w:rsidTr="00E42F92">
        <w:trPr>
          <w:trHeight w:val="88"/>
        </w:trPr>
        <w:tc>
          <w:tcPr>
            <w:tcW w:w="1611" w:type="dxa"/>
            <w:vMerge/>
            <w:shd w:val="clear" w:color="auto" w:fill="D9D9D9" w:themeFill="background1" w:themeFillShade="D9"/>
            <w:vAlign w:val="center"/>
          </w:tcPr>
          <w:p w14:paraId="6C1F7EEF" w14:textId="77777777"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p>
        </w:tc>
        <w:tc>
          <w:tcPr>
            <w:tcW w:w="2041" w:type="dxa"/>
            <w:shd w:val="clear" w:color="auto" w:fill="D9D9D9" w:themeFill="background1" w:themeFillShade="D9"/>
            <w:vAlign w:val="center"/>
          </w:tcPr>
          <w:p w14:paraId="0F557C95" w14:textId="556237AE"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Total Tier I</w:t>
            </w:r>
          </w:p>
        </w:tc>
        <w:tc>
          <w:tcPr>
            <w:tcW w:w="1730" w:type="dxa"/>
            <w:tcBorders>
              <w:top w:val="single" w:sz="4" w:space="0" w:color="auto"/>
              <w:bottom w:val="single" w:sz="4" w:space="0" w:color="auto"/>
            </w:tcBorders>
            <w:shd w:val="clear" w:color="auto" w:fill="D9D9D9" w:themeFill="background1" w:themeFillShade="D9"/>
            <w:vAlign w:val="center"/>
          </w:tcPr>
          <w:p w14:paraId="52AF08B5" w14:textId="48983BE2"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DE2F2" w14:textId="4A9D0162"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5.63E-02</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81391" w14:textId="12CB9EDF"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9.79E-04</w:t>
            </w:r>
          </w:p>
        </w:tc>
        <w:tc>
          <w:tcPr>
            <w:tcW w:w="2438" w:type="dxa"/>
            <w:tcBorders>
              <w:top w:val="single" w:sz="4" w:space="0" w:color="auto"/>
              <w:bottom w:val="single" w:sz="4" w:space="0" w:color="auto"/>
            </w:tcBorders>
            <w:shd w:val="clear" w:color="auto" w:fill="D9D9D9" w:themeFill="background1" w:themeFillShade="D9"/>
            <w:vAlign w:val="center"/>
          </w:tcPr>
          <w:p w14:paraId="10835741" w14:textId="3C639530"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sz w:val="18"/>
                <w:szCs w:val="18"/>
                <w:lang w:eastAsia="en-GB"/>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B70739" w14:textId="613BFCE8"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b/>
                <w:bCs/>
                <w:sz w:val="18"/>
                <w:szCs w:val="18"/>
              </w:rPr>
              <w:t>3.17E+00</w:t>
            </w:r>
          </w:p>
        </w:tc>
      </w:tr>
      <w:tr w:rsidR="006848DB" w:rsidRPr="006848DB" w14:paraId="53CF7BDF" w14:textId="77777777" w:rsidTr="00E42F92">
        <w:trPr>
          <w:trHeight w:val="88"/>
        </w:trPr>
        <w:tc>
          <w:tcPr>
            <w:tcW w:w="1611" w:type="dxa"/>
            <w:vMerge/>
            <w:shd w:val="clear" w:color="auto" w:fill="D9D9D9" w:themeFill="background1" w:themeFillShade="D9"/>
            <w:vAlign w:val="center"/>
          </w:tcPr>
          <w:p w14:paraId="22C2230B" w14:textId="77777777"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p>
        </w:tc>
        <w:tc>
          <w:tcPr>
            <w:tcW w:w="2041" w:type="dxa"/>
            <w:shd w:val="clear" w:color="auto" w:fill="D9D9D9" w:themeFill="background1" w:themeFillShade="D9"/>
            <w:vAlign w:val="center"/>
          </w:tcPr>
          <w:p w14:paraId="0CC712DF" w14:textId="06D62AFE"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Total Tier II</w:t>
            </w:r>
          </w:p>
        </w:tc>
        <w:tc>
          <w:tcPr>
            <w:tcW w:w="1730" w:type="dxa"/>
            <w:tcBorders>
              <w:top w:val="single" w:sz="4" w:space="0" w:color="auto"/>
              <w:bottom w:val="single" w:sz="4" w:space="0" w:color="auto"/>
            </w:tcBorders>
            <w:shd w:val="clear" w:color="auto" w:fill="D9D9D9" w:themeFill="background1" w:themeFillShade="D9"/>
            <w:vAlign w:val="center"/>
          </w:tcPr>
          <w:p w14:paraId="455E0D61" w14:textId="58805FF0"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41C74" w14:textId="46CDE1DD"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3.22E-03</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45C4B" w14:textId="289A90DA"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5.60E-05</w:t>
            </w:r>
          </w:p>
        </w:tc>
        <w:tc>
          <w:tcPr>
            <w:tcW w:w="2438" w:type="dxa"/>
            <w:tcBorders>
              <w:top w:val="single" w:sz="4" w:space="0" w:color="auto"/>
              <w:bottom w:val="single" w:sz="4" w:space="0" w:color="auto"/>
            </w:tcBorders>
            <w:shd w:val="clear" w:color="auto" w:fill="D9D9D9" w:themeFill="background1" w:themeFillShade="D9"/>
            <w:vAlign w:val="center"/>
          </w:tcPr>
          <w:p w14:paraId="59C56E07" w14:textId="67E2AB7F"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1AF902" w14:textId="5AA4FEF7"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sz w:val="18"/>
                <w:szCs w:val="18"/>
              </w:rPr>
              <w:t>1.81E-01</w:t>
            </w:r>
          </w:p>
        </w:tc>
      </w:tr>
      <w:tr w:rsidR="0006770B" w:rsidRPr="006848DB" w14:paraId="483E640C" w14:textId="77777777" w:rsidTr="00E42F92">
        <w:trPr>
          <w:trHeight w:val="88"/>
        </w:trPr>
        <w:tc>
          <w:tcPr>
            <w:tcW w:w="3652" w:type="dxa"/>
            <w:gridSpan w:val="2"/>
            <w:shd w:val="clear" w:color="auto" w:fill="D9D9D9" w:themeFill="background1" w:themeFillShade="D9"/>
            <w:vAlign w:val="center"/>
          </w:tcPr>
          <w:p w14:paraId="46F3D595" w14:textId="28C52FD4" w:rsidR="0006770B" w:rsidRPr="006848DB" w:rsidRDefault="0006770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Scenario 2: Open areas</w:t>
            </w:r>
          </w:p>
        </w:tc>
        <w:tc>
          <w:tcPr>
            <w:tcW w:w="10121" w:type="dxa"/>
            <w:gridSpan w:val="5"/>
            <w:tcBorders>
              <w:top w:val="single" w:sz="4" w:space="0" w:color="auto"/>
              <w:bottom w:val="single" w:sz="4" w:space="0" w:color="auto"/>
              <w:right w:val="single" w:sz="4" w:space="0" w:color="auto"/>
            </w:tcBorders>
            <w:shd w:val="clear" w:color="auto" w:fill="D9D9D9" w:themeFill="background1" w:themeFillShade="D9"/>
            <w:vAlign w:val="center"/>
          </w:tcPr>
          <w:p w14:paraId="186A7CB1" w14:textId="6469C7A4" w:rsidR="0006770B" w:rsidRPr="0006770B" w:rsidRDefault="0006770B" w:rsidP="00CD2D67">
            <w:pPr>
              <w:shd w:val="clear" w:color="auto" w:fill="D9D9D9" w:themeFill="background1" w:themeFillShade="D9"/>
              <w:jc w:val="center"/>
              <w:rPr>
                <w:rFonts w:ascii="Arial" w:hAnsi="Arial" w:cs="Arial"/>
                <w:sz w:val="18"/>
                <w:szCs w:val="18"/>
              </w:rPr>
            </w:pPr>
            <w:r w:rsidRPr="0006770B">
              <w:rPr>
                <w:rFonts w:ascii="Arial" w:hAnsi="Arial" w:cs="Arial"/>
                <w:sz w:val="18"/>
                <w:szCs w:val="18"/>
              </w:rPr>
              <w:t>Covered by scenario 1</w:t>
            </w:r>
          </w:p>
        </w:tc>
      </w:tr>
      <w:tr w:rsidR="001C5520" w:rsidRPr="006848DB" w14:paraId="1B828558" w14:textId="77777777" w:rsidTr="00E42F92">
        <w:trPr>
          <w:trHeight w:val="88"/>
        </w:trPr>
        <w:tc>
          <w:tcPr>
            <w:tcW w:w="1611" w:type="dxa"/>
            <w:vMerge w:val="restart"/>
            <w:shd w:val="clear" w:color="auto" w:fill="D9D9D9" w:themeFill="background1" w:themeFillShade="D9"/>
            <w:vAlign w:val="center"/>
          </w:tcPr>
          <w:p w14:paraId="1C9100B8" w14:textId="3D73D108"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Scenario 3: Waste dumps</w:t>
            </w:r>
          </w:p>
        </w:tc>
        <w:tc>
          <w:tcPr>
            <w:tcW w:w="2041" w:type="dxa"/>
            <w:shd w:val="clear" w:color="auto" w:fill="D9D9D9" w:themeFill="background1" w:themeFillShade="D9"/>
            <w:vAlign w:val="center"/>
          </w:tcPr>
          <w:p w14:paraId="01D55CF4" w14:textId="28211D23"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Direct emissions</w:t>
            </w:r>
          </w:p>
        </w:tc>
        <w:tc>
          <w:tcPr>
            <w:tcW w:w="1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2383D" w14:textId="51CDCE21"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45F71" w14:textId="2528BD18"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4.79E-02</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2E3F60" w14:textId="07EA2B80"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8.32E-04</w:t>
            </w:r>
          </w:p>
        </w:tc>
        <w:tc>
          <w:tcPr>
            <w:tcW w:w="24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423118" w14:textId="22A6E562"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sz w:val="18"/>
                <w:szCs w:val="18"/>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626326" w14:textId="779F830F"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b/>
                <w:bCs/>
                <w:sz w:val="18"/>
                <w:szCs w:val="18"/>
              </w:rPr>
              <w:t>2.70E+00</w:t>
            </w:r>
          </w:p>
        </w:tc>
      </w:tr>
      <w:tr w:rsidR="001C5520" w:rsidRPr="006848DB" w14:paraId="2CEB5C50" w14:textId="77777777" w:rsidTr="00E42F92">
        <w:trPr>
          <w:trHeight w:val="88"/>
        </w:trPr>
        <w:tc>
          <w:tcPr>
            <w:tcW w:w="1611" w:type="dxa"/>
            <w:vMerge/>
            <w:shd w:val="clear" w:color="auto" w:fill="D9D9D9" w:themeFill="background1" w:themeFillShade="D9"/>
            <w:vAlign w:val="center"/>
          </w:tcPr>
          <w:p w14:paraId="794240F4" w14:textId="77777777"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p>
        </w:tc>
        <w:tc>
          <w:tcPr>
            <w:tcW w:w="2041" w:type="dxa"/>
            <w:shd w:val="clear" w:color="auto" w:fill="D9D9D9" w:themeFill="background1" w:themeFillShade="D9"/>
            <w:vAlign w:val="center"/>
          </w:tcPr>
          <w:p w14:paraId="7DC2D57C" w14:textId="161D284B"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Indirect emissions</w:t>
            </w:r>
          </w:p>
        </w:tc>
        <w:tc>
          <w:tcPr>
            <w:tcW w:w="1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283A3" w14:textId="5AC2616E"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0C626" w14:textId="26EAFDBD"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2.92E-03</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EE9A04" w14:textId="3D9393A2"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5.07E-05</w:t>
            </w:r>
          </w:p>
        </w:tc>
        <w:tc>
          <w:tcPr>
            <w:tcW w:w="24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9748D2" w14:textId="0519B5C1"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sz w:val="18"/>
                <w:szCs w:val="18"/>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D17110" w14:textId="03DED1A4"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sz w:val="18"/>
                <w:szCs w:val="18"/>
              </w:rPr>
              <w:t>1.64E-01</w:t>
            </w:r>
          </w:p>
        </w:tc>
      </w:tr>
      <w:tr w:rsidR="001C5520" w:rsidRPr="006848DB" w14:paraId="13B129C9" w14:textId="77777777" w:rsidTr="00E42F92">
        <w:trPr>
          <w:trHeight w:val="88"/>
        </w:trPr>
        <w:tc>
          <w:tcPr>
            <w:tcW w:w="1611" w:type="dxa"/>
            <w:vMerge/>
            <w:shd w:val="clear" w:color="auto" w:fill="D9D9D9" w:themeFill="background1" w:themeFillShade="D9"/>
            <w:vAlign w:val="center"/>
          </w:tcPr>
          <w:p w14:paraId="5C41394F" w14:textId="77777777"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p>
        </w:tc>
        <w:tc>
          <w:tcPr>
            <w:tcW w:w="2041" w:type="dxa"/>
            <w:shd w:val="clear" w:color="auto" w:fill="D9D9D9" w:themeFill="background1" w:themeFillShade="D9"/>
            <w:vAlign w:val="center"/>
          </w:tcPr>
          <w:p w14:paraId="4D407A25" w14:textId="6A4C156C"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Total Tier I</w:t>
            </w:r>
          </w:p>
        </w:tc>
        <w:tc>
          <w:tcPr>
            <w:tcW w:w="1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F4E828" w14:textId="06AF5A4F"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B2F0E" w14:textId="20150218"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5.08E-02</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C914EA" w14:textId="6193884A"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8.83E-04</w:t>
            </w:r>
          </w:p>
        </w:tc>
        <w:tc>
          <w:tcPr>
            <w:tcW w:w="24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0340CE9" w14:textId="1E62836D"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sz w:val="18"/>
                <w:szCs w:val="18"/>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7DFE716" w14:textId="771B384F"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b/>
                <w:bCs/>
                <w:sz w:val="18"/>
                <w:szCs w:val="18"/>
              </w:rPr>
              <w:t>2.86E+00</w:t>
            </w:r>
          </w:p>
        </w:tc>
      </w:tr>
      <w:tr w:rsidR="001C5520" w:rsidRPr="006848DB" w14:paraId="1E0E582D" w14:textId="77777777" w:rsidTr="00E42F92">
        <w:trPr>
          <w:trHeight w:val="88"/>
        </w:trPr>
        <w:tc>
          <w:tcPr>
            <w:tcW w:w="1611" w:type="dxa"/>
            <w:vMerge/>
            <w:shd w:val="clear" w:color="auto" w:fill="D9D9D9" w:themeFill="background1" w:themeFillShade="D9"/>
            <w:vAlign w:val="center"/>
          </w:tcPr>
          <w:p w14:paraId="0E9CD060" w14:textId="77777777"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p>
        </w:tc>
        <w:tc>
          <w:tcPr>
            <w:tcW w:w="2041" w:type="dxa"/>
            <w:shd w:val="clear" w:color="auto" w:fill="D9D9D9" w:themeFill="background1" w:themeFillShade="D9"/>
            <w:vAlign w:val="center"/>
          </w:tcPr>
          <w:p w14:paraId="30F2A9E0" w14:textId="09CF772A"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Total Tier II</w:t>
            </w:r>
          </w:p>
        </w:tc>
        <w:tc>
          <w:tcPr>
            <w:tcW w:w="1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D0C67" w14:textId="21F4421A" w:rsidR="006848DB" w:rsidRPr="006848DB" w:rsidRDefault="006848DB" w:rsidP="00CD2D67">
            <w:pPr>
              <w:shd w:val="clear" w:color="auto" w:fill="D9D9D9" w:themeFill="background1" w:themeFillShade="D9"/>
              <w:snapToGrid w:val="0"/>
              <w:spacing w:before="60" w:after="60" w:line="276" w:lineRule="auto"/>
              <w:jc w:val="center"/>
              <w:rPr>
                <w:rFonts w:ascii="Arial" w:hAnsi="Arial" w:cs="Arial"/>
                <w:sz w:val="18"/>
                <w:szCs w:val="18"/>
                <w:lang w:eastAsia="en-GB"/>
              </w:rPr>
            </w:pPr>
            <w:r w:rsidRPr="006848DB">
              <w:rPr>
                <w:rFonts w:ascii="Arial" w:hAnsi="Arial" w:cs="Arial"/>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1184E3" w14:textId="60FE22AA" w:rsidR="006848DB" w:rsidRPr="006848DB" w:rsidRDefault="006848DB" w:rsidP="00CD2D67">
            <w:pPr>
              <w:shd w:val="clear" w:color="auto" w:fill="D9D9D9" w:themeFill="background1" w:themeFillShade="D9"/>
              <w:jc w:val="center"/>
              <w:rPr>
                <w:rFonts w:ascii="Arial" w:hAnsi="Arial" w:cs="Arial"/>
                <w:sz w:val="18"/>
                <w:szCs w:val="18"/>
                <w:lang w:eastAsia="en-GB"/>
              </w:rPr>
            </w:pPr>
            <w:r w:rsidRPr="006848DB">
              <w:rPr>
                <w:rFonts w:ascii="Arial" w:hAnsi="Arial" w:cs="Arial"/>
                <w:sz w:val="18"/>
                <w:szCs w:val="18"/>
                <w:lang w:eastAsia="en-GB"/>
              </w:rPr>
              <w:t>3.00E-03</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3DE84" w14:textId="73E061EF"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color w:val="000000"/>
                <w:sz w:val="18"/>
                <w:szCs w:val="18"/>
              </w:rPr>
              <w:t>5.22E-05</w:t>
            </w:r>
          </w:p>
        </w:tc>
        <w:tc>
          <w:tcPr>
            <w:tcW w:w="24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1C56EE" w14:textId="6F213EFD"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sz w:val="18"/>
                <w:szCs w:val="18"/>
              </w:rPr>
              <w:t>-</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3FAE4B" w14:textId="39E10D7E" w:rsidR="006848DB" w:rsidRPr="006848DB" w:rsidRDefault="006848DB" w:rsidP="00CD2D67">
            <w:pPr>
              <w:shd w:val="clear" w:color="auto" w:fill="D9D9D9" w:themeFill="background1" w:themeFillShade="D9"/>
              <w:jc w:val="center"/>
              <w:rPr>
                <w:rFonts w:ascii="Arial" w:hAnsi="Arial" w:cs="Arial"/>
                <w:b/>
                <w:sz w:val="18"/>
                <w:szCs w:val="18"/>
              </w:rPr>
            </w:pPr>
            <w:r w:rsidRPr="006848DB">
              <w:rPr>
                <w:rFonts w:ascii="Arial" w:hAnsi="Arial" w:cs="Arial"/>
                <w:sz w:val="18"/>
                <w:szCs w:val="18"/>
              </w:rPr>
              <w:t>1.69E-01</w:t>
            </w:r>
          </w:p>
        </w:tc>
      </w:tr>
      <w:tr w:rsidR="006848DB" w:rsidRPr="006848DB" w14:paraId="301788F7" w14:textId="77777777" w:rsidTr="00E42F92">
        <w:trPr>
          <w:trHeight w:val="88"/>
        </w:trPr>
        <w:tc>
          <w:tcPr>
            <w:tcW w:w="13773" w:type="dxa"/>
            <w:gridSpan w:val="7"/>
            <w:tcBorders>
              <w:right w:val="single" w:sz="4" w:space="0" w:color="auto"/>
            </w:tcBorders>
            <w:shd w:val="clear" w:color="auto" w:fill="D9D9D9" w:themeFill="background1" w:themeFillShade="D9"/>
            <w:vAlign w:val="center"/>
          </w:tcPr>
          <w:p w14:paraId="27598387" w14:textId="60E12F50"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b/>
                <w:sz w:val="18"/>
                <w:szCs w:val="18"/>
                <w:lang w:eastAsia="en-GB"/>
              </w:rPr>
              <w:t xml:space="preserve">DIRECT EMISSIONS TO SURFACE WATER </w:t>
            </w:r>
          </w:p>
        </w:tc>
      </w:tr>
      <w:tr w:rsidR="006848DB" w:rsidRPr="006848DB" w14:paraId="563AC24A" w14:textId="77777777" w:rsidTr="00E42F92">
        <w:trPr>
          <w:trHeight w:val="88"/>
        </w:trPr>
        <w:tc>
          <w:tcPr>
            <w:tcW w:w="3652" w:type="dxa"/>
            <w:gridSpan w:val="2"/>
            <w:shd w:val="clear" w:color="auto" w:fill="D9D9D9" w:themeFill="background1" w:themeFillShade="D9"/>
            <w:vAlign w:val="center"/>
          </w:tcPr>
          <w:p w14:paraId="11EE4B0B" w14:textId="731627E8" w:rsidR="006848DB" w:rsidRPr="006848DB" w:rsidRDefault="006848DB" w:rsidP="00CD2D67">
            <w:pPr>
              <w:shd w:val="clear" w:color="auto" w:fill="D9D9D9" w:themeFill="background1" w:themeFillShade="D9"/>
              <w:snapToGrid w:val="0"/>
              <w:spacing w:before="60" w:after="60" w:line="276" w:lineRule="auto"/>
              <w:rPr>
                <w:rFonts w:ascii="Arial" w:hAnsi="Arial" w:cs="Arial"/>
                <w:sz w:val="18"/>
                <w:szCs w:val="18"/>
                <w:lang w:eastAsia="en-GB"/>
              </w:rPr>
            </w:pPr>
            <w:r w:rsidRPr="006848DB">
              <w:rPr>
                <w:rFonts w:ascii="Arial" w:hAnsi="Arial" w:cs="Arial"/>
                <w:sz w:val="18"/>
                <w:szCs w:val="18"/>
                <w:lang w:eastAsia="en-GB"/>
              </w:rPr>
              <w:t>Scenario 4: Bank slopes</w:t>
            </w:r>
          </w:p>
        </w:tc>
        <w:tc>
          <w:tcPr>
            <w:tcW w:w="1730" w:type="dxa"/>
            <w:shd w:val="clear" w:color="auto" w:fill="D9D9D9" w:themeFill="background1" w:themeFillShade="D9"/>
            <w:vAlign w:val="center"/>
          </w:tcPr>
          <w:p w14:paraId="07482887" w14:textId="4DC93E46" w:rsidR="006848DB" w:rsidRPr="006848DB" w:rsidRDefault="006848DB" w:rsidP="00CD2D67">
            <w:pPr>
              <w:shd w:val="clear" w:color="auto" w:fill="D9D9D9" w:themeFill="background1" w:themeFillShade="D9"/>
              <w:spacing w:line="240" w:lineRule="auto"/>
              <w:jc w:val="center"/>
              <w:rPr>
                <w:rFonts w:ascii="Arial" w:hAnsi="Arial" w:cs="Arial"/>
                <w:b/>
                <w:bCs/>
                <w:sz w:val="18"/>
                <w:szCs w:val="18"/>
                <w:lang w:val="fr-FR" w:eastAsia="fr-FR"/>
              </w:rPr>
            </w:pPr>
            <w:r w:rsidRPr="006848DB">
              <w:rPr>
                <w:rFonts w:ascii="Arial" w:hAnsi="Arial" w:cs="Arial"/>
                <w:b/>
                <w:bCs/>
                <w:sz w:val="18"/>
                <w:szCs w:val="18"/>
              </w:rPr>
              <w:t>1.60E+00</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78667" w14:textId="018E25A6"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sz w:val="18"/>
                <w:szCs w:val="18"/>
                <w:lang w:eastAsia="en-GB"/>
              </w:rPr>
              <w:t>-</w:t>
            </w:r>
          </w:p>
        </w:tc>
        <w:tc>
          <w:tcPr>
            <w:tcW w:w="1956" w:type="dxa"/>
            <w:tcBorders>
              <w:top w:val="single" w:sz="4" w:space="0" w:color="auto"/>
            </w:tcBorders>
            <w:shd w:val="clear" w:color="auto" w:fill="D9D9D9" w:themeFill="background1" w:themeFillShade="D9"/>
            <w:vAlign w:val="center"/>
          </w:tcPr>
          <w:p w14:paraId="30FC0293" w14:textId="26C9FAA0" w:rsidR="006848DB" w:rsidRPr="006848DB" w:rsidRDefault="006848DB" w:rsidP="00CD2D67">
            <w:pPr>
              <w:shd w:val="clear" w:color="auto" w:fill="D9D9D9" w:themeFill="background1" w:themeFillShade="D9"/>
              <w:jc w:val="center"/>
              <w:rPr>
                <w:rFonts w:ascii="Arial" w:hAnsi="Arial" w:cs="Arial"/>
                <w:sz w:val="18"/>
                <w:szCs w:val="18"/>
              </w:rPr>
            </w:pPr>
            <w:r w:rsidRPr="006848DB">
              <w:rPr>
                <w:rFonts w:ascii="Arial" w:hAnsi="Arial" w:cs="Arial"/>
                <w:sz w:val="18"/>
                <w:szCs w:val="18"/>
                <w:lang w:eastAsia="en-GB"/>
              </w:rPr>
              <w:t>-</w:t>
            </w:r>
          </w:p>
        </w:tc>
        <w:tc>
          <w:tcPr>
            <w:tcW w:w="2438" w:type="dxa"/>
            <w:shd w:val="clear" w:color="auto" w:fill="D9D9D9" w:themeFill="background1" w:themeFillShade="D9"/>
            <w:vAlign w:val="center"/>
          </w:tcPr>
          <w:p w14:paraId="4EFB7D45" w14:textId="18CB4F7E" w:rsidR="006848DB" w:rsidRPr="006848DB" w:rsidRDefault="006848DB" w:rsidP="00CD2D67">
            <w:pPr>
              <w:shd w:val="clear" w:color="auto" w:fill="D9D9D9" w:themeFill="background1" w:themeFillShade="D9"/>
              <w:spacing w:line="240" w:lineRule="auto"/>
              <w:jc w:val="center"/>
              <w:rPr>
                <w:rFonts w:ascii="Arial" w:hAnsi="Arial" w:cs="Arial"/>
                <w:b/>
                <w:bCs/>
                <w:sz w:val="18"/>
                <w:szCs w:val="18"/>
                <w:lang w:val="fr-FR" w:eastAsia="fr-FR"/>
              </w:rPr>
            </w:pPr>
            <w:r w:rsidRPr="006848DB">
              <w:rPr>
                <w:rFonts w:ascii="Arial" w:hAnsi="Arial" w:cs="Arial"/>
                <w:b/>
                <w:bCs/>
                <w:sz w:val="18"/>
                <w:szCs w:val="18"/>
              </w:rPr>
              <w:t>1.06E+02</w:t>
            </w:r>
          </w:p>
        </w:tc>
        <w:tc>
          <w:tcPr>
            <w:tcW w:w="2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019EEE" w14:textId="459EAB15" w:rsidR="006848DB" w:rsidRPr="001C5520" w:rsidRDefault="006848DB" w:rsidP="00CD2D67">
            <w:pPr>
              <w:shd w:val="clear" w:color="auto" w:fill="D9D9D9" w:themeFill="background1" w:themeFillShade="D9"/>
              <w:jc w:val="center"/>
              <w:rPr>
                <w:rFonts w:ascii="Arial" w:hAnsi="Arial" w:cs="Arial"/>
                <w:color w:val="000000"/>
                <w:sz w:val="18"/>
                <w:szCs w:val="18"/>
              </w:rPr>
            </w:pPr>
            <w:r w:rsidRPr="001C5520">
              <w:rPr>
                <w:rFonts w:ascii="Arial" w:hAnsi="Arial" w:cs="Arial"/>
                <w:color w:val="000000"/>
                <w:sz w:val="18"/>
                <w:szCs w:val="18"/>
              </w:rPr>
              <w:t>-</w:t>
            </w:r>
          </w:p>
        </w:tc>
      </w:tr>
    </w:tbl>
    <w:p w14:paraId="22485EE7" w14:textId="50B5086A" w:rsidR="006848DB" w:rsidRPr="00025161" w:rsidRDefault="006848DB" w:rsidP="00CD2D67">
      <w:pPr>
        <w:shd w:val="clear" w:color="auto" w:fill="D9D9D9" w:themeFill="background1" w:themeFillShade="D9"/>
        <w:spacing w:line="240" w:lineRule="auto"/>
        <w:ind w:right="79"/>
        <w:jc w:val="both"/>
        <w:rPr>
          <w:rFonts w:ascii="Arial" w:eastAsia="Arial" w:hAnsi="Arial" w:cs="Arial"/>
          <w:sz w:val="18"/>
          <w:szCs w:val="18"/>
        </w:rPr>
      </w:pPr>
      <w:r>
        <w:rPr>
          <w:rFonts w:ascii="Arial" w:hAnsi="Arial" w:cs="Arial"/>
          <w:i/>
          <w:sz w:val="18"/>
          <w:szCs w:val="18"/>
        </w:rPr>
        <w:t>*RCR</w:t>
      </w:r>
      <w:r w:rsidRPr="00025161">
        <w:rPr>
          <w:rFonts w:ascii="Arial" w:hAnsi="Arial" w:cs="Arial"/>
          <w:i/>
          <w:sz w:val="18"/>
          <w:szCs w:val="18"/>
          <w:vertAlign w:val="subscript"/>
        </w:rPr>
        <w:t>sediment</w:t>
      </w:r>
      <w:r w:rsidRPr="00025161">
        <w:rPr>
          <w:rFonts w:ascii="Arial" w:hAnsi="Arial" w:cs="Arial"/>
          <w:i/>
          <w:sz w:val="18"/>
          <w:szCs w:val="18"/>
        </w:rPr>
        <w:t xml:space="preserve">: </w:t>
      </w:r>
      <w:r>
        <w:rPr>
          <w:rFonts w:ascii="Arial" w:eastAsia="Arial" w:hAnsi="Arial" w:cs="Arial"/>
          <w:sz w:val="18"/>
          <w:szCs w:val="18"/>
        </w:rPr>
        <w:t>The</w:t>
      </w:r>
      <w:r w:rsidRPr="00025161">
        <w:rPr>
          <w:rFonts w:ascii="Arial" w:eastAsia="Arial" w:hAnsi="Arial" w:cs="Arial"/>
          <w:spacing w:val="50"/>
          <w:sz w:val="18"/>
          <w:szCs w:val="18"/>
        </w:rPr>
        <w:t xml:space="preserve"> </w:t>
      </w:r>
      <w:r w:rsidRPr="00025161">
        <w:rPr>
          <w:rFonts w:ascii="Arial" w:eastAsia="Arial" w:hAnsi="Arial" w:cs="Arial"/>
          <w:spacing w:val="-1"/>
          <w:sz w:val="18"/>
          <w:szCs w:val="18"/>
        </w:rPr>
        <w:t>P</w:t>
      </w:r>
      <w:r w:rsidRPr="00025161">
        <w:rPr>
          <w:rFonts w:ascii="Arial" w:eastAsia="Arial" w:hAnsi="Arial" w:cs="Arial"/>
          <w:spacing w:val="2"/>
          <w:sz w:val="18"/>
          <w:szCs w:val="18"/>
        </w:rPr>
        <w:t>N</w:t>
      </w:r>
      <w:r w:rsidRPr="00025161">
        <w:rPr>
          <w:rFonts w:ascii="Arial" w:eastAsia="Arial" w:hAnsi="Arial" w:cs="Arial"/>
          <w:spacing w:val="-1"/>
          <w:sz w:val="18"/>
          <w:szCs w:val="18"/>
        </w:rPr>
        <w:t>E</w:t>
      </w:r>
      <w:r w:rsidRPr="00025161">
        <w:rPr>
          <w:rFonts w:ascii="Arial" w:eastAsia="Arial" w:hAnsi="Arial" w:cs="Arial"/>
          <w:spacing w:val="8"/>
          <w:sz w:val="18"/>
          <w:szCs w:val="18"/>
        </w:rPr>
        <w:t>C</w:t>
      </w:r>
      <w:r w:rsidRPr="00025161">
        <w:rPr>
          <w:rFonts w:ascii="Arial" w:eastAsia="Arial" w:hAnsi="Arial" w:cs="Arial"/>
          <w:position w:val="-3"/>
          <w:sz w:val="18"/>
          <w:szCs w:val="18"/>
          <w:vertAlign w:val="subscript"/>
        </w:rPr>
        <w:t>sed</w:t>
      </w:r>
      <w:r w:rsidRPr="00025161">
        <w:rPr>
          <w:rFonts w:ascii="Arial" w:eastAsia="Arial" w:hAnsi="Arial" w:cs="Arial"/>
          <w:spacing w:val="2"/>
          <w:position w:val="-3"/>
          <w:sz w:val="18"/>
          <w:szCs w:val="18"/>
          <w:vertAlign w:val="subscript"/>
        </w:rPr>
        <w:t>i</w:t>
      </w:r>
      <w:r w:rsidRPr="00025161">
        <w:rPr>
          <w:rFonts w:ascii="Arial" w:eastAsia="Arial" w:hAnsi="Arial" w:cs="Arial"/>
          <w:position w:val="-3"/>
          <w:sz w:val="18"/>
          <w:szCs w:val="18"/>
          <w:vertAlign w:val="subscript"/>
        </w:rPr>
        <w:t>m</w:t>
      </w:r>
      <w:r w:rsidRPr="00025161">
        <w:rPr>
          <w:rFonts w:ascii="Arial" w:eastAsia="Arial" w:hAnsi="Arial" w:cs="Arial"/>
          <w:spacing w:val="2"/>
          <w:position w:val="-3"/>
          <w:sz w:val="18"/>
          <w:szCs w:val="18"/>
          <w:vertAlign w:val="subscript"/>
        </w:rPr>
        <w:t>e</w:t>
      </w:r>
      <w:r w:rsidRPr="00025161">
        <w:rPr>
          <w:rFonts w:ascii="Arial" w:eastAsia="Arial" w:hAnsi="Arial" w:cs="Arial"/>
          <w:spacing w:val="-2"/>
          <w:position w:val="-3"/>
          <w:sz w:val="18"/>
          <w:szCs w:val="18"/>
          <w:vertAlign w:val="subscript"/>
        </w:rPr>
        <w:t>n</w:t>
      </w:r>
      <w:r w:rsidRPr="00025161">
        <w:rPr>
          <w:rFonts w:ascii="Arial" w:eastAsia="Arial" w:hAnsi="Arial" w:cs="Arial"/>
          <w:position w:val="-3"/>
          <w:sz w:val="18"/>
          <w:szCs w:val="18"/>
          <w:vertAlign w:val="subscript"/>
        </w:rPr>
        <w:t>t</w:t>
      </w:r>
      <w:r w:rsidRPr="00025161">
        <w:rPr>
          <w:rFonts w:ascii="Arial" w:eastAsia="Arial" w:hAnsi="Arial" w:cs="Arial"/>
          <w:spacing w:val="25"/>
          <w:position w:val="-3"/>
          <w:sz w:val="18"/>
          <w:szCs w:val="18"/>
        </w:rPr>
        <w:t xml:space="preserve"> </w:t>
      </w:r>
      <w:r w:rsidRPr="00025161">
        <w:rPr>
          <w:rFonts w:ascii="Arial" w:eastAsia="Arial" w:hAnsi="Arial" w:cs="Arial"/>
          <w:spacing w:val="-1"/>
          <w:sz w:val="18"/>
          <w:szCs w:val="18"/>
        </w:rPr>
        <w:t>wa</w:t>
      </w:r>
      <w:r w:rsidRPr="00025161">
        <w:rPr>
          <w:rFonts w:ascii="Arial" w:eastAsia="Arial" w:hAnsi="Arial" w:cs="Arial"/>
          <w:sz w:val="18"/>
          <w:szCs w:val="18"/>
        </w:rPr>
        <w:t>s d</w:t>
      </w:r>
      <w:r w:rsidRPr="00025161">
        <w:rPr>
          <w:rFonts w:ascii="Arial" w:eastAsia="Arial" w:hAnsi="Arial" w:cs="Arial"/>
          <w:spacing w:val="-1"/>
          <w:sz w:val="18"/>
          <w:szCs w:val="18"/>
        </w:rPr>
        <w:t>e</w:t>
      </w:r>
      <w:r w:rsidRPr="00025161">
        <w:rPr>
          <w:rFonts w:ascii="Arial" w:eastAsia="Arial" w:hAnsi="Arial" w:cs="Arial"/>
          <w:spacing w:val="1"/>
          <w:sz w:val="18"/>
          <w:szCs w:val="18"/>
        </w:rPr>
        <w:t>ri</w:t>
      </w:r>
      <w:r w:rsidRPr="00025161">
        <w:rPr>
          <w:rFonts w:ascii="Arial" w:eastAsia="Arial" w:hAnsi="Arial" w:cs="Arial"/>
          <w:spacing w:val="-1"/>
          <w:sz w:val="18"/>
          <w:szCs w:val="18"/>
        </w:rPr>
        <w:t>v</w:t>
      </w:r>
      <w:r w:rsidRPr="00025161">
        <w:rPr>
          <w:rFonts w:ascii="Arial" w:eastAsia="Arial" w:hAnsi="Arial" w:cs="Arial"/>
          <w:sz w:val="18"/>
          <w:szCs w:val="18"/>
        </w:rPr>
        <w:t>ed</w:t>
      </w:r>
      <w:r w:rsidRPr="00025161">
        <w:rPr>
          <w:rFonts w:ascii="Arial" w:eastAsia="Arial" w:hAnsi="Arial" w:cs="Arial"/>
          <w:spacing w:val="4"/>
          <w:sz w:val="18"/>
          <w:szCs w:val="18"/>
        </w:rPr>
        <w:t xml:space="preserve"> </w:t>
      </w:r>
      <w:r w:rsidRPr="00025161">
        <w:rPr>
          <w:rFonts w:ascii="Arial" w:eastAsia="Arial" w:hAnsi="Arial" w:cs="Arial"/>
          <w:sz w:val="18"/>
          <w:szCs w:val="18"/>
        </w:rPr>
        <w:t>thro</w:t>
      </w:r>
      <w:r w:rsidRPr="00025161">
        <w:rPr>
          <w:rFonts w:ascii="Arial" w:eastAsia="Arial" w:hAnsi="Arial" w:cs="Arial"/>
          <w:spacing w:val="2"/>
          <w:sz w:val="18"/>
          <w:szCs w:val="18"/>
        </w:rPr>
        <w:t>u</w:t>
      </w:r>
      <w:r w:rsidRPr="00025161">
        <w:rPr>
          <w:rFonts w:ascii="Arial" w:eastAsia="Arial" w:hAnsi="Arial" w:cs="Arial"/>
          <w:sz w:val="18"/>
          <w:szCs w:val="18"/>
        </w:rPr>
        <w:t>gh</w:t>
      </w:r>
      <w:r w:rsidRPr="00025161">
        <w:rPr>
          <w:rFonts w:ascii="Arial" w:eastAsia="Arial" w:hAnsi="Arial" w:cs="Arial"/>
          <w:spacing w:val="2"/>
          <w:sz w:val="18"/>
          <w:szCs w:val="18"/>
        </w:rPr>
        <w:t xml:space="preserve"> t</w:t>
      </w:r>
      <w:r w:rsidRPr="00025161">
        <w:rPr>
          <w:rFonts w:ascii="Arial" w:eastAsia="Arial" w:hAnsi="Arial" w:cs="Arial"/>
          <w:sz w:val="18"/>
          <w:szCs w:val="18"/>
        </w:rPr>
        <w:t>he</w:t>
      </w:r>
      <w:r w:rsidRPr="00025161">
        <w:rPr>
          <w:rFonts w:ascii="Arial" w:eastAsia="Arial" w:hAnsi="Arial" w:cs="Arial"/>
          <w:spacing w:val="10"/>
          <w:sz w:val="18"/>
          <w:szCs w:val="18"/>
        </w:rPr>
        <w:t xml:space="preserve"> </w:t>
      </w:r>
      <w:r w:rsidRPr="00025161">
        <w:rPr>
          <w:rFonts w:ascii="Arial" w:eastAsia="Arial" w:hAnsi="Arial" w:cs="Arial"/>
          <w:spacing w:val="-1"/>
          <w:sz w:val="18"/>
          <w:szCs w:val="18"/>
        </w:rPr>
        <w:t>E</w:t>
      </w:r>
      <w:r w:rsidRPr="00025161">
        <w:rPr>
          <w:rFonts w:ascii="Arial" w:eastAsia="Arial" w:hAnsi="Arial" w:cs="Arial"/>
          <w:sz w:val="18"/>
          <w:szCs w:val="18"/>
        </w:rPr>
        <w:t>q</w:t>
      </w:r>
      <w:r w:rsidRPr="00025161">
        <w:rPr>
          <w:rFonts w:ascii="Arial" w:eastAsia="Arial" w:hAnsi="Arial" w:cs="Arial"/>
          <w:spacing w:val="1"/>
          <w:sz w:val="18"/>
          <w:szCs w:val="18"/>
        </w:rPr>
        <w:t>u</w:t>
      </w:r>
      <w:r w:rsidRPr="00025161">
        <w:rPr>
          <w:rFonts w:ascii="Arial" w:eastAsia="Arial" w:hAnsi="Arial" w:cs="Arial"/>
          <w:spacing w:val="-1"/>
          <w:sz w:val="18"/>
          <w:szCs w:val="18"/>
        </w:rPr>
        <w:t>i</w:t>
      </w:r>
      <w:r w:rsidRPr="00025161">
        <w:rPr>
          <w:rFonts w:ascii="Arial" w:eastAsia="Arial" w:hAnsi="Arial" w:cs="Arial"/>
          <w:spacing w:val="1"/>
          <w:sz w:val="18"/>
          <w:szCs w:val="18"/>
        </w:rPr>
        <w:t>l</w:t>
      </w:r>
      <w:r w:rsidRPr="00025161">
        <w:rPr>
          <w:rFonts w:ascii="Arial" w:eastAsia="Arial" w:hAnsi="Arial" w:cs="Arial"/>
          <w:spacing w:val="-1"/>
          <w:sz w:val="18"/>
          <w:szCs w:val="18"/>
        </w:rPr>
        <w:t>i</w:t>
      </w:r>
      <w:r w:rsidRPr="00025161">
        <w:rPr>
          <w:rFonts w:ascii="Arial" w:eastAsia="Arial" w:hAnsi="Arial" w:cs="Arial"/>
          <w:spacing w:val="2"/>
          <w:sz w:val="18"/>
          <w:szCs w:val="18"/>
        </w:rPr>
        <w:t>b</w:t>
      </w:r>
      <w:r w:rsidRPr="00025161">
        <w:rPr>
          <w:rFonts w:ascii="Arial" w:eastAsia="Arial" w:hAnsi="Arial" w:cs="Arial"/>
          <w:spacing w:val="1"/>
          <w:sz w:val="18"/>
          <w:szCs w:val="18"/>
        </w:rPr>
        <w:t>r</w:t>
      </w:r>
      <w:r w:rsidRPr="00025161">
        <w:rPr>
          <w:rFonts w:ascii="Arial" w:eastAsia="Arial" w:hAnsi="Arial" w:cs="Arial"/>
          <w:spacing w:val="-1"/>
          <w:sz w:val="18"/>
          <w:szCs w:val="18"/>
        </w:rPr>
        <w:t>i</w:t>
      </w:r>
      <w:r w:rsidRPr="00025161">
        <w:rPr>
          <w:rFonts w:ascii="Arial" w:eastAsia="Arial" w:hAnsi="Arial" w:cs="Arial"/>
          <w:sz w:val="18"/>
          <w:szCs w:val="18"/>
        </w:rPr>
        <w:t>um</w:t>
      </w:r>
      <w:r w:rsidRPr="00025161">
        <w:rPr>
          <w:rFonts w:ascii="Arial" w:eastAsia="Arial" w:hAnsi="Arial" w:cs="Arial"/>
          <w:spacing w:val="3"/>
          <w:sz w:val="18"/>
          <w:szCs w:val="18"/>
        </w:rPr>
        <w:t xml:space="preserve"> </w:t>
      </w:r>
      <w:r w:rsidRPr="00025161">
        <w:rPr>
          <w:rFonts w:ascii="Arial" w:eastAsia="Arial" w:hAnsi="Arial" w:cs="Arial"/>
          <w:spacing w:val="-1"/>
          <w:sz w:val="18"/>
          <w:szCs w:val="18"/>
        </w:rPr>
        <w:t>P</w:t>
      </w:r>
      <w:r w:rsidRPr="00025161">
        <w:rPr>
          <w:rFonts w:ascii="Arial" w:eastAsia="Arial" w:hAnsi="Arial" w:cs="Arial"/>
          <w:sz w:val="18"/>
          <w:szCs w:val="18"/>
        </w:rPr>
        <w:t>art</w:t>
      </w:r>
      <w:r w:rsidRPr="00025161">
        <w:rPr>
          <w:rFonts w:ascii="Arial" w:eastAsia="Arial" w:hAnsi="Arial" w:cs="Arial"/>
          <w:spacing w:val="-1"/>
          <w:sz w:val="18"/>
          <w:szCs w:val="18"/>
        </w:rPr>
        <w:t>i</w:t>
      </w:r>
      <w:r w:rsidRPr="00025161">
        <w:rPr>
          <w:rFonts w:ascii="Arial" w:eastAsia="Arial" w:hAnsi="Arial" w:cs="Arial"/>
          <w:sz w:val="18"/>
          <w:szCs w:val="18"/>
        </w:rPr>
        <w:t>t</w:t>
      </w:r>
      <w:r w:rsidRPr="00025161">
        <w:rPr>
          <w:rFonts w:ascii="Arial" w:eastAsia="Arial" w:hAnsi="Arial" w:cs="Arial"/>
          <w:spacing w:val="-1"/>
          <w:sz w:val="18"/>
          <w:szCs w:val="18"/>
        </w:rPr>
        <w:t>i</w:t>
      </w:r>
      <w:r w:rsidRPr="00025161">
        <w:rPr>
          <w:rFonts w:ascii="Arial" w:eastAsia="Arial" w:hAnsi="Arial" w:cs="Arial"/>
          <w:spacing w:val="2"/>
          <w:sz w:val="18"/>
          <w:szCs w:val="18"/>
        </w:rPr>
        <w:t>o</w:t>
      </w:r>
      <w:r w:rsidRPr="00025161">
        <w:rPr>
          <w:rFonts w:ascii="Arial" w:eastAsia="Arial" w:hAnsi="Arial" w:cs="Arial"/>
          <w:sz w:val="18"/>
          <w:szCs w:val="18"/>
        </w:rPr>
        <w:t>n</w:t>
      </w:r>
      <w:r w:rsidRPr="00025161">
        <w:rPr>
          <w:rFonts w:ascii="Arial" w:eastAsia="Arial" w:hAnsi="Arial" w:cs="Arial"/>
          <w:spacing w:val="1"/>
          <w:sz w:val="18"/>
          <w:szCs w:val="18"/>
        </w:rPr>
        <w:t>i</w:t>
      </w:r>
      <w:r w:rsidRPr="00025161">
        <w:rPr>
          <w:rFonts w:ascii="Arial" w:eastAsia="Arial" w:hAnsi="Arial" w:cs="Arial"/>
          <w:sz w:val="18"/>
          <w:szCs w:val="18"/>
        </w:rPr>
        <w:t>ng</w:t>
      </w:r>
      <w:r w:rsidRPr="00025161">
        <w:rPr>
          <w:rFonts w:ascii="Arial" w:eastAsia="Arial" w:hAnsi="Arial" w:cs="Arial"/>
          <w:spacing w:val="1"/>
          <w:sz w:val="18"/>
          <w:szCs w:val="18"/>
        </w:rPr>
        <w:t xml:space="preserve"> </w:t>
      </w:r>
      <w:r w:rsidRPr="00025161">
        <w:rPr>
          <w:rFonts w:ascii="Arial" w:eastAsia="Arial" w:hAnsi="Arial" w:cs="Arial"/>
          <w:sz w:val="18"/>
          <w:szCs w:val="18"/>
        </w:rPr>
        <w:t>M</w:t>
      </w:r>
      <w:r w:rsidRPr="00025161">
        <w:rPr>
          <w:rFonts w:ascii="Arial" w:eastAsia="Arial" w:hAnsi="Arial" w:cs="Arial"/>
          <w:spacing w:val="-1"/>
          <w:sz w:val="18"/>
          <w:szCs w:val="18"/>
        </w:rPr>
        <w:t>e</w:t>
      </w:r>
      <w:r w:rsidRPr="00025161">
        <w:rPr>
          <w:rFonts w:ascii="Arial" w:eastAsia="Arial" w:hAnsi="Arial" w:cs="Arial"/>
          <w:sz w:val="18"/>
          <w:szCs w:val="18"/>
        </w:rPr>
        <w:t>t</w:t>
      </w:r>
      <w:r w:rsidRPr="00025161">
        <w:rPr>
          <w:rFonts w:ascii="Arial" w:eastAsia="Arial" w:hAnsi="Arial" w:cs="Arial"/>
          <w:spacing w:val="2"/>
          <w:sz w:val="18"/>
          <w:szCs w:val="18"/>
        </w:rPr>
        <w:t>h</w:t>
      </w:r>
      <w:r w:rsidRPr="00025161">
        <w:rPr>
          <w:rFonts w:ascii="Arial" w:eastAsia="Arial" w:hAnsi="Arial" w:cs="Arial"/>
          <w:sz w:val="18"/>
          <w:szCs w:val="18"/>
        </w:rPr>
        <w:t>o</w:t>
      </w:r>
      <w:r>
        <w:rPr>
          <w:rFonts w:ascii="Arial" w:eastAsia="Arial" w:hAnsi="Arial" w:cs="Arial"/>
          <w:spacing w:val="-1"/>
          <w:sz w:val="18"/>
          <w:szCs w:val="18"/>
        </w:rPr>
        <w:t>d, therefore, the risk for the sediment compartment is covered by the Risk assessment for Surface water</w:t>
      </w:r>
      <w:r w:rsidR="00821DB9" w:rsidRPr="00821DB9">
        <w:rPr>
          <w:rFonts w:ascii="Arial" w:eastAsia="Arial" w:hAnsi="Arial" w:cs="Arial"/>
          <w:spacing w:val="-1"/>
          <w:sz w:val="18"/>
          <w:szCs w:val="18"/>
        </w:rPr>
        <w:t xml:space="preserve"> </w:t>
      </w:r>
      <w:r w:rsidR="00821DB9">
        <w:rPr>
          <w:rFonts w:ascii="Arial" w:eastAsia="Arial" w:hAnsi="Arial" w:cs="Arial"/>
          <w:spacing w:val="-1"/>
          <w:sz w:val="18"/>
          <w:szCs w:val="18"/>
        </w:rPr>
        <w:t>with an additional factor or 10</w:t>
      </w:r>
      <w:r>
        <w:rPr>
          <w:rFonts w:ascii="Arial" w:eastAsia="Arial" w:hAnsi="Arial" w:cs="Arial"/>
          <w:sz w:val="18"/>
          <w:szCs w:val="18"/>
        </w:rPr>
        <w:t>.</w:t>
      </w:r>
      <w:r w:rsidR="00821DB9">
        <w:rPr>
          <w:rFonts w:ascii="Arial" w:eastAsia="Arial" w:hAnsi="Arial" w:cs="Arial"/>
          <w:sz w:val="18"/>
          <w:szCs w:val="18"/>
        </w:rPr>
        <w:t xml:space="preserve"> As risks are already foreseen for surface water, risks for sediment </w:t>
      </w:r>
      <w:r w:rsidR="006A1C5C">
        <w:rPr>
          <w:rFonts w:ascii="Arial" w:eastAsia="Arial" w:hAnsi="Arial" w:cs="Arial"/>
          <w:sz w:val="18"/>
          <w:szCs w:val="18"/>
        </w:rPr>
        <w:t xml:space="preserve">compartment </w:t>
      </w:r>
      <w:r w:rsidR="00821DB9">
        <w:rPr>
          <w:rFonts w:ascii="Arial" w:eastAsia="Arial" w:hAnsi="Arial" w:cs="Arial"/>
          <w:sz w:val="18"/>
          <w:szCs w:val="18"/>
        </w:rPr>
        <w:t>are not presented.</w:t>
      </w:r>
    </w:p>
    <w:p w14:paraId="0F515385" w14:textId="77777777" w:rsidR="002643A4" w:rsidRPr="006848DB" w:rsidRDefault="002643A4" w:rsidP="00CD2D67">
      <w:pPr>
        <w:shd w:val="clear" w:color="auto" w:fill="D9D9D9" w:themeFill="background1" w:themeFillShade="D9"/>
        <w:ind w:left="360"/>
        <w:rPr>
          <w:rFonts w:ascii="Arial" w:hAnsi="Arial" w:cs="Arial"/>
          <w:sz w:val="16"/>
          <w:lang w:eastAsia="en-US"/>
        </w:rPr>
      </w:pPr>
    </w:p>
    <w:p w14:paraId="3DFDDA40" w14:textId="77777777" w:rsidR="002643A4" w:rsidRPr="006848DB" w:rsidRDefault="002643A4" w:rsidP="00CD2D67">
      <w:pPr>
        <w:shd w:val="clear" w:color="auto" w:fill="D9D9D9" w:themeFill="background1" w:themeFillShade="D9"/>
        <w:rPr>
          <w:rFonts w:ascii="Arial" w:hAnsi="Arial" w:cs="Arial"/>
        </w:rPr>
        <w:sectPr w:rsidR="002643A4" w:rsidRPr="006848DB" w:rsidSect="002643A4">
          <w:pgSz w:w="16838" w:h="11906" w:orient="landscape"/>
          <w:pgMar w:top="1446" w:right="1474" w:bottom="1247" w:left="2013" w:header="850" w:footer="850" w:gutter="0"/>
          <w:cols w:space="720"/>
          <w:docGrid w:linePitch="272"/>
        </w:sectPr>
      </w:pPr>
      <w:r w:rsidRPr="006848DB">
        <w:rPr>
          <w:rFonts w:ascii="Arial" w:hAnsi="Arial" w:cs="Arial"/>
        </w:rPr>
        <w:br w:type="page"/>
      </w:r>
    </w:p>
    <w:p w14:paraId="4EAAA749" w14:textId="6A51468C" w:rsidR="002643A4" w:rsidRDefault="00F31A29" w:rsidP="00CD2D67">
      <w:pPr>
        <w:shd w:val="clear" w:color="auto" w:fill="D9D9D9" w:themeFill="background1" w:themeFillShade="D9"/>
        <w:jc w:val="both"/>
        <w:rPr>
          <w:rFonts w:ascii="Arial" w:hAnsi="Arial" w:cs="Arial"/>
        </w:rPr>
      </w:pPr>
      <w:r>
        <w:rPr>
          <w:rFonts w:ascii="Arial" w:hAnsi="Arial" w:cs="Arial"/>
        </w:rPr>
        <w:lastRenderedPageBreak/>
        <w:t>A</w:t>
      </w:r>
      <w:r w:rsidR="002643A4" w:rsidRPr="006848DB">
        <w:rPr>
          <w:rFonts w:ascii="Arial" w:hAnsi="Arial" w:cs="Arial"/>
        </w:rPr>
        <w:t xml:space="preserve">ll scenarios lead to acceptable risks for all environmental compartments except Scenario 4 – Bank slopes, for which unacceptable risks are foreseen for the </w:t>
      </w:r>
      <w:r>
        <w:rPr>
          <w:rFonts w:ascii="Arial" w:hAnsi="Arial" w:cs="Arial"/>
        </w:rPr>
        <w:t>aquatic</w:t>
      </w:r>
      <w:r w:rsidR="002643A4" w:rsidRPr="006848DB">
        <w:rPr>
          <w:rFonts w:ascii="Arial" w:hAnsi="Arial" w:cs="Arial"/>
        </w:rPr>
        <w:t xml:space="preserve"> compartment</w:t>
      </w:r>
      <w:r>
        <w:rPr>
          <w:rFonts w:ascii="Arial" w:hAnsi="Arial" w:cs="Arial"/>
        </w:rPr>
        <w:t xml:space="preserve"> and for the secondary poisoning </w:t>
      </w:r>
      <w:r w:rsidRPr="005710A3">
        <w:rPr>
          <w:rFonts w:ascii="Arial" w:hAnsi="Arial" w:cs="Arial"/>
          <w:i/>
        </w:rPr>
        <w:t>via</w:t>
      </w:r>
      <w:r>
        <w:rPr>
          <w:rFonts w:ascii="Arial" w:hAnsi="Arial" w:cs="Arial"/>
        </w:rPr>
        <w:t xml:space="preserve"> the ingestion of contaminated fish. A</w:t>
      </w:r>
      <w:r w:rsidR="0040526B">
        <w:rPr>
          <w:rFonts w:ascii="Arial" w:hAnsi="Arial" w:cs="Arial"/>
        </w:rPr>
        <w:t xml:space="preserve"> </w:t>
      </w:r>
      <w:r w:rsidR="002643A4" w:rsidRPr="006848DB">
        <w:rPr>
          <w:rFonts w:ascii="Arial" w:hAnsi="Arial" w:cs="Arial"/>
        </w:rPr>
        <w:t>RMM should be applied</w:t>
      </w:r>
      <w:r>
        <w:rPr>
          <w:rFonts w:ascii="Arial" w:hAnsi="Arial" w:cs="Arial"/>
        </w:rPr>
        <w:t xml:space="preserve"> for the use around building</w:t>
      </w:r>
      <w:r w:rsidR="008A2234">
        <w:rPr>
          <w:rFonts w:ascii="Arial" w:hAnsi="Arial" w:cs="Arial"/>
        </w:rPr>
        <w:t xml:space="preserve"> and</w:t>
      </w:r>
      <w:r>
        <w:rPr>
          <w:rFonts w:ascii="Arial" w:hAnsi="Arial" w:cs="Arial"/>
        </w:rPr>
        <w:t xml:space="preserve"> open area for which the scenario is relevant</w:t>
      </w:r>
      <w:r w:rsidR="002643A4" w:rsidRPr="006848DB">
        <w:rPr>
          <w:rFonts w:ascii="Arial" w:hAnsi="Arial" w:cs="Arial"/>
        </w:rPr>
        <w:t>.</w:t>
      </w:r>
    </w:p>
    <w:p w14:paraId="3361088C" w14:textId="77777777" w:rsidR="0040526B" w:rsidRPr="006848DB" w:rsidRDefault="0040526B" w:rsidP="00CD2D67">
      <w:pPr>
        <w:shd w:val="clear" w:color="auto" w:fill="D9D9D9" w:themeFill="background1" w:themeFillShade="D9"/>
        <w:jc w:val="both"/>
        <w:rPr>
          <w:rFonts w:ascii="Arial" w:hAnsi="Arial" w:cs="Arial"/>
        </w:rPr>
      </w:pPr>
    </w:p>
    <w:p w14:paraId="03E073CA" w14:textId="1F770284" w:rsidR="002643A4" w:rsidRPr="006848DB" w:rsidRDefault="002643A4" w:rsidP="00CD2D67">
      <w:pPr>
        <w:shd w:val="clear" w:color="auto" w:fill="D9D9D9" w:themeFill="background1" w:themeFillShade="D9"/>
        <w:jc w:val="both"/>
        <w:rPr>
          <w:rFonts w:ascii="Arial" w:hAnsi="Arial" w:cs="Arial"/>
          <w:sz w:val="16"/>
          <w:lang w:eastAsia="en-US"/>
        </w:rPr>
      </w:pPr>
      <w:r w:rsidRPr="006848DB">
        <w:rPr>
          <w:rFonts w:ascii="Arial" w:hAnsi="Arial" w:cs="Arial"/>
        </w:rPr>
        <w:t xml:space="preserve">Concerning secondary poisoning </w:t>
      </w:r>
      <w:r w:rsidRPr="00312769">
        <w:rPr>
          <w:rFonts w:ascii="Arial" w:hAnsi="Arial" w:cs="Arial"/>
          <w:i/>
        </w:rPr>
        <w:t>via</w:t>
      </w:r>
      <w:r w:rsidRPr="006848DB">
        <w:rPr>
          <w:rFonts w:ascii="Arial" w:hAnsi="Arial" w:cs="Arial"/>
        </w:rPr>
        <w:t xml:space="preserve"> the environment</w:t>
      </w:r>
      <w:r w:rsidR="0040526B" w:rsidRPr="0040526B">
        <w:rPr>
          <w:rFonts w:ascii="Arial" w:hAnsi="Arial" w:cs="Arial"/>
        </w:rPr>
        <w:t xml:space="preserve"> </w:t>
      </w:r>
      <w:r w:rsidR="0040526B">
        <w:rPr>
          <w:rFonts w:ascii="Arial" w:hAnsi="Arial" w:cs="Arial"/>
        </w:rPr>
        <w:t>for scenario 1 and 3</w:t>
      </w:r>
      <w:r w:rsidRPr="006848DB">
        <w:rPr>
          <w:rFonts w:ascii="Arial" w:hAnsi="Arial" w:cs="Arial"/>
        </w:rPr>
        <w:t>, unacceptable risks are foreseen for every scenarios</w:t>
      </w:r>
      <w:r w:rsidR="00423BEF">
        <w:rPr>
          <w:rFonts w:ascii="Arial" w:hAnsi="Arial" w:cs="Arial"/>
        </w:rPr>
        <w:t xml:space="preserve"> in Tier I</w:t>
      </w:r>
      <w:r w:rsidRPr="006848DB">
        <w:rPr>
          <w:rFonts w:ascii="Arial" w:hAnsi="Arial" w:cs="Arial"/>
        </w:rPr>
        <w:t>.</w:t>
      </w:r>
      <w:r w:rsidR="00423BEF">
        <w:rPr>
          <w:rFonts w:ascii="Arial" w:hAnsi="Arial" w:cs="Arial"/>
        </w:rPr>
        <w:t xml:space="preserve"> N</w:t>
      </w:r>
      <w:r w:rsidR="00F31A29">
        <w:rPr>
          <w:rFonts w:ascii="Arial" w:hAnsi="Arial" w:cs="Arial"/>
        </w:rPr>
        <w:t>everthless, n</w:t>
      </w:r>
      <w:r w:rsidR="00423BEF">
        <w:rPr>
          <w:rFonts w:ascii="Arial" w:hAnsi="Arial" w:cs="Arial"/>
        </w:rPr>
        <w:t xml:space="preserve">o risk are foreseen in Tier II </w:t>
      </w:r>
      <w:r w:rsidR="00F31A29">
        <w:rPr>
          <w:rFonts w:ascii="Arial" w:hAnsi="Arial" w:cs="Arial"/>
        </w:rPr>
        <w:t>which is considered to be more realistic</w:t>
      </w:r>
      <w:r w:rsidR="00423BEF">
        <w:rPr>
          <w:rFonts w:ascii="Arial" w:hAnsi="Arial" w:cs="Arial"/>
        </w:rPr>
        <w:t>.</w:t>
      </w:r>
    </w:p>
    <w:p w14:paraId="6792EE67" w14:textId="6229F11A" w:rsidR="002643A4" w:rsidRDefault="002643A4" w:rsidP="00CD2D67">
      <w:pPr>
        <w:pStyle w:val="Titre5"/>
        <w:numPr>
          <w:ilvl w:val="0"/>
          <w:numId w:val="0"/>
        </w:numPr>
        <w:shd w:val="clear" w:color="auto" w:fill="D9D9D9" w:themeFill="background1" w:themeFillShade="D9"/>
        <w:ind w:left="1008" w:hanging="1008"/>
        <w:rPr>
          <w:rFonts w:cs="Arial"/>
          <w:sz w:val="22"/>
          <w:szCs w:val="22"/>
          <w:lang w:val="en-GB" w:eastAsia="en-US"/>
        </w:rPr>
      </w:pPr>
      <w:r w:rsidRPr="00423BEF">
        <w:rPr>
          <w:rFonts w:cs="Arial"/>
          <w:sz w:val="22"/>
          <w:szCs w:val="22"/>
          <w:lang w:val="en-GB" w:eastAsia="en-US"/>
        </w:rPr>
        <w:t>Primary and Secondary Poisoning Tier I and II</w:t>
      </w:r>
    </w:p>
    <w:p w14:paraId="7E136130" w14:textId="77777777" w:rsidR="00423BEF" w:rsidRPr="00423BEF" w:rsidRDefault="00423BEF" w:rsidP="00CD2D67">
      <w:pPr>
        <w:shd w:val="clear" w:color="auto" w:fill="D9D9D9" w:themeFill="background1" w:themeFillShade="D9"/>
        <w:rPr>
          <w:lang w:val="en-GB" w:eastAsia="en-US"/>
        </w:rPr>
      </w:pPr>
    </w:p>
    <w:p w14:paraId="0AD0D224" w14:textId="77777777" w:rsidR="002643A4" w:rsidRPr="00423BEF" w:rsidRDefault="002643A4" w:rsidP="00CD2D67">
      <w:pPr>
        <w:shd w:val="clear" w:color="auto" w:fill="D9D9D9" w:themeFill="background1" w:themeFillShade="D9"/>
        <w:jc w:val="both"/>
        <w:rPr>
          <w:rFonts w:ascii="Arial" w:eastAsia="Arial" w:hAnsi="Arial" w:cs="Arial"/>
          <w:spacing w:val="-8"/>
          <w:szCs w:val="22"/>
          <w:u w:val="single"/>
        </w:rPr>
      </w:pPr>
      <w:r w:rsidRPr="00423BEF">
        <w:rPr>
          <w:rFonts w:ascii="Arial" w:eastAsia="Arial" w:hAnsi="Arial" w:cs="Arial"/>
          <w:spacing w:val="-8"/>
          <w:szCs w:val="22"/>
          <w:u w:val="single"/>
        </w:rPr>
        <w:t>Acute/chronic poisoning:</w:t>
      </w:r>
    </w:p>
    <w:p w14:paraId="081A7810" w14:textId="77777777" w:rsidR="002643A4" w:rsidRPr="00423BEF" w:rsidRDefault="002643A4" w:rsidP="00CD2D67">
      <w:pPr>
        <w:pStyle w:val="Commentaire"/>
        <w:shd w:val="clear" w:color="auto" w:fill="D9D9D9" w:themeFill="background1" w:themeFillShade="D9"/>
        <w:jc w:val="both"/>
        <w:rPr>
          <w:rFonts w:ascii="Arial" w:eastAsia="Arial" w:hAnsi="Arial" w:cs="Arial"/>
          <w:sz w:val="22"/>
          <w:szCs w:val="22"/>
        </w:rPr>
      </w:pPr>
      <w:r w:rsidRPr="00423BEF">
        <w:rPr>
          <w:rFonts w:ascii="Arial" w:eastAsia="Arial" w:hAnsi="Arial" w:cs="Arial"/>
          <w:sz w:val="22"/>
          <w:szCs w:val="22"/>
        </w:rPr>
        <w:t xml:space="preserve">In the revised ESD for PT14 (2018), a quantitative approach is proposed for acute and chronic exposure of non-target organisms. Since the PNECoral is generally based on chronic effect concentrations, another threshold values were defined for the acute poisoning situation, named “NAET”, or “No acute Effect Threshold”. </w:t>
      </w:r>
    </w:p>
    <w:p w14:paraId="7A7CAE23" w14:textId="77777777" w:rsidR="002643A4" w:rsidRPr="00423BEF" w:rsidRDefault="002643A4" w:rsidP="00CD2D67">
      <w:pPr>
        <w:pStyle w:val="Commentaire"/>
        <w:shd w:val="clear" w:color="auto" w:fill="D9D9D9" w:themeFill="background1" w:themeFillShade="D9"/>
        <w:jc w:val="both"/>
        <w:rPr>
          <w:rFonts w:ascii="Arial" w:eastAsia="Arial" w:hAnsi="Arial" w:cs="Arial"/>
          <w:sz w:val="22"/>
          <w:szCs w:val="22"/>
        </w:rPr>
      </w:pPr>
      <w:r w:rsidRPr="00423BEF">
        <w:rPr>
          <w:rFonts w:ascii="Arial" w:eastAsia="Arial" w:hAnsi="Arial" w:cs="Arial"/>
          <w:sz w:val="22"/>
          <w:szCs w:val="22"/>
        </w:rPr>
        <w:t>Therefore, NAET values are compared with PEC</w:t>
      </w:r>
      <w:r w:rsidRPr="00423BEF">
        <w:rPr>
          <w:rFonts w:ascii="Arial" w:eastAsia="Arial" w:hAnsi="Arial" w:cs="Arial"/>
          <w:sz w:val="22"/>
          <w:szCs w:val="22"/>
          <w:vertAlign w:val="subscript"/>
        </w:rPr>
        <w:t xml:space="preserve">oral,acute </w:t>
      </w:r>
      <w:r w:rsidRPr="00423BEF">
        <w:rPr>
          <w:rFonts w:ascii="Arial" w:eastAsia="Arial" w:hAnsi="Arial" w:cs="Arial"/>
          <w:sz w:val="22"/>
          <w:szCs w:val="22"/>
        </w:rPr>
        <w:t>and PNECoral are compared with PEC</w:t>
      </w:r>
      <w:r w:rsidRPr="00423BEF">
        <w:rPr>
          <w:rFonts w:ascii="Arial" w:eastAsia="Arial" w:hAnsi="Arial" w:cs="Arial"/>
          <w:sz w:val="22"/>
          <w:szCs w:val="22"/>
          <w:vertAlign w:val="subscript"/>
        </w:rPr>
        <w:t>oral,chronic</w:t>
      </w:r>
      <w:r w:rsidRPr="00423BEF">
        <w:rPr>
          <w:rFonts w:ascii="Arial" w:eastAsia="Arial" w:hAnsi="Arial" w:cs="Arial"/>
          <w:sz w:val="22"/>
          <w:szCs w:val="22"/>
        </w:rPr>
        <w:t>.</w:t>
      </w:r>
    </w:p>
    <w:p w14:paraId="1C317AFD" w14:textId="77777777" w:rsidR="002643A4" w:rsidRPr="00423BEF" w:rsidRDefault="002643A4" w:rsidP="00CD2D67">
      <w:pPr>
        <w:pStyle w:val="Commentaire"/>
        <w:shd w:val="clear" w:color="auto" w:fill="D9D9D9" w:themeFill="background1" w:themeFillShade="D9"/>
        <w:jc w:val="both"/>
        <w:rPr>
          <w:rFonts w:ascii="Arial" w:eastAsia="Arial" w:hAnsi="Arial" w:cs="Arial"/>
          <w:sz w:val="22"/>
          <w:szCs w:val="22"/>
        </w:rPr>
      </w:pPr>
    </w:p>
    <w:p w14:paraId="31480292" w14:textId="77777777" w:rsidR="002643A4" w:rsidRPr="00423BEF" w:rsidRDefault="002643A4" w:rsidP="00CD2D67">
      <w:pPr>
        <w:shd w:val="clear" w:color="auto" w:fill="D9D9D9" w:themeFill="background1" w:themeFillShade="D9"/>
        <w:jc w:val="both"/>
        <w:rPr>
          <w:rFonts w:ascii="Arial" w:eastAsia="Arial" w:hAnsi="Arial" w:cs="Arial"/>
          <w:spacing w:val="-8"/>
          <w:szCs w:val="22"/>
          <w:u w:val="single"/>
        </w:rPr>
      </w:pPr>
      <w:r w:rsidRPr="00423BEF">
        <w:rPr>
          <w:rFonts w:ascii="Arial" w:eastAsia="Arial" w:hAnsi="Arial" w:cs="Arial"/>
          <w:spacing w:val="-8"/>
          <w:szCs w:val="22"/>
          <w:u w:val="single"/>
        </w:rPr>
        <w:t>Tier I/Tier II calculations:</w:t>
      </w:r>
    </w:p>
    <w:p w14:paraId="73527C9C" w14:textId="33032427" w:rsidR="002643A4" w:rsidRPr="00423BEF" w:rsidRDefault="002643A4" w:rsidP="00CD2D67">
      <w:pPr>
        <w:shd w:val="clear" w:color="auto" w:fill="D9D9D9" w:themeFill="background1" w:themeFillShade="D9"/>
        <w:jc w:val="both"/>
        <w:rPr>
          <w:rFonts w:ascii="Arial" w:eastAsia="Arial" w:hAnsi="Arial" w:cs="Arial"/>
          <w:spacing w:val="-8"/>
          <w:szCs w:val="22"/>
        </w:rPr>
      </w:pPr>
      <w:r w:rsidRPr="00423BEF">
        <w:rPr>
          <w:rFonts w:ascii="Arial" w:eastAsia="Arial" w:hAnsi="Arial" w:cs="Arial"/>
          <w:spacing w:val="-8"/>
          <w:szCs w:val="22"/>
        </w:rPr>
        <w:t>In Tier I, the PEC</w:t>
      </w:r>
      <w:r w:rsidRPr="00423BEF">
        <w:rPr>
          <w:rFonts w:ascii="Arial" w:eastAsia="Arial" w:hAnsi="Arial" w:cs="Arial"/>
          <w:spacing w:val="-8"/>
          <w:szCs w:val="22"/>
          <w:vertAlign w:val="subscript"/>
        </w:rPr>
        <w:t xml:space="preserve">oral </w:t>
      </w:r>
      <w:r w:rsidRPr="00423BEF">
        <w:rPr>
          <w:rFonts w:ascii="Arial" w:eastAsia="Arial" w:hAnsi="Arial" w:cs="Arial"/>
          <w:spacing w:val="-8"/>
          <w:szCs w:val="22"/>
        </w:rPr>
        <w:t>represents the concentration of the active substance in bait (for primary poisoning) or the concentration in the rodent/slug eaten by the predator/scavenger (for secondary poisoning) in mg/kg food.</w:t>
      </w:r>
      <w:r w:rsidR="00423BEF">
        <w:rPr>
          <w:rFonts w:ascii="Arial" w:eastAsia="Arial" w:hAnsi="Arial" w:cs="Arial"/>
          <w:spacing w:val="-8"/>
          <w:szCs w:val="22"/>
        </w:rPr>
        <w:t xml:space="preserve"> </w:t>
      </w:r>
      <w:r w:rsidRPr="00423BEF">
        <w:rPr>
          <w:rFonts w:ascii="Arial" w:eastAsia="Arial" w:hAnsi="Arial" w:cs="Arial"/>
          <w:spacing w:val="-8"/>
          <w:szCs w:val="22"/>
        </w:rPr>
        <w:t>Therefore, this value should be compared with a NAET (for acute poisoning) or PNEC</w:t>
      </w:r>
      <w:r w:rsidRPr="00423BEF">
        <w:rPr>
          <w:rFonts w:ascii="Arial" w:eastAsia="Arial" w:hAnsi="Arial" w:cs="Arial"/>
          <w:spacing w:val="-8"/>
          <w:szCs w:val="22"/>
          <w:vertAlign w:val="subscript"/>
        </w:rPr>
        <w:t xml:space="preserve">oral </w:t>
      </w:r>
      <w:r w:rsidRPr="00423BEF">
        <w:rPr>
          <w:rFonts w:ascii="Arial" w:eastAsia="Arial" w:hAnsi="Arial" w:cs="Arial"/>
          <w:spacing w:val="-8"/>
          <w:szCs w:val="22"/>
        </w:rPr>
        <w:t>(for chronic poisoning) converted in</w:t>
      </w:r>
      <w:r w:rsidRPr="00423BEF">
        <w:rPr>
          <w:rFonts w:ascii="Arial" w:eastAsia="Arial" w:hAnsi="Arial" w:cs="Arial"/>
          <w:spacing w:val="-8"/>
          <w:szCs w:val="22"/>
          <w:vertAlign w:val="subscript"/>
        </w:rPr>
        <w:t xml:space="preserve"> </w:t>
      </w:r>
      <w:r w:rsidRPr="00423BEF">
        <w:rPr>
          <w:rFonts w:ascii="Arial" w:eastAsia="Arial" w:hAnsi="Arial" w:cs="Arial"/>
          <w:spacing w:val="-8"/>
          <w:szCs w:val="22"/>
        </w:rPr>
        <w:t xml:space="preserve">mg/kg food. </w:t>
      </w:r>
    </w:p>
    <w:p w14:paraId="3E837471" w14:textId="77777777" w:rsidR="002643A4" w:rsidRPr="00423BEF" w:rsidRDefault="002643A4" w:rsidP="00CD2D67">
      <w:pPr>
        <w:shd w:val="clear" w:color="auto" w:fill="D9D9D9" w:themeFill="background1" w:themeFillShade="D9"/>
        <w:jc w:val="both"/>
        <w:rPr>
          <w:rFonts w:ascii="Arial" w:eastAsia="Arial" w:hAnsi="Arial" w:cs="Arial"/>
          <w:spacing w:val="-8"/>
          <w:szCs w:val="22"/>
        </w:rPr>
      </w:pPr>
      <w:r w:rsidRPr="00423BEF">
        <w:rPr>
          <w:rFonts w:ascii="Arial" w:eastAsia="Arial" w:hAnsi="Arial" w:cs="Arial"/>
          <w:spacing w:val="-8"/>
          <w:szCs w:val="22"/>
        </w:rPr>
        <w:t>In Tier II, the PEC</w:t>
      </w:r>
      <w:r w:rsidRPr="00423BEF">
        <w:rPr>
          <w:rFonts w:ascii="Arial" w:eastAsia="Arial" w:hAnsi="Arial" w:cs="Arial"/>
          <w:spacing w:val="-8"/>
          <w:szCs w:val="22"/>
          <w:vertAlign w:val="subscript"/>
        </w:rPr>
        <w:t xml:space="preserve">oral </w:t>
      </w:r>
      <w:r w:rsidRPr="00423BEF">
        <w:rPr>
          <w:rFonts w:ascii="Arial" w:eastAsia="Arial" w:hAnsi="Arial" w:cs="Arial"/>
          <w:spacing w:val="-8"/>
          <w:szCs w:val="22"/>
        </w:rPr>
        <w:t>are in mg/kg bw, therefore, they can be compared with NAET/PNECoral calculated in mg/kg bw.</w:t>
      </w:r>
    </w:p>
    <w:p w14:paraId="5416F1FC" w14:textId="77777777" w:rsidR="002643A4" w:rsidRPr="00423BEF" w:rsidRDefault="002643A4" w:rsidP="00CD2D67">
      <w:pPr>
        <w:shd w:val="clear" w:color="auto" w:fill="D9D9D9" w:themeFill="background1" w:themeFillShade="D9"/>
        <w:jc w:val="both"/>
        <w:rPr>
          <w:rFonts w:ascii="Arial" w:eastAsia="Arial" w:hAnsi="Arial" w:cs="Arial"/>
          <w:spacing w:val="-8"/>
          <w:szCs w:val="22"/>
        </w:rPr>
      </w:pPr>
    </w:p>
    <w:p w14:paraId="45890074" w14:textId="584DB868" w:rsidR="002643A4" w:rsidRDefault="002643A4" w:rsidP="00CD2D67">
      <w:pPr>
        <w:shd w:val="clear" w:color="auto" w:fill="D9D9D9" w:themeFill="background1" w:themeFillShade="D9"/>
        <w:jc w:val="both"/>
        <w:rPr>
          <w:rFonts w:ascii="Arial" w:hAnsi="Arial" w:cs="Arial"/>
          <w:szCs w:val="22"/>
          <w:lang w:eastAsia="en-US"/>
        </w:rPr>
      </w:pPr>
      <w:r w:rsidRPr="00423BEF">
        <w:rPr>
          <w:rFonts w:ascii="Arial" w:hAnsi="Arial" w:cs="Arial"/>
          <w:szCs w:val="22"/>
          <w:lang w:eastAsia="en-US"/>
        </w:rPr>
        <w:t>A summary of the calculated PEC/PNEC values for primary and secondary poisoning (Tier I and II) are indicated in the following table.</w:t>
      </w:r>
    </w:p>
    <w:p w14:paraId="38A85ABA" w14:textId="77777777" w:rsidR="00423BEF" w:rsidRPr="00423BEF" w:rsidRDefault="00423BEF" w:rsidP="00CD2D67">
      <w:pPr>
        <w:shd w:val="clear" w:color="auto" w:fill="D9D9D9" w:themeFill="background1" w:themeFillShade="D9"/>
        <w:jc w:val="both"/>
        <w:rPr>
          <w:rFonts w:ascii="Arial" w:hAnsi="Arial" w:cs="Arial"/>
          <w:szCs w:val="22"/>
          <w:lang w:eastAsia="en-US"/>
        </w:rPr>
      </w:pPr>
    </w:p>
    <w:tbl>
      <w:tblPr>
        <w:tblW w:w="9392" w:type="dxa"/>
        <w:tblInd w:w="108" w:type="dxa"/>
        <w:shd w:val="clear" w:color="auto" w:fill="D9D9D9" w:themeFill="background1" w:themeFillShade="D9"/>
        <w:tblLayout w:type="fixed"/>
        <w:tblLook w:val="0000" w:firstRow="0" w:lastRow="0" w:firstColumn="0" w:lastColumn="0" w:noHBand="0" w:noVBand="0"/>
      </w:tblPr>
      <w:tblGrid>
        <w:gridCol w:w="3341"/>
        <w:gridCol w:w="1649"/>
        <w:gridCol w:w="1673"/>
        <w:gridCol w:w="1417"/>
        <w:gridCol w:w="1312"/>
      </w:tblGrid>
      <w:tr w:rsidR="002643A4" w:rsidRPr="00675F9B" w14:paraId="3194A5EE" w14:textId="77777777" w:rsidTr="00E42F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E349D8" w14:textId="77777777" w:rsidR="002643A4" w:rsidRPr="00675F9B" w:rsidRDefault="002643A4" w:rsidP="00CD2D67">
            <w:pPr>
              <w:shd w:val="clear" w:color="auto" w:fill="D9D9D9" w:themeFill="background1" w:themeFillShade="D9"/>
              <w:spacing w:before="60" w:after="60"/>
              <w:jc w:val="center"/>
              <w:rPr>
                <w:rFonts w:ascii="Arial" w:hAnsi="Arial" w:cs="Arial"/>
                <w:sz w:val="18"/>
                <w:szCs w:val="18"/>
              </w:rPr>
            </w:pPr>
            <w:r w:rsidRPr="00675F9B">
              <w:rPr>
                <w:rFonts w:ascii="Arial" w:hAnsi="Arial" w:cs="Arial"/>
                <w:b/>
                <w:bCs/>
                <w:sz w:val="18"/>
                <w:szCs w:val="18"/>
                <w:lang w:eastAsia="en-GB"/>
              </w:rPr>
              <w:t>RCR calculations</w:t>
            </w:r>
            <w:r w:rsidRPr="00675F9B">
              <w:rPr>
                <w:rFonts w:ascii="Arial" w:hAnsi="Arial" w:cs="Arial"/>
                <w:b/>
                <w:sz w:val="18"/>
                <w:szCs w:val="18"/>
                <w:lang w:eastAsia="en-US"/>
              </w:rPr>
              <w:t xml:space="preserve"> (Primary and Secondary poisoning Tier I and II)</w:t>
            </w:r>
          </w:p>
        </w:tc>
      </w:tr>
      <w:tr w:rsidR="002643A4" w:rsidRPr="00675F9B" w14:paraId="18472A12" w14:textId="77777777" w:rsidTr="00E42F92">
        <w:trPr>
          <w:trHeight w:val="75"/>
        </w:trPr>
        <w:tc>
          <w:tcPr>
            <w:tcW w:w="3341" w:type="dxa"/>
            <w:tcBorders>
              <w:top w:val="single" w:sz="4" w:space="0" w:color="000000"/>
              <w:left w:val="single" w:sz="4" w:space="0" w:color="000000"/>
              <w:bottom w:val="single" w:sz="4" w:space="0" w:color="000000"/>
            </w:tcBorders>
            <w:shd w:val="clear" w:color="auto" w:fill="D9D9D9" w:themeFill="background1" w:themeFillShade="D9"/>
            <w:vAlign w:val="center"/>
          </w:tcPr>
          <w:p w14:paraId="2EAE79B9" w14:textId="77777777" w:rsidR="002643A4" w:rsidRPr="00675F9B" w:rsidRDefault="002643A4" w:rsidP="00CD2D67">
            <w:pPr>
              <w:shd w:val="clear" w:color="auto" w:fill="D9D9D9" w:themeFill="background1" w:themeFillShade="D9"/>
              <w:spacing w:before="60" w:after="60"/>
              <w:rPr>
                <w:rFonts w:ascii="Arial" w:hAnsi="Arial" w:cs="Arial"/>
                <w:b/>
                <w:bCs/>
                <w:color w:val="000000"/>
                <w:sz w:val="18"/>
                <w:szCs w:val="18"/>
                <w:lang w:eastAsia="en-GB"/>
              </w:rPr>
            </w:pPr>
          </w:p>
        </w:tc>
        <w:tc>
          <w:tcPr>
            <w:tcW w:w="3322"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14:paraId="76807503" w14:textId="77777777" w:rsidR="002643A4" w:rsidRPr="00675F9B" w:rsidRDefault="002643A4" w:rsidP="00CD2D67">
            <w:pPr>
              <w:shd w:val="clear" w:color="auto" w:fill="D9D9D9" w:themeFill="background1" w:themeFillShade="D9"/>
              <w:spacing w:before="60" w:after="60"/>
              <w:jc w:val="center"/>
              <w:rPr>
                <w:rFonts w:ascii="Arial" w:hAnsi="Arial" w:cs="Arial"/>
                <w:b/>
                <w:bCs/>
                <w:color w:val="000000"/>
                <w:sz w:val="18"/>
                <w:szCs w:val="18"/>
                <w:lang w:eastAsia="en-GB"/>
              </w:rPr>
            </w:pPr>
            <w:r w:rsidRPr="00675F9B">
              <w:rPr>
                <w:rFonts w:ascii="Arial" w:hAnsi="Arial" w:cs="Arial"/>
                <w:b/>
                <w:bCs/>
                <w:color w:val="000000"/>
                <w:sz w:val="18"/>
                <w:szCs w:val="18"/>
                <w:lang w:eastAsia="en-GB"/>
              </w:rPr>
              <w:t>Acute</w:t>
            </w:r>
          </w:p>
        </w:tc>
        <w:tc>
          <w:tcPr>
            <w:tcW w:w="272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15E6E1" w14:textId="77777777" w:rsidR="002643A4" w:rsidRPr="00675F9B" w:rsidRDefault="002643A4" w:rsidP="00CD2D67">
            <w:pPr>
              <w:shd w:val="clear" w:color="auto" w:fill="D9D9D9" w:themeFill="background1" w:themeFillShade="D9"/>
              <w:spacing w:before="60" w:after="60"/>
              <w:jc w:val="center"/>
              <w:rPr>
                <w:rFonts w:ascii="Arial" w:hAnsi="Arial" w:cs="Arial"/>
                <w:b/>
                <w:bCs/>
                <w:color w:val="000000"/>
                <w:sz w:val="18"/>
                <w:szCs w:val="18"/>
                <w:lang w:eastAsia="en-GB"/>
              </w:rPr>
            </w:pPr>
            <w:r w:rsidRPr="00675F9B">
              <w:rPr>
                <w:rFonts w:ascii="Arial" w:hAnsi="Arial" w:cs="Arial"/>
                <w:b/>
                <w:bCs/>
                <w:color w:val="000000"/>
                <w:sz w:val="18"/>
                <w:szCs w:val="18"/>
                <w:lang w:eastAsia="en-GB"/>
              </w:rPr>
              <w:t>Chronic</w:t>
            </w:r>
          </w:p>
        </w:tc>
      </w:tr>
      <w:tr w:rsidR="002643A4" w:rsidRPr="00675F9B" w14:paraId="7EF6C386" w14:textId="77777777" w:rsidTr="00E42F92">
        <w:trPr>
          <w:trHeight w:val="75"/>
        </w:trPr>
        <w:tc>
          <w:tcPr>
            <w:tcW w:w="3341" w:type="dxa"/>
            <w:tcBorders>
              <w:top w:val="single" w:sz="4" w:space="0" w:color="000000"/>
              <w:left w:val="single" w:sz="4" w:space="0" w:color="000000"/>
              <w:bottom w:val="single" w:sz="4" w:space="0" w:color="000000"/>
            </w:tcBorders>
            <w:shd w:val="clear" w:color="auto" w:fill="D9D9D9" w:themeFill="background1" w:themeFillShade="D9"/>
            <w:vAlign w:val="center"/>
          </w:tcPr>
          <w:p w14:paraId="7D25B054" w14:textId="77777777" w:rsidR="002643A4" w:rsidRPr="00675F9B" w:rsidRDefault="002643A4" w:rsidP="00CD2D67">
            <w:pPr>
              <w:shd w:val="clear" w:color="auto" w:fill="D9D9D9" w:themeFill="background1" w:themeFillShade="D9"/>
              <w:spacing w:before="60" w:after="60"/>
              <w:rPr>
                <w:rFonts w:ascii="Arial" w:hAnsi="Arial" w:cs="Arial"/>
                <w:b/>
                <w:bCs/>
                <w:color w:val="000000"/>
                <w:sz w:val="18"/>
                <w:szCs w:val="18"/>
                <w:lang w:eastAsia="en-GB"/>
              </w:rPr>
            </w:pPr>
          </w:p>
        </w:tc>
        <w:tc>
          <w:tcPr>
            <w:tcW w:w="16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EA84C5" w14:textId="77777777" w:rsidR="002643A4" w:rsidRPr="00675F9B" w:rsidRDefault="002643A4" w:rsidP="00CD2D67">
            <w:pPr>
              <w:shd w:val="clear" w:color="auto" w:fill="D9D9D9" w:themeFill="background1" w:themeFillShade="D9"/>
              <w:spacing w:before="60" w:after="60"/>
              <w:jc w:val="center"/>
              <w:rPr>
                <w:rFonts w:ascii="Arial" w:hAnsi="Arial" w:cs="Arial"/>
                <w:b/>
                <w:bCs/>
                <w:color w:val="000000"/>
                <w:sz w:val="18"/>
                <w:szCs w:val="18"/>
                <w:lang w:eastAsia="en-GB"/>
              </w:rPr>
            </w:pPr>
            <w:r w:rsidRPr="00675F9B">
              <w:rPr>
                <w:rFonts w:ascii="Arial" w:hAnsi="Arial" w:cs="Arial"/>
                <w:b/>
                <w:bCs/>
                <w:color w:val="000000"/>
                <w:sz w:val="18"/>
                <w:szCs w:val="18"/>
                <w:lang w:eastAsia="en-GB"/>
              </w:rPr>
              <w:t>Birds</w:t>
            </w:r>
          </w:p>
        </w:tc>
        <w:tc>
          <w:tcPr>
            <w:tcW w:w="1673" w:type="dxa"/>
            <w:tcBorders>
              <w:top w:val="single" w:sz="4" w:space="0" w:color="000000"/>
              <w:left w:val="single" w:sz="4" w:space="0" w:color="000000"/>
              <w:bottom w:val="single" w:sz="4" w:space="0" w:color="000000"/>
            </w:tcBorders>
            <w:shd w:val="clear" w:color="auto" w:fill="D9D9D9" w:themeFill="background1" w:themeFillShade="D9"/>
            <w:vAlign w:val="center"/>
          </w:tcPr>
          <w:p w14:paraId="24F455F4" w14:textId="77777777" w:rsidR="002643A4" w:rsidRPr="00675F9B" w:rsidRDefault="002643A4" w:rsidP="00CD2D67">
            <w:pPr>
              <w:shd w:val="clear" w:color="auto" w:fill="D9D9D9" w:themeFill="background1" w:themeFillShade="D9"/>
              <w:spacing w:before="60" w:after="60"/>
              <w:jc w:val="center"/>
              <w:rPr>
                <w:rFonts w:ascii="Arial" w:hAnsi="Arial" w:cs="Arial"/>
                <w:b/>
                <w:bCs/>
                <w:color w:val="000000"/>
                <w:sz w:val="18"/>
                <w:szCs w:val="18"/>
                <w:lang w:eastAsia="en-GB"/>
              </w:rPr>
            </w:pPr>
            <w:r w:rsidRPr="00675F9B">
              <w:rPr>
                <w:rFonts w:ascii="Arial" w:hAnsi="Arial" w:cs="Arial"/>
                <w:b/>
                <w:bCs/>
                <w:color w:val="000000"/>
                <w:sz w:val="18"/>
                <w:szCs w:val="18"/>
                <w:lang w:eastAsia="en-GB"/>
              </w:rPr>
              <w:t>Mammals</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14:paraId="4C924A0E" w14:textId="77777777" w:rsidR="002643A4" w:rsidRPr="00675F9B" w:rsidRDefault="002643A4" w:rsidP="00CD2D67">
            <w:pPr>
              <w:shd w:val="clear" w:color="auto" w:fill="D9D9D9" w:themeFill="background1" w:themeFillShade="D9"/>
              <w:spacing w:before="60" w:after="60"/>
              <w:jc w:val="center"/>
              <w:rPr>
                <w:rFonts w:ascii="Arial" w:hAnsi="Arial" w:cs="Arial"/>
                <w:b/>
                <w:bCs/>
                <w:color w:val="000000"/>
                <w:sz w:val="18"/>
                <w:szCs w:val="18"/>
                <w:lang w:eastAsia="en-GB"/>
              </w:rPr>
            </w:pPr>
            <w:r w:rsidRPr="00675F9B">
              <w:rPr>
                <w:rFonts w:ascii="Arial" w:hAnsi="Arial" w:cs="Arial"/>
                <w:b/>
                <w:bCs/>
                <w:color w:val="000000"/>
                <w:sz w:val="18"/>
                <w:szCs w:val="18"/>
                <w:lang w:eastAsia="en-GB"/>
              </w:rPr>
              <w:t>Birds</w:t>
            </w:r>
          </w:p>
        </w:tc>
        <w:tc>
          <w:tcPr>
            <w:tcW w:w="13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2FE1D1" w14:textId="77777777" w:rsidR="002643A4" w:rsidRPr="00675F9B" w:rsidRDefault="002643A4" w:rsidP="00CD2D67">
            <w:pPr>
              <w:shd w:val="clear" w:color="auto" w:fill="D9D9D9" w:themeFill="background1" w:themeFillShade="D9"/>
              <w:spacing w:before="60" w:after="60"/>
              <w:jc w:val="center"/>
              <w:rPr>
                <w:rFonts w:ascii="Arial" w:hAnsi="Arial" w:cs="Arial"/>
                <w:b/>
                <w:bCs/>
                <w:color w:val="000000"/>
                <w:sz w:val="18"/>
                <w:szCs w:val="18"/>
                <w:lang w:eastAsia="en-GB"/>
              </w:rPr>
            </w:pPr>
            <w:r w:rsidRPr="00675F9B">
              <w:rPr>
                <w:rFonts w:ascii="Arial" w:hAnsi="Arial" w:cs="Arial"/>
                <w:b/>
                <w:bCs/>
                <w:color w:val="000000"/>
                <w:sz w:val="18"/>
                <w:szCs w:val="18"/>
                <w:lang w:eastAsia="en-GB"/>
              </w:rPr>
              <w:t>Mammals</w:t>
            </w:r>
          </w:p>
        </w:tc>
      </w:tr>
      <w:tr w:rsidR="002643A4" w:rsidRPr="00675F9B" w14:paraId="37126F2E"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B7D926" w14:textId="77777777" w:rsidR="002643A4" w:rsidRPr="00675F9B"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675F9B">
              <w:rPr>
                <w:rFonts w:ascii="Arial" w:hAnsi="Arial" w:cs="Arial"/>
                <w:color w:val="000000"/>
                <w:sz w:val="18"/>
                <w:szCs w:val="18"/>
                <w:u w:val="single"/>
                <w:lang w:eastAsia="en-GB"/>
              </w:rPr>
              <w:t>Primary poisoning Tier I and II, Acute/Chronic RCR calculations:</w:t>
            </w:r>
          </w:p>
        </w:tc>
      </w:tr>
      <w:tr w:rsidR="002643A4" w:rsidRPr="00675F9B" w14:paraId="0A137E38"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401286" w14:textId="77777777" w:rsidR="002643A4" w:rsidRPr="00675F9B" w:rsidRDefault="002643A4" w:rsidP="00CD2D67">
            <w:pPr>
              <w:shd w:val="clear" w:color="auto" w:fill="D9D9D9" w:themeFill="background1" w:themeFillShade="D9"/>
              <w:spacing w:before="60" w:after="60"/>
              <w:rPr>
                <w:rFonts w:ascii="Arial" w:hAnsi="Arial" w:cs="Arial"/>
                <w:b/>
                <w:bCs/>
                <w:color w:val="000000"/>
                <w:sz w:val="18"/>
                <w:szCs w:val="18"/>
                <w:lang w:eastAsia="en-GB"/>
              </w:rPr>
            </w:pPr>
            <w:r w:rsidRPr="00675F9B">
              <w:rPr>
                <w:rFonts w:ascii="Arial" w:hAnsi="Arial" w:cs="Arial"/>
                <w:b/>
                <w:color w:val="000000"/>
                <w:sz w:val="18"/>
                <w:szCs w:val="18"/>
                <w:lang w:eastAsia="en-GB"/>
              </w:rPr>
              <w:t>Primary poisoning – Tier I</w:t>
            </w:r>
          </w:p>
        </w:tc>
      </w:tr>
      <w:tr w:rsidR="00675F9B" w:rsidRPr="00675F9B" w14:paraId="1CE7E920"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28DDCE29" w14:textId="77777777" w:rsidR="00675F9B" w:rsidRPr="00675F9B" w:rsidRDefault="00675F9B" w:rsidP="00CD2D67">
            <w:pPr>
              <w:shd w:val="clear" w:color="auto" w:fill="D9D9D9" w:themeFill="background1" w:themeFillShade="D9"/>
              <w:spacing w:before="60" w:after="60"/>
              <w:jc w:val="right"/>
              <w:rPr>
                <w:rFonts w:ascii="Arial" w:hAnsi="Arial" w:cs="Arial"/>
                <w:bCs/>
                <w:color w:val="000000"/>
                <w:sz w:val="18"/>
                <w:szCs w:val="18"/>
                <w:lang w:eastAsia="en-GB"/>
              </w:rPr>
            </w:pPr>
            <w:r w:rsidRPr="00675F9B">
              <w:rPr>
                <w:rFonts w:ascii="Arial" w:hAnsi="Arial" w:cs="Arial"/>
                <w:bCs/>
                <w:color w:val="000000"/>
                <w:sz w:val="18"/>
                <w:szCs w:val="18"/>
                <w:lang w:eastAsia="en-GB"/>
              </w:rPr>
              <w:t>RCR</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ACDFD" w14:textId="4A1DCF11" w:rsidR="00675F9B" w:rsidRPr="00675F9B" w:rsidRDefault="00675F9B" w:rsidP="00CD2D67">
            <w:pPr>
              <w:shd w:val="clear" w:color="auto" w:fill="D9D9D9" w:themeFill="background1" w:themeFillShade="D9"/>
              <w:jc w:val="center"/>
              <w:rPr>
                <w:rFonts w:ascii="Arial" w:hAnsi="Arial" w:cs="Arial"/>
                <w:b/>
                <w:bCs/>
                <w:color w:val="000000"/>
                <w:sz w:val="18"/>
                <w:szCs w:val="18"/>
                <w:lang w:eastAsia="en-GB"/>
              </w:rPr>
            </w:pPr>
            <w:r w:rsidRPr="00675F9B">
              <w:rPr>
                <w:rFonts w:ascii="Arial" w:hAnsi="Arial" w:cs="Arial"/>
                <w:b/>
                <w:bCs/>
                <w:color w:val="000000"/>
                <w:sz w:val="18"/>
                <w:szCs w:val="18"/>
              </w:rPr>
              <w:t>3.76E+03</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D4D9C" w14:textId="5C7FC613" w:rsidR="00675F9B" w:rsidRPr="00675F9B" w:rsidRDefault="00675F9B" w:rsidP="00CD2D67">
            <w:pPr>
              <w:shd w:val="clear" w:color="auto" w:fill="D9D9D9" w:themeFill="background1" w:themeFillShade="D9"/>
              <w:jc w:val="center"/>
              <w:rPr>
                <w:rFonts w:ascii="Arial" w:hAnsi="Arial" w:cs="Arial"/>
                <w:b/>
                <w:bCs/>
                <w:color w:val="000000"/>
                <w:sz w:val="18"/>
                <w:szCs w:val="18"/>
                <w:lang w:eastAsia="en-GB"/>
              </w:rPr>
            </w:pPr>
            <w:r w:rsidRPr="00675F9B">
              <w:rPr>
                <w:rFonts w:ascii="Arial" w:hAnsi="Arial" w:cs="Arial"/>
                <w:b/>
                <w:bCs/>
                <w:color w:val="000000"/>
                <w:sz w:val="18"/>
                <w:szCs w:val="18"/>
              </w:rPr>
              <w:t>4.17E+02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72652" w14:textId="7361EF59" w:rsidR="00675F9B" w:rsidRPr="00675F9B" w:rsidRDefault="00675F9B" w:rsidP="00CD2D67">
            <w:pPr>
              <w:shd w:val="clear" w:color="auto" w:fill="D9D9D9" w:themeFill="background1" w:themeFillShade="D9"/>
              <w:jc w:val="center"/>
              <w:rPr>
                <w:rFonts w:ascii="Arial" w:hAnsi="Arial" w:cs="Arial"/>
                <w:b/>
                <w:bCs/>
                <w:color w:val="000000"/>
                <w:sz w:val="18"/>
                <w:szCs w:val="18"/>
                <w:lang w:eastAsia="en-GB"/>
              </w:rPr>
            </w:pPr>
            <w:r w:rsidRPr="00675F9B">
              <w:rPr>
                <w:rFonts w:ascii="Arial" w:hAnsi="Arial" w:cs="Arial"/>
                <w:b/>
                <w:bCs/>
                <w:color w:val="000000"/>
                <w:sz w:val="18"/>
                <w:szCs w:val="18"/>
              </w:rPr>
              <w:t>1.00E+05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61106" w14:textId="11F98817" w:rsidR="00675F9B" w:rsidRPr="00675F9B" w:rsidRDefault="00675F9B" w:rsidP="00CD2D67">
            <w:pPr>
              <w:shd w:val="clear" w:color="auto" w:fill="D9D9D9" w:themeFill="background1" w:themeFillShade="D9"/>
              <w:jc w:val="center"/>
              <w:rPr>
                <w:rFonts w:ascii="Arial" w:hAnsi="Arial" w:cs="Arial"/>
                <w:b/>
                <w:bCs/>
                <w:color w:val="000000"/>
                <w:sz w:val="18"/>
                <w:szCs w:val="18"/>
                <w:lang w:eastAsia="en-GB"/>
              </w:rPr>
            </w:pPr>
            <w:r w:rsidRPr="00675F9B">
              <w:rPr>
                <w:rFonts w:ascii="Arial" w:hAnsi="Arial" w:cs="Arial"/>
                <w:b/>
                <w:bCs/>
                <w:color w:val="000000"/>
                <w:sz w:val="18"/>
                <w:szCs w:val="18"/>
              </w:rPr>
              <w:t>7.14E+03</w:t>
            </w:r>
          </w:p>
        </w:tc>
      </w:tr>
      <w:tr w:rsidR="00675F9B" w:rsidRPr="00675F9B" w14:paraId="4B57D47C"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E73138" w14:textId="77777777" w:rsidR="00675F9B" w:rsidRPr="00675F9B" w:rsidRDefault="00675F9B" w:rsidP="00CD2D67">
            <w:pPr>
              <w:shd w:val="clear" w:color="auto" w:fill="D9D9D9" w:themeFill="background1" w:themeFillShade="D9"/>
              <w:spacing w:before="60" w:after="60"/>
              <w:rPr>
                <w:rFonts w:ascii="Arial" w:hAnsi="Arial" w:cs="Arial"/>
                <w:b/>
                <w:bCs/>
                <w:color w:val="000000"/>
                <w:sz w:val="18"/>
                <w:szCs w:val="18"/>
                <w:lang w:eastAsia="en-GB"/>
              </w:rPr>
            </w:pPr>
            <w:r w:rsidRPr="00675F9B">
              <w:rPr>
                <w:rFonts w:ascii="Arial" w:hAnsi="Arial" w:cs="Arial"/>
                <w:b/>
                <w:color w:val="000000"/>
                <w:sz w:val="18"/>
                <w:szCs w:val="18"/>
                <w:lang w:eastAsia="en-GB"/>
              </w:rPr>
              <w:t>Primary poisoning – Tier II</w:t>
            </w:r>
          </w:p>
        </w:tc>
      </w:tr>
      <w:tr w:rsidR="00675F9B" w:rsidRPr="00675F9B" w14:paraId="5AC15F15"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037F7A28" w14:textId="77777777" w:rsidR="00675F9B" w:rsidRPr="00675F9B" w:rsidRDefault="00675F9B" w:rsidP="00CD2D67">
            <w:pPr>
              <w:shd w:val="clear" w:color="auto" w:fill="D9D9D9" w:themeFill="background1" w:themeFillShade="D9"/>
              <w:spacing w:before="60" w:after="60"/>
              <w:jc w:val="right"/>
              <w:rPr>
                <w:rFonts w:ascii="Arial" w:hAnsi="Arial" w:cs="Arial"/>
                <w:b/>
                <w:bCs/>
                <w:color w:val="000000"/>
                <w:sz w:val="18"/>
                <w:szCs w:val="18"/>
                <w:lang w:eastAsia="en-GB"/>
              </w:rPr>
            </w:pPr>
            <w:r w:rsidRPr="00675F9B">
              <w:rPr>
                <w:rFonts w:ascii="Arial" w:hAnsi="Arial" w:cs="Arial"/>
                <w:color w:val="000000"/>
                <w:sz w:val="18"/>
                <w:szCs w:val="18"/>
              </w:rPr>
              <w:t>RCR - House sparrow</w:t>
            </w:r>
          </w:p>
        </w:tc>
        <w:tc>
          <w:tcPr>
            <w:tcW w:w="164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7E1397" w14:textId="248B4E2A" w:rsidR="00675F9B" w:rsidRPr="00675F9B" w:rsidRDefault="00675F9B" w:rsidP="00CD2D67">
            <w:pPr>
              <w:shd w:val="clear" w:color="auto" w:fill="D9D9D9" w:themeFill="background1" w:themeFillShade="D9"/>
              <w:jc w:val="center"/>
              <w:rPr>
                <w:rFonts w:ascii="Arial" w:hAnsi="Arial" w:cs="Arial"/>
                <w:b/>
                <w:bCs/>
                <w:sz w:val="18"/>
                <w:szCs w:val="18"/>
                <w:lang w:val="fr-FR" w:eastAsia="fr-FR"/>
              </w:rPr>
            </w:pPr>
            <w:r w:rsidRPr="00675F9B">
              <w:rPr>
                <w:rFonts w:ascii="Arial" w:hAnsi="Arial" w:cs="Arial"/>
                <w:b/>
                <w:bCs/>
                <w:color w:val="000000"/>
                <w:sz w:val="18"/>
                <w:szCs w:val="18"/>
              </w:rPr>
              <w:t>6.89E+03</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C27780" w14:textId="013A8522"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F35B5" w14:textId="7B19A07D" w:rsidR="00675F9B" w:rsidRPr="00675F9B" w:rsidRDefault="00675F9B" w:rsidP="00CD2D67">
            <w:pPr>
              <w:shd w:val="clear" w:color="auto" w:fill="D9D9D9" w:themeFill="background1" w:themeFillShade="D9"/>
              <w:jc w:val="center"/>
              <w:rPr>
                <w:rFonts w:ascii="Arial" w:hAnsi="Arial" w:cs="Arial"/>
                <w:b/>
                <w:bCs/>
                <w:sz w:val="18"/>
                <w:szCs w:val="18"/>
              </w:rPr>
            </w:pPr>
            <w:r w:rsidRPr="00675F9B">
              <w:rPr>
                <w:rFonts w:ascii="Arial" w:hAnsi="Arial" w:cs="Arial"/>
                <w:b/>
                <w:bCs/>
                <w:color w:val="000000"/>
                <w:sz w:val="18"/>
                <w:szCs w:val="18"/>
              </w:rPr>
              <w:t>5.75E+05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6C09D0" w14:textId="1A928B7A" w:rsidR="00675F9B" w:rsidRPr="00675F9B" w:rsidRDefault="00675F9B" w:rsidP="00CD2D67">
            <w:pPr>
              <w:shd w:val="clear" w:color="auto" w:fill="D9D9D9" w:themeFill="background1" w:themeFillShade="D9"/>
              <w:spacing w:before="60" w:after="60"/>
              <w:jc w:val="center"/>
              <w:rPr>
                <w:rFonts w:ascii="Arial" w:hAnsi="Arial" w:cs="Arial"/>
                <w:bCs/>
                <w:sz w:val="18"/>
                <w:szCs w:val="18"/>
              </w:rPr>
            </w:pPr>
            <w:r w:rsidRPr="00675F9B">
              <w:rPr>
                <w:rFonts w:ascii="Arial" w:hAnsi="Arial" w:cs="Arial"/>
                <w:bCs/>
                <w:color w:val="000000"/>
                <w:sz w:val="18"/>
                <w:szCs w:val="18"/>
              </w:rPr>
              <w:t>n.r</w:t>
            </w:r>
          </w:p>
        </w:tc>
      </w:tr>
      <w:tr w:rsidR="00675F9B" w:rsidRPr="00675F9B" w14:paraId="030926F0"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47697F65" w14:textId="77777777" w:rsidR="00675F9B" w:rsidRPr="00675F9B" w:rsidRDefault="00675F9B" w:rsidP="00CD2D67">
            <w:pPr>
              <w:shd w:val="clear" w:color="auto" w:fill="D9D9D9" w:themeFill="background1" w:themeFillShade="D9"/>
              <w:spacing w:before="60" w:after="60"/>
              <w:jc w:val="right"/>
              <w:rPr>
                <w:rFonts w:ascii="Arial" w:hAnsi="Arial" w:cs="Arial"/>
                <w:b/>
                <w:bCs/>
                <w:color w:val="000000"/>
                <w:sz w:val="18"/>
                <w:szCs w:val="18"/>
                <w:lang w:eastAsia="en-GB"/>
              </w:rPr>
            </w:pPr>
            <w:r w:rsidRPr="00675F9B">
              <w:rPr>
                <w:rFonts w:ascii="Arial" w:hAnsi="Arial" w:cs="Arial"/>
                <w:color w:val="000000"/>
                <w:sz w:val="18"/>
                <w:szCs w:val="18"/>
              </w:rPr>
              <w:t>RCR - Shrew</w:t>
            </w:r>
          </w:p>
        </w:tc>
        <w:tc>
          <w:tcPr>
            <w:tcW w:w="164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492C92" w14:textId="56111F98" w:rsidR="00675F9B" w:rsidRPr="00675F9B" w:rsidRDefault="00675F9B" w:rsidP="00CD2D67">
            <w:pPr>
              <w:shd w:val="clear" w:color="auto" w:fill="D9D9D9" w:themeFill="background1" w:themeFillShade="D9"/>
              <w:spacing w:before="60" w:after="60"/>
              <w:jc w:val="center"/>
              <w:rPr>
                <w:rFonts w:ascii="Arial" w:hAnsi="Arial" w:cs="Arial"/>
                <w:bCs/>
                <w:sz w:val="18"/>
                <w:szCs w:val="18"/>
                <w:lang w:eastAsia="en-GB"/>
              </w:rPr>
            </w:pPr>
            <w:r w:rsidRPr="00675F9B">
              <w:rPr>
                <w:rFonts w:ascii="Arial" w:hAnsi="Arial" w:cs="Arial"/>
                <w:color w:val="000000"/>
                <w:sz w:val="18"/>
                <w:szCs w:val="18"/>
              </w:rPr>
              <w:t>n.r</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F9F93" w14:textId="191B5D8D" w:rsidR="00675F9B" w:rsidRPr="00675F9B" w:rsidRDefault="00675F9B" w:rsidP="00CD2D67">
            <w:pPr>
              <w:shd w:val="clear" w:color="auto" w:fill="D9D9D9" w:themeFill="background1" w:themeFillShade="D9"/>
              <w:jc w:val="center"/>
              <w:rPr>
                <w:rFonts w:ascii="Arial" w:hAnsi="Arial" w:cs="Arial"/>
                <w:b/>
                <w:bCs/>
                <w:sz w:val="18"/>
                <w:szCs w:val="18"/>
                <w:lang w:val="fr-FR" w:eastAsia="fr-FR"/>
              </w:rPr>
            </w:pPr>
            <w:r w:rsidRPr="00675F9B">
              <w:rPr>
                <w:rFonts w:ascii="Arial" w:hAnsi="Arial" w:cs="Arial"/>
                <w:b/>
                <w:bCs/>
                <w:color w:val="000000"/>
                <w:sz w:val="18"/>
                <w:szCs w:val="18"/>
              </w:rPr>
              <w:t>4.58E+03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9AFA1" w14:textId="48ACF219" w:rsidR="00675F9B" w:rsidRPr="00675F9B" w:rsidRDefault="00675F9B" w:rsidP="00CD2D67">
            <w:pPr>
              <w:shd w:val="clear" w:color="auto" w:fill="D9D9D9" w:themeFill="background1" w:themeFillShade="D9"/>
              <w:spacing w:before="60" w:after="60"/>
              <w:jc w:val="center"/>
              <w:rPr>
                <w:rFonts w:ascii="Arial" w:hAnsi="Arial" w:cs="Arial"/>
                <w:bCs/>
                <w:sz w:val="18"/>
                <w:szCs w:val="18"/>
              </w:rPr>
            </w:pPr>
            <w:r w:rsidRPr="00675F9B">
              <w:rPr>
                <w:rFonts w:ascii="Arial" w:hAnsi="Arial" w:cs="Arial"/>
                <w:bCs/>
                <w:color w:val="000000"/>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39C8A" w14:textId="312A8134" w:rsidR="00675F9B" w:rsidRPr="00675F9B" w:rsidRDefault="00675F9B" w:rsidP="00CD2D67">
            <w:pPr>
              <w:shd w:val="clear" w:color="auto" w:fill="D9D9D9" w:themeFill="background1" w:themeFillShade="D9"/>
              <w:jc w:val="center"/>
              <w:rPr>
                <w:rFonts w:ascii="Arial" w:hAnsi="Arial" w:cs="Arial"/>
                <w:b/>
                <w:bCs/>
                <w:sz w:val="18"/>
                <w:szCs w:val="18"/>
              </w:rPr>
            </w:pPr>
            <w:r w:rsidRPr="00675F9B">
              <w:rPr>
                <w:rFonts w:ascii="Arial" w:hAnsi="Arial" w:cs="Arial"/>
                <w:b/>
                <w:bCs/>
                <w:color w:val="000000"/>
                <w:sz w:val="18"/>
                <w:szCs w:val="18"/>
              </w:rPr>
              <w:t>4.58E+05</w:t>
            </w:r>
          </w:p>
        </w:tc>
      </w:tr>
      <w:tr w:rsidR="00675F9B" w:rsidRPr="00675F9B" w14:paraId="2AB9FEF0"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1277FA2" w14:textId="77777777" w:rsidR="00675F9B" w:rsidRPr="00675F9B" w:rsidRDefault="00675F9B" w:rsidP="00CD2D67">
            <w:pPr>
              <w:shd w:val="clear" w:color="auto" w:fill="D9D9D9" w:themeFill="background1" w:themeFillShade="D9"/>
              <w:spacing w:before="60" w:after="60"/>
              <w:jc w:val="right"/>
              <w:rPr>
                <w:rFonts w:ascii="Arial" w:hAnsi="Arial" w:cs="Arial"/>
                <w:b/>
                <w:bCs/>
                <w:color w:val="000000"/>
                <w:sz w:val="18"/>
                <w:szCs w:val="18"/>
                <w:lang w:eastAsia="en-GB"/>
              </w:rPr>
            </w:pPr>
            <w:r w:rsidRPr="00675F9B">
              <w:rPr>
                <w:rFonts w:ascii="Arial" w:hAnsi="Arial" w:cs="Arial"/>
                <w:color w:val="000000"/>
                <w:sz w:val="18"/>
                <w:szCs w:val="18"/>
              </w:rPr>
              <w:t>RCR - Woodpigeon</w:t>
            </w:r>
          </w:p>
        </w:tc>
        <w:tc>
          <w:tcPr>
            <w:tcW w:w="164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583768" w14:textId="3B3284E7" w:rsidR="00675F9B" w:rsidRPr="00675F9B" w:rsidRDefault="00675F9B" w:rsidP="00CD2D67">
            <w:pPr>
              <w:shd w:val="clear" w:color="auto" w:fill="D9D9D9" w:themeFill="background1" w:themeFillShade="D9"/>
              <w:jc w:val="center"/>
              <w:rPr>
                <w:rFonts w:ascii="Arial" w:hAnsi="Arial" w:cs="Arial"/>
                <w:b/>
                <w:bCs/>
                <w:sz w:val="18"/>
                <w:szCs w:val="18"/>
                <w:lang w:val="fr-FR" w:eastAsia="fr-FR"/>
              </w:rPr>
            </w:pPr>
            <w:r w:rsidRPr="00675F9B">
              <w:rPr>
                <w:rFonts w:ascii="Arial" w:hAnsi="Arial" w:cs="Arial"/>
                <w:b/>
                <w:bCs/>
                <w:color w:val="000000"/>
                <w:sz w:val="18"/>
                <w:szCs w:val="18"/>
              </w:rPr>
              <w:t>2.99E+03</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25B2F" w14:textId="467262B4"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10214" w14:textId="432D74EA" w:rsidR="00675F9B" w:rsidRPr="00675F9B" w:rsidRDefault="00675F9B" w:rsidP="00CD2D67">
            <w:pPr>
              <w:shd w:val="clear" w:color="auto" w:fill="D9D9D9" w:themeFill="background1" w:themeFillShade="D9"/>
              <w:jc w:val="center"/>
              <w:rPr>
                <w:rFonts w:ascii="Arial" w:hAnsi="Arial" w:cs="Arial"/>
                <w:b/>
                <w:bCs/>
                <w:sz w:val="18"/>
                <w:szCs w:val="18"/>
              </w:rPr>
            </w:pPr>
            <w:r w:rsidRPr="00675F9B">
              <w:rPr>
                <w:rFonts w:ascii="Arial" w:hAnsi="Arial" w:cs="Arial"/>
                <w:b/>
                <w:bCs/>
                <w:color w:val="000000"/>
                <w:sz w:val="18"/>
                <w:szCs w:val="18"/>
              </w:rPr>
              <w:t>2.50E+05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9713E" w14:textId="71D36A6F" w:rsidR="00675F9B" w:rsidRPr="00675F9B" w:rsidRDefault="00675F9B" w:rsidP="00CD2D67">
            <w:pPr>
              <w:shd w:val="clear" w:color="auto" w:fill="D9D9D9" w:themeFill="background1" w:themeFillShade="D9"/>
              <w:spacing w:before="60" w:after="60"/>
              <w:jc w:val="center"/>
              <w:rPr>
                <w:rFonts w:ascii="Arial" w:hAnsi="Arial" w:cs="Arial"/>
                <w:bCs/>
                <w:sz w:val="18"/>
                <w:szCs w:val="18"/>
              </w:rPr>
            </w:pPr>
            <w:r w:rsidRPr="00675F9B">
              <w:rPr>
                <w:rFonts w:ascii="Arial" w:hAnsi="Arial" w:cs="Arial"/>
                <w:bCs/>
                <w:color w:val="000000"/>
                <w:sz w:val="18"/>
                <w:szCs w:val="18"/>
              </w:rPr>
              <w:t>n.r</w:t>
            </w:r>
          </w:p>
        </w:tc>
      </w:tr>
      <w:tr w:rsidR="00675F9B" w:rsidRPr="00675F9B" w14:paraId="4FE15961"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3C76057E" w14:textId="77777777" w:rsidR="00675F9B" w:rsidRPr="00675F9B" w:rsidRDefault="00675F9B" w:rsidP="00CD2D67">
            <w:pPr>
              <w:shd w:val="clear" w:color="auto" w:fill="D9D9D9" w:themeFill="background1" w:themeFillShade="D9"/>
              <w:spacing w:before="60" w:after="60"/>
              <w:jc w:val="right"/>
              <w:rPr>
                <w:rFonts w:ascii="Arial" w:hAnsi="Arial" w:cs="Arial"/>
                <w:b/>
                <w:bCs/>
                <w:color w:val="000000"/>
                <w:sz w:val="18"/>
                <w:szCs w:val="18"/>
                <w:lang w:eastAsia="en-GB"/>
              </w:rPr>
            </w:pPr>
            <w:r w:rsidRPr="00675F9B">
              <w:rPr>
                <w:rFonts w:ascii="Arial" w:hAnsi="Arial" w:cs="Arial"/>
                <w:color w:val="000000"/>
                <w:sz w:val="18"/>
                <w:szCs w:val="18"/>
              </w:rPr>
              <w:t>RCR - Dogs</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D977B" w14:textId="60FE1128"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6901F5" w14:textId="2808A84B" w:rsidR="00675F9B" w:rsidRPr="00675F9B" w:rsidRDefault="00675F9B" w:rsidP="00CD2D67">
            <w:pPr>
              <w:shd w:val="clear" w:color="auto" w:fill="D9D9D9" w:themeFill="background1" w:themeFillShade="D9"/>
              <w:jc w:val="center"/>
              <w:rPr>
                <w:rFonts w:ascii="Arial" w:hAnsi="Arial" w:cs="Arial"/>
                <w:b/>
                <w:bCs/>
                <w:sz w:val="18"/>
                <w:szCs w:val="18"/>
                <w:lang w:val="fr-FR" w:eastAsia="fr-FR"/>
              </w:rPr>
            </w:pPr>
            <w:r w:rsidRPr="00675F9B">
              <w:rPr>
                <w:rFonts w:ascii="Arial" w:hAnsi="Arial" w:cs="Arial"/>
                <w:b/>
                <w:bCs/>
                <w:color w:val="000000"/>
                <w:sz w:val="18"/>
                <w:szCs w:val="18"/>
              </w:rPr>
              <w:t>5.00E+02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CD74B" w14:textId="30E90259" w:rsidR="00675F9B" w:rsidRPr="00675F9B" w:rsidRDefault="00675F9B" w:rsidP="00CD2D67">
            <w:pPr>
              <w:shd w:val="clear" w:color="auto" w:fill="D9D9D9" w:themeFill="background1" w:themeFillShade="D9"/>
              <w:spacing w:before="60" w:after="60"/>
              <w:jc w:val="center"/>
              <w:rPr>
                <w:rFonts w:ascii="Arial" w:hAnsi="Arial" w:cs="Arial"/>
                <w:bCs/>
                <w:sz w:val="18"/>
                <w:szCs w:val="18"/>
              </w:rPr>
            </w:pPr>
            <w:r w:rsidRPr="00675F9B">
              <w:rPr>
                <w:rFonts w:ascii="Arial" w:hAnsi="Arial" w:cs="Arial"/>
                <w:bCs/>
                <w:color w:val="000000"/>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C1011" w14:textId="3E9CD444" w:rsidR="00675F9B" w:rsidRPr="00675F9B" w:rsidRDefault="00675F9B" w:rsidP="00CD2D67">
            <w:pPr>
              <w:shd w:val="clear" w:color="auto" w:fill="D9D9D9" w:themeFill="background1" w:themeFillShade="D9"/>
              <w:jc w:val="center"/>
              <w:rPr>
                <w:rFonts w:ascii="Arial" w:hAnsi="Arial" w:cs="Arial"/>
                <w:b/>
                <w:bCs/>
                <w:sz w:val="18"/>
                <w:szCs w:val="18"/>
              </w:rPr>
            </w:pPr>
            <w:r w:rsidRPr="00675F9B">
              <w:rPr>
                <w:rFonts w:ascii="Arial" w:hAnsi="Arial" w:cs="Arial"/>
                <w:b/>
                <w:bCs/>
                <w:color w:val="000000"/>
                <w:sz w:val="18"/>
                <w:szCs w:val="18"/>
              </w:rPr>
              <w:t>5.00E+04</w:t>
            </w:r>
          </w:p>
        </w:tc>
      </w:tr>
      <w:tr w:rsidR="00675F9B" w:rsidRPr="00675F9B" w14:paraId="6B711A72" w14:textId="77777777" w:rsidTr="00E42F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32ECC29" w14:textId="77777777" w:rsidR="00675F9B" w:rsidRPr="00675F9B" w:rsidRDefault="00675F9B" w:rsidP="00CD2D67">
            <w:pPr>
              <w:shd w:val="clear" w:color="auto" w:fill="D9D9D9" w:themeFill="background1" w:themeFillShade="D9"/>
              <w:spacing w:before="60" w:after="60"/>
              <w:jc w:val="right"/>
              <w:rPr>
                <w:rFonts w:ascii="Arial" w:hAnsi="Arial" w:cs="Arial"/>
                <w:b/>
                <w:bCs/>
                <w:color w:val="000000"/>
                <w:sz w:val="18"/>
                <w:szCs w:val="18"/>
                <w:lang w:eastAsia="en-GB"/>
              </w:rPr>
            </w:pPr>
            <w:r w:rsidRPr="00675F9B">
              <w:rPr>
                <w:rFonts w:ascii="Arial" w:hAnsi="Arial" w:cs="Arial"/>
                <w:color w:val="000000"/>
                <w:sz w:val="18"/>
                <w:szCs w:val="18"/>
              </w:rPr>
              <w:t>RCR - Young Pigs</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B0648" w14:textId="7A04CECA"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0CB347" w14:textId="6ED5FF30" w:rsidR="00675F9B" w:rsidRPr="00675F9B" w:rsidRDefault="00675F9B" w:rsidP="00CD2D67">
            <w:pPr>
              <w:shd w:val="clear" w:color="auto" w:fill="D9D9D9" w:themeFill="background1" w:themeFillShade="D9"/>
              <w:jc w:val="center"/>
              <w:rPr>
                <w:rFonts w:ascii="Arial" w:hAnsi="Arial" w:cs="Arial"/>
                <w:b/>
                <w:bCs/>
                <w:sz w:val="18"/>
                <w:szCs w:val="18"/>
                <w:lang w:val="fr-FR" w:eastAsia="fr-FR"/>
              </w:rPr>
            </w:pPr>
            <w:r w:rsidRPr="00675F9B">
              <w:rPr>
                <w:rFonts w:ascii="Arial" w:hAnsi="Arial" w:cs="Arial"/>
                <w:b/>
                <w:bCs/>
                <w:color w:val="000000"/>
                <w:sz w:val="18"/>
                <w:szCs w:val="18"/>
              </w:rPr>
              <w:t>2.00E+02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466A55" w14:textId="353A470D" w:rsidR="00675F9B" w:rsidRPr="00675F9B" w:rsidRDefault="00675F9B" w:rsidP="00CD2D67">
            <w:pPr>
              <w:shd w:val="clear" w:color="auto" w:fill="D9D9D9" w:themeFill="background1" w:themeFillShade="D9"/>
              <w:spacing w:before="60" w:after="60"/>
              <w:jc w:val="center"/>
              <w:rPr>
                <w:rFonts w:ascii="Arial" w:hAnsi="Arial" w:cs="Arial"/>
                <w:bCs/>
                <w:sz w:val="18"/>
                <w:szCs w:val="18"/>
              </w:rPr>
            </w:pPr>
            <w:r w:rsidRPr="00675F9B">
              <w:rPr>
                <w:rFonts w:ascii="Arial" w:hAnsi="Arial" w:cs="Arial"/>
                <w:bCs/>
                <w:color w:val="000000"/>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A19EA" w14:textId="6CE5D63F" w:rsidR="00675F9B" w:rsidRPr="00675F9B" w:rsidRDefault="00675F9B" w:rsidP="00CD2D67">
            <w:pPr>
              <w:shd w:val="clear" w:color="auto" w:fill="D9D9D9" w:themeFill="background1" w:themeFillShade="D9"/>
              <w:jc w:val="center"/>
              <w:rPr>
                <w:rFonts w:ascii="Arial" w:hAnsi="Arial" w:cs="Arial"/>
                <w:b/>
                <w:bCs/>
                <w:sz w:val="18"/>
                <w:szCs w:val="18"/>
              </w:rPr>
            </w:pPr>
            <w:r w:rsidRPr="00675F9B">
              <w:rPr>
                <w:rFonts w:ascii="Arial" w:hAnsi="Arial" w:cs="Arial"/>
                <w:b/>
                <w:bCs/>
                <w:color w:val="000000"/>
                <w:sz w:val="18"/>
                <w:szCs w:val="18"/>
              </w:rPr>
              <w:t>2.00E+04</w:t>
            </w:r>
          </w:p>
        </w:tc>
      </w:tr>
      <w:tr w:rsidR="002643A4" w:rsidRPr="00675F9B" w14:paraId="2A023A42" w14:textId="77777777" w:rsidTr="00E42F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106BBE" w14:textId="77777777" w:rsidR="002643A4" w:rsidRPr="00675F9B" w:rsidRDefault="002643A4" w:rsidP="00CD2D67">
            <w:pPr>
              <w:shd w:val="clear" w:color="auto" w:fill="D9D9D9" w:themeFill="background1" w:themeFillShade="D9"/>
              <w:spacing w:before="60" w:after="60"/>
              <w:rPr>
                <w:rFonts w:ascii="Arial" w:hAnsi="Arial" w:cs="Arial"/>
                <w:sz w:val="18"/>
                <w:szCs w:val="18"/>
              </w:rPr>
            </w:pPr>
            <w:r w:rsidRPr="00675F9B">
              <w:rPr>
                <w:rFonts w:ascii="Arial" w:hAnsi="Arial" w:cs="Arial"/>
                <w:color w:val="000000"/>
                <w:sz w:val="18"/>
                <w:szCs w:val="18"/>
                <w:u w:val="single"/>
                <w:lang w:eastAsia="en-GB"/>
              </w:rPr>
              <w:t>Secondary poisoning Tier I and II, Acute/Chronic RCR calculations:</w:t>
            </w:r>
          </w:p>
        </w:tc>
      </w:tr>
      <w:tr w:rsidR="002643A4" w:rsidRPr="00675F9B" w14:paraId="34121005" w14:textId="77777777" w:rsidTr="00E42F92">
        <w:trPr>
          <w:trHeight w:val="75"/>
        </w:trPr>
        <w:tc>
          <w:tcPr>
            <w:tcW w:w="9392" w:type="dxa"/>
            <w:gridSpan w:val="5"/>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281AE8C" w14:textId="77777777" w:rsidR="002643A4" w:rsidRPr="00675F9B" w:rsidRDefault="002643A4" w:rsidP="00CD2D67">
            <w:pPr>
              <w:shd w:val="clear" w:color="auto" w:fill="D9D9D9" w:themeFill="background1" w:themeFillShade="D9"/>
              <w:spacing w:before="60" w:after="60"/>
              <w:rPr>
                <w:rFonts w:ascii="Arial" w:hAnsi="Arial" w:cs="Arial"/>
                <w:color w:val="000000"/>
                <w:sz w:val="18"/>
                <w:szCs w:val="18"/>
                <w:lang w:eastAsia="en-GB"/>
              </w:rPr>
            </w:pPr>
            <w:r w:rsidRPr="00675F9B">
              <w:rPr>
                <w:rFonts w:ascii="Arial" w:hAnsi="Arial" w:cs="Arial"/>
                <w:b/>
                <w:color w:val="000000"/>
                <w:sz w:val="18"/>
                <w:szCs w:val="18"/>
                <w:lang w:eastAsia="en-GB"/>
              </w:rPr>
              <w:t>Secondary poisoning – Tier I</w:t>
            </w:r>
          </w:p>
        </w:tc>
      </w:tr>
      <w:tr w:rsidR="00675F9B" w:rsidRPr="00675F9B" w14:paraId="4007CEB1"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D5D85" w14:textId="77777777" w:rsidR="00675F9B" w:rsidRPr="00675F9B" w:rsidRDefault="00675F9B" w:rsidP="00CD2D67">
            <w:pPr>
              <w:shd w:val="clear" w:color="auto" w:fill="D9D9D9" w:themeFill="background1" w:themeFillShade="D9"/>
              <w:spacing w:before="60" w:after="60"/>
              <w:jc w:val="right"/>
              <w:rPr>
                <w:rFonts w:ascii="Arial" w:hAnsi="Arial" w:cs="Arial"/>
                <w:sz w:val="18"/>
                <w:szCs w:val="18"/>
              </w:rPr>
            </w:pPr>
            <w:r w:rsidRPr="00675F9B">
              <w:rPr>
                <w:rFonts w:ascii="Arial" w:hAnsi="Arial" w:cs="Arial"/>
                <w:sz w:val="18"/>
                <w:szCs w:val="18"/>
              </w:rPr>
              <w:lastRenderedPageBreak/>
              <w:t>RCR calculated with the active substance in food (=rodent) of a predator/scavenger</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978A8" w14:textId="2F69BB54"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color w:val="000000"/>
                <w:sz w:val="18"/>
                <w:szCs w:val="18"/>
              </w:rPr>
              <w:t>1.88E+03</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6877F" w14:textId="0464C1C4"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b/>
                <w:sz w:val="18"/>
                <w:szCs w:val="18"/>
              </w:rPr>
              <w:t>2.08E+02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D8CB09" w14:textId="0C215E7B"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b/>
                <w:sz w:val="18"/>
                <w:szCs w:val="18"/>
              </w:rPr>
              <w:t>2.50E+04</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1DF14" w14:textId="61B61FA8"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b/>
                <w:sz w:val="18"/>
                <w:szCs w:val="18"/>
              </w:rPr>
              <w:t>1.79E+03</w:t>
            </w:r>
          </w:p>
        </w:tc>
      </w:tr>
      <w:tr w:rsidR="00675F9B" w:rsidRPr="00675F9B" w14:paraId="1DF21B3D"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140A2" w14:textId="77777777" w:rsidR="00675F9B" w:rsidRPr="00675F9B" w:rsidRDefault="00675F9B" w:rsidP="00CD2D67">
            <w:pPr>
              <w:shd w:val="clear" w:color="auto" w:fill="D9D9D9" w:themeFill="background1" w:themeFillShade="D9"/>
              <w:spacing w:before="60" w:after="60"/>
              <w:jc w:val="right"/>
              <w:rPr>
                <w:rFonts w:ascii="Arial" w:hAnsi="Arial" w:cs="Arial"/>
                <w:sz w:val="18"/>
                <w:szCs w:val="18"/>
              </w:rPr>
            </w:pPr>
            <w:r w:rsidRPr="00675F9B">
              <w:rPr>
                <w:rFonts w:ascii="Arial" w:hAnsi="Arial" w:cs="Arial"/>
                <w:sz w:val="18"/>
                <w:szCs w:val="18"/>
              </w:rPr>
              <w:t>RCR calculated with the active substance in food (=slug) of a predator/scavenger</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6942A6" w14:textId="6C956CBB"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color w:val="000000"/>
                <w:sz w:val="18"/>
                <w:szCs w:val="18"/>
              </w:rPr>
              <w:t>7.52E+03</w:t>
            </w:r>
          </w:p>
        </w:tc>
        <w:tc>
          <w:tcPr>
            <w:tcW w:w="167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2E8BD6" w14:textId="3389A5E1"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b/>
                <w:sz w:val="18"/>
                <w:szCs w:val="18"/>
              </w:rPr>
              <w:t>8.33E+02</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B746B2" w14:textId="1523DD31"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b/>
                <w:sz w:val="18"/>
                <w:szCs w:val="18"/>
              </w:rPr>
              <w:t>1.00E+05</w:t>
            </w:r>
          </w:p>
        </w:tc>
        <w:tc>
          <w:tcPr>
            <w:tcW w:w="13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1FC5C0" w14:textId="61EB529C"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b/>
                <w:sz w:val="18"/>
                <w:szCs w:val="18"/>
              </w:rPr>
              <w:t>7.14E+03</w:t>
            </w:r>
          </w:p>
        </w:tc>
      </w:tr>
      <w:tr w:rsidR="002643A4" w:rsidRPr="00675F9B" w14:paraId="16214B99" w14:textId="77777777" w:rsidTr="00E42F92">
        <w:trPr>
          <w:trHeight w:val="75"/>
        </w:trPr>
        <w:tc>
          <w:tcPr>
            <w:tcW w:w="93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BA762" w14:textId="77777777" w:rsidR="002643A4" w:rsidRPr="00675F9B" w:rsidRDefault="002643A4" w:rsidP="00CD2D67">
            <w:pPr>
              <w:shd w:val="clear" w:color="auto" w:fill="D9D9D9" w:themeFill="background1" w:themeFillShade="D9"/>
              <w:spacing w:before="60" w:after="60"/>
              <w:rPr>
                <w:rFonts w:ascii="Arial" w:hAnsi="Arial" w:cs="Arial"/>
                <w:sz w:val="18"/>
                <w:szCs w:val="18"/>
                <w:lang w:eastAsia="en-GB"/>
              </w:rPr>
            </w:pPr>
            <w:r w:rsidRPr="00675F9B">
              <w:rPr>
                <w:rFonts w:ascii="Arial" w:hAnsi="Arial" w:cs="Arial"/>
                <w:b/>
                <w:sz w:val="18"/>
                <w:szCs w:val="18"/>
                <w:lang w:eastAsia="en-GB"/>
              </w:rPr>
              <w:t>Secondary poisoning – Tier II</w:t>
            </w:r>
          </w:p>
        </w:tc>
      </w:tr>
      <w:tr w:rsidR="00675F9B" w:rsidRPr="00675F9B" w14:paraId="2A6DE716"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5DDCC4" w14:textId="77777777" w:rsidR="00675F9B" w:rsidRPr="00675F9B" w:rsidRDefault="00675F9B" w:rsidP="00CD2D67">
            <w:pPr>
              <w:shd w:val="clear" w:color="auto" w:fill="D9D9D9" w:themeFill="background1" w:themeFillShade="D9"/>
              <w:spacing w:before="60" w:after="60"/>
              <w:jc w:val="right"/>
              <w:rPr>
                <w:rFonts w:ascii="Arial" w:hAnsi="Arial" w:cs="Arial"/>
                <w:color w:val="000000"/>
                <w:sz w:val="18"/>
                <w:szCs w:val="18"/>
              </w:rPr>
            </w:pPr>
            <w:r w:rsidRPr="00675F9B">
              <w:rPr>
                <w:rFonts w:ascii="Arial" w:hAnsi="Arial" w:cs="Arial"/>
                <w:color w:val="000000"/>
                <w:sz w:val="18"/>
                <w:szCs w:val="18"/>
              </w:rPr>
              <w:t>RCR - Barn owl (</w:t>
            </w:r>
            <w:r w:rsidRPr="00675F9B">
              <w:rPr>
                <w:rFonts w:ascii="Arial" w:hAnsi="Arial" w:cs="Arial"/>
                <w:i/>
                <w:color w:val="000000"/>
                <w:sz w:val="18"/>
                <w:szCs w:val="18"/>
              </w:rPr>
              <w:t>Tyto alba</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AF6D0" w14:textId="730E9FD6"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bCs/>
                <w:color w:val="000000"/>
                <w:sz w:val="18"/>
                <w:szCs w:val="18"/>
              </w:rPr>
              <w:t>3.74E+03</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B5877" w14:textId="6A0BC6AA"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4D8AF8" w14:textId="59FBD7A7"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b/>
                <w:bCs/>
                <w:color w:val="000000"/>
                <w:sz w:val="18"/>
                <w:szCs w:val="18"/>
              </w:rPr>
              <w:t>3.13E+04</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D93FB5" w14:textId="17FAB4F9"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r>
      <w:tr w:rsidR="00675F9B" w:rsidRPr="00675F9B" w14:paraId="66806B9E"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6F2DC" w14:textId="77777777" w:rsidR="00675F9B" w:rsidRPr="00675F9B" w:rsidRDefault="00675F9B" w:rsidP="00CD2D67">
            <w:pPr>
              <w:shd w:val="clear" w:color="auto" w:fill="D9D9D9" w:themeFill="background1" w:themeFillShade="D9"/>
              <w:spacing w:before="60" w:after="60"/>
              <w:jc w:val="right"/>
              <w:rPr>
                <w:rFonts w:ascii="Arial" w:hAnsi="Arial" w:cs="Arial"/>
                <w:color w:val="000000"/>
                <w:sz w:val="18"/>
                <w:szCs w:val="18"/>
              </w:rPr>
            </w:pPr>
            <w:r w:rsidRPr="00675F9B">
              <w:rPr>
                <w:rFonts w:ascii="Arial" w:hAnsi="Arial" w:cs="Arial"/>
                <w:color w:val="000000"/>
                <w:sz w:val="18"/>
                <w:szCs w:val="18"/>
              </w:rPr>
              <w:t>RCR - Kestrel (</w:t>
            </w:r>
            <w:r w:rsidRPr="00675F9B">
              <w:rPr>
                <w:rFonts w:ascii="Arial" w:hAnsi="Arial" w:cs="Arial"/>
                <w:i/>
                <w:color w:val="000000"/>
                <w:sz w:val="18"/>
                <w:szCs w:val="18"/>
              </w:rPr>
              <w:t>Falco tinnunculus</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FC0C9" w14:textId="234C022D"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bCs/>
                <w:color w:val="000000"/>
                <w:sz w:val="18"/>
                <w:szCs w:val="18"/>
              </w:rPr>
              <w:t>5.69E+03</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390D9" w14:textId="262CEF32" w:rsidR="00675F9B" w:rsidRPr="00675F9B" w:rsidRDefault="00675F9B" w:rsidP="00CD2D67">
            <w:pPr>
              <w:shd w:val="clear" w:color="auto" w:fill="D9D9D9" w:themeFill="background1" w:themeFillShade="D9"/>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8A6A8" w14:textId="6C8C3EEC"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b/>
                <w:bCs/>
                <w:color w:val="000000"/>
                <w:sz w:val="18"/>
                <w:szCs w:val="18"/>
              </w:rPr>
              <w:t>4.75E+04</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E3BFE" w14:textId="2CCFBE41"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r>
      <w:tr w:rsidR="00675F9B" w:rsidRPr="00675F9B" w14:paraId="30A6380B"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AD7F69" w14:textId="77777777" w:rsidR="00675F9B" w:rsidRPr="00675F9B" w:rsidRDefault="00675F9B" w:rsidP="00CD2D67">
            <w:pPr>
              <w:shd w:val="clear" w:color="auto" w:fill="D9D9D9" w:themeFill="background1" w:themeFillShade="D9"/>
              <w:jc w:val="right"/>
              <w:rPr>
                <w:rFonts w:ascii="Arial" w:hAnsi="Arial" w:cs="Arial"/>
                <w:color w:val="000000"/>
                <w:sz w:val="18"/>
                <w:szCs w:val="18"/>
              </w:rPr>
            </w:pPr>
            <w:r w:rsidRPr="00675F9B">
              <w:rPr>
                <w:rFonts w:ascii="Arial" w:hAnsi="Arial" w:cs="Arial"/>
                <w:color w:val="000000"/>
                <w:sz w:val="18"/>
                <w:szCs w:val="18"/>
              </w:rPr>
              <w:t>RCR - Carrion crow (</w:t>
            </w:r>
            <w:r w:rsidRPr="00675F9B">
              <w:rPr>
                <w:rFonts w:ascii="Arial" w:hAnsi="Arial" w:cs="Arial"/>
                <w:i/>
                <w:color w:val="000000"/>
                <w:sz w:val="18"/>
                <w:szCs w:val="18"/>
              </w:rPr>
              <w:t>Corvus corone</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DD862" w14:textId="18B58FA4"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bCs/>
                <w:color w:val="000000"/>
                <w:sz w:val="18"/>
                <w:szCs w:val="18"/>
              </w:rPr>
              <w:t>4.19E+03</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2D707" w14:textId="2371CF2E"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026EC" w14:textId="2904332A"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b/>
                <w:bCs/>
                <w:color w:val="000000"/>
                <w:sz w:val="18"/>
                <w:szCs w:val="18"/>
              </w:rPr>
              <w:t>3.50E+04</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1FD7B" w14:textId="236D6D25"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r>
      <w:tr w:rsidR="00675F9B" w:rsidRPr="00675F9B" w14:paraId="4AF60BD8"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0C819" w14:textId="77777777" w:rsidR="00675F9B" w:rsidRPr="00675F9B" w:rsidRDefault="00675F9B" w:rsidP="00CD2D67">
            <w:pPr>
              <w:shd w:val="clear" w:color="auto" w:fill="D9D9D9" w:themeFill="background1" w:themeFillShade="D9"/>
              <w:spacing w:before="60" w:after="60"/>
              <w:jc w:val="right"/>
              <w:rPr>
                <w:rFonts w:ascii="Arial" w:hAnsi="Arial" w:cs="Arial"/>
                <w:color w:val="000000"/>
                <w:sz w:val="18"/>
                <w:szCs w:val="18"/>
              </w:rPr>
            </w:pPr>
            <w:r w:rsidRPr="00675F9B">
              <w:rPr>
                <w:rFonts w:ascii="Arial" w:hAnsi="Arial" w:cs="Arial"/>
                <w:color w:val="000000"/>
                <w:sz w:val="18"/>
                <w:szCs w:val="18"/>
              </w:rPr>
              <w:t>RCR - Red fox (</w:t>
            </w:r>
            <w:r w:rsidRPr="00675F9B">
              <w:rPr>
                <w:rFonts w:ascii="Arial" w:hAnsi="Arial" w:cs="Arial"/>
                <w:i/>
                <w:color w:val="000000"/>
                <w:sz w:val="18"/>
                <w:szCs w:val="18"/>
              </w:rPr>
              <w:t>Vulpes vulpes</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95993" w14:textId="15312F7C" w:rsidR="00675F9B" w:rsidRPr="00675F9B" w:rsidRDefault="00675F9B" w:rsidP="00CD2D67">
            <w:pPr>
              <w:shd w:val="clear" w:color="auto" w:fill="D9D9D9" w:themeFill="background1" w:themeFillShade="D9"/>
              <w:snapToGrid w:val="0"/>
              <w:spacing w:before="60" w:after="60"/>
              <w:jc w:val="center"/>
              <w:rPr>
                <w:rFonts w:ascii="Arial" w:hAnsi="Arial" w:cs="Arial"/>
                <w:bCs/>
                <w:sz w:val="18"/>
                <w:szCs w:val="18"/>
                <w:lang w:eastAsia="en-GB"/>
              </w:rPr>
            </w:pPr>
            <w:r w:rsidRPr="00675F9B">
              <w:rPr>
                <w:rFonts w:ascii="Arial" w:hAnsi="Arial" w:cs="Arial"/>
                <w:color w:val="000000"/>
                <w:sz w:val="18"/>
                <w:szCs w:val="18"/>
              </w:rPr>
              <w:t>n.r</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E24DB" w14:textId="1DF7DB6F"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bCs/>
                <w:color w:val="000000"/>
                <w:sz w:val="18"/>
                <w:szCs w:val="18"/>
              </w:rPr>
              <w:t>4.17E+02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8D832" w14:textId="38F1FBB0"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AF2EC" w14:textId="6BDFCF74"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b/>
                <w:bCs/>
                <w:color w:val="000000"/>
                <w:sz w:val="18"/>
                <w:szCs w:val="18"/>
              </w:rPr>
              <w:t>4.17E+03</w:t>
            </w:r>
          </w:p>
        </w:tc>
      </w:tr>
      <w:tr w:rsidR="00675F9B" w:rsidRPr="00675F9B" w14:paraId="2103F2AE"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313B94" w14:textId="77777777" w:rsidR="00675F9B" w:rsidRPr="00675F9B" w:rsidRDefault="00675F9B" w:rsidP="00CD2D67">
            <w:pPr>
              <w:shd w:val="clear" w:color="auto" w:fill="D9D9D9" w:themeFill="background1" w:themeFillShade="D9"/>
              <w:spacing w:before="60" w:after="60"/>
              <w:jc w:val="right"/>
              <w:rPr>
                <w:rFonts w:ascii="Arial" w:hAnsi="Arial" w:cs="Arial"/>
                <w:color w:val="000000"/>
                <w:sz w:val="18"/>
                <w:szCs w:val="18"/>
              </w:rPr>
            </w:pPr>
            <w:r w:rsidRPr="00675F9B">
              <w:rPr>
                <w:rFonts w:ascii="Arial" w:hAnsi="Arial" w:cs="Arial"/>
                <w:color w:val="000000"/>
                <w:sz w:val="18"/>
                <w:szCs w:val="18"/>
              </w:rPr>
              <w:t>RCR - Weasel (</w:t>
            </w:r>
            <w:r w:rsidRPr="00675F9B">
              <w:rPr>
                <w:rFonts w:ascii="Arial" w:hAnsi="Arial" w:cs="Arial"/>
                <w:i/>
                <w:color w:val="000000"/>
                <w:sz w:val="18"/>
                <w:szCs w:val="18"/>
              </w:rPr>
              <w:t>Mustela nivalis</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C77BFF" w14:textId="56984A29"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CE0AB" w14:textId="67B1DE8A"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bCs/>
                <w:color w:val="000000"/>
                <w:sz w:val="18"/>
                <w:szCs w:val="18"/>
              </w:rPr>
              <w:t>1.63E+03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3E3B4" w14:textId="530DA08B"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3334E" w14:textId="1CDC9552"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b/>
                <w:bCs/>
                <w:color w:val="000000"/>
                <w:sz w:val="18"/>
                <w:szCs w:val="18"/>
              </w:rPr>
              <w:t>1.63E+04</w:t>
            </w:r>
          </w:p>
        </w:tc>
      </w:tr>
      <w:tr w:rsidR="00675F9B" w:rsidRPr="00675F9B" w14:paraId="4D90C6C7"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1D1A8" w14:textId="77777777" w:rsidR="00675F9B" w:rsidRPr="00675F9B" w:rsidRDefault="00675F9B" w:rsidP="00CD2D67">
            <w:pPr>
              <w:shd w:val="clear" w:color="auto" w:fill="D9D9D9" w:themeFill="background1" w:themeFillShade="D9"/>
              <w:spacing w:before="60" w:after="60"/>
              <w:jc w:val="right"/>
              <w:rPr>
                <w:rFonts w:ascii="Arial" w:hAnsi="Arial" w:cs="Arial"/>
                <w:color w:val="000000"/>
                <w:sz w:val="18"/>
                <w:szCs w:val="18"/>
              </w:rPr>
            </w:pPr>
            <w:r w:rsidRPr="00675F9B">
              <w:rPr>
                <w:rFonts w:ascii="Arial" w:hAnsi="Arial" w:cs="Arial"/>
                <w:color w:val="000000"/>
                <w:sz w:val="18"/>
                <w:szCs w:val="18"/>
              </w:rPr>
              <w:t>RCR - Domestic cat (</w:t>
            </w:r>
            <w:r w:rsidRPr="00675F9B">
              <w:rPr>
                <w:rFonts w:ascii="Arial" w:hAnsi="Arial" w:cs="Arial"/>
                <w:i/>
                <w:color w:val="000000"/>
                <w:sz w:val="18"/>
                <w:szCs w:val="18"/>
              </w:rPr>
              <w:t>Felix silvestris catus</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4E8B5" w14:textId="5732C524"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036F4" w14:textId="150FC800"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bCs/>
                <w:color w:val="000000"/>
                <w:sz w:val="18"/>
                <w:szCs w:val="18"/>
              </w:rPr>
              <w:t>2.08E+02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90842" w14:textId="3B4B729F"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E88BE" w14:textId="351E8810"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b/>
                <w:bCs/>
                <w:color w:val="000000"/>
                <w:sz w:val="18"/>
                <w:szCs w:val="18"/>
              </w:rPr>
              <w:t>2.08E+03</w:t>
            </w:r>
          </w:p>
        </w:tc>
      </w:tr>
      <w:tr w:rsidR="00675F9B" w:rsidRPr="00675F9B" w14:paraId="797D3062"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68D65" w14:textId="77777777" w:rsidR="00675F9B" w:rsidRPr="00675F9B" w:rsidRDefault="00675F9B" w:rsidP="00CD2D67">
            <w:pPr>
              <w:shd w:val="clear" w:color="auto" w:fill="D9D9D9" w:themeFill="background1" w:themeFillShade="D9"/>
              <w:spacing w:before="60" w:after="60"/>
              <w:jc w:val="right"/>
              <w:rPr>
                <w:rFonts w:ascii="Arial" w:hAnsi="Arial" w:cs="Arial"/>
                <w:color w:val="000000"/>
                <w:sz w:val="18"/>
                <w:szCs w:val="18"/>
              </w:rPr>
            </w:pPr>
            <w:r w:rsidRPr="00675F9B">
              <w:rPr>
                <w:rFonts w:ascii="Arial" w:hAnsi="Arial" w:cs="Arial"/>
                <w:color w:val="000000"/>
                <w:sz w:val="18"/>
                <w:szCs w:val="18"/>
              </w:rPr>
              <w:t>RCR - Shrew (</w:t>
            </w:r>
            <w:r w:rsidRPr="00675F9B">
              <w:rPr>
                <w:rFonts w:ascii="Arial" w:hAnsi="Arial" w:cs="Arial"/>
                <w:i/>
                <w:color w:val="000000"/>
                <w:sz w:val="18"/>
                <w:szCs w:val="18"/>
              </w:rPr>
              <w:t>Sorexp ssp</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0B3202" w14:textId="68FD73C3"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A5A28" w14:textId="15A50FFC"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b/>
                <w:bCs/>
                <w:color w:val="000000"/>
                <w:sz w:val="18"/>
                <w:szCs w:val="18"/>
              </w:rPr>
              <w:t>9.17E+03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B18BCB" w14:textId="06C6EDB3"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CCDBB" w14:textId="57E7F0C7"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b/>
                <w:bCs/>
                <w:color w:val="000000"/>
                <w:sz w:val="18"/>
                <w:szCs w:val="18"/>
              </w:rPr>
              <w:t>9.17E+04</w:t>
            </w:r>
          </w:p>
        </w:tc>
      </w:tr>
      <w:tr w:rsidR="00675F9B" w:rsidRPr="00675F9B" w14:paraId="29FFD7B3" w14:textId="77777777" w:rsidTr="00E42F92">
        <w:trPr>
          <w:trHeight w:val="75"/>
        </w:trPr>
        <w:tc>
          <w:tcPr>
            <w:tcW w:w="3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61B4F" w14:textId="77777777" w:rsidR="00675F9B" w:rsidRPr="00675F9B" w:rsidRDefault="00675F9B" w:rsidP="00CD2D67">
            <w:pPr>
              <w:shd w:val="clear" w:color="auto" w:fill="D9D9D9" w:themeFill="background1" w:themeFillShade="D9"/>
              <w:spacing w:before="60" w:after="60"/>
              <w:jc w:val="right"/>
              <w:rPr>
                <w:rFonts w:ascii="Arial" w:hAnsi="Arial" w:cs="Arial"/>
                <w:color w:val="000000"/>
                <w:sz w:val="18"/>
                <w:szCs w:val="18"/>
              </w:rPr>
            </w:pPr>
            <w:r w:rsidRPr="00675F9B">
              <w:rPr>
                <w:rFonts w:ascii="Arial" w:hAnsi="Arial" w:cs="Arial"/>
                <w:color w:val="000000"/>
                <w:sz w:val="18"/>
                <w:szCs w:val="18"/>
              </w:rPr>
              <w:t>RCR - European starling (</w:t>
            </w:r>
            <w:r w:rsidRPr="00675F9B">
              <w:rPr>
                <w:rFonts w:ascii="Arial" w:hAnsi="Arial" w:cs="Arial"/>
                <w:i/>
                <w:color w:val="000000"/>
                <w:sz w:val="18"/>
                <w:szCs w:val="18"/>
              </w:rPr>
              <w:t>Sturnus vulgaris</w:t>
            </w:r>
            <w:r w:rsidRPr="00675F9B">
              <w:rPr>
                <w:rFonts w:ascii="Arial" w:hAnsi="Arial" w:cs="Arial"/>
                <w:color w:val="000000"/>
                <w:sz w:val="18"/>
                <w:szCs w:val="18"/>
              </w:rPr>
              <w:t>)</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27B58" w14:textId="206B95C4" w:rsidR="00675F9B" w:rsidRPr="00675F9B" w:rsidRDefault="00675F9B" w:rsidP="00CD2D67">
            <w:pPr>
              <w:shd w:val="clear" w:color="auto" w:fill="D9D9D9" w:themeFill="background1" w:themeFillShade="D9"/>
              <w:jc w:val="center"/>
              <w:rPr>
                <w:rFonts w:ascii="Arial" w:hAnsi="Arial" w:cs="Arial"/>
                <w:b/>
                <w:bCs/>
                <w:sz w:val="18"/>
                <w:szCs w:val="18"/>
                <w:lang w:val="fr-FR" w:eastAsia="fr-FR"/>
              </w:rPr>
            </w:pPr>
            <w:r w:rsidRPr="00675F9B">
              <w:rPr>
                <w:rFonts w:ascii="Arial" w:hAnsi="Arial" w:cs="Arial"/>
                <w:b/>
                <w:bCs/>
                <w:color w:val="000000"/>
                <w:sz w:val="18"/>
                <w:szCs w:val="18"/>
              </w:rPr>
              <w:t>3.77E+04</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2AA0D" w14:textId="4906B8AB" w:rsidR="00675F9B" w:rsidRPr="00675F9B" w:rsidRDefault="00675F9B" w:rsidP="00CD2D67">
            <w:pPr>
              <w:shd w:val="clear" w:color="auto" w:fill="D9D9D9" w:themeFill="background1" w:themeFillShade="D9"/>
              <w:snapToGrid w:val="0"/>
              <w:spacing w:before="60" w:after="60"/>
              <w:jc w:val="center"/>
              <w:rPr>
                <w:rFonts w:ascii="Arial" w:hAnsi="Arial" w:cs="Arial"/>
                <w:b/>
                <w:bCs/>
                <w:sz w:val="18"/>
                <w:szCs w:val="18"/>
                <w:lang w:eastAsia="en-GB"/>
              </w:rPr>
            </w:pPr>
            <w:r w:rsidRPr="00675F9B">
              <w:rPr>
                <w:rFonts w:ascii="Arial" w:hAnsi="Arial" w:cs="Arial"/>
                <w:color w:val="000000"/>
                <w:sz w:val="18"/>
                <w:szCs w:val="18"/>
              </w:rPr>
              <w:t>n.r</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26859" w14:textId="44D53E4B" w:rsidR="00675F9B" w:rsidRPr="00675F9B" w:rsidRDefault="00675F9B" w:rsidP="00CD2D67">
            <w:pPr>
              <w:shd w:val="clear" w:color="auto" w:fill="D9D9D9" w:themeFill="background1" w:themeFillShade="D9"/>
              <w:jc w:val="center"/>
              <w:rPr>
                <w:rFonts w:ascii="Arial" w:hAnsi="Arial" w:cs="Arial"/>
                <w:b/>
                <w:bCs/>
                <w:sz w:val="18"/>
                <w:szCs w:val="18"/>
                <w:lang w:val="fr-FR" w:eastAsia="fr-FR"/>
              </w:rPr>
            </w:pPr>
            <w:r w:rsidRPr="00675F9B">
              <w:rPr>
                <w:rFonts w:ascii="Arial" w:hAnsi="Arial" w:cs="Arial"/>
                <w:b/>
                <w:bCs/>
                <w:color w:val="000000"/>
                <w:sz w:val="18"/>
                <w:szCs w:val="18"/>
              </w:rPr>
              <w:t>3.15E+05</w:t>
            </w:r>
          </w:p>
        </w:tc>
        <w:tc>
          <w:tcPr>
            <w:tcW w:w="1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9FDF2" w14:textId="440C140B" w:rsidR="00675F9B" w:rsidRPr="00675F9B" w:rsidRDefault="00675F9B" w:rsidP="00CD2D67">
            <w:pPr>
              <w:shd w:val="clear" w:color="auto" w:fill="D9D9D9" w:themeFill="background1" w:themeFillShade="D9"/>
              <w:spacing w:before="60" w:after="60"/>
              <w:jc w:val="center"/>
              <w:rPr>
                <w:rFonts w:ascii="Arial" w:hAnsi="Arial" w:cs="Arial"/>
                <w:sz w:val="18"/>
                <w:szCs w:val="18"/>
                <w:lang w:eastAsia="en-GB"/>
              </w:rPr>
            </w:pPr>
            <w:r w:rsidRPr="00675F9B">
              <w:rPr>
                <w:rFonts w:ascii="Arial" w:hAnsi="Arial" w:cs="Arial"/>
                <w:color w:val="000000"/>
                <w:sz w:val="18"/>
                <w:szCs w:val="18"/>
              </w:rPr>
              <w:t>n.r</w:t>
            </w:r>
          </w:p>
        </w:tc>
      </w:tr>
    </w:tbl>
    <w:p w14:paraId="5702BD00" w14:textId="77777777" w:rsidR="002643A4" w:rsidRPr="00423BEF" w:rsidRDefault="002643A4" w:rsidP="00CD2D67">
      <w:pPr>
        <w:shd w:val="clear" w:color="auto" w:fill="D9D9D9" w:themeFill="background1" w:themeFillShade="D9"/>
        <w:rPr>
          <w:rFonts w:ascii="Arial" w:hAnsi="Arial" w:cs="Arial"/>
        </w:rPr>
      </w:pPr>
    </w:p>
    <w:p w14:paraId="1F199413" w14:textId="77777777" w:rsidR="002643A4" w:rsidRPr="00675F9B" w:rsidRDefault="002643A4" w:rsidP="00CD2D67">
      <w:pPr>
        <w:shd w:val="clear" w:color="auto" w:fill="D9D9D9" w:themeFill="background1" w:themeFillShade="D9"/>
        <w:jc w:val="both"/>
        <w:rPr>
          <w:rFonts w:ascii="Arial" w:hAnsi="Arial" w:cs="Arial"/>
        </w:rPr>
      </w:pPr>
      <w:r w:rsidRPr="00423BEF">
        <w:rPr>
          <w:rFonts w:ascii="Arial" w:hAnsi="Arial" w:cs="Arial"/>
        </w:rPr>
        <w:t>Unacceptable risks are foreseen with very high RCRs for primary and secondary poisoning (Tier I and II). In order to mitigate the risk of poisoning, specific use instructions and risk mitigation measures must be put in plac</w:t>
      </w:r>
      <w:r w:rsidRPr="00675F9B">
        <w:rPr>
          <w:rFonts w:ascii="Arial" w:hAnsi="Arial" w:cs="Arial"/>
        </w:rPr>
        <w:t>e.</w:t>
      </w:r>
    </w:p>
    <w:p w14:paraId="33526609" w14:textId="77777777" w:rsidR="002643A4" w:rsidRPr="00675F9B" w:rsidRDefault="002643A4" w:rsidP="00CD2D67">
      <w:pPr>
        <w:shd w:val="clear" w:color="auto" w:fill="D9D9D9" w:themeFill="background1" w:themeFillShade="D9"/>
        <w:rPr>
          <w:rFonts w:ascii="Arial" w:hAnsi="Arial" w:cs="Arial"/>
          <w:b/>
          <w:i/>
          <w:szCs w:val="22"/>
          <w:lang w:eastAsia="en-US"/>
        </w:rPr>
      </w:pPr>
    </w:p>
    <w:p w14:paraId="7B212588" w14:textId="029F764E" w:rsidR="002643A4" w:rsidRDefault="002643A4" w:rsidP="00CD2D67">
      <w:pPr>
        <w:shd w:val="clear" w:color="auto" w:fill="D9D9D9" w:themeFill="background1" w:themeFillShade="D9"/>
        <w:rPr>
          <w:rFonts w:ascii="Arial" w:hAnsi="Arial" w:cs="Arial"/>
          <w:b/>
          <w:i/>
          <w:szCs w:val="22"/>
          <w:lang w:eastAsia="en-US"/>
        </w:rPr>
      </w:pPr>
      <w:r w:rsidRPr="00675F9B">
        <w:rPr>
          <w:rFonts w:ascii="Arial" w:hAnsi="Arial" w:cs="Arial"/>
          <w:b/>
          <w:i/>
          <w:szCs w:val="22"/>
          <w:lang w:eastAsia="en-US"/>
        </w:rPr>
        <w:t>Conclusion</w:t>
      </w:r>
    </w:p>
    <w:p w14:paraId="3A8A306E" w14:textId="7AE72E85" w:rsidR="00675F9B" w:rsidRDefault="00675F9B" w:rsidP="00CD2D67">
      <w:pPr>
        <w:shd w:val="clear" w:color="auto" w:fill="D9D9D9" w:themeFill="background1" w:themeFillShade="D9"/>
        <w:rPr>
          <w:rFonts w:ascii="Arial" w:hAnsi="Arial" w:cs="Arial"/>
          <w:b/>
          <w:i/>
          <w:szCs w:val="22"/>
          <w:lang w:eastAsia="en-US"/>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305"/>
        <w:gridCol w:w="2484"/>
        <w:gridCol w:w="1124"/>
        <w:gridCol w:w="1264"/>
        <w:gridCol w:w="3261"/>
      </w:tblGrid>
      <w:tr w:rsidR="002643A4" w:rsidRPr="00DE22F3" w14:paraId="594C84B4" w14:textId="77777777" w:rsidTr="00E42F92">
        <w:trPr>
          <w:trHeight w:val="441"/>
        </w:trPr>
        <w:tc>
          <w:tcPr>
            <w:tcW w:w="1305" w:type="dxa"/>
            <w:shd w:val="clear" w:color="auto" w:fill="D9D9D9" w:themeFill="background1" w:themeFillShade="D9"/>
            <w:vAlign w:val="center"/>
          </w:tcPr>
          <w:p w14:paraId="2AAE203F" w14:textId="0A8E3C9B" w:rsidR="002643A4" w:rsidRPr="00DE22F3" w:rsidRDefault="009532E5" w:rsidP="00CD2D67">
            <w:pPr>
              <w:shd w:val="clear" w:color="auto" w:fill="D9D9D9" w:themeFill="background1" w:themeFillShade="D9"/>
              <w:spacing w:line="276" w:lineRule="auto"/>
              <w:jc w:val="center"/>
              <w:rPr>
                <w:rFonts w:ascii="Arial" w:hAnsi="Arial" w:cs="Arial"/>
                <w:b/>
                <w:sz w:val="18"/>
                <w:szCs w:val="18"/>
                <w:lang w:eastAsia="en-US"/>
              </w:rPr>
            </w:pPr>
            <w:r w:rsidRPr="00DE22F3">
              <w:rPr>
                <w:rFonts w:ascii="Arial" w:hAnsi="Arial" w:cs="Arial"/>
                <w:sz w:val="18"/>
                <w:szCs w:val="18"/>
                <w:lang w:eastAsia="en-US"/>
              </w:rPr>
              <w:t xml:space="preserve"> </w:t>
            </w:r>
          </w:p>
        </w:tc>
        <w:tc>
          <w:tcPr>
            <w:tcW w:w="2484" w:type="dxa"/>
            <w:shd w:val="clear" w:color="auto" w:fill="D9D9D9" w:themeFill="background1" w:themeFillShade="D9"/>
            <w:vAlign w:val="center"/>
          </w:tcPr>
          <w:p w14:paraId="7517D644" w14:textId="77777777" w:rsidR="002643A4" w:rsidRPr="00DE22F3" w:rsidRDefault="002643A4" w:rsidP="00CD2D67">
            <w:pPr>
              <w:shd w:val="clear" w:color="auto" w:fill="D9D9D9" w:themeFill="background1" w:themeFillShade="D9"/>
              <w:spacing w:line="276" w:lineRule="auto"/>
              <w:jc w:val="center"/>
              <w:rPr>
                <w:rFonts w:ascii="Arial" w:hAnsi="Arial" w:cs="Arial"/>
                <w:b/>
                <w:sz w:val="18"/>
                <w:szCs w:val="18"/>
                <w:lang w:eastAsia="en-US"/>
              </w:rPr>
            </w:pPr>
            <w:r w:rsidRPr="00DE22F3">
              <w:rPr>
                <w:rFonts w:ascii="Arial" w:hAnsi="Arial" w:cs="Arial"/>
                <w:b/>
                <w:sz w:val="18"/>
                <w:szCs w:val="18"/>
                <w:lang w:eastAsia="en-US"/>
              </w:rPr>
              <w:t xml:space="preserve">Field of use </w:t>
            </w:r>
          </w:p>
        </w:tc>
        <w:tc>
          <w:tcPr>
            <w:tcW w:w="1124" w:type="dxa"/>
            <w:shd w:val="clear" w:color="auto" w:fill="D9D9D9" w:themeFill="background1" w:themeFillShade="D9"/>
            <w:vAlign w:val="center"/>
          </w:tcPr>
          <w:p w14:paraId="2E83F68D" w14:textId="77777777" w:rsidR="002643A4" w:rsidRPr="00DE22F3" w:rsidRDefault="002643A4" w:rsidP="00CD2D67">
            <w:pPr>
              <w:shd w:val="clear" w:color="auto" w:fill="D9D9D9" w:themeFill="background1" w:themeFillShade="D9"/>
              <w:spacing w:line="276" w:lineRule="auto"/>
              <w:jc w:val="center"/>
              <w:rPr>
                <w:rFonts w:ascii="Arial" w:hAnsi="Arial" w:cs="Arial"/>
                <w:b/>
                <w:sz w:val="18"/>
                <w:szCs w:val="18"/>
                <w:lang w:eastAsia="en-US"/>
              </w:rPr>
            </w:pPr>
            <w:r w:rsidRPr="00DE22F3">
              <w:rPr>
                <w:rFonts w:ascii="Arial" w:hAnsi="Arial" w:cs="Arial"/>
                <w:b/>
                <w:sz w:val="18"/>
                <w:szCs w:val="18"/>
                <w:lang w:eastAsia="en-US"/>
              </w:rPr>
              <w:t>Targets</w:t>
            </w:r>
          </w:p>
        </w:tc>
        <w:tc>
          <w:tcPr>
            <w:tcW w:w="1264" w:type="dxa"/>
            <w:shd w:val="clear" w:color="auto" w:fill="D9D9D9" w:themeFill="background1" w:themeFillShade="D9"/>
            <w:vAlign w:val="center"/>
          </w:tcPr>
          <w:p w14:paraId="17963ED7" w14:textId="77777777" w:rsidR="002643A4" w:rsidRPr="00DE22F3" w:rsidRDefault="002643A4" w:rsidP="00CD2D67">
            <w:pPr>
              <w:shd w:val="clear" w:color="auto" w:fill="D9D9D9" w:themeFill="background1" w:themeFillShade="D9"/>
              <w:spacing w:line="276" w:lineRule="auto"/>
              <w:jc w:val="center"/>
              <w:rPr>
                <w:rFonts w:ascii="Arial" w:hAnsi="Arial" w:cs="Arial"/>
                <w:b/>
                <w:sz w:val="18"/>
                <w:szCs w:val="18"/>
                <w:lang w:eastAsia="en-US"/>
              </w:rPr>
            </w:pPr>
            <w:r w:rsidRPr="00DE22F3">
              <w:rPr>
                <w:rFonts w:ascii="Arial" w:hAnsi="Arial" w:cs="Arial"/>
                <w:b/>
                <w:sz w:val="18"/>
                <w:szCs w:val="18"/>
                <w:lang w:eastAsia="en-US"/>
              </w:rPr>
              <w:t>Covered by</w:t>
            </w:r>
          </w:p>
        </w:tc>
        <w:tc>
          <w:tcPr>
            <w:tcW w:w="3261" w:type="dxa"/>
            <w:shd w:val="clear" w:color="auto" w:fill="D9D9D9" w:themeFill="background1" w:themeFillShade="D9"/>
          </w:tcPr>
          <w:p w14:paraId="79F579BF" w14:textId="77777777" w:rsidR="002643A4" w:rsidRPr="00DE22F3" w:rsidRDefault="002643A4" w:rsidP="00CD2D67">
            <w:pPr>
              <w:shd w:val="clear" w:color="auto" w:fill="D9D9D9" w:themeFill="background1" w:themeFillShade="D9"/>
              <w:spacing w:line="276" w:lineRule="auto"/>
              <w:jc w:val="center"/>
              <w:rPr>
                <w:rFonts w:ascii="Arial" w:hAnsi="Arial" w:cs="Arial"/>
                <w:b/>
                <w:sz w:val="18"/>
                <w:szCs w:val="18"/>
                <w:lang w:eastAsia="en-US"/>
              </w:rPr>
            </w:pPr>
            <w:r w:rsidRPr="00DE22F3">
              <w:rPr>
                <w:rFonts w:ascii="Arial" w:hAnsi="Arial" w:cs="Arial"/>
                <w:b/>
                <w:sz w:val="18"/>
                <w:szCs w:val="18"/>
                <w:lang w:eastAsia="en-US"/>
              </w:rPr>
              <w:t>Acceptable risks for the environment</w:t>
            </w:r>
          </w:p>
        </w:tc>
      </w:tr>
      <w:tr w:rsidR="00675F9B" w:rsidRPr="00DE22F3" w14:paraId="6CF8C70B" w14:textId="77777777" w:rsidTr="00E42F92">
        <w:trPr>
          <w:trHeight w:val="127"/>
        </w:trPr>
        <w:tc>
          <w:tcPr>
            <w:tcW w:w="1305" w:type="dxa"/>
            <w:shd w:val="clear" w:color="auto" w:fill="D9D9D9" w:themeFill="background1" w:themeFillShade="D9"/>
            <w:vAlign w:val="center"/>
          </w:tcPr>
          <w:p w14:paraId="678BD204" w14:textId="7D6CBECB" w:rsidR="00675F9B" w:rsidRPr="00DE22F3" w:rsidRDefault="00675F9B" w:rsidP="00CD2D67">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Use 1</w:t>
            </w:r>
          </w:p>
        </w:tc>
        <w:tc>
          <w:tcPr>
            <w:tcW w:w="2484" w:type="dxa"/>
            <w:shd w:val="clear" w:color="auto" w:fill="D9D9D9" w:themeFill="background1" w:themeFillShade="D9"/>
            <w:vAlign w:val="center"/>
          </w:tcPr>
          <w:p w14:paraId="7A04E17B" w14:textId="7581B010" w:rsidR="00675F9B" w:rsidRPr="00DE22F3" w:rsidRDefault="00675F9B" w:rsidP="00CD2D67">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Indoor (trained professional)</w:t>
            </w:r>
          </w:p>
        </w:tc>
        <w:tc>
          <w:tcPr>
            <w:tcW w:w="1124" w:type="dxa"/>
            <w:shd w:val="clear" w:color="auto" w:fill="D9D9D9" w:themeFill="background1" w:themeFillShade="D9"/>
            <w:vAlign w:val="center"/>
          </w:tcPr>
          <w:p w14:paraId="284B1975" w14:textId="08D7BCDC" w:rsidR="00675F9B" w:rsidRPr="00DE22F3" w:rsidRDefault="00675F9B" w:rsidP="00CD2D67">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Mice/Rats</w:t>
            </w:r>
          </w:p>
        </w:tc>
        <w:tc>
          <w:tcPr>
            <w:tcW w:w="4525" w:type="dxa"/>
            <w:gridSpan w:val="2"/>
            <w:shd w:val="clear" w:color="auto" w:fill="D9D9D9" w:themeFill="background1" w:themeFillShade="D9"/>
            <w:vAlign w:val="center"/>
          </w:tcPr>
          <w:p w14:paraId="2DF6B7E0" w14:textId="3E7368F3" w:rsidR="00675F9B" w:rsidRPr="00DE22F3" w:rsidRDefault="00675F9B" w:rsidP="00CD2D67">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Validated in the RNL (2012/2017)</w:t>
            </w:r>
          </w:p>
        </w:tc>
      </w:tr>
      <w:tr w:rsidR="00675F9B" w:rsidRPr="00DE22F3" w14:paraId="054AA21B" w14:textId="77777777" w:rsidTr="00E42F92">
        <w:trPr>
          <w:trHeight w:val="97"/>
        </w:trPr>
        <w:tc>
          <w:tcPr>
            <w:tcW w:w="1305" w:type="dxa"/>
            <w:shd w:val="clear" w:color="auto" w:fill="D9D9D9" w:themeFill="background1" w:themeFillShade="D9"/>
            <w:vAlign w:val="center"/>
          </w:tcPr>
          <w:p w14:paraId="1EF8D374" w14:textId="225115D1" w:rsidR="00675F9B" w:rsidRPr="00DE22F3" w:rsidRDefault="00675F9B" w:rsidP="00CD2D67">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Use 2</w:t>
            </w:r>
          </w:p>
        </w:tc>
        <w:tc>
          <w:tcPr>
            <w:tcW w:w="2484" w:type="dxa"/>
            <w:shd w:val="clear" w:color="auto" w:fill="D9D9D9" w:themeFill="background1" w:themeFillShade="D9"/>
            <w:vAlign w:val="center"/>
          </w:tcPr>
          <w:p w14:paraId="4AD4D6B1" w14:textId="4020D4C0" w:rsidR="00675F9B" w:rsidRPr="00DE22F3" w:rsidRDefault="00675F9B" w:rsidP="00CD2D67">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Indoor (professional)</w:t>
            </w:r>
          </w:p>
        </w:tc>
        <w:tc>
          <w:tcPr>
            <w:tcW w:w="1124" w:type="dxa"/>
            <w:shd w:val="clear" w:color="auto" w:fill="D9D9D9" w:themeFill="background1" w:themeFillShade="D9"/>
            <w:vAlign w:val="center"/>
          </w:tcPr>
          <w:p w14:paraId="623D1E10" w14:textId="66D3A44C" w:rsidR="00675F9B" w:rsidRPr="00DE22F3" w:rsidRDefault="00675F9B" w:rsidP="00CD2D67">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Mice</w:t>
            </w:r>
          </w:p>
        </w:tc>
        <w:tc>
          <w:tcPr>
            <w:tcW w:w="4525" w:type="dxa"/>
            <w:gridSpan w:val="2"/>
            <w:shd w:val="clear" w:color="auto" w:fill="D9D9D9" w:themeFill="background1" w:themeFillShade="D9"/>
            <w:vAlign w:val="center"/>
          </w:tcPr>
          <w:p w14:paraId="59A7613F" w14:textId="497D9DA8" w:rsidR="00675F9B" w:rsidRPr="00DE22F3" w:rsidRDefault="00675F9B" w:rsidP="00CD2D67">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Validated in the RNL (2012/2017)</w:t>
            </w:r>
          </w:p>
        </w:tc>
      </w:tr>
      <w:tr w:rsidR="00675F9B" w:rsidRPr="00DE22F3" w14:paraId="368B9FC8" w14:textId="77777777" w:rsidTr="00E42F92">
        <w:trPr>
          <w:trHeight w:val="158"/>
        </w:trPr>
        <w:tc>
          <w:tcPr>
            <w:tcW w:w="1305" w:type="dxa"/>
            <w:shd w:val="clear" w:color="auto" w:fill="D9D9D9" w:themeFill="background1" w:themeFillShade="D9"/>
            <w:vAlign w:val="center"/>
          </w:tcPr>
          <w:p w14:paraId="1B398EB9" w14:textId="1A5CB2C3" w:rsidR="00675F9B" w:rsidRPr="00DE22F3" w:rsidRDefault="00675F9B" w:rsidP="00CD2D67">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Use 3</w:t>
            </w:r>
          </w:p>
        </w:tc>
        <w:tc>
          <w:tcPr>
            <w:tcW w:w="2484" w:type="dxa"/>
            <w:shd w:val="clear" w:color="auto" w:fill="D9D9D9" w:themeFill="background1" w:themeFillShade="D9"/>
            <w:vAlign w:val="center"/>
          </w:tcPr>
          <w:p w14:paraId="0A25096E" w14:textId="65848B93" w:rsidR="00675F9B" w:rsidRPr="00DE22F3" w:rsidRDefault="00675F9B" w:rsidP="00CD2D67">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Indoor (professional)</w:t>
            </w:r>
          </w:p>
        </w:tc>
        <w:tc>
          <w:tcPr>
            <w:tcW w:w="1124" w:type="dxa"/>
            <w:shd w:val="clear" w:color="auto" w:fill="D9D9D9" w:themeFill="background1" w:themeFillShade="D9"/>
            <w:vAlign w:val="center"/>
          </w:tcPr>
          <w:p w14:paraId="49E7799B" w14:textId="6C7E3229" w:rsidR="00675F9B" w:rsidRPr="00DE22F3" w:rsidRDefault="00675F9B" w:rsidP="00CD2D67">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Rats</w:t>
            </w:r>
          </w:p>
        </w:tc>
        <w:tc>
          <w:tcPr>
            <w:tcW w:w="4525" w:type="dxa"/>
            <w:gridSpan w:val="2"/>
            <w:shd w:val="clear" w:color="auto" w:fill="D9D9D9" w:themeFill="background1" w:themeFillShade="D9"/>
            <w:vAlign w:val="center"/>
          </w:tcPr>
          <w:p w14:paraId="06103345" w14:textId="6AB4A7FE" w:rsidR="00675F9B" w:rsidRPr="00DE22F3" w:rsidRDefault="00675F9B" w:rsidP="00CD2D67">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Validated in the RNL (2012/2017)</w:t>
            </w:r>
          </w:p>
        </w:tc>
      </w:tr>
      <w:tr w:rsidR="00DE22F3" w:rsidRPr="00DE22F3" w14:paraId="2052CC2B" w14:textId="77777777" w:rsidTr="00E42F92">
        <w:trPr>
          <w:trHeight w:val="56"/>
        </w:trPr>
        <w:tc>
          <w:tcPr>
            <w:tcW w:w="1305" w:type="dxa"/>
            <w:shd w:val="clear" w:color="auto" w:fill="D9D9D9" w:themeFill="background1" w:themeFillShade="D9"/>
            <w:vAlign w:val="center"/>
          </w:tcPr>
          <w:p w14:paraId="257D7A99" w14:textId="79779250" w:rsidR="00DE22F3" w:rsidRPr="00DE22F3" w:rsidRDefault="00DE22F3" w:rsidP="00DE22F3">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Use 4</w:t>
            </w:r>
          </w:p>
        </w:tc>
        <w:tc>
          <w:tcPr>
            <w:tcW w:w="2484" w:type="dxa"/>
            <w:shd w:val="clear" w:color="auto" w:fill="D9D9D9" w:themeFill="background1" w:themeFillShade="D9"/>
            <w:vAlign w:val="center"/>
          </w:tcPr>
          <w:p w14:paraId="59D5093C" w14:textId="3967EFDA"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Outdoor – Around building (trained professional)</w:t>
            </w:r>
          </w:p>
        </w:tc>
        <w:tc>
          <w:tcPr>
            <w:tcW w:w="1124" w:type="dxa"/>
            <w:shd w:val="clear" w:color="auto" w:fill="D9D9D9" w:themeFill="background1" w:themeFillShade="D9"/>
            <w:vAlign w:val="center"/>
          </w:tcPr>
          <w:p w14:paraId="5CD031D7" w14:textId="59ED73C1"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Mice/Rats</w:t>
            </w:r>
          </w:p>
        </w:tc>
        <w:tc>
          <w:tcPr>
            <w:tcW w:w="1264" w:type="dxa"/>
            <w:shd w:val="clear" w:color="auto" w:fill="D9D9D9" w:themeFill="background1" w:themeFillShade="D9"/>
            <w:vAlign w:val="center"/>
          </w:tcPr>
          <w:p w14:paraId="3A14E64A" w14:textId="62AD416A"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Scenario 1 / Scenario 4</w:t>
            </w:r>
          </w:p>
        </w:tc>
        <w:tc>
          <w:tcPr>
            <w:tcW w:w="3261" w:type="dxa"/>
            <w:shd w:val="clear" w:color="auto" w:fill="D9D9D9" w:themeFill="background1" w:themeFillShade="D9"/>
            <w:vAlign w:val="center"/>
          </w:tcPr>
          <w:p w14:paraId="4ED36EE9" w14:textId="325E6BBD" w:rsidR="00DE22F3" w:rsidRPr="00DE22F3" w:rsidRDefault="00DE22F3" w:rsidP="00DE22F3">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b/>
                <w:sz w:val="18"/>
                <w:szCs w:val="18"/>
                <w:lang w:eastAsia="en-US"/>
              </w:rPr>
              <w:t xml:space="preserve">YES (except for primary and secondary poisoning, and if releases to the aquatic compartment are prevented) </w:t>
            </w:r>
          </w:p>
        </w:tc>
      </w:tr>
      <w:tr w:rsidR="00DE22F3" w:rsidRPr="00DE22F3" w14:paraId="386B9B1B" w14:textId="77777777" w:rsidTr="00E42F92">
        <w:trPr>
          <w:trHeight w:val="56"/>
        </w:trPr>
        <w:tc>
          <w:tcPr>
            <w:tcW w:w="1305" w:type="dxa"/>
            <w:shd w:val="clear" w:color="auto" w:fill="D9D9D9" w:themeFill="background1" w:themeFillShade="D9"/>
            <w:vAlign w:val="center"/>
          </w:tcPr>
          <w:p w14:paraId="236F5A33" w14:textId="220B2399" w:rsidR="00DE22F3" w:rsidRPr="00DE22F3" w:rsidRDefault="00DE22F3" w:rsidP="00DE22F3">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Use 5</w:t>
            </w:r>
          </w:p>
        </w:tc>
        <w:tc>
          <w:tcPr>
            <w:tcW w:w="2484" w:type="dxa"/>
            <w:shd w:val="clear" w:color="auto" w:fill="D9D9D9" w:themeFill="background1" w:themeFillShade="D9"/>
            <w:vAlign w:val="center"/>
          </w:tcPr>
          <w:p w14:paraId="01E4226F" w14:textId="512E6C9D"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Outdoor – Around building (professional)</w:t>
            </w:r>
          </w:p>
        </w:tc>
        <w:tc>
          <w:tcPr>
            <w:tcW w:w="1124" w:type="dxa"/>
            <w:shd w:val="clear" w:color="auto" w:fill="D9D9D9" w:themeFill="background1" w:themeFillShade="D9"/>
            <w:vAlign w:val="center"/>
          </w:tcPr>
          <w:p w14:paraId="2809AFE0" w14:textId="7430366A"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Mice/Rats</w:t>
            </w:r>
          </w:p>
        </w:tc>
        <w:tc>
          <w:tcPr>
            <w:tcW w:w="1264" w:type="dxa"/>
            <w:shd w:val="clear" w:color="auto" w:fill="D9D9D9" w:themeFill="background1" w:themeFillShade="D9"/>
            <w:vAlign w:val="center"/>
          </w:tcPr>
          <w:p w14:paraId="16ACFD05" w14:textId="13C4D761"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Scenario 1 / Scenario 4</w:t>
            </w:r>
          </w:p>
        </w:tc>
        <w:tc>
          <w:tcPr>
            <w:tcW w:w="3261" w:type="dxa"/>
            <w:shd w:val="clear" w:color="auto" w:fill="D9D9D9" w:themeFill="background1" w:themeFillShade="D9"/>
            <w:vAlign w:val="center"/>
          </w:tcPr>
          <w:p w14:paraId="05736EBA" w14:textId="7C2D4CFB" w:rsidR="00DE22F3" w:rsidRPr="00DE22F3" w:rsidRDefault="00DE22F3" w:rsidP="00DE22F3">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b/>
                <w:sz w:val="18"/>
                <w:szCs w:val="18"/>
                <w:lang w:eastAsia="en-US"/>
              </w:rPr>
              <w:t>YES (except for primary and secondary poisoning, and if releases to the aquatic compartment are prevented)</w:t>
            </w:r>
          </w:p>
        </w:tc>
      </w:tr>
      <w:tr w:rsidR="00DE22F3" w:rsidRPr="00DE22F3" w14:paraId="62893164" w14:textId="77777777" w:rsidTr="00E42F92">
        <w:trPr>
          <w:trHeight w:val="56"/>
        </w:trPr>
        <w:tc>
          <w:tcPr>
            <w:tcW w:w="1305" w:type="dxa"/>
            <w:shd w:val="clear" w:color="auto" w:fill="D9D9D9" w:themeFill="background1" w:themeFillShade="D9"/>
            <w:vAlign w:val="center"/>
          </w:tcPr>
          <w:p w14:paraId="2C667020" w14:textId="42F5A71A" w:rsidR="00DE22F3" w:rsidRPr="00DE22F3" w:rsidRDefault="00DE22F3" w:rsidP="00DE22F3">
            <w:pPr>
              <w:shd w:val="clear" w:color="auto" w:fill="D9D9D9" w:themeFill="background1" w:themeFillShade="D9"/>
              <w:spacing w:line="276" w:lineRule="auto"/>
              <w:jc w:val="center"/>
              <w:rPr>
                <w:rFonts w:ascii="Arial" w:hAnsi="Arial" w:cs="Arial"/>
                <w:sz w:val="18"/>
                <w:szCs w:val="18"/>
                <w:lang w:eastAsia="en-US"/>
              </w:rPr>
            </w:pPr>
            <w:r w:rsidRPr="00DE22F3">
              <w:rPr>
                <w:rFonts w:ascii="Arial" w:hAnsi="Arial" w:cs="Arial"/>
                <w:sz w:val="18"/>
                <w:szCs w:val="18"/>
                <w:lang w:eastAsia="en-US"/>
              </w:rPr>
              <w:t>Use 6</w:t>
            </w:r>
          </w:p>
        </w:tc>
        <w:tc>
          <w:tcPr>
            <w:tcW w:w="2484" w:type="dxa"/>
            <w:shd w:val="clear" w:color="auto" w:fill="D9D9D9" w:themeFill="background1" w:themeFillShade="D9"/>
            <w:vAlign w:val="center"/>
          </w:tcPr>
          <w:p w14:paraId="70E835EB" w14:textId="750D36A6"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Outdoor – Open area/Waste dumps (trained professional)</w:t>
            </w:r>
          </w:p>
        </w:tc>
        <w:tc>
          <w:tcPr>
            <w:tcW w:w="1124" w:type="dxa"/>
            <w:shd w:val="clear" w:color="auto" w:fill="D9D9D9" w:themeFill="background1" w:themeFillShade="D9"/>
            <w:vAlign w:val="center"/>
          </w:tcPr>
          <w:p w14:paraId="17695E5A" w14:textId="16F68614"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Mice/rats</w:t>
            </w:r>
          </w:p>
        </w:tc>
        <w:tc>
          <w:tcPr>
            <w:tcW w:w="1264" w:type="dxa"/>
            <w:shd w:val="clear" w:color="auto" w:fill="D9D9D9" w:themeFill="background1" w:themeFillShade="D9"/>
            <w:vAlign w:val="center"/>
          </w:tcPr>
          <w:p w14:paraId="40555E6A" w14:textId="0A8265D7" w:rsidR="00DE22F3" w:rsidRPr="00DE22F3" w:rsidRDefault="00DE22F3" w:rsidP="00DE22F3">
            <w:pPr>
              <w:shd w:val="clear" w:color="auto" w:fill="D9D9D9" w:themeFill="background1" w:themeFillShade="D9"/>
              <w:spacing w:line="276" w:lineRule="auto"/>
              <w:rPr>
                <w:rFonts w:ascii="Arial" w:hAnsi="Arial" w:cs="Arial"/>
                <w:sz w:val="18"/>
                <w:szCs w:val="18"/>
                <w:lang w:eastAsia="en-US"/>
              </w:rPr>
            </w:pPr>
            <w:r w:rsidRPr="00DE22F3">
              <w:rPr>
                <w:rFonts w:ascii="Arial" w:hAnsi="Arial" w:cs="Arial"/>
                <w:sz w:val="18"/>
                <w:szCs w:val="18"/>
                <w:lang w:eastAsia="en-US"/>
              </w:rPr>
              <w:t>Scenario 2 / Scenario 3 / Scenario 4</w:t>
            </w:r>
          </w:p>
        </w:tc>
        <w:tc>
          <w:tcPr>
            <w:tcW w:w="3261" w:type="dxa"/>
            <w:shd w:val="clear" w:color="auto" w:fill="D9D9D9" w:themeFill="background1" w:themeFillShade="D9"/>
            <w:vAlign w:val="center"/>
          </w:tcPr>
          <w:p w14:paraId="2613D96F" w14:textId="600934CB" w:rsidR="00DE22F3" w:rsidRPr="00DE22F3" w:rsidRDefault="00DE22F3" w:rsidP="00DE22F3">
            <w:pPr>
              <w:shd w:val="clear" w:color="auto" w:fill="D9D9D9" w:themeFill="background1" w:themeFillShade="D9"/>
              <w:spacing w:line="276" w:lineRule="auto"/>
              <w:jc w:val="center"/>
              <w:rPr>
                <w:rFonts w:ascii="Arial" w:hAnsi="Arial" w:cs="Arial"/>
                <w:b/>
                <w:sz w:val="18"/>
                <w:szCs w:val="18"/>
                <w:lang w:eastAsia="en-US"/>
              </w:rPr>
            </w:pPr>
            <w:r w:rsidRPr="00DE22F3">
              <w:rPr>
                <w:rFonts w:ascii="Arial" w:hAnsi="Arial" w:cs="Arial"/>
                <w:b/>
                <w:sz w:val="18"/>
                <w:szCs w:val="18"/>
                <w:lang w:eastAsia="en-US"/>
              </w:rPr>
              <w:t>YES (except for primary and secondary poisoning, and if releases to the aquatic compartment are prevented)</w:t>
            </w:r>
          </w:p>
        </w:tc>
      </w:tr>
    </w:tbl>
    <w:p w14:paraId="38BECB9F" w14:textId="77777777" w:rsidR="002643A4" w:rsidRPr="00675F9B" w:rsidRDefault="002643A4" w:rsidP="00CD2D67">
      <w:pPr>
        <w:shd w:val="clear" w:color="auto" w:fill="D9D9D9" w:themeFill="background1" w:themeFillShade="D9"/>
        <w:rPr>
          <w:rFonts w:ascii="Arial" w:hAnsi="Arial" w:cs="Arial"/>
          <w:b/>
          <w:i/>
          <w:szCs w:val="22"/>
          <w:lang w:eastAsia="en-US"/>
        </w:rPr>
      </w:pPr>
    </w:p>
    <w:p w14:paraId="0A966C88" w14:textId="77777777" w:rsidR="002643A4" w:rsidRPr="00675F9B" w:rsidRDefault="002643A4" w:rsidP="00CD2D67">
      <w:pPr>
        <w:shd w:val="clear" w:color="auto" w:fill="D9D9D9" w:themeFill="background1" w:themeFillShade="D9"/>
        <w:rPr>
          <w:rFonts w:ascii="Arial" w:hAnsi="Arial" w:cs="Arial"/>
          <w:b/>
          <w:i/>
          <w:szCs w:val="22"/>
          <w:lang w:eastAsia="en-US"/>
        </w:rPr>
      </w:pPr>
      <w:r w:rsidRPr="00675F9B">
        <w:rPr>
          <w:rFonts w:ascii="Arial" w:hAnsi="Arial" w:cs="Arial"/>
          <w:b/>
          <w:i/>
          <w:szCs w:val="22"/>
          <w:lang w:eastAsia="en-US"/>
        </w:rPr>
        <w:t>Mixture toxicity</w:t>
      </w:r>
    </w:p>
    <w:p w14:paraId="47CE41BF" w14:textId="77777777" w:rsidR="002643A4" w:rsidRPr="00675F9B" w:rsidRDefault="002643A4" w:rsidP="00CD2D67">
      <w:pPr>
        <w:shd w:val="clear" w:color="auto" w:fill="D9D9D9" w:themeFill="background1" w:themeFillShade="D9"/>
        <w:rPr>
          <w:rFonts w:ascii="Arial" w:hAnsi="Arial" w:cs="Arial"/>
          <w:b/>
          <w:i/>
          <w:szCs w:val="22"/>
          <w:lang w:eastAsia="en-US"/>
        </w:rPr>
      </w:pPr>
    </w:p>
    <w:p w14:paraId="4EBD19E6" w14:textId="77777777" w:rsidR="002643A4" w:rsidRPr="00675F9B" w:rsidRDefault="002643A4" w:rsidP="00CD2D67">
      <w:pPr>
        <w:shd w:val="clear" w:color="auto" w:fill="D9D9D9" w:themeFill="background1" w:themeFillShade="D9"/>
        <w:jc w:val="both"/>
        <w:rPr>
          <w:rFonts w:ascii="Arial" w:hAnsi="Arial" w:cs="Arial"/>
          <w:b/>
          <w:i/>
          <w:szCs w:val="22"/>
          <w:lang w:eastAsia="en-US"/>
        </w:rPr>
      </w:pPr>
      <w:r w:rsidRPr="00675F9B">
        <w:rPr>
          <w:rFonts w:ascii="Arial" w:hAnsi="Arial" w:cs="Arial"/>
        </w:rPr>
        <w:t>As no substance of concern was identified in the product, mixture toxicity assessment is not relevant.</w:t>
      </w:r>
    </w:p>
    <w:p w14:paraId="47975A68" w14:textId="77777777" w:rsidR="002643A4" w:rsidRPr="00675F9B" w:rsidRDefault="002643A4" w:rsidP="00CD2D67">
      <w:pPr>
        <w:shd w:val="clear" w:color="auto" w:fill="D9D9D9" w:themeFill="background1" w:themeFillShade="D9"/>
        <w:rPr>
          <w:rFonts w:ascii="Arial" w:hAnsi="Arial" w:cs="Arial"/>
          <w:i/>
          <w:u w:val="single"/>
          <w:lang w:eastAsia="en-US"/>
        </w:rPr>
      </w:pPr>
    </w:p>
    <w:p w14:paraId="1474170F" w14:textId="77777777" w:rsidR="002643A4" w:rsidRPr="00675F9B" w:rsidRDefault="002643A4" w:rsidP="00CD2D67">
      <w:pPr>
        <w:pageBreakBefore/>
        <w:widowControl w:val="0"/>
        <w:shd w:val="clear" w:color="auto" w:fill="D9D9D9" w:themeFill="background1" w:themeFillShade="D9"/>
        <w:rPr>
          <w:rFonts w:ascii="Arial" w:hAnsi="Arial" w:cs="Arial"/>
          <w:b/>
          <w:i/>
          <w:szCs w:val="22"/>
          <w:lang w:eastAsia="en-US"/>
        </w:rPr>
      </w:pPr>
      <w:r w:rsidRPr="00675F9B">
        <w:rPr>
          <w:rFonts w:ascii="Arial" w:hAnsi="Arial" w:cs="Arial"/>
          <w:b/>
          <w:i/>
          <w:szCs w:val="22"/>
          <w:lang w:eastAsia="en-US"/>
        </w:rPr>
        <w:lastRenderedPageBreak/>
        <w:t>Aggregated exposure (combined for relevant emission sources)</w:t>
      </w:r>
    </w:p>
    <w:p w14:paraId="44A554AB" w14:textId="77777777" w:rsidR="002643A4" w:rsidRPr="00675F9B" w:rsidRDefault="002643A4" w:rsidP="00CD2D67">
      <w:pPr>
        <w:shd w:val="clear" w:color="auto" w:fill="D9D9D9" w:themeFill="background1" w:themeFillShade="D9"/>
        <w:spacing w:before="60" w:line="276" w:lineRule="auto"/>
        <w:jc w:val="both"/>
        <w:rPr>
          <w:rFonts w:ascii="Arial" w:hAnsi="Arial" w:cs="Arial"/>
          <w:i/>
          <w:lang w:eastAsia="en-US"/>
        </w:rPr>
      </w:pPr>
    </w:p>
    <w:p w14:paraId="15AE0322" w14:textId="77777777" w:rsidR="002643A4" w:rsidRPr="00675F9B" w:rsidRDefault="002643A4" w:rsidP="00CD2D67">
      <w:pPr>
        <w:shd w:val="clear" w:color="auto" w:fill="D9D9D9" w:themeFill="background1" w:themeFillShade="D9"/>
        <w:rPr>
          <w:rFonts w:ascii="Arial" w:hAnsi="Arial" w:cs="Arial"/>
          <w:i/>
          <w:lang w:eastAsia="en-US"/>
        </w:rPr>
      </w:pPr>
    </w:p>
    <w:p w14:paraId="4FBAEF1D" w14:textId="77777777" w:rsidR="002643A4" w:rsidRPr="00675F9B" w:rsidRDefault="002643A4" w:rsidP="00CD2D67">
      <w:pPr>
        <w:shd w:val="clear" w:color="auto" w:fill="D9D9D9" w:themeFill="background1" w:themeFillShade="D9"/>
        <w:tabs>
          <w:tab w:val="left" w:pos="1418"/>
        </w:tabs>
        <w:ind w:left="2498" w:hanging="1418"/>
        <w:rPr>
          <w:rFonts w:ascii="Arial" w:hAnsi="Arial" w:cs="Arial"/>
          <w:i/>
          <w:lang w:eastAsia="en-US"/>
        </w:rPr>
      </w:pPr>
      <w:r w:rsidRPr="00675F9B">
        <w:rPr>
          <w:rFonts w:ascii="Arial" w:hAnsi="Arial" w:cs="Arial"/>
          <w:noProof/>
          <w:lang w:val="fr-FR" w:eastAsia="fr-FR"/>
        </w:rPr>
        <w:drawing>
          <wp:inline distT="0" distB="0" distL="0" distR="0" wp14:anchorId="0FF51C4B" wp14:editId="494B3333">
            <wp:extent cx="5041265" cy="3776980"/>
            <wp:effectExtent l="19050" t="19050" r="26035" b="139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sidRPr="00675F9B">
        <w:rPr>
          <w:rFonts w:ascii="Arial" w:hAnsi="Arial" w:cs="Arial"/>
        </w:rPr>
        <w:t xml:space="preserve"> </w:t>
      </w:r>
    </w:p>
    <w:p w14:paraId="51741B7A" w14:textId="77777777" w:rsidR="002643A4" w:rsidRPr="00675F9B" w:rsidRDefault="002643A4" w:rsidP="00CD2D67">
      <w:pPr>
        <w:shd w:val="clear" w:color="auto" w:fill="D9D9D9" w:themeFill="background1" w:themeFillShade="D9"/>
        <w:tabs>
          <w:tab w:val="left" w:pos="1418"/>
        </w:tabs>
        <w:spacing w:after="255"/>
        <w:ind w:left="2498" w:hanging="1418"/>
        <w:rPr>
          <w:rFonts w:ascii="Arial" w:hAnsi="Arial" w:cs="Arial"/>
          <w:i/>
          <w:lang w:eastAsia="en-US"/>
        </w:rPr>
      </w:pPr>
      <w:r w:rsidRPr="00675F9B">
        <w:rPr>
          <w:rFonts w:ascii="Arial" w:hAnsi="Arial" w:cs="Arial"/>
          <w:i/>
          <w:lang w:eastAsia="en-US"/>
        </w:rPr>
        <w:t>Figure 1: Decision tree on the need for estimation of aggregated exposure</w:t>
      </w:r>
    </w:p>
    <w:p w14:paraId="67A8AAFE" w14:textId="30EE5A2A" w:rsidR="002643A4" w:rsidRDefault="002643A4" w:rsidP="00CD2D67">
      <w:pPr>
        <w:shd w:val="clear" w:color="auto" w:fill="D9D9D9" w:themeFill="background1" w:themeFillShade="D9"/>
        <w:spacing w:before="60" w:line="276" w:lineRule="auto"/>
        <w:ind w:left="142"/>
        <w:jc w:val="both"/>
        <w:rPr>
          <w:rFonts w:ascii="Arial" w:hAnsi="Arial" w:cs="Arial"/>
          <w:lang w:eastAsia="en-US"/>
        </w:rPr>
      </w:pPr>
      <w:r w:rsidRPr="00675F9B">
        <w:rPr>
          <w:rFonts w:ascii="Arial" w:hAnsi="Arial" w:cs="Arial"/>
          <w:u w:val="single"/>
          <w:lang w:eastAsia="en-US"/>
        </w:rPr>
        <w:t>Conclusion</w:t>
      </w:r>
      <w:r w:rsidRPr="00675F9B">
        <w:rPr>
          <w:rFonts w:ascii="Arial" w:hAnsi="Arial" w:cs="Arial"/>
          <w:lang w:eastAsia="en-US"/>
        </w:rPr>
        <w:t xml:space="preserve">: Emission </w:t>
      </w:r>
      <w:r w:rsidRPr="00675F9B">
        <w:rPr>
          <w:rFonts w:ascii="Arial" w:hAnsi="Arial" w:cs="Arial"/>
          <w:i/>
          <w:lang w:eastAsia="en-US"/>
        </w:rPr>
        <w:t>via</w:t>
      </w:r>
      <w:r w:rsidRPr="00675F9B">
        <w:rPr>
          <w:rFonts w:ascii="Arial" w:hAnsi="Arial" w:cs="Arial"/>
          <w:lang w:eastAsia="en-US"/>
        </w:rPr>
        <w:t xml:space="preserve"> the STP is the only way that could lead to combined exposure of the different uses. However, no use leads to emission to the STP, aggregated exposure is not relevant.</w:t>
      </w:r>
    </w:p>
    <w:p w14:paraId="4305B874" w14:textId="77777777" w:rsidR="007440DF" w:rsidRDefault="007440DF" w:rsidP="00CD2D67">
      <w:pPr>
        <w:shd w:val="clear" w:color="auto" w:fill="D9D9D9" w:themeFill="background1" w:themeFillShade="D9"/>
        <w:spacing w:before="60" w:line="276" w:lineRule="auto"/>
        <w:ind w:left="142"/>
        <w:jc w:val="both"/>
        <w:rPr>
          <w:rFonts w:ascii="Arial" w:hAnsi="Arial" w:cs="Arial"/>
          <w:lang w:eastAsia="en-US"/>
        </w:rPr>
      </w:pPr>
    </w:p>
    <w:tbl>
      <w:tblPr>
        <w:tblW w:w="0" w:type="auto"/>
        <w:tblInd w:w="-5" w:type="dxa"/>
        <w:shd w:val="clear" w:color="auto" w:fill="D9D9D9" w:themeFill="background1" w:themeFillShade="D9"/>
        <w:tblLayout w:type="fixed"/>
        <w:tblLook w:val="0000" w:firstRow="0" w:lastRow="0" w:firstColumn="0" w:lastColumn="0" w:noHBand="0" w:noVBand="0"/>
      </w:tblPr>
      <w:tblGrid>
        <w:gridCol w:w="9440"/>
      </w:tblGrid>
      <w:tr w:rsidR="007440DF" w:rsidRPr="002643A4" w14:paraId="163B6FB5" w14:textId="77777777" w:rsidTr="00E42F92">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BCB84" w14:textId="77777777" w:rsidR="007440DF" w:rsidRPr="00675F9B" w:rsidRDefault="007440DF" w:rsidP="00CD2D67">
            <w:pPr>
              <w:shd w:val="clear" w:color="auto" w:fill="D9D9D9" w:themeFill="background1" w:themeFillShade="D9"/>
              <w:autoSpaceDE w:val="0"/>
              <w:spacing w:before="60" w:after="60"/>
              <w:rPr>
                <w:rFonts w:ascii="Arial" w:hAnsi="Arial" w:cs="Arial"/>
              </w:rPr>
            </w:pPr>
            <w:r w:rsidRPr="00675F9B">
              <w:rPr>
                <w:rFonts w:ascii="Arial" w:hAnsi="Arial" w:cs="Arial"/>
                <w:b/>
                <w:sz w:val="18"/>
                <w:szCs w:val="18"/>
                <w:lang w:eastAsia="en-US"/>
              </w:rPr>
              <w:t>Overall conclusion on the risk assessment for the environment of the product</w:t>
            </w:r>
          </w:p>
        </w:tc>
      </w:tr>
      <w:tr w:rsidR="007440DF" w:rsidRPr="002643A4" w14:paraId="5F6BE605" w14:textId="77777777" w:rsidTr="00E42F92">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3923B0" w14:textId="77777777" w:rsidR="007440DF" w:rsidRPr="00675F9B" w:rsidRDefault="007440DF" w:rsidP="00CD2D67">
            <w:pPr>
              <w:shd w:val="clear" w:color="auto" w:fill="D9D9D9" w:themeFill="background1" w:themeFillShade="D9"/>
              <w:jc w:val="both"/>
              <w:rPr>
                <w:rFonts w:ascii="Arial" w:hAnsi="Arial" w:cs="Arial"/>
                <w:lang w:eastAsia="en-US"/>
              </w:rPr>
            </w:pPr>
            <w:r w:rsidRPr="00675F9B">
              <w:rPr>
                <w:rFonts w:ascii="Arial" w:hAnsi="Arial" w:cs="Arial"/>
                <w:lang w:eastAsia="en-US"/>
              </w:rPr>
              <w:t>The risk assessment has been conducted for the active substance only. No substance of concern has been defined for the environment.</w:t>
            </w:r>
          </w:p>
          <w:p w14:paraId="081ABB82" w14:textId="77777777" w:rsidR="007440DF" w:rsidRPr="00675F9B" w:rsidRDefault="007440DF" w:rsidP="00CD2D67">
            <w:pPr>
              <w:shd w:val="clear" w:color="auto" w:fill="D9D9D9" w:themeFill="background1" w:themeFillShade="D9"/>
              <w:jc w:val="both"/>
              <w:rPr>
                <w:rFonts w:ascii="Arial" w:hAnsi="Arial" w:cs="Arial"/>
                <w:lang w:eastAsia="en-US"/>
              </w:rPr>
            </w:pPr>
          </w:p>
          <w:p w14:paraId="04980FEC" w14:textId="2187712E" w:rsidR="007440DF" w:rsidRPr="00675F9B" w:rsidRDefault="007440DF" w:rsidP="00CD2D67">
            <w:pPr>
              <w:shd w:val="clear" w:color="auto" w:fill="D9D9D9" w:themeFill="background1" w:themeFillShade="D9"/>
              <w:jc w:val="both"/>
              <w:rPr>
                <w:rFonts w:ascii="Arial" w:hAnsi="Arial" w:cs="Arial"/>
                <w:lang w:eastAsia="en-US"/>
              </w:rPr>
            </w:pPr>
            <w:r w:rsidRPr="00675F9B">
              <w:rPr>
                <w:rFonts w:ascii="Arial" w:hAnsi="Arial" w:cs="Arial"/>
                <w:lang w:eastAsia="en-US"/>
              </w:rPr>
              <w:t xml:space="preserve">For the </w:t>
            </w:r>
            <w:r>
              <w:rPr>
                <w:rFonts w:ascii="Arial" w:hAnsi="Arial" w:cs="Arial"/>
                <w:lang w:eastAsia="en-US"/>
              </w:rPr>
              <w:t xml:space="preserve">new </w:t>
            </w:r>
            <w:r w:rsidRPr="00675F9B">
              <w:rPr>
                <w:rFonts w:ascii="Arial" w:hAnsi="Arial" w:cs="Arial"/>
                <w:lang w:eastAsia="en-US"/>
              </w:rPr>
              <w:t>outd</w:t>
            </w:r>
            <w:r>
              <w:rPr>
                <w:rFonts w:ascii="Arial" w:hAnsi="Arial" w:cs="Arial"/>
                <w:lang w:eastAsia="en-US"/>
              </w:rPr>
              <w:t>oor use</w:t>
            </w:r>
            <w:r w:rsidR="00850825">
              <w:rPr>
                <w:rFonts w:ascii="Arial" w:hAnsi="Arial" w:cs="Arial"/>
                <w:lang w:eastAsia="en-US"/>
              </w:rPr>
              <w:t>s</w:t>
            </w:r>
            <w:r>
              <w:rPr>
                <w:rFonts w:ascii="Arial" w:hAnsi="Arial" w:cs="Arial"/>
                <w:lang w:eastAsia="en-US"/>
              </w:rPr>
              <w:t xml:space="preserve"> around building (use</w:t>
            </w:r>
            <w:r w:rsidR="00DE22F3">
              <w:rPr>
                <w:rFonts w:ascii="Arial" w:hAnsi="Arial" w:cs="Arial"/>
                <w:lang w:eastAsia="en-US"/>
              </w:rPr>
              <w:t>s</w:t>
            </w:r>
            <w:r>
              <w:rPr>
                <w:rFonts w:ascii="Arial" w:hAnsi="Arial" w:cs="Arial"/>
                <w:lang w:eastAsia="en-US"/>
              </w:rPr>
              <w:t xml:space="preserve"> 4</w:t>
            </w:r>
            <w:r w:rsidR="00DE22F3">
              <w:rPr>
                <w:rFonts w:ascii="Arial" w:hAnsi="Arial" w:cs="Arial"/>
                <w:lang w:eastAsia="en-US"/>
              </w:rPr>
              <w:t xml:space="preserve"> and 5</w:t>
            </w:r>
            <w:r w:rsidRPr="00675F9B">
              <w:rPr>
                <w:rFonts w:ascii="Arial" w:hAnsi="Arial" w:cs="Arial"/>
                <w:lang w:eastAsia="en-US"/>
              </w:rPr>
              <w:t>), in</w:t>
            </w:r>
            <w:r>
              <w:rPr>
                <w:rFonts w:ascii="Arial" w:hAnsi="Arial" w:cs="Arial"/>
                <w:lang w:eastAsia="en-US"/>
              </w:rPr>
              <w:t xml:space="preserve"> open area and waste dump (use </w:t>
            </w:r>
            <w:r w:rsidR="00DE22F3">
              <w:rPr>
                <w:rFonts w:ascii="Arial" w:hAnsi="Arial" w:cs="Arial"/>
                <w:lang w:eastAsia="en-US"/>
              </w:rPr>
              <w:t>6</w:t>
            </w:r>
            <w:r w:rsidRPr="00675F9B">
              <w:rPr>
                <w:rFonts w:ascii="Arial" w:hAnsi="Arial" w:cs="Arial"/>
                <w:lang w:eastAsia="en-US"/>
              </w:rPr>
              <w:t xml:space="preserve">), unacceptable risks are foreseen for the </w:t>
            </w:r>
            <w:r w:rsidR="00850825">
              <w:rPr>
                <w:rFonts w:ascii="Arial" w:hAnsi="Arial" w:cs="Arial"/>
                <w:lang w:eastAsia="en-US"/>
              </w:rPr>
              <w:t>aquatic</w:t>
            </w:r>
            <w:r w:rsidRPr="00675F9B">
              <w:rPr>
                <w:rFonts w:ascii="Arial" w:hAnsi="Arial" w:cs="Arial"/>
                <w:lang w:eastAsia="en-US"/>
              </w:rPr>
              <w:t xml:space="preserve"> compartment</w:t>
            </w:r>
            <w:r w:rsidR="00850825">
              <w:rPr>
                <w:rFonts w:ascii="Arial" w:hAnsi="Arial" w:cs="Arial"/>
                <w:lang w:eastAsia="en-US"/>
              </w:rPr>
              <w:t xml:space="preserve"> and the secondary poisoning via the eating of contaminated fish</w:t>
            </w:r>
            <w:r w:rsidRPr="00675F9B">
              <w:rPr>
                <w:rFonts w:ascii="Arial" w:hAnsi="Arial" w:cs="Arial"/>
                <w:lang w:eastAsia="en-US"/>
              </w:rPr>
              <w:t xml:space="preserve"> if baits are used near water bodies. The following risk mitigation measure must be applied: </w:t>
            </w:r>
          </w:p>
          <w:p w14:paraId="58A7775C" w14:textId="77777777" w:rsidR="007440DF" w:rsidRPr="00675F9B" w:rsidRDefault="007440DF" w:rsidP="00CD2D67">
            <w:pPr>
              <w:shd w:val="clear" w:color="auto" w:fill="D9D9D9" w:themeFill="background1" w:themeFillShade="D9"/>
              <w:jc w:val="both"/>
              <w:rPr>
                <w:rFonts w:ascii="Arial" w:hAnsi="Arial" w:cs="Arial"/>
                <w:lang w:eastAsia="en-US"/>
              </w:rPr>
            </w:pPr>
            <w:r w:rsidRPr="00675F9B">
              <w:rPr>
                <w:rFonts w:ascii="Arial" w:hAnsi="Arial" w:cs="Arial"/>
                <w:lang w:eastAsia="en-US"/>
              </w:rPr>
              <w:t>“</w:t>
            </w:r>
            <w:r w:rsidRPr="00675F9B">
              <w:rPr>
                <w:rFonts w:ascii="Arial" w:hAnsi="Arial" w:cs="Arial"/>
                <w:i/>
                <w:lang w:val="en-US"/>
              </w:rPr>
              <w:t>Do not use the product close to surface waters (e.g. rivers, ponds, water channels, dykes, irrigation ditches).”</w:t>
            </w:r>
          </w:p>
          <w:p w14:paraId="2B9AE378" w14:textId="77777777" w:rsidR="007440DF" w:rsidRPr="00675F9B" w:rsidRDefault="007440DF" w:rsidP="00CD2D67">
            <w:pPr>
              <w:shd w:val="clear" w:color="auto" w:fill="D9D9D9" w:themeFill="background1" w:themeFillShade="D9"/>
              <w:jc w:val="both"/>
              <w:rPr>
                <w:rFonts w:ascii="Arial" w:hAnsi="Arial" w:cs="Arial"/>
                <w:highlight w:val="green"/>
                <w:lang w:eastAsia="en-US"/>
              </w:rPr>
            </w:pPr>
          </w:p>
          <w:p w14:paraId="7FD8775D" w14:textId="77777777" w:rsidR="007440DF" w:rsidRDefault="007440DF" w:rsidP="00CD2D67">
            <w:pPr>
              <w:shd w:val="clear" w:color="auto" w:fill="D9D9D9" w:themeFill="background1" w:themeFillShade="D9"/>
              <w:jc w:val="both"/>
              <w:rPr>
                <w:rFonts w:ascii="Arial" w:hAnsi="Arial" w:cs="Arial"/>
                <w:lang w:eastAsia="en-US"/>
              </w:rPr>
            </w:pPr>
            <w:r w:rsidRPr="00675F9B">
              <w:rPr>
                <w:rFonts w:ascii="Arial" w:hAnsi="Arial" w:cs="Arial"/>
                <w:lang w:eastAsia="en-US"/>
              </w:rPr>
              <w:t xml:space="preserve">Moreover, for </w:t>
            </w:r>
            <w:r w:rsidRPr="007036FF">
              <w:rPr>
                <w:rFonts w:ascii="Arial" w:hAnsi="Arial" w:cs="Arial"/>
                <w:lang w:eastAsia="en-US"/>
              </w:rPr>
              <w:t xml:space="preserve">all uses, the risk for primary and secondary poisoning of non-target animals </w:t>
            </w:r>
            <w:r w:rsidR="00850825" w:rsidRPr="007036FF">
              <w:rPr>
                <w:rFonts w:ascii="Arial" w:hAnsi="Arial" w:cs="Arial"/>
                <w:lang w:eastAsia="en-US"/>
              </w:rPr>
              <w:t xml:space="preserve">(especially via the contaminated rodents) </w:t>
            </w:r>
            <w:r w:rsidRPr="007036FF">
              <w:rPr>
                <w:rFonts w:ascii="Arial" w:hAnsi="Arial" w:cs="Arial"/>
                <w:lang w:eastAsia="en-US"/>
              </w:rPr>
              <w:t>cannot be excluded. Specific use restrictions must be applied to mitigate these risks.</w:t>
            </w:r>
          </w:p>
          <w:p w14:paraId="5B4F4CB9" w14:textId="77777777" w:rsidR="00E42F92" w:rsidRDefault="00E42F92" w:rsidP="00CD2D67">
            <w:pPr>
              <w:shd w:val="clear" w:color="auto" w:fill="D9D9D9" w:themeFill="background1" w:themeFillShade="D9"/>
              <w:jc w:val="both"/>
              <w:rPr>
                <w:rFonts w:ascii="Arial" w:hAnsi="Arial" w:cs="Arial"/>
                <w:lang w:eastAsia="en-US"/>
              </w:rPr>
            </w:pPr>
          </w:p>
          <w:p w14:paraId="6407947F" w14:textId="77777777" w:rsidR="00E42F92" w:rsidRDefault="00E42F92" w:rsidP="00E42F92">
            <w:pPr>
              <w:spacing w:after="120"/>
              <w:jc w:val="both"/>
              <w:rPr>
                <w:rFonts w:ascii="Arial" w:hAnsi="Arial" w:cs="Arial"/>
              </w:rPr>
            </w:pPr>
            <w:r w:rsidRPr="00BA37DB">
              <w:rPr>
                <w:rFonts w:ascii="Arial" w:hAnsi="Arial" w:cs="Arial"/>
              </w:rPr>
              <w:t xml:space="preserve">- To reduce risk of secondary poisoning, search for and remove dead rodents during treatment at frequent intervals, in line with the recommendations provided by the relevant code of best practice. </w:t>
            </w:r>
          </w:p>
          <w:p w14:paraId="7BA0B5D0" w14:textId="11D8C899" w:rsidR="00E42F92" w:rsidRPr="00C92167" w:rsidRDefault="00E42F92" w:rsidP="00E42F92">
            <w:pPr>
              <w:shd w:val="clear" w:color="auto" w:fill="D9D9D9" w:themeFill="background1" w:themeFillShade="D9"/>
              <w:jc w:val="both"/>
              <w:rPr>
                <w:rFonts w:ascii="Arial" w:hAnsi="Arial" w:cs="Arial"/>
                <w:lang w:eastAsia="en-US"/>
              </w:rPr>
            </w:pPr>
            <w:r w:rsidRPr="00665E63">
              <w:rPr>
                <w:rFonts w:ascii="Arial" w:hAnsi="Arial" w:cs="Arial"/>
                <w:lang w:eastAsia="en-US"/>
              </w:rPr>
              <w:t>- Do not open the sachets containing the bait</w:t>
            </w:r>
            <w:r>
              <w:rPr>
                <w:rFonts w:ascii="Arial" w:hAnsi="Arial" w:cs="Arial"/>
                <w:lang w:eastAsia="en-US"/>
              </w:rPr>
              <w:t>.</w:t>
            </w:r>
          </w:p>
        </w:tc>
      </w:tr>
    </w:tbl>
    <w:p w14:paraId="684238C9" w14:textId="77777777" w:rsidR="00D75B8C" w:rsidRPr="002643A4" w:rsidRDefault="00D75B8C" w:rsidP="001A6D67">
      <w:pPr>
        <w:pStyle w:val="Corpsdetexte"/>
        <w:spacing w:line="276" w:lineRule="auto"/>
        <w:jc w:val="both"/>
        <w:rPr>
          <w:rFonts w:ascii="Arial" w:hAnsi="Arial" w:cs="Arial"/>
          <w:szCs w:val="22"/>
          <w:vertAlign w:val="baseline"/>
          <w:lang w:val="en-GB"/>
        </w:rPr>
      </w:pPr>
    </w:p>
    <w:p w14:paraId="7B709769" w14:textId="77777777" w:rsidR="004548FF" w:rsidRPr="0096377F" w:rsidRDefault="004548FF" w:rsidP="002104F5">
      <w:pPr>
        <w:pStyle w:val="Titre20"/>
        <w:spacing w:before="360" w:after="240" w:line="276" w:lineRule="auto"/>
        <w:rPr>
          <w:lang w:val="en-GB"/>
        </w:rPr>
      </w:pPr>
      <w:bookmarkStart w:id="191" w:name="_Toc292378409"/>
      <w:bookmarkStart w:id="192" w:name="_Toc292378587"/>
      <w:bookmarkStart w:id="193" w:name="_Toc292378767"/>
      <w:bookmarkStart w:id="194" w:name="_Toc292378411"/>
      <w:bookmarkStart w:id="195" w:name="_Toc292378589"/>
      <w:bookmarkStart w:id="196" w:name="_Toc292378769"/>
      <w:bookmarkStart w:id="197" w:name="_Toc292378412"/>
      <w:bookmarkStart w:id="198" w:name="_Toc292378590"/>
      <w:bookmarkStart w:id="199" w:name="_Toc292378770"/>
      <w:bookmarkStart w:id="200" w:name="_Toc292378413"/>
      <w:bookmarkStart w:id="201" w:name="_Toc292378591"/>
      <w:bookmarkStart w:id="202" w:name="_Toc292378771"/>
      <w:bookmarkStart w:id="203" w:name="_Toc292378415"/>
      <w:bookmarkStart w:id="204" w:name="_Toc292378593"/>
      <w:bookmarkStart w:id="205" w:name="_Toc292378773"/>
      <w:bookmarkStart w:id="206" w:name="_Toc292378416"/>
      <w:bookmarkStart w:id="207" w:name="_Toc292378594"/>
      <w:bookmarkStart w:id="208" w:name="_Toc292378774"/>
      <w:bookmarkStart w:id="209" w:name="_Toc292378418"/>
      <w:bookmarkStart w:id="210" w:name="_Toc292378596"/>
      <w:bookmarkStart w:id="211" w:name="_Toc292378776"/>
      <w:bookmarkStart w:id="212" w:name="_Toc292378419"/>
      <w:bookmarkStart w:id="213" w:name="_Toc292378597"/>
      <w:bookmarkStart w:id="214" w:name="_Toc292378777"/>
      <w:bookmarkStart w:id="215" w:name="_Toc292378420"/>
      <w:bookmarkStart w:id="216" w:name="_Toc292378598"/>
      <w:bookmarkStart w:id="217" w:name="_Toc292378778"/>
      <w:bookmarkStart w:id="218" w:name="_Toc292378422"/>
      <w:bookmarkStart w:id="219" w:name="_Toc292378600"/>
      <w:bookmarkStart w:id="220" w:name="_Toc292378780"/>
      <w:bookmarkStart w:id="221" w:name="_Toc292378423"/>
      <w:bookmarkStart w:id="222" w:name="_Toc292378601"/>
      <w:bookmarkStart w:id="223" w:name="_Toc292378781"/>
      <w:bookmarkStart w:id="224" w:name="_Toc292378430"/>
      <w:bookmarkStart w:id="225" w:name="_Toc292378608"/>
      <w:bookmarkStart w:id="226" w:name="_Toc292378788"/>
      <w:bookmarkStart w:id="227" w:name="_Toc292378447"/>
      <w:bookmarkStart w:id="228" w:name="_Toc292378625"/>
      <w:bookmarkStart w:id="229" w:name="_Toc292378805"/>
      <w:bookmarkStart w:id="230" w:name="_Toc292378456"/>
      <w:bookmarkStart w:id="231" w:name="_Toc292378634"/>
      <w:bookmarkStart w:id="232" w:name="_Toc292378814"/>
      <w:bookmarkStart w:id="233" w:name="_Toc292378458"/>
      <w:bookmarkStart w:id="234" w:name="_Toc292378636"/>
      <w:bookmarkStart w:id="235" w:name="_Toc292378816"/>
      <w:bookmarkStart w:id="236" w:name="_Toc292378459"/>
      <w:bookmarkStart w:id="237" w:name="_Toc292378637"/>
      <w:bookmarkStart w:id="238" w:name="_Toc292378817"/>
      <w:bookmarkStart w:id="239" w:name="_Toc292378460"/>
      <w:bookmarkStart w:id="240" w:name="_Toc292378638"/>
      <w:bookmarkStart w:id="241" w:name="_Toc292378818"/>
      <w:bookmarkStart w:id="242" w:name="_Toc292378462"/>
      <w:bookmarkStart w:id="243" w:name="_Toc292378640"/>
      <w:bookmarkStart w:id="244" w:name="_Toc292378820"/>
      <w:bookmarkStart w:id="245" w:name="_Toc292378463"/>
      <w:bookmarkStart w:id="246" w:name="_Toc292378641"/>
      <w:bookmarkStart w:id="247" w:name="_Toc292378821"/>
      <w:bookmarkStart w:id="248" w:name="_Toc292378470"/>
      <w:bookmarkStart w:id="249" w:name="_Toc292378648"/>
      <w:bookmarkStart w:id="250" w:name="_Toc292378828"/>
      <w:bookmarkStart w:id="251" w:name="_Toc292378487"/>
      <w:bookmarkStart w:id="252" w:name="_Toc292378665"/>
      <w:bookmarkStart w:id="253" w:name="_Toc292378845"/>
      <w:bookmarkStart w:id="254" w:name="_Toc292378496"/>
      <w:bookmarkStart w:id="255" w:name="_Toc292378674"/>
      <w:bookmarkStart w:id="256" w:name="_Toc292378854"/>
      <w:bookmarkStart w:id="257" w:name="_Toc292378497"/>
      <w:bookmarkStart w:id="258" w:name="_Toc292378675"/>
      <w:bookmarkStart w:id="259" w:name="_Toc292378855"/>
      <w:bookmarkStart w:id="260" w:name="_Toc292378499"/>
      <w:bookmarkStart w:id="261" w:name="_Toc292378677"/>
      <w:bookmarkStart w:id="262" w:name="_Toc292378857"/>
      <w:bookmarkStart w:id="263" w:name="_Toc292378500"/>
      <w:bookmarkStart w:id="264" w:name="_Toc292378678"/>
      <w:bookmarkStart w:id="265" w:name="_Toc292378858"/>
      <w:bookmarkStart w:id="266" w:name="_Toc292378501"/>
      <w:bookmarkStart w:id="267" w:name="_Toc292378679"/>
      <w:bookmarkStart w:id="268" w:name="_Toc292378859"/>
      <w:bookmarkStart w:id="269" w:name="_Ref246312045"/>
      <w:bookmarkStart w:id="270" w:name="_Toc99368434"/>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96377F">
        <w:rPr>
          <w:lang w:val="en-GB"/>
        </w:rPr>
        <w:t>Measures to protect man, animals and the environment</w:t>
      </w:r>
      <w:bookmarkEnd w:id="269"/>
      <w:r w:rsidR="00D04041">
        <w:rPr>
          <w:lang w:val="en-GB"/>
        </w:rPr>
        <w:t xml:space="preserve"> – PAR 2012</w:t>
      </w:r>
      <w:bookmarkEnd w:id="270"/>
    </w:p>
    <w:p w14:paraId="296D91BB" w14:textId="77777777" w:rsidR="00D213C9" w:rsidRPr="0096377F" w:rsidRDefault="00196246" w:rsidP="00084B31">
      <w:pPr>
        <w:jc w:val="both"/>
        <w:rPr>
          <w:rFonts w:ascii="Arial" w:hAnsi="Arial" w:cs="Arial"/>
          <w:lang w:val="en-GB"/>
        </w:rPr>
      </w:pPr>
      <w:bookmarkStart w:id="271" w:name="_Toc187808580"/>
      <w:r w:rsidRPr="0096377F">
        <w:rPr>
          <w:rFonts w:ascii="Arial" w:hAnsi="Arial" w:cs="Arial"/>
          <w:lang w:val="en-GB"/>
        </w:rPr>
        <w:t xml:space="preserve">The measures to protect man, animals and the environment are extracted from the </w:t>
      </w:r>
      <w:r w:rsidR="009228A1" w:rsidRPr="0096377F">
        <w:rPr>
          <w:rFonts w:ascii="Arial" w:hAnsi="Arial" w:cs="Arial"/>
          <w:lang w:val="en-GB"/>
        </w:rPr>
        <w:t xml:space="preserve">Doc IIIB8 </w:t>
      </w:r>
      <w:r w:rsidR="00A25FE8" w:rsidRPr="0096377F">
        <w:rPr>
          <w:rFonts w:ascii="Arial" w:hAnsi="Arial" w:cs="Arial"/>
          <w:lang w:val="en-GB"/>
        </w:rPr>
        <w:t>and update</w:t>
      </w:r>
      <w:r w:rsidR="00FE12F0" w:rsidRPr="0096377F">
        <w:rPr>
          <w:rFonts w:ascii="Arial" w:hAnsi="Arial" w:cs="Arial"/>
          <w:lang w:val="en-GB"/>
        </w:rPr>
        <w:t>d</w:t>
      </w:r>
      <w:r w:rsidR="00A25FE8" w:rsidRPr="0096377F">
        <w:rPr>
          <w:rFonts w:ascii="Arial" w:hAnsi="Arial" w:cs="Arial"/>
          <w:lang w:val="en-GB"/>
        </w:rPr>
        <w:t xml:space="preserve"> according to the </w:t>
      </w:r>
      <w:r w:rsidR="00D213C9" w:rsidRPr="0096377F">
        <w:rPr>
          <w:rFonts w:ascii="Arial" w:hAnsi="Arial" w:cs="Arial"/>
          <w:lang w:val="en-GB"/>
        </w:rPr>
        <w:t xml:space="preserve">information submitted in the NYNA D+PATE dossier. </w:t>
      </w:r>
    </w:p>
    <w:p w14:paraId="6B7C6CB3" w14:textId="77777777" w:rsidR="00D213C9" w:rsidRPr="0096377F" w:rsidRDefault="00D213C9" w:rsidP="00D213C9">
      <w:pPr>
        <w:rPr>
          <w:rFonts w:ascii="Arial" w:hAnsi="Arial" w:cs="Arial"/>
          <w:lang w:val="en-GB"/>
        </w:rPr>
      </w:pPr>
    </w:p>
    <w:p w14:paraId="1F6310F5" w14:textId="77777777" w:rsidR="00196246" w:rsidRPr="0096377F" w:rsidRDefault="00196246" w:rsidP="00ED0308">
      <w:pPr>
        <w:pStyle w:val="Titre30"/>
        <w:rPr>
          <w:u w:val="single"/>
          <w:lang w:val="en-GB"/>
        </w:rPr>
      </w:pPr>
      <w:bookmarkStart w:id="272" w:name="_Toc99368435"/>
      <w:r w:rsidRPr="0096377F">
        <w:rPr>
          <w:lang w:val="en-US"/>
        </w:rPr>
        <w:t>Recommended methods and precautions concerning handling, use, storage, transport or fire</w:t>
      </w:r>
      <w:bookmarkEnd w:id="272"/>
    </w:p>
    <w:p w14:paraId="368E3948" w14:textId="77777777" w:rsidR="00196246" w:rsidRPr="0096377F" w:rsidRDefault="00196246" w:rsidP="00196246">
      <w:pPr>
        <w:pStyle w:val="Default"/>
        <w:rPr>
          <w:rFonts w:ascii="Arial" w:hAnsi="Arial" w:cs="Arial"/>
          <w:sz w:val="23"/>
          <w:szCs w:val="23"/>
          <w:lang w:val="en-US"/>
        </w:rPr>
      </w:pPr>
    </w:p>
    <w:p w14:paraId="0938546E" w14:textId="77777777" w:rsidR="00B122EE" w:rsidRPr="0096377F" w:rsidRDefault="00B122EE" w:rsidP="00DA63FB">
      <w:pPr>
        <w:jc w:val="both"/>
        <w:rPr>
          <w:rFonts w:ascii="Arial" w:hAnsi="Arial" w:cs="Arial"/>
          <w:i/>
          <w:lang w:val="en-US" w:eastAsia="fr-FR"/>
        </w:rPr>
      </w:pPr>
      <w:r w:rsidRPr="0096377F">
        <w:rPr>
          <w:rFonts w:ascii="Arial" w:hAnsi="Arial" w:cs="Arial"/>
          <w:lang w:val="en-US" w:eastAsia="fr-FR"/>
        </w:rPr>
        <w:t>Bait stations are provided to avoid the possibility for children and domestic animals to be in contact with the biocidal product.</w:t>
      </w:r>
      <w:r w:rsidRPr="0096377F">
        <w:rPr>
          <w:rFonts w:ascii="Arial" w:hAnsi="Arial" w:cs="Arial"/>
          <w:i/>
          <w:lang w:val="en-US" w:eastAsia="fr-FR"/>
        </w:rPr>
        <w:t xml:space="preserve"> </w:t>
      </w:r>
      <w:r w:rsidRPr="0096377F">
        <w:rPr>
          <w:rFonts w:ascii="Arial" w:hAnsi="Arial" w:cs="Arial"/>
          <w:lang w:val="en-US" w:eastAsia="fr-FR"/>
        </w:rPr>
        <w:t>For professionals and non-professionals, the product is wrapped individually in heat-sealed paper sachet for preventing dermal and inhalation exposure.</w:t>
      </w:r>
      <w:r w:rsidRPr="0096377F">
        <w:rPr>
          <w:rFonts w:ascii="Arial" w:hAnsi="Arial" w:cs="Arial"/>
          <w:i/>
          <w:lang w:val="en-US" w:eastAsia="fr-FR"/>
        </w:rPr>
        <w:t xml:space="preserve"> </w:t>
      </w:r>
      <w:r w:rsidRPr="0096377F">
        <w:rPr>
          <w:rFonts w:ascii="Arial" w:hAnsi="Arial" w:cs="Arial"/>
          <w:lang w:val="en-US" w:eastAsia="fr-FR"/>
        </w:rPr>
        <w:t>Size of containers is appropriate to intended uses to be done.</w:t>
      </w:r>
      <w:r w:rsidRPr="0096377F">
        <w:rPr>
          <w:rFonts w:ascii="Arial" w:hAnsi="Arial" w:cs="Arial"/>
          <w:i/>
          <w:lang w:val="en-US" w:eastAsia="fr-FR"/>
        </w:rPr>
        <w:t xml:space="preserve"> </w:t>
      </w:r>
      <w:r w:rsidRPr="0096377F">
        <w:rPr>
          <w:rFonts w:ascii="Arial" w:hAnsi="Arial" w:cs="Arial"/>
          <w:lang w:val="en-US" w:eastAsia="fr-FR"/>
        </w:rPr>
        <w:t>Professional users have to be trained before using the biocidal product.</w:t>
      </w:r>
    </w:p>
    <w:p w14:paraId="510BA832" w14:textId="77777777" w:rsidR="00B122EE" w:rsidRPr="0096377F" w:rsidRDefault="00B122EE" w:rsidP="00B122EE">
      <w:pPr>
        <w:pStyle w:val="Standard-italics"/>
        <w:jc w:val="both"/>
        <w:rPr>
          <w:rFonts w:ascii="Arial" w:eastAsia="Calibri" w:hAnsi="Arial" w:cs="Arial"/>
          <w:i w:val="0"/>
          <w:color w:val="000000"/>
          <w:sz w:val="23"/>
          <w:szCs w:val="23"/>
          <w:lang w:val="en-US" w:eastAsia="fr-FR"/>
        </w:rPr>
      </w:pPr>
    </w:p>
    <w:p w14:paraId="474074C2" w14:textId="77777777" w:rsidR="00B122EE" w:rsidRPr="0096377F" w:rsidRDefault="00DA63FB" w:rsidP="00DA63FB">
      <w:pPr>
        <w:rPr>
          <w:rFonts w:ascii="Arial" w:hAnsi="Arial" w:cs="Arial"/>
          <w:u w:val="single"/>
          <w:lang w:val="en-US"/>
        </w:rPr>
      </w:pPr>
      <w:r w:rsidRPr="0096377F">
        <w:rPr>
          <w:rFonts w:ascii="Arial" w:hAnsi="Arial" w:cs="Arial"/>
          <w:u w:val="single"/>
        </w:rPr>
        <w:t>Handling and use</w:t>
      </w:r>
    </w:p>
    <w:p w14:paraId="0ECC1437" w14:textId="77777777" w:rsidR="00480A87" w:rsidRPr="0096377F" w:rsidRDefault="00480A87" w:rsidP="00A25FE8">
      <w:pPr>
        <w:jc w:val="both"/>
        <w:rPr>
          <w:rFonts w:ascii="Arial" w:hAnsi="Arial" w:cs="Arial"/>
          <w:lang w:val="en-GB"/>
        </w:rPr>
      </w:pPr>
      <w:r w:rsidRPr="0096377F">
        <w:rPr>
          <w:rFonts w:ascii="Arial" w:hAnsi="Arial" w:cs="Arial"/>
          <w:lang w:val="en-GB"/>
        </w:rPr>
        <w:t>The product must be used in accordance with the label.</w:t>
      </w:r>
    </w:p>
    <w:p w14:paraId="46303E5F" w14:textId="77777777" w:rsidR="00B122EE" w:rsidRPr="0096377F" w:rsidRDefault="00B122EE" w:rsidP="00A25FE8">
      <w:pPr>
        <w:jc w:val="both"/>
        <w:rPr>
          <w:rFonts w:ascii="Arial" w:hAnsi="Arial" w:cs="Arial"/>
        </w:rPr>
      </w:pPr>
      <w:r w:rsidRPr="0096377F">
        <w:rPr>
          <w:rFonts w:ascii="Arial" w:hAnsi="Arial" w:cs="Arial"/>
        </w:rPr>
        <w:t xml:space="preserve">Appropriate protective clothes and gloves are recommended for users during handling and cleaning. Placing the baits in secured bait station out of the reach of children and domestic animals is necessary. </w:t>
      </w:r>
      <w:r w:rsidRPr="0096377F">
        <w:rPr>
          <w:rFonts w:ascii="Arial" w:hAnsi="Arial" w:cs="Arial"/>
          <w:color w:val="000000"/>
          <w:lang w:val="en-US" w:eastAsia="fr-FR"/>
        </w:rPr>
        <w:t>The bait station must be secured with no possibility for children and domestic animals to open the bait boxes or to access to the bait stations.</w:t>
      </w:r>
      <w:r w:rsidRPr="0096377F">
        <w:rPr>
          <w:rFonts w:ascii="Arial" w:hAnsi="Arial" w:cs="Arial"/>
        </w:rPr>
        <w:t xml:space="preserve"> </w:t>
      </w:r>
      <w:r w:rsidRPr="0096377F">
        <w:rPr>
          <w:rFonts w:ascii="Arial" w:hAnsi="Arial" w:cs="Arial"/>
          <w:color w:val="000000"/>
          <w:lang w:val="en-US" w:eastAsia="fr-FR"/>
        </w:rPr>
        <w:t>The bait station must not offer the possibility for rodents to take baits away in the nests.</w:t>
      </w:r>
      <w:r w:rsidRPr="0096377F">
        <w:rPr>
          <w:rFonts w:ascii="Arial" w:hAnsi="Arial" w:cs="Arial"/>
        </w:rPr>
        <w:t xml:space="preserve"> Collecting unconsumed baits and dead rodents must be done every week during the treatment.</w:t>
      </w:r>
    </w:p>
    <w:p w14:paraId="43D5ABC9" w14:textId="77777777" w:rsidR="00173ED4" w:rsidRPr="0096377F" w:rsidRDefault="00173ED4" w:rsidP="00DA63FB">
      <w:pPr>
        <w:rPr>
          <w:rFonts w:ascii="Arial" w:hAnsi="Arial" w:cs="Arial"/>
        </w:rPr>
      </w:pPr>
      <w:r w:rsidRPr="0096377F">
        <w:rPr>
          <w:rFonts w:ascii="Arial" w:hAnsi="Arial" w:cs="Arial"/>
        </w:rPr>
        <w:t>Avoid exposure to high temperature and strong oxid</w:t>
      </w:r>
      <w:r w:rsidR="00B5168E" w:rsidRPr="0096377F">
        <w:rPr>
          <w:rFonts w:ascii="Arial" w:hAnsi="Arial" w:cs="Arial"/>
        </w:rPr>
        <w:t>izing agents</w:t>
      </w:r>
      <w:r w:rsidRPr="0096377F">
        <w:rPr>
          <w:rFonts w:ascii="Arial" w:hAnsi="Arial" w:cs="Arial"/>
        </w:rPr>
        <w:t>.</w:t>
      </w:r>
    </w:p>
    <w:p w14:paraId="772C1FB9" w14:textId="77777777" w:rsidR="00441B8B" w:rsidRPr="0096377F" w:rsidRDefault="00441B8B" w:rsidP="00196246">
      <w:pPr>
        <w:pStyle w:val="Default"/>
        <w:spacing w:line="276" w:lineRule="auto"/>
        <w:jc w:val="both"/>
        <w:rPr>
          <w:rFonts w:ascii="Arial" w:hAnsi="Arial" w:cs="Arial"/>
          <w:sz w:val="23"/>
          <w:szCs w:val="23"/>
          <w:lang w:val="en-US"/>
        </w:rPr>
      </w:pPr>
    </w:p>
    <w:p w14:paraId="72C9F703" w14:textId="77777777" w:rsidR="00441B8B" w:rsidRPr="0096377F" w:rsidRDefault="00441B8B" w:rsidP="00DA63FB">
      <w:pPr>
        <w:rPr>
          <w:rFonts w:ascii="Arial" w:hAnsi="Arial" w:cs="Arial"/>
          <w:u w:val="single"/>
        </w:rPr>
      </w:pPr>
      <w:r w:rsidRPr="0096377F">
        <w:rPr>
          <w:rFonts w:ascii="Arial" w:hAnsi="Arial" w:cs="Arial"/>
          <w:u w:val="single"/>
        </w:rPr>
        <w:t>Storage</w:t>
      </w:r>
    </w:p>
    <w:p w14:paraId="49162334" w14:textId="77777777" w:rsidR="00441B8B" w:rsidRPr="0096377F" w:rsidRDefault="00441B8B" w:rsidP="00BF7D1E">
      <w:pPr>
        <w:autoSpaceDE w:val="0"/>
        <w:autoSpaceDN w:val="0"/>
        <w:adjustRightInd w:val="0"/>
        <w:spacing w:line="240" w:lineRule="auto"/>
        <w:jc w:val="both"/>
        <w:rPr>
          <w:rFonts w:ascii="Arial" w:hAnsi="Arial" w:cs="Arial"/>
        </w:rPr>
      </w:pPr>
      <w:r w:rsidRPr="0096377F">
        <w:rPr>
          <w:rFonts w:ascii="Arial" w:hAnsi="Arial" w:cs="Arial"/>
        </w:rPr>
        <w:t xml:space="preserve">Keep out of the reach of children and </w:t>
      </w:r>
      <w:r w:rsidR="00C55723" w:rsidRPr="0096377F">
        <w:rPr>
          <w:rFonts w:ascii="Arial" w:hAnsi="Arial" w:cs="Arial"/>
        </w:rPr>
        <w:t xml:space="preserve">domestic </w:t>
      </w:r>
      <w:r w:rsidRPr="0096377F">
        <w:rPr>
          <w:rFonts w:ascii="Arial" w:hAnsi="Arial" w:cs="Arial"/>
        </w:rPr>
        <w:t>animal</w:t>
      </w:r>
      <w:r w:rsidR="00C55723" w:rsidRPr="0096377F">
        <w:rPr>
          <w:rFonts w:ascii="Arial" w:hAnsi="Arial" w:cs="Arial"/>
        </w:rPr>
        <w:t>s</w:t>
      </w:r>
      <w:r w:rsidRPr="0096377F">
        <w:rPr>
          <w:rFonts w:ascii="Arial" w:hAnsi="Arial" w:cs="Arial"/>
        </w:rPr>
        <w:t>; store away from food, drink and animal feeding stuff</w:t>
      </w:r>
      <w:r w:rsidR="00DE0CEE" w:rsidRPr="0096377F">
        <w:rPr>
          <w:rFonts w:ascii="Arial" w:hAnsi="Arial" w:cs="Arial"/>
        </w:rPr>
        <w:t>, and away from light</w:t>
      </w:r>
      <w:r w:rsidR="00BF7D1E" w:rsidRPr="0096377F">
        <w:rPr>
          <w:rFonts w:ascii="Arial" w:hAnsi="Arial" w:cs="Arial"/>
        </w:rPr>
        <w:t>.</w:t>
      </w:r>
      <w:r w:rsidRPr="0096377F">
        <w:rPr>
          <w:rFonts w:ascii="Arial" w:hAnsi="Arial" w:cs="Arial"/>
        </w:rPr>
        <w:t xml:space="preserve"> Keep container tightly closed in fresh and dry places</w:t>
      </w:r>
      <w:r w:rsidR="00173ED4" w:rsidRPr="0096377F">
        <w:rPr>
          <w:rFonts w:ascii="Arial" w:hAnsi="Arial" w:cs="Arial"/>
        </w:rPr>
        <w:t>.</w:t>
      </w:r>
    </w:p>
    <w:p w14:paraId="71515821" w14:textId="77777777" w:rsidR="00441B8B" w:rsidRPr="0096377F" w:rsidRDefault="00441B8B" w:rsidP="00441B8B">
      <w:pPr>
        <w:pStyle w:val="MyList"/>
        <w:numPr>
          <w:ilvl w:val="0"/>
          <w:numId w:val="0"/>
        </w:numPr>
        <w:rPr>
          <w:rFonts w:ascii="Arial" w:eastAsia="Calibri" w:hAnsi="Arial" w:cs="Arial"/>
          <w:spacing w:val="0"/>
          <w:sz w:val="23"/>
          <w:szCs w:val="23"/>
        </w:rPr>
      </w:pPr>
    </w:p>
    <w:p w14:paraId="58AEECD0" w14:textId="77777777" w:rsidR="00441B8B" w:rsidRPr="0096377F" w:rsidRDefault="00441B8B" w:rsidP="00DA63FB">
      <w:pPr>
        <w:rPr>
          <w:rFonts w:ascii="Arial" w:hAnsi="Arial" w:cs="Arial"/>
          <w:u w:val="single"/>
        </w:rPr>
      </w:pPr>
      <w:r w:rsidRPr="0096377F">
        <w:rPr>
          <w:rFonts w:ascii="Arial" w:hAnsi="Arial" w:cs="Arial"/>
          <w:u w:val="single"/>
        </w:rPr>
        <w:t>Methods and precaution concerning transport</w:t>
      </w:r>
    </w:p>
    <w:p w14:paraId="49BFC719" w14:textId="77777777" w:rsidR="00441B8B" w:rsidRPr="0096377F" w:rsidRDefault="00441B8B" w:rsidP="00DA63FB">
      <w:pPr>
        <w:rPr>
          <w:rFonts w:ascii="Arial" w:hAnsi="Arial" w:cs="Arial"/>
        </w:rPr>
      </w:pPr>
      <w:r w:rsidRPr="0096377F">
        <w:rPr>
          <w:rFonts w:ascii="Arial" w:hAnsi="Arial" w:cs="Arial"/>
        </w:rPr>
        <w:t>Not regulated.</w:t>
      </w:r>
    </w:p>
    <w:p w14:paraId="5D45D442" w14:textId="77777777" w:rsidR="00FE12F0" w:rsidRPr="0096377F" w:rsidRDefault="00FE12F0" w:rsidP="00DA63FB">
      <w:pPr>
        <w:rPr>
          <w:rFonts w:ascii="Arial" w:hAnsi="Arial" w:cs="Arial"/>
          <w:u w:val="single"/>
          <w:lang w:val="en-US"/>
        </w:rPr>
      </w:pPr>
    </w:p>
    <w:p w14:paraId="5AECE16F" w14:textId="77777777" w:rsidR="00441B8B" w:rsidRPr="0096377F" w:rsidRDefault="00441B8B" w:rsidP="00DA63FB">
      <w:pPr>
        <w:rPr>
          <w:rFonts w:ascii="Arial" w:hAnsi="Arial" w:cs="Arial"/>
          <w:u w:val="single"/>
          <w:lang w:val="en-US"/>
        </w:rPr>
      </w:pPr>
      <w:r w:rsidRPr="0096377F">
        <w:rPr>
          <w:rFonts w:ascii="Arial" w:hAnsi="Arial" w:cs="Arial"/>
          <w:u w:val="single"/>
          <w:lang w:val="en-US"/>
        </w:rPr>
        <w:t>Methods and precautions concerning fire</w:t>
      </w:r>
    </w:p>
    <w:p w14:paraId="4C914A06" w14:textId="77777777" w:rsidR="009D2C8A" w:rsidRPr="0096377F" w:rsidRDefault="00441B8B" w:rsidP="00DA63FB">
      <w:pPr>
        <w:jc w:val="both"/>
        <w:rPr>
          <w:rFonts w:ascii="Arial" w:hAnsi="Arial" w:cs="Arial"/>
          <w:i/>
          <w:szCs w:val="22"/>
          <w:lang w:val="en-US"/>
        </w:rPr>
      </w:pPr>
      <w:r w:rsidRPr="0096377F">
        <w:rPr>
          <w:rFonts w:ascii="Arial" w:hAnsi="Arial" w:cs="Arial"/>
          <w:szCs w:val="22"/>
          <w:lang w:val="en-US"/>
        </w:rPr>
        <w:t>Suitable extinguishing media: foam and chemical powders. Water must not be used for environmental safety reasons.</w:t>
      </w:r>
      <w:r w:rsidRPr="0096377F">
        <w:rPr>
          <w:rFonts w:ascii="Arial" w:hAnsi="Arial" w:cs="Arial"/>
          <w:i/>
          <w:szCs w:val="22"/>
          <w:lang w:val="en-US"/>
        </w:rPr>
        <w:t xml:space="preserve"> </w:t>
      </w:r>
    </w:p>
    <w:p w14:paraId="7CD194D4" w14:textId="77777777" w:rsidR="00441B8B" w:rsidRPr="0096377F" w:rsidRDefault="00441B8B" w:rsidP="00DA63FB">
      <w:pPr>
        <w:jc w:val="both"/>
        <w:rPr>
          <w:rFonts w:ascii="Arial" w:hAnsi="Arial" w:cs="Arial"/>
          <w:szCs w:val="22"/>
          <w:lang w:val="en-US"/>
        </w:rPr>
      </w:pPr>
      <w:r w:rsidRPr="0096377F">
        <w:rPr>
          <w:rFonts w:ascii="Arial" w:hAnsi="Arial" w:cs="Arial"/>
          <w:szCs w:val="22"/>
          <w:lang w:val="en-US"/>
        </w:rPr>
        <w:t>Special protective equipment for fire-fighters: wear protective clothing and self-contained breathing apparatus.</w:t>
      </w:r>
    </w:p>
    <w:p w14:paraId="0F478241" w14:textId="77777777" w:rsidR="00173ED4" w:rsidRPr="0096377F" w:rsidRDefault="00173ED4" w:rsidP="00173ED4">
      <w:pPr>
        <w:jc w:val="both"/>
        <w:rPr>
          <w:rFonts w:ascii="Arial" w:hAnsi="Arial" w:cs="Arial"/>
          <w:szCs w:val="22"/>
          <w:lang w:val="en-US"/>
        </w:rPr>
      </w:pPr>
      <w:r w:rsidRPr="0096377F">
        <w:rPr>
          <w:rFonts w:ascii="Arial" w:hAnsi="Arial" w:cs="Arial"/>
          <w:szCs w:val="22"/>
          <w:lang w:val="en-US"/>
        </w:rPr>
        <w:t>Risk of toxic gases in fumes (carbon monoxide, carbon dioxide…)</w:t>
      </w:r>
    </w:p>
    <w:p w14:paraId="455CA731" w14:textId="77777777" w:rsidR="00441B8B" w:rsidRPr="0096377F" w:rsidRDefault="00441B8B" w:rsidP="00196246">
      <w:pPr>
        <w:pStyle w:val="Default"/>
        <w:spacing w:line="276" w:lineRule="auto"/>
        <w:jc w:val="both"/>
        <w:rPr>
          <w:rFonts w:ascii="Arial" w:hAnsi="Arial" w:cs="Arial"/>
          <w:sz w:val="23"/>
          <w:szCs w:val="23"/>
          <w:lang w:val="en-US"/>
        </w:rPr>
      </w:pPr>
    </w:p>
    <w:p w14:paraId="0E86E9C1" w14:textId="77777777" w:rsidR="00196246" w:rsidRPr="0096377F" w:rsidRDefault="00196246" w:rsidP="00196246">
      <w:pPr>
        <w:pStyle w:val="Titre30"/>
        <w:rPr>
          <w:lang w:val="en-US"/>
        </w:rPr>
      </w:pPr>
      <w:bookmarkStart w:id="273" w:name="_Toc99368436"/>
      <w:r w:rsidRPr="0096377F">
        <w:rPr>
          <w:lang w:val="en-US"/>
        </w:rPr>
        <w:t>Emergency measures in case of an accident</w:t>
      </w:r>
      <w:bookmarkEnd w:id="273"/>
    </w:p>
    <w:p w14:paraId="68C25A9E" w14:textId="77777777" w:rsidR="00196246" w:rsidRPr="0096377F" w:rsidRDefault="00196246" w:rsidP="00196246">
      <w:pPr>
        <w:pStyle w:val="Default"/>
        <w:spacing w:line="276" w:lineRule="auto"/>
        <w:jc w:val="both"/>
        <w:rPr>
          <w:rFonts w:ascii="Arial" w:hAnsi="Arial" w:cs="Arial"/>
          <w:b/>
          <w:bCs/>
          <w:sz w:val="22"/>
          <w:szCs w:val="22"/>
          <w:lang w:val="en-US"/>
        </w:rPr>
      </w:pPr>
    </w:p>
    <w:p w14:paraId="031B4082" w14:textId="77777777" w:rsidR="00196246" w:rsidRPr="0096377F" w:rsidRDefault="00196246" w:rsidP="00310CBB">
      <w:pPr>
        <w:rPr>
          <w:rFonts w:ascii="Arial" w:hAnsi="Arial" w:cs="Arial"/>
          <w:u w:val="single"/>
          <w:lang w:val="en-US"/>
        </w:rPr>
      </w:pPr>
      <w:r w:rsidRPr="0096377F">
        <w:rPr>
          <w:rFonts w:ascii="Arial" w:hAnsi="Arial" w:cs="Arial"/>
          <w:u w:val="single"/>
          <w:lang w:val="en-US"/>
        </w:rPr>
        <w:t xml:space="preserve">Personal precautions </w:t>
      </w:r>
    </w:p>
    <w:p w14:paraId="47867E4A" w14:textId="77777777" w:rsidR="00E73AB1" w:rsidRPr="0096377F" w:rsidRDefault="00E73AB1" w:rsidP="003C1017">
      <w:pPr>
        <w:jc w:val="both"/>
        <w:rPr>
          <w:rFonts w:ascii="Arial" w:hAnsi="Arial" w:cs="Arial"/>
        </w:rPr>
      </w:pPr>
      <w:r w:rsidRPr="0096377F">
        <w:rPr>
          <w:rFonts w:ascii="Arial" w:hAnsi="Arial" w:cs="Arial"/>
        </w:rPr>
        <w:t>Inhalation: no action should be necessary.</w:t>
      </w:r>
    </w:p>
    <w:p w14:paraId="0DA7A62B" w14:textId="77777777" w:rsidR="00E73AB1" w:rsidRPr="0096377F" w:rsidRDefault="00E73AB1" w:rsidP="003C1017">
      <w:pPr>
        <w:jc w:val="both"/>
        <w:rPr>
          <w:rFonts w:ascii="Arial" w:hAnsi="Arial" w:cs="Arial"/>
        </w:rPr>
      </w:pPr>
      <w:r w:rsidRPr="0096377F">
        <w:rPr>
          <w:rFonts w:ascii="Arial" w:hAnsi="Arial" w:cs="Arial"/>
        </w:rPr>
        <w:t>Ingestion: if swallowed, seek medical advice immediately and show container or leaflet. A treatment with vitamin K1 should be necessary during a long period.</w:t>
      </w:r>
    </w:p>
    <w:p w14:paraId="739E7C76" w14:textId="77777777" w:rsidR="00E73AB1" w:rsidRPr="0096377F" w:rsidRDefault="00E73AB1" w:rsidP="003C1017">
      <w:pPr>
        <w:jc w:val="both"/>
        <w:rPr>
          <w:rFonts w:ascii="Arial" w:hAnsi="Arial" w:cs="Arial"/>
        </w:rPr>
      </w:pPr>
      <w:r w:rsidRPr="0096377F">
        <w:rPr>
          <w:rFonts w:ascii="Arial" w:hAnsi="Arial" w:cs="Arial"/>
        </w:rPr>
        <w:t>Skin or eye contact: wash immediately with plenty of water.</w:t>
      </w:r>
    </w:p>
    <w:p w14:paraId="2219A797" w14:textId="77777777" w:rsidR="00196246" w:rsidRPr="0096377F" w:rsidRDefault="00196246" w:rsidP="00196246">
      <w:pPr>
        <w:spacing w:line="276" w:lineRule="auto"/>
        <w:jc w:val="both"/>
        <w:rPr>
          <w:rFonts w:ascii="Arial" w:hAnsi="Arial" w:cs="Arial"/>
          <w:szCs w:val="22"/>
          <w:lang w:val="en-US"/>
        </w:rPr>
      </w:pPr>
    </w:p>
    <w:p w14:paraId="4D3F14E9" w14:textId="77777777" w:rsidR="00196246" w:rsidRPr="0096377F" w:rsidRDefault="00196246" w:rsidP="00310CBB">
      <w:pPr>
        <w:rPr>
          <w:rFonts w:ascii="Arial" w:hAnsi="Arial" w:cs="Arial"/>
          <w:u w:val="single"/>
          <w:lang w:val="en-US"/>
        </w:rPr>
      </w:pPr>
      <w:r w:rsidRPr="0096377F">
        <w:rPr>
          <w:rFonts w:ascii="Arial" w:hAnsi="Arial" w:cs="Arial"/>
          <w:u w:val="single"/>
          <w:lang w:val="en-US"/>
        </w:rPr>
        <w:lastRenderedPageBreak/>
        <w:t xml:space="preserve">Environmental precautions </w:t>
      </w:r>
    </w:p>
    <w:p w14:paraId="08120C4F" w14:textId="77777777" w:rsidR="001A6D67" w:rsidRPr="0096377F" w:rsidRDefault="001A6D67" w:rsidP="001A6D67">
      <w:pPr>
        <w:jc w:val="both"/>
        <w:rPr>
          <w:rFonts w:ascii="Arial" w:hAnsi="Arial" w:cs="Arial"/>
          <w:lang w:val="en-US" w:eastAsia="fr-FR"/>
        </w:rPr>
      </w:pPr>
      <w:r w:rsidRPr="0096377F">
        <w:rPr>
          <w:rFonts w:ascii="Arial" w:hAnsi="Arial" w:cs="Arial"/>
          <w:lang w:val="en-US" w:eastAsia="fr-FR"/>
        </w:rPr>
        <w:t>Avoid uncontrolled disposal into the environment because of danger for non-target animals.</w:t>
      </w:r>
    </w:p>
    <w:p w14:paraId="376EE820" w14:textId="77777777" w:rsidR="001A6D67" w:rsidRPr="0096377F" w:rsidRDefault="001A6D67" w:rsidP="001A6D67">
      <w:pPr>
        <w:jc w:val="both"/>
        <w:rPr>
          <w:rFonts w:ascii="Arial" w:hAnsi="Arial" w:cs="Arial"/>
          <w:lang w:val="en-US" w:eastAsia="fr-FR"/>
        </w:rPr>
      </w:pPr>
      <w:r w:rsidRPr="0096377F">
        <w:rPr>
          <w:rFonts w:ascii="Arial" w:hAnsi="Arial" w:cs="Arial"/>
          <w:lang w:val="en-US" w:eastAsia="fr-FR"/>
        </w:rPr>
        <w:t>Do not throw the product on the ground, into a water course, into the sink or down the drain.</w:t>
      </w:r>
    </w:p>
    <w:p w14:paraId="34CBDAA8" w14:textId="77777777" w:rsidR="006C4844" w:rsidRDefault="001A6D67" w:rsidP="001A6D67">
      <w:pPr>
        <w:jc w:val="both"/>
        <w:rPr>
          <w:rFonts w:ascii="Arial" w:hAnsi="Arial" w:cs="Arial"/>
          <w:lang w:val="en-US" w:eastAsia="fr-FR"/>
        </w:rPr>
      </w:pPr>
      <w:r w:rsidRPr="0096377F">
        <w:rPr>
          <w:rFonts w:ascii="Arial" w:hAnsi="Arial" w:cs="Arial"/>
          <w:lang w:val="en-US" w:eastAsia="fr-FR"/>
        </w:rPr>
        <w:t>Any spillage should be cleared up immediately</w:t>
      </w:r>
    </w:p>
    <w:p w14:paraId="0B90405E" w14:textId="77777777" w:rsidR="0075667B" w:rsidRPr="0096377F" w:rsidRDefault="0075667B" w:rsidP="001A6D67">
      <w:pPr>
        <w:jc w:val="both"/>
        <w:rPr>
          <w:rFonts w:ascii="Arial" w:hAnsi="Arial" w:cs="Arial"/>
          <w:i/>
          <w:lang w:val="en-US" w:eastAsia="fr-FR"/>
        </w:rPr>
      </w:pPr>
    </w:p>
    <w:p w14:paraId="380207C0" w14:textId="77777777" w:rsidR="00196246" w:rsidRPr="0096377F" w:rsidRDefault="00196246" w:rsidP="00196246">
      <w:pPr>
        <w:pStyle w:val="Titre30"/>
        <w:rPr>
          <w:lang w:val="en-US"/>
        </w:rPr>
      </w:pPr>
      <w:bookmarkStart w:id="274" w:name="_Toc99368437"/>
      <w:r w:rsidRPr="0096377F">
        <w:rPr>
          <w:lang w:val="en-US"/>
        </w:rPr>
        <w:t>Disposal considerations</w:t>
      </w:r>
      <w:bookmarkEnd w:id="274"/>
    </w:p>
    <w:p w14:paraId="40F03408" w14:textId="77777777" w:rsidR="00196246" w:rsidRPr="0096377F" w:rsidRDefault="00196246" w:rsidP="00196246">
      <w:pPr>
        <w:spacing w:line="276" w:lineRule="auto"/>
        <w:jc w:val="both"/>
        <w:rPr>
          <w:rFonts w:ascii="Arial" w:hAnsi="Arial" w:cs="Arial"/>
          <w:lang w:val="en-US"/>
        </w:rPr>
      </w:pPr>
    </w:p>
    <w:p w14:paraId="5A08E43B" w14:textId="77777777" w:rsidR="00DA63FB" w:rsidRPr="0096377F" w:rsidRDefault="00DA63FB" w:rsidP="003C1017">
      <w:pPr>
        <w:jc w:val="both"/>
        <w:rPr>
          <w:rFonts w:ascii="Arial" w:hAnsi="Arial" w:cs="Arial"/>
        </w:rPr>
      </w:pPr>
      <w:r w:rsidRPr="0096377F">
        <w:rPr>
          <w:rFonts w:ascii="Arial" w:hAnsi="Arial" w:cs="Arial"/>
        </w:rPr>
        <w:t>Unconsumed products and packaging should be disposed according to national or local regulation.</w:t>
      </w:r>
    </w:p>
    <w:p w14:paraId="222896A8" w14:textId="77777777" w:rsidR="00DA63FB" w:rsidRPr="0096377F" w:rsidRDefault="00DA63FB" w:rsidP="003C1017">
      <w:pPr>
        <w:jc w:val="both"/>
        <w:rPr>
          <w:rFonts w:ascii="Arial" w:hAnsi="Arial" w:cs="Arial"/>
        </w:rPr>
      </w:pPr>
      <w:r w:rsidRPr="0096377F">
        <w:rPr>
          <w:rFonts w:ascii="Arial" w:hAnsi="Arial" w:cs="Arial"/>
        </w:rPr>
        <w:t>Empty containers must not be reused.</w:t>
      </w:r>
    </w:p>
    <w:p w14:paraId="0A28821A" w14:textId="77777777" w:rsidR="00DA63FB" w:rsidRPr="0096377F" w:rsidRDefault="00DA63FB" w:rsidP="00FB16FF">
      <w:pPr>
        <w:jc w:val="both"/>
        <w:rPr>
          <w:rFonts w:ascii="Arial" w:hAnsi="Arial" w:cs="Arial"/>
        </w:rPr>
      </w:pPr>
      <w:r w:rsidRPr="0096377F">
        <w:rPr>
          <w:rFonts w:ascii="Arial" w:hAnsi="Arial" w:cs="Arial"/>
        </w:rPr>
        <w:t>The product is ready-to-use and applied directly in bait stations indoors only. The baits which have not been consumed by rodents and dead rodents are kept away by operators.</w:t>
      </w:r>
    </w:p>
    <w:p w14:paraId="4F13D578" w14:textId="77777777" w:rsidR="00083E4B" w:rsidRDefault="00DA63FB" w:rsidP="00FB16FF">
      <w:pPr>
        <w:jc w:val="both"/>
        <w:rPr>
          <w:rFonts w:ascii="Arial" w:hAnsi="Arial" w:cs="Arial"/>
          <w:bCs/>
          <w:color w:val="000000"/>
          <w:lang w:val="en-US" w:eastAsia="fr-FR"/>
        </w:rPr>
      </w:pPr>
      <w:r w:rsidRPr="0096377F">
        <w:rPr>
          <w:rFonts w:ascii="Arial" w:hAnsi="Arial" w:cs="Arial"/>
          <w:bCs/>
          <w:color w:val="000000"/>
          <w:lang w:val="en-US" w:eastAsia="fr-FR"/>
        </w:rPr>
        <w:t>It is not expected that any direct release to soil compartment would occur as a direct result of the indoor application of NYNA D+ PATE. However, if a spill occurs, baits must be collected with a shovel and stored in hermetic containers and eliminated according to national or local regulation.</w:t>
      </w:r>
    </w:p>
    <w:p w14:paraId="46F13502" w14:textId="7C65288E" w:rsidR="00BC0B71" w:rsidRPr="00BC0B71" w:rsidRDefault="00083E4B" w:rsidP="000461F3">
      <w:pPr>
        <w:pStyle w:val="Titre1"/>
        <w:spacing w:before="0"/>
        <w:rPr>
          <w:lang w:val="en-GB" w:eastAsia="fr-FR"/>
        </w:rPr>
        <w:sectPr w:rsidR="00BC0B71" w:rsidRPr="00BC0B71" w:rsidSect="007A5504">
          <w:headerReference w:type="default" r:id="rId32"/>
          <w:pgSz w:w="11906" w:h="16838"/>
          <w:pgMar w:top="1418" w:right="1418" w:bottom="1418" w:left="1418" w:header="709" w:footer="709" w:gutter="0"/>
          <w:cols w:space="708"/>
          <w:docGrid w:linePitch="360"/>
        </w:sectPr>
      </w:pPr>
      <w:r>
        <w:rPr>
          <w:color w:val="000000"/>
          <w:lang w:val="en-US" w:eastAsia="fr-FR"/>
        </w:rPr>
        <w:br w:type="page"/>
      </w:r>
      <w:bookmarkEnd w:id="271"/>
    </w:p>
    <w:p w14:paraId="2E8B7474" w14:textId="77777777" w:rsidR="004548FF" w:rsidRPr="0088194C" w:rsidRDefault="004548FF" w:rsidP="0088194C">
      <w:pPr>
        <w:pStyle w:val="Titre"/>
        <w:jc w:val="right"/>
        <w:rPr>
          <w:rFonts w:ascii="Arial" w:hAnsi="Arial" w:cs="Arial"/>
          <w:sz w:val="24"/>
          <w:lang w:val="en-GB"/>
        </w:rPr>
      </w:pPr>
      <w:bookmarkStart w:id="275" w:name="_Toc99368438"/>
      <w:r w:rsidRPr="0088194C">
        <w:rPr>
          <w:rFonts w:ascii="Arial" w:hAnsi="Arial" w:cs="Arial"/>
          <w:sz w:val="24"/>
          <w:lang w:val="en-GB"/>
        </w:rPr>
        <w:lastRenderedPageBreak/>
        <w:t xml:space="preserve">Annex </w:t>
      </w:r>
      <w:r w:rsidR="00654DB6" w:rsidRPr="0088194C">
        <w:rPr>
          <w:rFonts w:ascii="Arial" w:hAnsi="Arial" w:cs="Arial"/>
          <w:sz w:val="24"/>
          <w:lang w:val="en-GB"/>
        </w:rPr>
        <w:t>1</w:t>
      </w:r>
      <w:r w:rsidRPr="0088194C">
        <w:rPr>
          <w:rFonts w:ascii="Arial" w:hAnsi="Arial" w:cs="Arial"/>
          <w:sz w:val="24"/>
          <w:lang w:val="en-GB"/>
        </w:rPr>
        <w:t>: List of studies reviewed</w:t>
      </w:r>
      <w:bookmarkEnd w:id="275"/>
    </w:p>
    <w:p w14:paraId="36FF611B" w14:textId="77777777" w:rsidR="004548FF" w:rsidRPr="0096377F" w:rsidRDefault="004548FF" w:rsidP="00AC07A9">
      <w:pPr>
        <w:spacing w:before="120" w:after="120" w:line="276" w:lineRule="auto"/>
        <w:ind w:left="360"/>
        <w:rPr>
          <w:rFonts w:ascii="Arial" w:hAnsi="Arial" w:cs="Arial"/>
          <w:b/>
          <w:sz w:val="24"/>
          <w:lang w:val="en-GB"/>
        </w:rPr>
      </w:pPr>
    </w:p>
    <w:p w14:paraId="7E3D0FE9" w14:textId="77777777" w:rsidR="004548FF" w:rsidRPr="0096377F" w:rsidRDefault="004548FF" w:rsidP="002104F5">
      <w:pPr>
        <w:pStyle w:val="Titre5"/>
        <w:numPr>
          <w:ilvl w:val="0"/>
          <w:numId w:val="0"/>
        </w:numPr>
        <w:spacing w:before="0" w:after="0" w:line="276" w:lineRule="auto"/>
        <w:rPr>
          <w:rFonts w:cs="Arial"/>
        </w:rPr>
      </w:pPr>
      <w:r w:rsidRPr="0096377F">
        <w:rPr>
          <w:rFonts w:cs="Arial"/>
        </w:rPr>
        <w:t xml:space="preserve">List of </w:t>
      </w:r>
      <w:r w:rsidRPr="0096377F">
        <w:rPr>
          <w:rFonts w:cs="Arial"/>
          <w:u w:val="single"/>
        </w:rPr>
        <w:t>new data</w:t>
      </w:r>
      <w:bookmarkStart w:id="276" w:name="_Ref241554149"/>
      <w:r w:rsidRPr="0096377F">
        <w:rPr>
          <w:rStyle w:val="Appelnotedebasdep"/>
          <w:rFonts w:cs="Arial"/>
          <w:u w:val="single"/>
        </w:rPr>
        <w:footnoteReference w:id="19"/>
      </w:r>
      <w:bookmarkEnd w:id="276"/>
      <w:r w:rsidRPr="0096377F">
        <w:rPr>
          <w:rFonts w:cs="Arial"/>
        </w:rPr>
        <w:t xml:space="preserve"> submitted in support of the evaluation of the active substance</w:t>
      </w:r>
      <w:r w:rsidR="00D04041">
        <w:rPr>
          <w:rFonts w:cs="Arial"/>
        </w:rPr>
        <w:t xml:space="preserve"> – PAR 2012</w:t>
      </w:r>
    </w:p>
    <w:p w14:paraId="07986C50" w14:textId="77777777" w:rsidR="004548FF" w:rsidRPr="0096377F" w:rsidRDefault="004548FF" w:rsidP="00AC07A9">
      <w:pPr>
        <w:spacing w:line="276" w:lineRule="auto"/>
        <w:rPr>
          <w:rFonts w:ascii="Arial" w:hAnsi="Arial" w:cs="Arial"/>
          <w:b/>
          <w:bCs/>
          <w:color w:val="000000"/>
          <w:sz w:val="20"/>
          <w:szCs w:val="28"/>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85"/>
        <w:gridCol w:w="1238"/>
        <w:gridCol w:w="1699"/>
        <w:gridCol w:w="623"/>
        <w:gridCol w:w="2823"/>
        <w:gridCol w:w="2990"/>
        <w:gridCol w:w="779"/>
        <w:gridCol w:w="787"/>
        <w:gridCol w:w="716"/>
        <w:gridCol w:w="615"/>
      </w:tblGrid>
      <w:tr w:rsidR="004548FF" w:rsidRPr="0096377F" w14:paraId="16E437E0" w14:textId="77777777" w:rsidTr="003A7E3C">
        <w:trPr>
          <w:cantSplit/>
          <w:tblHeader/>
          <w:jc w:val="center"/>
        </w:trPr>
        <w:tc>
          <w:tcPr>
            <w:tcW w:w="371" w:type="pct"/>
            <w:tcBorders>
              <w:left w:val="nil"/>
              <w:bottom w:val="nil"/>
              <w:right w:val="single" w:sz="4" w:space="0" w:color="auto"/>
            </w:tcBorders>
          </w:tcPr>
          <w:p w14:paraId="7D7FE68A" w14:textId="77777777" w:rsidR="004548FF" w:rsidRPr="0096377F" w:rsidRDefault="004548FF" w:rsidP="00AC07A9">
            <w:pPr>
              <w:spacing w:line="276" w:lineRule="auto"/>
              <w:rPr>
                <w:rFonts w:ascii="Arial" w:hAnsi="Arial" w:cs="Arial"/>
                <w:b/>
                <w:bCs/>
                <w:sz w:val="20"/>
              </w:rPr>
            </w:pPr>
            <w:r w:rsidRPr="0096377F">
              <w:rPr>
                <w:rFonts w:ascii="Arial" w:hAnsi="Arial" w:cs="Arial"/>
                <w:b/>
                <w:bCs/>
                <w:sz w:val="20"/>
              </w:rPr>
              <w:t>Section No</w:t>
            </w:r>
          </w:p>
          <w:p w14:paraId="2EBC4627" w14:textId="77777777" w:rsidR="004548FF" w:rsidRPr="0096377F" w:rsidRDefault="004548FF" w:rsidP="00AC07A9">
            <w:pPr>
              <w:spacing w:line="276" w:lineRule="auto"/>
              <w:rPr>
                <w:rFonts w:ascii="Arial" w:hAnsi="Arial" w:cs="Arial"/>
                <w:b/>
                <w:bCs/>
                <w:sz w:val="20"/>
              </w:rPr>
            </w:pPr>
          </w:p>
        </w:tc>
        <w:tc>
          <w:tcPr>
            <w:tcW w:w="467" w:type="pct"/>
            <w:tcBorders>
              <w:left w:val="single" w:sz="4" w:space="0" w:color="auto"/>
              <w:right w:val="single" w:sz="4" w:space="0" w:color="auto"/>
            </w:tcBorders>
          </w:tcPr>
          <w:p w14:paraId="07DC1020" w14:textId="77777777" w:rsidR="004548FF" w:rsidRPr="0096377F" w:rsidRDefault="004548FF" w:rsidP="00AC07A9">
            <w:pPr>
              <w:spacing w:line="276" w:lineRule="auto"/>
              <w:rPr>
                <w:rFonts w:ascii="Arial" w:hAnsi="Arial" w:cs="Arial"/>
                <w:b/>
                <w:sz w:val="20"/>
              </w:rPr>
            </w:pPr>
            <w:r w:rsidRPr="0096377F">
              <w:rPr>
                <w:rFonts w:ascii="Arial" w:hAnsi="Arial" w:cs="Arial"/>
                <w:b/>
                <w:bCs/>
                <w:sz w:val="20"/>
              </w:rPr>
              <w:t>Reference No</w:t>
            </w:r>
          </w:p>
        </w:tc>
        <w:tc>
          <w:tcPr>
            <w:tcW w:w="641" w:type="pct"/>
            <w:tcBorders>
              <w:left w:val="single" w:sz="4" w:space="0" w:color="auto"/>
              <w:right w:val="single" w:sz="4" w:space="0" w:color="auto"/>
            </w:tcBorders>
          </w:tcPr>
          <w:p w14:paraId="206359D1" w14:textId="77777777" w:rsidR="004548FF" w:rsidRPr="0096377F" w:rsidRDefault="004548FF" w:rsidP="00AC07A9">
            <w:pPr>
              <w:spacing w:line="276" w:lineRule="auto"/>
              <w:rPr>
                <w:rFonts w:ascii="Arial" w:hAnsi="Arial" w:cs="Arial"/>
                <w:b/>
                <w:sz w:val="20"/>
              </w:rPr>
            </w:pPr>
            <w:r w:rsidRPr="0096377F">
              <w:rPr>
                <w:rFonts w:ascii="Arial" w:hAnsi="Arial" w:cs="Arial"/>
                <w:b/>
                <w:sz w:val="20"/>
              </w:rPr>
              <w:t>Author</w:t>
            </w:r>
          </w:p>
        </w:tc>
        <w:tc>
          <w:tcPr>
            <w:tcW w:w="235" w:type="pct"/>
            <w:tcBorders>
              <w:left w:val="single" w:sz="4" w:space="0" w:color="auto"/>
              <w:bottom w:val="nil"/>
              <w:right w:val="single" w:sz="4" w:space="0" w:color="auto"/>
            </w:tcBorders>
          </w:tcPr>
          <w:p w14:paraId="1E7977A0" w14:textId="77777777" w:rsidR="004548FF" w:rsidRPr="0096377F" w:rsidRDefault="004548FF" w:rsidP="00AC07A9">
            <w:pPr>
              <w:spacing w:line="276" w:lineRule="auto"/>
              <w:rPr>
                <w:rFonts w:ascii="Arial" w:hAnsi="Arial" w:cs="Arial"/>
                <w:b/>
                <w:sz w:val="20"/>
              </w:rPr>
            </w:pPr>
            <w:r w:rsidRPr="0096377F">
              <w:rPr>
                <w:rFonts w:ascii="Arial" w:hAnsi="Arial" w:cs="Arial"/>
                <w:b/>
                <w:sz w:val="20"/>
              </w:rPr>
              <w:t>Year</w:t>
            </w:r>
          </w:p>
        </w:tc>
        <w:tc>
          <w:tcPr>
            <w:tcW w:w="1065" w:type="pct"/>
            <w:tcBorders>
              <w:left w:val="single" w:sz="4" w:space="0" w:color="auto"/>
              <w:bottom w:val="nil"/>
              <w:right w:val="single" w:sz="4" w:space="0" w:color="auto"/>
            </w:tcBorders>
          </w:tcPr>
          <w:p w14:paraId="34EF00A7" w14:textId="77777777" w:rsidR="004548FF" w:rsidRPr="0096377F" w:rsidRDefault="004548FF" w:rsidP="00AC07A9">
            <w:pPr>
              <w:spacing w:line="276" w:lineRule="auto"/>
              <w:rPr>
                <w:rFonts w:ascii="Arial" w:hAnsi="Arial" w:cs="Arial"/>
                <w:b/>
                <w:bCs/>
                <w:sz w:val="20"/>
              </w:rPr>
            </w:pPr>
            <w:r w:rsidRPr="0096377F">
              <w:rPr>
                <w:rFonts w:ascii="Arial" w:hAnsi="Arial" w:cs="Arial"/>
                <w:b/>
                <w:bCs/>
                <w:sz w:val="20"/>
              </w:rPr>
              <w:t>Title</w:t>
            </w:r>
            <w:r w:rsidRPr="0096377F">
              <w:rPr>
                <w:rFonts w:ascii="Arial" w:hAnsi="Arial" w:cs="Arial"/>
                <w:b/>
                <w:bCs/>
                <w:sz w:val="20"/>
              </w:rPr>
              <w:br/>
            </w:r>
          </w:p>
        </w:tc>
        <w:tc>
          <w:tcPr>
            <w:tcW w:w="1128" w:type="pct"/>
            <w:tcBorders>
              <w:left w:val="single" w:sz="4" w:space="0" w:color="auto"/>
              <w:bottom w:val="nil"/>
              <w:right w:val="single" w:sz="4" w:space="0" w:color="auto"/>
            </w:tcBorders>
          </w:tcPr>
          <w:p w14:paraId="4FF8E41A"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Owner of data</w:t>
            </w:r>
          </w:p>
        </w:tc>
        <w:tc>
          <w:tcPr>
            <w:tcW w:w="591" w:type="pct"/>
            <w:gridSpan w:val="2"/>
            <w:tcBorders>
              <w:left w:val="single" w:sz="4" w:space="0" w:color="auto"/>
              <w:bottom w:val="nil"/>
              <w:right w:val="single" w:sz="4" w:space="0" w:color="auto"/>
            </w:tcBorders>
          </w:tcPr>
          <w:p w14:paraId="1A53A6B2"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Letter of Access</w:t>
            </w:r>
          </w:p>
        </w:tc>
        <w:tc>
          <w:tcPr>
            <w:tcW w:w="502" w:type="pct"/>
            <w:gridSpan w:val="2"/>
            <w:tcBorders>
              <w:left w:val="single" w:sz="4" w:space="0" w:color="auto"/>
              <w:bottom w:val="nil"/>
              <w:right w:val="single" w:sz="4" w:space="0" w:color="auto"/>
            </w:tcBorders>
          </w:tcPr>
          <w:p w14:paraId="162EA7B3"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Data protection claimed</w:t>
            </w:r>
          </w:p>
        </w:tc>
      </w:tr>
      <w:tr w:rsidR="004548FF" w:rsidRPr="0096377F" w14:paraId="55B2248A" w14:textId="77777777" w:rsidTr="003A7E3C">
        <w:trPr>
          <w:cantSplit/>
          <w:jc w:val="center"/>
        </w:trPr>
        <w:tc>
          <w:tcPr>
            <w:tcW w:w="371" w:type="pct"/>
            <w:tcBorders>
              <w:top w:val="nil"/>
              <w:left w:val="nil"/>
              <w:bottom w:val="single" w:sz="4" w:space="0" w:color="auto"/>
              <w:right w:val="single" w:sz="4" w:space="0" w:color="auto"/>
            </w:tcBorders>
          </w:tcPr>
          <w:p w14:paraId="4C40488B" w14:textId="77777777" w:rsidR="004548FF" w:rsidRPr="0096377F" w:rsidRDefault="004548FF" w:rsidP="00AC07A9">
            <w:pPr>
              <w:pStyle w:val="Pieddepage"/>
              <w:spacing w:line="276" w:lineRule="auto"/>
              <w:rPr>
                <w:rFonts w:ascii="Arial" w:hAnsi="Arial" w:cs="Arial"/>
                <w:bCs/>
                <w:iCs/>
                <w:lang w:eastAsia="nl-NL"/>
              </w:rPr>
            </w:pPr>
          </w:p>
        </w:tc>
        <w:tc>
          <w:tcPr>
            <w:tcW w:w="467" w:type="pct"/>
            <w:tcBorders>
              <w:left w:val="single" w:sz="4" w:space="0" w:color="auto"/>
              <w:right w:val="single" w:sz="4" w:space="0" w:color="auto"/>
            </w:tcBorders>
          </w:tcPr>
          <w:p w14:paraId="592BD0DD" w14:textId="77777777" w:rsidR="004548FF" w:rsidRPr="0096377F" w:rsidRDefault="004548FF" w:rsidP="00AC07A9">
            <w:pPr>
              <w:spacing w:line="276" w:lineRule="auto"/>
              <w:rPr>
                <w:rFonts w:ascii="Arial" w:hAnsi="Arial" w:cs="Arial"/>
                <w:sz w:val="20"/>
              </w:rPr>
            </w:pPr>
          </w:p>
        </w:tc>
        <w:tc>
          <w:tcPr>
            <w:tcW w:w="641" w:type="pct"/>
            <w:tcBorders>
              <w:left w:val="single" w:sz="4" w:space="0" w:color="auto"/>
              <w:right w:val="single" w:sz="4" w:space="0" w:color="auto"/>
            </w:tcBorders>
          </w:tcPr>
          <w:p w14:paraId="00F89C5C" w14:textId="77777777" w:rsidR="004548FF" w:rsidRPr="0096377F" w:rsidRDefault="004548FF" w:rsidP="00AC07A9">
            <w:pPr>
              <w:spacing w:line="276" w:lineRule="auto"/>
              <w:rPr>
                <w:rFonts w:ascii="Arial" w:hAnsi="Arial" w:cs="Arial"/>
                <w:sz w:val="20"/>
              </w:rPr>
            </w:pPr>
          </w:p>
        </w:tc>
        <w:tc>
          <w:tcPr>
            <w:tcW w:w="235" w:type="pct"/>
            <w:tcBorders>
              <w:top w:val="nil"/>
              <w:left w:val="single" w:sz="4" w:space="0" w:color="auto"/>
              <w:bottom w:val="single" w:sz="4" w:space="0" w:color="auto"/>
              <w:right w:val="single" w:sz="4" w:space="0" w:color="auto"/>
            </w:tcBorders>
          </w:tcPr>
          <w:p w14:paraId="5C932261" w14:textId="77777777" w:rsidR="004548FF" w:rsidRPr="0096377F" w:rsidRDefault="004548FF" w:rsidP="00AC07A9">
            <w:pPr>
              <w:spacing w:line="276" w:lineRule="auto"/>
              <w:rPr>
                <w:rFonts w:ascii="Arial" w:hAnsi="Arial" w:cs="Arial"/>
                <w:sz w:val="20"/>
              </w:rPr>
            </w:pPr>
          </w:p>
        </w:tc>
        <w:tc>
          <w:tcPr>
            <w:tcW w:w="1065" w:type="pct"/>
            <w:tcBorders>
              <w:top w:val="nil"/>
              <w:left w:val="single" w:sz="4" w:space="0" w:color="auto"/>
              <w:bottom w:val="single" w:sz="4" w:space="0" w:color="auto"/>
              <w:right w:val="single" w:sz="4" w:space="0" w:color="auto"/>
            </w:tcBorders>
          </w:tcPr>
          <w:p w14:paraId="139ABC7B" w14:textId="77777777" w:rsidR="004548FF" w:rsidRPr="0096377F" w:rsidRDefault="004548FF" w:rsidP="00AC07A9">
            <w:pPr>
              <w:spacing w:line="276" w:lineRule="auto"/>
              <w:rPr>
                <w:rFonts w:ascii="Arial" w:hAnsi="Arial" w:cs="Arial"/>
                <w:sz w:val="20"/>
              </w:rPr>
            </w:pPr>
          </w:p>
        </w:tc>
        <w:tc>
          <w:tcPr>
            <w:tcW w:w="1128" w:type="pct"/>
            <w:tcBorders>
              <w:top w:val="nil"/>
              <w:left w:val="single" w:sz="4" w:space="0" w:color="auto"/>
              <w:bottom w:val="single" w:sz="4" w:space="0" w:color="auto"/>
              <w:right w:val="single" w:sz="4" w:space="0" w:color="auto"/>
            </w:tcBorders>
          </w:tcPr>
          <w:p w14:paraId="323D8670" w14:textId="77777777" w:rsidR="004548FF" w:rsidRPr="0096377F" w:rsidRDefault="004548FF" w:rsidP="00AC07A9">
            <w:pPr>
              <w:spacing w:line="276" w:lineRule="auto"/>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14:paraId="7D5B42A9"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Yes</w:t>
            </w:r>
            <w:r w:rsidRPr="0096377F">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14:paraId="311954A4"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No</w:t>
            </w:r>
          </w:p>
        </w:tc>
        <w:tc>
          <w:tcPr>
            <w:tcW w:w="270" w:type="pct"/>
            <w:tcBorders>
              <w:top w:val="nil"/>
              <w:left w:val="single" w:sz="4" w:space="0" w:color="auto"/>
              <w:bottom w:val="single" w:sz="4" w:space="0" w:color="auto"/>
              <w:right w:val="nil"/>
            </w:tcBorders>
          </w:tcPr>
          <w:p w14:paraId="33D0EC2C"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 xml:space="preserve">Yes </w:t>
            </w:r>
          </w:p>
        </w:tc>
        <w:tc>
          <w:tcPr>
            <w:tcW w:w="232" w:type="pct"/>
            <w:tcBorders>
              <w:top w:val="nil"/>
              <w:left w:val="nil"/>
              <w:bottom w:val="single" w:sz="4" w:space="0" w:color="auto"/>
              <w:right w:val="single" w:sz="4" w:space="0" w:color="auto"/>
            </w:tcBorders>
          </w:tcPr>
          <w:p w14:paraId="71013098"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No</w:t>
            </w:r>
          </w:p>
        </w:tc>
      </w:tr>
      <w:tr w:rsidR="00E75230" w:rsidRPr="0096377F" w14:paraId="30E1E9AF" w14:textId="77777777" w:rsidTr="00A00D4D">
        <w:trPr>
          <w:cantSplit/>
          <w:jc w:val="center"/>
        </w:trPr>
        <w:tc>
          <w:tcPr>
            <w:tcW w:w="371" w:type="pct"/>
            <w:tcBorders>
              <w:top w:val="single" w:sz="4" w:space="0" w:color="auto"/>
              <w:left w:val="nil"/>
              <w:bottom w:val="single" w:sz="4" w:space="0" w:color="auto"/>
              <w:right w:val="single" w:sz="4" w:space="0" w:color="auto"/>
            </w:tcBorders>
          </w:tcPr>
          <w:p w14:paraId="2E309C93" w14:textId="77777777" w:rsidR="00E75230" w:rsidRPr="0096377F" w:rsidRDefault="00E75230" w:rsidP="00A00D4D">
            <w:pPr>
              <w:rPr>
                <w:rFonts w:ascii="Arial" w:hAnsi="Arial" w:cs="Arial"/>
                <w:sz w:val="20"/>
              </w:rPr>
            </w:pPr>
            <w:r w:rsidRPr="0096377F">
              <w:rPr>
                <w:rFonts w:ascii="Arial" w:hAnsi="Arial" w:cs="Arial"/>
                <w:sz w:val="20"/>
              </w:rPr>
              <w:t>A2</w:t>
            </w:r>
          </w:p>
        </w:tc>
        <w:tc>
          <w:tcPr>
            <w:tcW w:w="467" w:type="pct"/>
            <w:tcBorders>
              <w:left w:val="single" w:sz="4" w:space="0" w:color="auto"/>
              <w:bottom w:val="single" w:sz="4" w:space="0" w:color="auto"/>
              <w:right w:val="single" w:sz="4" w:space="0" w:color="auto"/>
            </w:tcBorders>
          </w:tcPr>
          <w:p w14:paraId="19F37019" w14:textId="77777777" w:rsidR="00E75230" w:rsidRPr="0096377F" w:rsidRDefault="00E75230" w:rsidP="00A00D4D">
            <w:pPr>
              <w:rPr>
                <w:rFonts w:ascii="Arial" w:hAnsi="Arial" w:cs="Arial"/>
                <w:sz w:val="20"/>
              </w:rPr>
            </w:pPr>
            <w:r w:rsidRPr="0096377F">
              <w:rPr>
                <w:rFonts w:ascii="Arial" w:hAnsi="Arial" w:cs="Arial"/>
                <w:sz w:val="20"/>
              </w:rPr>
              <w:t>CH-299-2009</w:t>
            </w:r>
          </w:p>
        </w:tc>
        <w:tc>
          <w:tcPr>
            <w:tcW w:w="641" w:type="pct"/>
            <w:tcBorders>
              <w:left w:val="single" w:sz="4" w:space="0" w:color="auto"/>
              <w:bottom w:val="single" w:sz="4" w:space="0" w:color="auto"/>
              <w:right w:val="single" w:sz="4" w:space="0" w:color="auto"/>
            </w:tcBorders>
          </w:tcPr>
          <w:p w14:paraId="2B202781" w14:textId="77777777" w:rsidR="00E75230" w:rsidRPr="0096377F" w:rsidRDefault="00E75230" w:rsidP="00A00D4D">
            <w:pPr>
              <w:rPr>
                <w:rFonts w:ascii="Arial" w:hAnsi="Arial" w:cs="Arial"/>
                <w:sz w:val="20"/>
              </w:rPr>
            </w:pPr>
            <w:r w:rsidRPr="0096377F">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0B985117" w14:textId="77777777" w:rsidR="00E75230" w:rsidRPr="0096377F" w:rsidRDefault="00E75230" w:rsidP="00A00D4D">
            <w:pPr>
              <w:rPr>
                <w:rFonts w:ascii="Arial" w:hAnsi="Arial" w:cs="Arial"/>
                <w:sz w:val="20"/>
              </w:rPr>
            </w:pPr>
            <w:r w:rsidRPr="0096377F">
              <w:rPr>
                <w:rFonts w:ascii="Arial" w:hAnsi="Arial" w:cs="Arial"/>
                <w:sz w:val="20"/>
              </w:rPr>
              <w:t>2009</w:t>
            </w:r>
          </w:p>
        </w:tc>
        <w:tc>
          <w:tcPr>
            <w:tcW w:w="1065" w:type="pct"/>
            <w:tcBorders>
              <w:top w:val="single" w:sz="4" w:space="0" w:color="auto"/>
              <w:bottom w:val="single" w:sz="4" w:space="0" w:color="auto"/>
            </w:tcBorders>
          </w:tcPr>
          <w:p w14:paraId="6D6B8EEF" w14:textId="77777777" w:rsidR="00E75230" w:rsidRPr="0096377F" w:rsidRDefault="00E75230" w:rsidP="00A00D4D">
            <w:pPr>
              <w:rPr>
                <w:rFonts w:ascii="Arial" w:hAnsi="Arial" w:cs="Arial"/>
                <w:sz w:val="20"/>
              </w:rPr>
            </w:pPr>
            <w:r w:rsidRPr="0096377F">
              <w:rPr>
                <w:rFonts w:ascii="Arial" w:hAnsi="Arial" w:cs="Arial"/>
                <w:sz w:val="20"/>
              </w:rPr>
              <w:t>Difenacoum technical: complete analysis of five batch samples</w:t>
            </w:r>
          </w:p>
        </w:tc>
        <w:tc>
          <w:tcPr>
            <w:tcW w:w="1128" w:type="pct"/>
            <w:tcBorders>
              <w:top w:val="single" w:sz="4" w:space="0" w:color="auto"/>
              <w:bottom w:val="single" w:sz="4" w:space="0" w:color="auto"/>
            </w:tcBorders>
          </w:tcPr>
          <w:p w14:paraId="52574DC6" w14:textId="77777777" w:rsidR="00E75230" w:rsidRPr="0096377F" w:rsidRDefault="00E75230" w:rsidP="00A00D4D">
            <w:pPr>
              <w:rPr>
                <w:rFonts w:ascii="Arial" w:hAnsi="Arial" w:cs="Arial"/>
                <w:sz w:val="20"/>
              </w:rPr>
            </w:pPr>
            <w:r w:rsidRPr="0096377F">
              <w:rPr>
                <w:rFonts w:ascii="Arial" w:hAnsi="Arial" w:cs="Arial"/>
                <w:sz w:val="20"/>
              </w:rPr>
              <w:t>Activa</w:t>
            </w:r>
          </w:p>
        </w:tc>
        <w:tc>
          <w:tcPr>
            <w:tcW w:w="294" w:type="pct"/>
            <w:tcBorders>
              <w:top w:val="single" w:sz="4" w:space="0" w:color="auto"/>
              <w:bottom w:val="single" w:sz="4" w:space="0" w:color="auto"/>
            </w:tcBorders>
          </w:tcPr>
          <w:p w14:paraId="7A4F94F2" w14:textId="77777777" w:rsidR="00E75230" w:rsidRPr="0096377F" w:rsidRDefault="00B87092" w:rsidP="00A00D4D">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7" w:type="pct"/>
            <w:tcBorders>
              <w:top w:val="single" w:sz="4" w:space="0" w:color="auto"/>
              <w:bottom w:val="single" w:sz="4" w:space="0" w:color="auto"/>
            </w:tcBorders>
          </w:tcPr>
          <w:p w14:paraId="5A11F6F5"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70" w:type="pct"/>
            <w:tcBorders>
              <w:top w:val="single" w:sz="4" w:space="0" w:color="auto"/>
            </w:tcBorders>
          </w:tcPr>
          <w:p w14:paraId="7E3BF655"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2" w:type="pct"/>
            <w:tcBorders>
              <w:top w:val="single" w:sz="4" w:space="0" w:color="auto"/>
            </w:tcBorders>
          </w:tcPr>
          <w:p w14:paraId="5D661935"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E75230" w:rsidRPr="0096377F" w14:paraId="737F9151" w14:textId="77777777" w:rsidTr="00A00D4D">
        <w:trPr>
          <w:cantSplit/>
          <w:jc w:val="center"/>
        </w:trPr>
        <w:tc>
          <w:tcPr>
            <w:tcW w:w="371" w:type="pct"/>
            <w:tcBorders>
              <w:top w:val="single" w:sz="4" w:space="0" w:color="auto"/>
              <w:left w:val="nil"/>
              <w:bottom w:val="single" w:sz="4" w:space="0" w:color="auto"/>
              <w:right w:val="single" w:sz="4" w:space="0" w:color="auto"/>
            </w:tcBorders>
          </w:tcPr>
          <w:p w14:paraId="65CEB9D6" w14:textId="77777777" w:rsidR="00E75230" w:rsidRPr="0096377F" w:rsidRDefault="00E75230" w:rsidP="00A00D4D">
            <w:pPr>
              <w:rPr>
                <w:rFonts w:ascii="Arial" w:hAnsi="Arial" w:cs="Arial"/>
                <w:sz w:val="20"/>
              </w:rPr>
            </w:pPr>
            <w:r w:rsidRPr="0096377F">
              <w:rPr>
                <w:rFonts w:ascii="Arial" w:hAnsi="Arial" w:cs="Arial"/>
                <w:sz w:val="20"/>
              </w:rPr>
              <w:t>A2.7</w:t>
            </w:r>
          </w:p>
        </w:tc>
        <w:tc>
          <w:tcPr>
            <w:tcW w:w="467" w:type="pct"/>
            <w:tcBorders>
              <w:left w:val="single" w:sz="4" w:space="0" w:color="auto"/>
              <w:bottom w:val="single" w:sz="4" w:space="0" w:color="auto"/>
              <w:right w:val="single" w:sz="4" w:space="0" w:color="auto"/>
            </w:tcBorders>
          </w:tcPr>
          <w:p w14:paraId="46BC29B9" w14:textId="77777777" w:rsidR="00E75230" w:rsidRPr="0096377F" w:rsidRDefault="00E75230" w:rsidP="00A00D4D">
            <w:pPr>
              <w:rPr>
                <w:rFonts w:ascii="Arial" w:hAnsi="Arial" w:cs="Arial"/>
                <w:sz w:val="20"/>
              </w:rPr>
            </w:pPr>
            <w:r w:rsidRPr="0096377F">
              <w:rPr>
                <w:rFonts w:ascii="Arial" w:hAnsi="Arial" w:cs="Arial"/>
                <w:sz w:val="20"/>
              </w:rPr>
              <w:t>CH-297-2009</w:t>
            </w:r>
          </w:p>
        </w:tc>
        <w:tc>
          <w:tcPr>
            <w:tcW w:w="641" w:type="pct"/>
            <w:tcBorders>
              <w:left w:val="single" w:sz="4" w:space="0" w:color="auto"/>
              <w:bottom w:val="single" w:sz="4" w:space="0" w:color="auto"/>
              <w:right w:val="single" w:sz="4" w:space="0" w:color="auto"/>
            </w:tcBorders>
          </w:tcPr>
          <w:p w14:paraId="3B997606" w14:textId="77777777" w:rsidR="00E75230" w:rsidRPr="0096377F" w:rsidRDefault="00E75230" w:rsidP="00A00D4D">
            <w:pPr>
              <w:rPr>
                <w:rFonts w:ascii="Arial" w:hAnsi="Arial" w:cs="Arial"/>
                <w:sz w:val="20"/>
              </w:rPr>
            </w:pPr>
            <w:r w:rsidRPr="0096377F">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09519987" w14:textId="77777777" w:rsidR="00E75230" w:rsidRPr="0096377F" w:rsidRDefault="00E75230" w:rsidP="00A00D4D">
            <w:pPr>
              <w:rPr>
                <w:rFonts w:ascii="Arial" w:hAnsi="Arial" w:cs="Arial"/>
                <w:sz w:val="20"/>
              </w:rPr>
            </w:pPr>
            <w:r w:rsidRPr="0096377F">
              <w:rPr>
                <w:rFonts w:ascii="Arial" w:hAnsi="Arial" w:cs="Arial"/>
                <w:sz w:val="20"/>
              </w:rPr>
              <w:t>2009</w:t>
            </w:r>
          </w:p>
        </w:tc>
        <w:tc>
          <w:tcPr>
            <w:tcW w:w="1065" w:type="pct"/>
            <w:tcBorders>
              <w:top w:val="single" w:sz="4" w:space="0" w:color="auto"/>
              <w:bottom w:val="single" w:sz="4" w:space="0" w:color="auto"/>
            </w:tcBorders>
          </w:tcPr>
          <w:p w14:paraId="1A7B7F40" w14:textId="77777777" w:rsidR="00E75230" w:rsidRPr="0096377F" w:rsidRDefault="00E75230" w:rsidP="00A00D4D">
            <w:pPr>
              <w:rPr>
                <w:rFonts w:ascii="Arial" w:hAnsi="Arial" w:cs="Arial"/>
                <w:sz w:val="20"/>
              </w:rPr>
            </w:pPr>
            <w:r w:rsidRPr="0096377F">
              <w:rPr>
                <w:rFonts w:ascii="Arial" w:hAnsi="Arial" w:cs="Arial"/>
                <w:sz w:val="20"/>
              </w:rPr>
              <w:t>Difenacoum technical: validation of the analytical method for the determination of the active ingredient content</w:t>
            </w:r>
          </w:p>
        </w:tc>
        <w:tc>
          <w:tcPr>
            <w:tcW w:w="1128" w:type="pct"/>
            <w:tcBorders>
              <w:top w:val="single" w:sz="4" w:space="0" w:color="auto"/>
              <w:bottom w:val="single" w:sz="4" w:space="0" w:color="auto"/>
            </w:tcBorders>
          </w:tcPr>
          <w:p w14:paraId="0ECD7E5D" w14:textId="77777777" w:rsidR="00E75230" w:rsidRPr="0096377F" w:rsidRDefault="00E75230" w:rsidP="00A00D4D">
            <w:pPr>
              <w:rPr>
                <w:rFonts w:ascii="Arial" w:hAnsi="Arial" w:cs="Arial"/>
                <w:sz w:val="20"/>
              </w:rPr>
            </w:pPr>
            <w:r w:rsidRPr="0096377F">
              <w:rPr>
                <w:rFonts w:ascii="Arial" w:hAnsi="Arial" w:cs="Arial"/>
                <w:sz w:val="20"/>
              </w:rPr>
              <w:t>Activa</w:t>
            </w:r>
          </w:p>
        </w:tc>
        <w:tc>
          <w:tcPr>
            <w:tcW w:w="294" w:type="pct"/>
            <w:tcBorders>
              <w:top w:val="single" w:sz="4" w:space="0" w:color="auto"/>
              <w:bottom w:val="single" w:sz="4" w:space="0" w:color="auto"/>
            </w:tcBorders>
          </w:tcPr>
          <w:p w14:paraId="7C756D87" w14:textId="77777777" w:rsidR="00E75230" w:rsidRPr="0096377F" w:rsidRDefault="00B87092" w:rsidP="00A00D4D">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7" w:type="pct"/>
            <w:tcBorders>
              <w:top w:val="single" w:sz="4" w:space="0" w:color="auto"/>
              <w:bottom w:val="single" w:sz="4" w:space="0" w:color="auto"/>
            </w:tcBorders>
          </w:tcPr>
          <w:p w14:paraId="3FF7D9A4"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70" w:type="pct"/>
            <w:tcBorders>
              <w:top w:val="single" w:sz="4" w:space="0" w:color="auto"/>
            </w:tcBorders>
          </w:tcPr>
          <w:p w14:paraId="22653D53"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2" w:type="pct"/>
            <w:tcBorders>
              <w:top w:val="single" w:sz="4" w:space="0" w:color="auto"/>
            </w:tcBorders>
          </w:tcPr>
          <w:p w14:paraId="20EE5D57"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E75230" w:rsidRPr="0096377F" w14:paraId="4A457EC6" w14:textId="77777777" w:rsidTr="00A00D4D">
        <w:trPr>
          <w:cantSplit/>
          <w:jc w:val="center"/>
        </w:trPr>
        <w:tc>
          <w:tcPr>
            <w:tcW w:w="371" w:type="pct"/>
            <w:tcBorders>
              <w:top w:val="single" w:sz="4" w:space="0" w:color="auto"/>
              <w:left w:val="nil"/>
              <w:bottom w:val="single" w:sz="4" w:space="0" w:color="auto"/>
              <w:right w:val="single" w:sz="4" w:space="0" w:color="auto"/>
            </w:tcBorders>
          </w:tcPr>
          <w:p w14:paraId="7FF6D1E6" w14:textId="77777777" w:rsidR="00E75230" w:rsidRPr="0096377F" w:rsidRDefault="00E75230" w:rsidP="00A00D4D">
            <w:pPr>
              <w:rPr>
                <w:rFonts w:ascii="Arial" w:hAnsi="Arial" w:cs="Arial"/>
                <w:sz w:val="20"/>
              </w:rPr>
            </w:pPr>
            <w:r w:rsidRPr="0096377F">
              <w:rPr>
                <w:rFonts w:ascii="Arial" w:hAnsi="Arial" w:cs="Arial"/>
                <w:sz w:val="20"/>
              </w:rPr>
              <w:t>A2.8</w:t>
            </w:r>
          </w:p>
        </w:tc>
        <w:tc>
          <w:tcPr>
            <w:tcW w:w="467" w:type="pct"/>
            <w:tcBorders>
              <w:left w:val="single" w:sz="4" w:space="0" w:color="auto"/>
              <w:bottom w:val="single" w:sz="4" w:space="0" w:color="auto"/>
              <w:right w:val="single" w:sz="4" w:space="0" w:color="auto"/>
            </w:tcBorders>
          </w:tcPr>
          <w:p w14:paraId="3ADF5FF6" w14:textId="77777777" w:rsidR="00E75230" w:rsidRPr="0096377F" w:rsidRDefault="00E75230" w:rsidP="00A00D4D">
            <w:pPr>
              <w:rPr>
                <w:rFonts w:ascii="Arial" w:hAnsi="Arial" w:cs="Arial"/>
                <w:sz w:val="20"/>
              </w:rPr>
            </w:pPr>
            <w:r w:rsidRPr="0096377F">
              <w:rPr>
                <w:rFonts w:ascii="Arial" w:hAnsi="Arial" w:cs="Arial"/>
                <w:sz w:val="20"/>
              </w:rPr>
              <w:t>CH-298-2009</w:t>
            </w:r>
          </w:p>
        </w:tc>
        <w:tc>
          <w:tcPr>
            <w:tcW w:w="641" w:type="pct"/>
            <w:tcBorders>
              <w:left w:val="single" w:sz="4" w:space="0" w:color="auto"/>
              <w:bottom w:val="single" w:sz="4" w:space="0" w:color="auto"/>
              <w:right w:val="single" w:sz="4" w:space="0" w:color="auto"/>
            </w:tcBorders>
          </w:tcPr>
          <w:p w14:paraId="26714081" w14:textId="77777777" w:rsidR="00E75230" w:rsidRPr="0096377F" w:rsidRDefault="00E75230" w:rsidP="00A00D4D">
            <w:pPr>
              <w:rPr>
                <w:rFonts w:ascii="Arial" w:hAnsi="Arial" w:cs="Arial"/>
                <w:sz w:val="20"/>
              </w:rPr>
            </w:pPr>
            <w:r w:rsidRPr="0096377F">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61C44A10" w14:textId="77777777" w:rsidR="00E75230" w:rsidRPr="0096377F" w:rsidRDefault="00E75230" w:rsidP="00A00D4D">
            <w:pPr>
              <w:rPr>
                <w:rFonts w:ascii="Arial" w:hAnsi="Arial" w:cs="Arial"/>
                <w:sz w:val="20"/>
              </w:rPr>
            </w:pPr>
            <w:r w:rsidRPr="0096377F">
              <w:rPr>
                <w:rFonts w:ascii="Arial" w:hAnsi="Arial" w:cs="Arial"/>
                <w:sz w:val="20"/>
              </w:rPr>
              <w:t>2009</w:t>
            </w:r>
          </w:p>
        </w:tc>
        <w:tc>
          <w:tcPr>
            <w:tcW w:w="1065" w:type="pct"/>
            <w:tcBorders>
              <w:top w:val="single" w:sz="4" w:space="0" w:color="auto"/>
              <w:bottom w:val="single" w:sz="4" w:space="0" w:color="auto"/>
            </w:tcBorders>
          </w:tcPr>
          <w:p w14:paraId="425A204E" w14:textId="77777777" w:rsidR="00E75230" w:rsidRPr="0096377F" w:rsidRDefault="00E75230" w:rsidP="00A00D4D">
            <w:pPr>
              <w:rPr>
                <w:rFonts w:ascii="Arial" w:hAnsi="Arial" w:cs="Arial"/>
                <w:sz w:val="20"/>
              </w:rPr>
            </w:pPr>
            <w:r w:rsidRPr="0096377F">
              <w:rPr>
                <w:rFonts w:ascii="Arial" w:hAnsi="Arial" w:cs="Arial"/>
                <w:sz w:val="20"/>
              </w:rPr>
              <w:t>Difenacoum technical: validation of the analytical method for the determination of significant impurities content</w:t>
            </w:r>
          </w:p>
        </w:tc>
        <w:tc>
          <w:tcPr>
            <w:tcW w:w="1128" w:type="pct"/>
            <w:tcBorders>
              <w:top w:val="single" w:sz="4" w:space="0" w:color="auto"/>
              <w:bottom w:val="single" w:sz="4" w:space="0" w:color="auto"/>
            </w:tcBorders>
          </w:tcPr>
          <w:p w14:paraId="169617AC" w14:textId="77777777" w:rsidR="00E75230" w:rsidRPr="0096377F" w:rsidRDefault="00E75230" w:rsidP="00A00D4D">
            <w:pPr>
              <w:rPr>
                <w:rFonts w:ascii="Arial" w:hAnsi="Arial" w:cs="Arial"/>
                <w:sz w:val="20"/>
              </w:rPr>
            </w:pPr>
            <w:r w:rsidRPr="0096377F">
              <w:rPr>
                <w:rFonts w:ascii="Arial" w:hAnsi="Arial" w:cs="Arial"/>
                <w:sz w:val="20"/>
              </w:rPr>
              <w:t>Activa</w:t>
            </w:r>
          </w:p>
        </w:tc>
        <w:tc>
          <w:tcPr>
            <w:tcW w:w="294" w:type="pct"/>
            <w:tcBorders>
              <w:top w:val="single" w:sz="4" w:space="0" w:color="auto"/>
              <w:bottom w:val="single" w:sz="4" w:space="0" w:color="auto"/>
            </w:tcBorders>
          </w:tcPr>
          <w:p w14:paraId="1716D1F7" w14:textId="77777777" w:rsidR="00E75230" w:rsidRPr="0096377F" w:rsidRDefault="00B87092" w:rsidP="00A00D4D">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7" w:type="pct"/>
            <w:tcBorders>
              <w:top w:val="single" w:sz="4" w:space="0" w:color="auto"/>
              <w:bottom w:val="single" w:sz="4" w:space="0" w:color="auto"/>
            </w:tcBorders>
          </w:tcPr>
          <w:p w14:paraId="6181B836"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70" w:type="pct"/>
            <w:tcBorders>
              <w:top w:val="single" w:sz="4" w:space="0" w:color="auto"/>
            </w:tcBorders>
          </w:tcPr>
          <w:p w14:paraId="4884D465"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2" w:type="pct"/>
            <w:tcBorders>
              <w:top w:val="single" w:sz="4" w:space="0" w:color="auto"/>
            </w:tcBorders>
          </w:tcPr>
          <w:p w14:paraId="2AD50C4C" w14:textId="77777777" w:rsidR="00E75230" w:rsidRPr="0096377F" w:rsidRDefault="00E75230" w:rsidP="00A00D4D">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A7E3C" w:rsidRPr="0096377F" w14:paraId="6743052D" w14:textId="77777777" w:rsidTr="005635F6">
        <w:trPr>
          <w:cantSplit/>
          <w:jc w:val="center"/>
        </w:trPr>
        <w:tc>
          <w:tcPr>
            <w:tcW w:w="371" w:type="pct"/>
            <w:tcBorders>
              <w:top w:val="single" w:sz="4" w:space="0" w:color="auto"/>
              <w:left w:val="nil"/>
              <w:bottom w:val="single" w:sz="4" w:space="0" w:color="auto"/>
              <w:right w:val="single" w:sz="4" w:space="0" w:color="auto"/>
            </w:tcBorders>
          </w:tcPr>
          <w:p w14:paraId="671D507D" w14:textId="77777777" w:rsidR="003A7E3C" w:rsidRPr="0096377F" w:rsidRDefault="003A7E3C" w:rsidP="005635F6">
            <w:pPr>
              <w:rPr>
                <w:rFonts w:ascii="Arial" w:hAnsi="Arial" w:cs="Arial"/>
                <w:sz w:val="20"/>
              </w:rPr>
            </w:pPr>
            <w:r w:rsidRPr="0096377F">
              <w:rPr>
                <w:rFonts w:ascii="Arial" w:hAnsi="Arial" w:cs="Arial"/>
                <w:sz w:val="20"/>
              </w:rPr>
              <w:t>A3.3</w:t>
            </w:r>
          </w:p>
        </w:tc>
        <w:tc>
          <w:tcPr>
            <w:tcW w:w="467" w:type="pct"/>
            <w:tcBorders>
              <w:left w:val="single" w:sz="4" w:space="0" w:color="auto"/>
              <w:bottom w:val="single" w:sz="4" w:space="0" w:color="auto"/>
              <w:right w:val="single" w:sz="4" w:space="0" w:color="auto"/>
            </w:tcBorders>
          </w:tcPr>
          <w:p w14:paraId="6AA5AE17" w14:textId="77777777" w:rsidR="003A7E3C" w:rsidRPr="0096377F" w:rsidRDefault="003A7E3C" w:rsidP="005635F6">
            <w:pPr>
              <w:rPr>
                <w:rFonts w:ascii="Arial" w:hAnsi="Arial" w:cs="Arial"/>
                <w:sz w:val="20"/>
              </w:rPr>
            </w:pPr>
            <w:r w:rsidRPr="0096377F">
              <w:rPr>
                <w:rFonts w:ascii="Arial" w:hAnsi="Arial" w:cs="Arial"/>
                <w:sz w:val="20"/>
              </w:rPr>
              <w:t>CH – 082/2010</w:t>
            </w:r>
          </w:p>
        </w:tc>
        <w:tc>
          <w:tcPr>
            <w:tcW w:w="641" w:type="pct"/>
            <w:tcBorders>
              <w:left w:val="single" w:sz="4" w:space="0" w:color="auto"/>
              <w:bottom w:val="single" w:sz="4" w:space="0" w:color="auto"/>
              <w:right w:val="single" w:sz="4" w:space="0" w:color="auto"/>
            </w:tcBorders>
          </w:tcPr>
          <w:p w14:paraId="71148AA9" w14:textId="77777777" w:rsidR="003A7E3C" w:rsidRPr="0096377F" w:rsidRDefault="003A7E3C" w:rsidP="005635F6">
            <w:pPr>
              <w:rPr>
                <w:rFonts w:ascii="Arial" w:hAnsi="Arial" w:cs="Arial"/>
                <w:sz w:val="20"/>
              </w:rPr>
            </w:pPr>
            <w:r w:rsidRPr="0096377F">
              <w:rPr>
                <w:rFonts w:ascii="Arial" w:hAnsi="Arial" w:cs="Arial"/>
                <w:sz w:val="20"/>
              </w:rPr>
              <w:t>Garofani S.</w:t>
            </w:r>
          </w:p>
        </w:tc>
        <w:tc>
          <w:tcPr>
            <w:tcW w:w="235" w:type="pct"/>
            <w:tcBorders>
              <w:top w:val="single" w:sz="4" w:space="0" w:color="auto"/>
              <w:left w:val="single" w:sz="4" w:space="0" w:color="auto"/>
              <w:bottom w:val="single" w:sz="4" w:space="0" w:color="auto"/>
            </w:tcBorders>
          </w:tcPr>
          <w:p w14:paraId="3C185B39" w14:textId="77777777" w:rsidR="003A7E3C" w:rsidRPr="0096377F" w:rsidRDefault="003A7E3C" w:rsidP="005635F6">
            <w:pPr>
              <w:rPr>
                <w:rFonts w:ascii="Arial" w:hAnsi="Arial" w:cs="Arial"/>
                <w:sz w:val="20"/>
              </w:rPr>
            </w:pPr>
            <w:r w:rsidRPr="0096377F">
              <w:rPr>
                <w:rFonts w:ascii="Arial" w:hAnsi="Arial" w:cs="Arial"/>
                <w:sz w:val="20"/>
              </w:rPr>
              <w:t>2010</w:t>
            </w:r>
          </w:p>
        </w:tc>
        <w:tc>
          <w:tcPr>
            <w:tcW w:w="1065" w:type="pct"/>
            <w:tcBorders>
              <w:top w:val="single" w:sz="4" w:space="0" w:color="auto"/>
              <w:bottom w:val="single" w:sz="4" w:space="0" w:color="auto"/>
            </w:tcBorders>
          </w:tcPr>
          <w:p w14:paraId="0D706DDB" w14:textId="77777777" w:rsidR="003A7E3C" w:rsidRPr="0096377F" w:rsidRDefault="003A7E3C" w:rsidP="005635F6">
            <w:pPr>
              <w:rPr>
                <w:rFonts w:ascii="Arial" w:hAnsi="Arial" w:cs="Arial"/>
                <w:sz w:val="20"/>
              </w:rPr>
            </w:pPr>
            <w:r w:rsidRPr="0096377F">
              <w:rPr>
                <w:rFonts w:ascii="Arial" w:hAnsi="Arial" w:cs="Arial"/>
                <w:sz w:val="20"/>
              </w:rPr>
              <w:t>Difenacoum technical: determination of the colour, odour and physical state</w:t>
            </w:r>
          </w:p>
        </w:tc>
        <w:tc>
          <w:tcPr>
            <w:tcW w:w="1128" w:type="pct"/>
            <w:tcBorders>
              <w:top w:val="single" w:sz="4" w:space="0" w:color="auto"/>
              <w:bottom w:val="single" w:sz="4" w:space="0" w:color="auto"/>
            </w:tcBorders>
          </w:tcPr>
          <w:p w14:paraId="2D331D5D" w14:textId="77777777" w:rsidR="003A7E3C" w:rsidRPr="0096377F" w:rsidRDefault="003A7E3C" w:rsidP="005635F6">
            <w:pPr>
              <w:rPr>
                <w:rFonts w:ascii="Arial" w:hAnsi="Arial" w:cs="Arial"/>
                <w:sz w:val="20"/>
              </w:rPr>
            </w:pPr>
            <w:r w:rsidRPr="0096377F">
              <w:rPr>
                <w:rFonts w:ascii="Arial" w:hAnsi="Arial" w:cs="Arial"/>
                <w:sz w:val="20"/>
              </w:rPr>
              <w:t>Activa</w:t>
            </w:r>
          </w:p>
        </w:tc>
        <w:tc>
          <w:tcPr>
            <w:tcW w:w="294" w:type="pct"/>
            <w:tcBorders>
              <w:top w:val="single" w:sz="4" w:space="0" w:color="auto"/>
              <w:bottom w:val="single" w:sz="4" w:space="0" w:color="auto"/>
            </w:tcBorders>
          </w:tcPr>
          <w:p w14:paraId="1CFA321C" w14:textId="77777777" w:rsidR="003A7E3C" w:rsidRPr="0096377F" w:rsidRDefault="00B87092"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7" w:type="pct"/>
            <w:tcBorders>
              <w:top w:val="single" w:sz="4" w:space="0" w:color="auto"/>
              <w:bottom w:val="single" w:sz="4" w:space="0" w:color="auto"/>
            </w:tcBorders>
          </w:tcPr>
          <w:p w14:paraId="45610DED"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70" w:type="pct"/>
            <w:tcBorders>
              <w:top w:val="single" w:sz="4" w:space="0" w:color="auto"/>
            </w:tcBorders>
          </w:tcPr>
          <w:p w14:paraId="376007F4" w14:textId="77777777" w:rsidR="003A7E3C" w:rsidRPr="0096377F" w:rsidRDefault="00B1071B"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1"/>
                  </w:checkBox>
                </w:ffData>
              </w:fldChar>
            </w:r>
            <w:bookmarkStart w:id="277" w:name="Kryss4"/>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bookmarkEnd w:id="277"/>
          </w:p>
        </w:tc>
        <w:tc>
          <w:tcPr>
            <w:tcW w:w="232" w:type="pct"/>
            <w:tcBorders>
              <w:top w:val="single" w:sz="4" w:space="0" w:color="auto"/>
            </w:tcBorders>
          </w:tcPr>
          <w:p w14:paraId="7A1DE0B9"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A7E3C" w:rsidRPr="0096377F" w14:paraId="4FD66E7C" w14:textId="77777777" w:rsidTr="005635F6">
        <w:trPr>
          <w:cantSplit/>
          <w:jc w:val="center"/>
        </w:trPr>
        <w:tc>
          <w:tcPr>
            <w:tcW w:w="371" w:type="pct"/>
            <w:tcBorders>
              <w:top w:val="single" w:sz="4" w:space="0" w:color="auto"/>
              <w:left w:val="nil"/>
              <w:bottom w:val="single" w:sz="4" w:space="0" w:color="auto"/>
              <w:right w:val="single" w:sz="4" w:space="0" w:color="auto"/>
            </w:tcBorders>
          </w:tcPr>
          <w:p w14:paraId="112A85D0" w14:textId="77777777" w:rsidR="003A7E3C" w:rsidRPr="0096377F" w:rsidRDefault="003A7E3C" w:rsidP="005635F6">
            <w:pPr>
              <w:rPr>
                <w:rFonts w:ascii="Arial" w:hAnsi="Arial" w:cs="Arial"/>
                <w:sz w:val="20"/>
              </w:rPr>
            </w:pPr>
            <w:r w:rsidRPr="0096377F">
              <w:rPr>
                <w:rFonts w:ascii="Arial" w:hAnsi="Arial" w:cs="Arial"/>
                <w:sz w:val="20"/>
              </w:rPr>
              <w:t>A4.2 (c)</w:t>
            </w:r>
          </w:p>
        </w:tc>
        <w:tc>
          <w:tcPr>
            <w:tcW w:w="467" w:type="pct"/>
            <w:tcBorders>
              <w:left w:val="single" w:sz="4" w:space="0" w:color="auto"/>
              <w:bottom w:val="single" w:sz="4" w:space="0" w:color="auto"/>
              <w:right w:val="single" w:sz="4" w:space="0" w:color="auto"/>
            </w:tcBorders>
          </w:tcPr>
          <w:p w14:paraId="275C36B5" w14:textId="77777777" w:rsidR="003A7E3C" w:rsidRPr="0096377F" w:rsidRDefault="003A7E3C" w:rsidP="005635F6">
            <w:pPr>
              <w:rPr>
                <w:rFonts w:ascii="Arial" w:hAnsi="Arial" w:cs="Arial"/>
                <w:sz w:val="20"/>
              </w:rPr>
            </w:pPr>
            <w:r w:rsidRPr="0096377F">
              <w:rPr>
                <w:rFonts w:ascii="Arial" w:hAnsi="Arial" w:cs="Arial"/>
                <w:sz w:val="20"/>
              </w:rPr>
              <w:t>CEMR-4470</w:t>
            </w:r>
          </w:p>
        </w:tc>
        <w:tc>
          <w:tcPr>
            <w:tcW w:w="641" w:type="pct"/>
            <w:tcBorders>
              <w:left w:val="single" w:sz="4" w:space="0" w:color="auto"/>
              <w:bottom w:val="single" w:sz="4" w:space="0" w:color="auto"/>
              <w:right w:val="single" w:sz="4" w:space="0" w:color="auto"/>
            </w:tcBorders>
          </w:tcPr>
          <w:p w14:paraId="17AB95CC" w14:textId="77777777" w:rsidR="003A7E3C" w:rsidRPr="0096377F" w:rsidRDefault="003A7E3C" w:rsidP="005635F6">
            <w:pPr>
              <w:rPr>
                <w:rFonts w:ascii="Arial" w:hAnsi="Arial" w:cs="Arial"/>
                <w:sz w:val="20"/>
              </w:rPr>
            </w:pPr>
            <w:r w:rsidRPr="0096377F">
              <w:rPr>
                <w:rFonts w:ascii="Arial" w:hAnsi="Arial" w:cs="Arial"/>
                <w:sz w:val="20"/>
              </w:rPr>
              <w:t>Marshall L.</w:t>
            </w:r>
          </w:p>
        </w:tc>
        <w:tc>
          <w:tcPr>
            <w:tcW w:w="235" w:type="pct"/>
            <w:tcBorders>
              <w:top w:val="single" w:sz="4" w:space="0" w:color="auto"/>
              <w:left w:val="single" w:sz="4" w:space="0" w:color="auto"/>
              <w:bottom w:val="single" w:sz="4" w:space="0" w:color="auto"/>
            </w:tcBorders>
          </w:tcPr>
          <w:p w14:paraId="2C9E76FF" w14:textId="77777777" w:rsidR="003A7E3C" w:rsidRPr="0096377F" w:rsidRDefault="003A7E3C" w:rsidP="005635F6">
            <w:pPr>
              <w:rPr>
                <w:rFonts w:ascii="Arial" w:hAnsi="Arial" w:cs="Arial"/>
                <w:sz w:val="20"/>
              </w:rPr>
            </w:pPr>
            <w:r w:rsidRPr="0096377F">
              <w:rPr>
                <w:rFonts w:ascii="Arial" w:hAnsi="Arial" w:cs="Arial"/>
                <w:sz w:val="20"/>
              </w:rPr>
              <w:t>2009</w:t>
            </w:r>
          </w:p>
        </w:tc>
        <w:tc>
          <w:tcPr>
            <w:tcW w:w="1065" w:type="pct"/>
            <w:tcBorders>
              <w:top w:val="single" w:sz="4" w:space="0" w:color="auto"/>
              <w:bottom w:val="single" w:sz="4" w:space="0" w:color="auto"/>
            </w:tcBorders>
          </w:tcPr>
          <w:p w14:paraId="5647DDD7" w14:textId="77777777" w:rsidR="003A7E3C" w:rsidRPr="0096377F" w:rsidRDefault="003A7E3C" w:rsidP="005635F6">
            <w:pPr>
              <w:rPr>
                <w:rFonts w:ascii="Arial" w:hAnsi="Arial" w:cs="Arial"/>
                <w:sz w:val="20"/>
              </w:rPr>
            </w:pPr>
            <w:r w:rsidRPr="0096377F">
              <w:rPr>
                <w:rFonts w:ascii="Arial" w:hAnsi="Arial" w:cs="Arial"/>
                <w:sz w:val="20"/>
              </w:rPr>
              <w:t>Validation of a method for the determination of Difenacoum residues in sediment</w:t>
            </w:r>
          </w:p>
        </w:tc>
        <w:tc>
          <w:tcPr>
            <w:tcW w:w="1128" w:type="pct"/>
            <w:tcBorders>
              <w:top w:val="single" w:sz="4" w:space="0" w:color="auto"/>
              <w:bottom w:val="single" w:sz="4" w:space="0" w:color="auto"/>
            </w:tcBorders>
          </w:tcPr>
          <w:p w14:paraId="1E166CB4" w14:textId="77777777" w:rsidR="003A7E3C" w:rsidRPr="0096377F" w:rsidRDefault="003A7E3C" w:rsidP="005635F6">
            <w:pPr>
              <w:rPr>
                <w:rFonts w:ascii="Arial" w:hAnsi="Arial" w:cs="Arial"/>
                <w:sz w:val="20"/>
                <w:lang w:val="en-GB"/>
              </w:rPr>
            </w:pPr>
            <w:r w:rsidRPr="0096377F">
              <w:rPr>
                <w:rFonts w:ascii="Arial" w:hAnsi="Arial" w:cs="Arial"/>
                <w:sz w:val="20"/>
                <w:lang w:val="en-GB"/>
              </w:rPr>
              <w:t>Activa / PelGar Brodifacoum and Difenacoum Task Force</w:t>
            </w:r>
          </w:p>
          <w:p w14:paraId="5D5508EF" w14:textId="77777777" w:rsidR="003A7E3C" w:rsidRPr="0096377F" w:rsidRDefault="003A7E3C" w:rsidP="005635F6">
            <w:pPr>
              <w:rPr>
                <w:rFonts w:ascii="Arial" w:hAnsi="Arial" w:cs="Arial"/>
                <w:sz w:val="20"/>
                <w:lang w:val="en-GB"/>
              </w:rPr>
            </w:pPr>
          </w:p>
        </w:tc>
        <w:tc>
          <w:tcPr>
            <w:tcW w:w="294" w:type="pct"/>
            <w:tcBorders>
              <w:top w:val="single" w:sz="4" w:space="0" w:color="auto"/>
              <w:bottom w:val="single" w:sz="4" w:space="0" w:color="auto"/>
            </w:tcBorders>
          </w:tcPr>
          <w:p w14:paraId="2244A6F9" w14:textId="77777777" w:rsidR="003A7E3C" w:rsidRPr="0096377F" w:rsidRDefault="00B87092"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7" w:type="pct"/>
            <w:tcBorders>
              <w:top w:val="single" w:sz="4" w:space="0" w:color="auto"/>
              <w:bottom w:val="single" w:sz="4" w:space="0" w:color="auto"/>
            </w:tcBorders>
          </w:tcPr>
          <w:p w14:paraId="3EC65262"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70" w:type="pct"/>
            <w:tcBorders>
              <w:top w:val="single" w:sz="4" w:space="0" w:color="auto"/>
            </w:tcBorders>
          </w:tcPr>
          <w:p w14:paraId="59534EB8"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2" w:type="pct"/>
            <w:tcBorders>
              <w:top w:val="single" w:sz="4" w:space="0" w:color="auto"/>
            </w:tcBorders>
          </w:tcPr>
          <w:p w14:paraId="6BFFCFDE"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A7E3C" w:rsidRPr="0096377F" w14:paraId="0C7E0DF7" w14:textId="77777777" w:rsidTr="005635F6">
        <w:trPr>
          <w:cantSplit/>
          <w:jc w:val="center"/>
        </w:trPr>
        <w:tc>
          <w:tcPr>
            <w:tcW w:w="371" w:type="pct"/>
            <w:tcBorders>
              <w:top w:val="single" w:sz="4" w:space="0" w:color="auto"/>
              <w:left w:val="nil"/>
              <w:bottom w:val="single" w:sz="4" w:space="0" w:color="auto"/>
              <w:right w:val="single" w:sz="4" w:space="0" w:color="auto"/>
            </w:tcBorders>
          </w:tcPr>
          <w:p w14:paraId="7059682E" w14:textId="77777777" w:rsidR="003A7E3C" w:rsidRPr="0096377F" w:rsidRDefault="003A7E3C" w:rsidP="005635F6">
            <w:pPr>
              <w:rPr>
                <w:rFonts w:ascii="Arial" w:hAnsi="Arial" w:cs="Arial"/>
                <w:sz w:val="20"/>
              </w:rPr>
            </w:pPr>
            <w:r w:rsidRPr="0096377F">
              <w:rPr>
                <w:rFonts w:ascii="Arial" w:hAnsi="Arial" w:cs="Arial"/>
                <w:sz w:val="20"/>
              </w:rPr>
              <w:t>A4.2 (c)</w:t>
            </w:r>
          </w:p>
        </w:tc>
        <w:tc>
          <w:tcPr>
            <w:tcW w:w="467" w:type="pct"/>
            <w:tcBorders>
              <w:left w:val="single" w:sz="4" w:space="0" w:color="auto"/>
              <w:bottom w:val="single" w:sz="4" w:space="0" w:color="auto"/>
              <w:right w:val="single" w:sz="4" w:space="0" w:color="auto"/>
            </w:tcBorders>
          </w:tcPr>
          <w:p w14:paraId="30FEA473" w14:textId="77777777" w:rsidR="003A7E3C" w:rsidRPr="0096377F" w:rsidRDefault="003A7E3C" w:rsidP="005635F6">
            <w:pPr>
              <w:rPr>
                <w:rFonts w:ascii="Arial" w:hAnsi="Arial" w:cs="Arial"/>
                <w:sz w:val="20"/>
              </w:rPr>
            </w:pPr>
            <w:r w:rsidRPr="0096377F">
              <w:rPr>
                <w:rFonts w:ascii="Arial" w:hAnsi="Arial" w:cs="Arial"/>
                <w:sz w:val="20"/>
              </w:rPr>
              <w:t>CEMR-4469</w:t>
            </w:r>
          </w:p>
        </w:tc>
        <w:tc>
          <w:tcPr>
            <w:tcW w:w="641" w:type="pct"/>
            <w:tcBorders>
              <w:left w:val="single" w:sz="4" w:space="0" w:color="auto"/>
              <w:bottom w:val="single" w:sz="4" w:space="0" w:color="auto"/>
              <w:right w:val="single" w:sz="4" w:space="0" w:color="auto"/>
            </w:tcBorders>
          </w:tcPr>
          <w:p w14:paraId="33F78D72" w14:textId="77777777" w:rsidR="003A7E3C" w:rsidRPr="0096377F" w:rsidRDefault="003A7E3C" w:rsidP="005635F6">
            <w:pPr>
              <w:rPr>
                <w:rFonts w:ascii="Arial" w:hAnsi="Arial" w:cs="Arial"/>
                <w:sz w:val="20"/>
              </w:rPr>
            </w:pPr>
            <w:r w:rsidRPr="0096377F">
              <w:rPr>
                <w:rFonts w:ascii="Arial" w:hAnsi="Arial" w:cs="Arial"/>
                <w:sz w:val="20"/>
              </w:rPr>
              <w:t>Marshall L.</w:t>
            </w:r>
          </w:p>
        </w:tc>
        <w:tc>
          <w:tcPr>
            <w:tcW w:w="235" w:type="pct"/>
            <w:tcBorders>
              <w:top w:val="single" w:sz="4" w:space="0" w:color="auto"/>
              <w:left w:val="single" w:sz="4" w:space="0" w:color="auto"/>
              <w:bottom w:val="single" w:sz="4" w:space="0" w:color="auto"/>
            </w:tcBorders>
          </w:tcPr>
          <w:p w14:paraId="3AFA14B3" w14:textId="77777777" w:rsidR="003A7E3C" w:rsidRPr="0096377F" w:rsidRDefault="003A7E3C" w:rsidP="005635F6">
            <w:pPr>
              <w:rPr>
                <w:rFonts w:ascii="Arial" w:hAnsi="Arial" w:cs="Arial"/>
                <w:sz w:val="20"/>
              </w:rPr>
            </w:pPr>
            <w:r w:rsidRPr="0096377F">
              <w:rPr>
                <w:rFonts w:ascii="Arial" w:hAnsi="Arial" w:cs="Arial"/>
                <w:sz w:val="20"/>
              </w:rPr>
              <w:t>2009</w:t>
            </w:r>
          </w:p>
        </w:tc>
        <w:tc>
          <w:tcPr>
            <w:tcW w:w="1065" w:type="pct"/>
            <w:tcBorders>
              <w:top w:val="single" w:sz="4" w:space="0" w:color="auto"/>
              <w:bottom w:val="single" w:sz="4" w:space="0" w:color="auto"/>
            </w:tcBorders>
          </w:tcPr>
          <w:p w14:paraId="26F8D90B" w14:textId="77777777" w:rsidR="003A7E3C" w:rsidRPr="0096377F" w:rsidRDefault="003A7E3C" w:rsidP="005635F6">
            <w:pPr>
              <w:rPr>
                <w:rFonts w:ascii="Arial" w:hAnsi="Arial" w:cs="Arial"/>
                <w:sz w:val="20"/>
              </w:rPr>
            </w:pPr>
            <w:r w:rsidRPr="0096377F">
              <w:rPr>
                <w:rFonts w:ascii="Arial" w:hAnsi="Arial" w:cs="Arial"/>
                <w:sz w:val="20"/>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14:paraId="33AB2F72" w14:textId="77777777" w:rsidR="003A7E3C" w:rsidRPr="0096377F" w:rsidRDefault="003A7E3C" w:rsidP="005635F6">
            <w:pPr>
              <w:rPr>
                <w:rFonts w:ascii="Arial" w:hAnsi="Arial" w:cs="Arial"/>
                <w:sz w:val="20"/>
                <w:lang w:val="en-GB"/>
              </w:rPr>
            </w:pPr>
            <w:r w:rsidRPr="0096377F">
              <w:rPr>
                <w:rFonts w:ascii="Arial" w:hAnsi="Arial" w:cs="Arial"/>
                <w:sz w:val="20"/>
                <w:lang w:val="en-GB"/>
              </w:rPr>
              <w:t>Activa / PelGar Brodifacoum and Difenacoum Task Force</w:t>
            </w:r>
          </w:p>
          <w:p w14:paraId="494807F3" w14:textId="77777777" w:rsidR="003A7E3C" w:rsidRPr="0096377F" w:rsidRDefault="003A7E3C" w:rsidP="005635F6">
            <w:pPr>
              <w:rPr>
                <w:rFonts w:ascii="Arial" w:hAnsi="Arial" w:cs="Arial"/>
                <w:sz w:val="20"/>
              </w:rPr>
            </w:pPr>
          </w:p>
        </w:tc>
        <w:tc>
          <w:tcPr>
            <w:tcW w:w="294" w:type="pct"/>
            <w:tcBorders>
              <w:top w:val="single" w:sz="4" w:space="0" w:color="auto"/>
              <w:bottom w:val="single" w:sz="4" w:space="0" w:color="auto"/>
            </w:tcBorders>
          </w:tcPr>
          <w:p w14:paraId="6B65BF74" w14:textId="77777777" w:rsidR="003A7E3C" w:rsidRPr="0096377F" w:rsidRDefault="00B87092"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7" w:type="pct"/>
            <w:tcBorders>
              <w:top w:val="single" w:sz="4" w:space="0" w:color="auto"/>
              <w:bottom w:val="single" w:sz="4" w:space="0" w:color="auto"/>
            </w:tcBorders>
          </w:tcPr>
          <w:p w14:paraId="396EBE9A"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70" w:type="pct"/>
            <w:tcBorders>
              <w:top w:val="single" w:sz="4" w:space="0" w:color="auto"/>
            </w:tcBorders>
          </w:tcPr>
          <w:p w14:paraId="6892DE5A"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2" w:type="pct"/>
            <w:tcBorders>
              <w:top w:val="single" w:sz="4" w:space="0" w:color="auto"/>
            </w:tcBorders>
          </w:tcPr>
          <w:p w14:paraId="65691CAD" w14:textId="77777777" w:rsidR="003A7E3C" w:rsidRPr="0096377F" w:rsidRDefault="003A7E3C"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676159" w:rsidRPr="0096377F" w14:paraId="4545D1A1" w14:textId="77777777" w:rsidTr="005635F6">
        <w:trPr>
          <w:cantSplit/>
          <w:jc w:val="center"/>
        </w:trPr>
        <w:tc>
          <w:tcPr>
            <w:tcW w:w="371" w:type="pct"/>
            <w:tcBorders>
              <w:top w:val="single" w:sz="4" w:space="0" w:color="auto"/>
              <w:left w:val="nil"/>
              <w:bottom w:val="single" w:sz="4" w:space="0" w:color="auto"/>
              <w:right w:val="single" w:sz="4" w:space="0" w:color="auto"/>
            </w:tcBorders>
          </w:tcPr>
          <w:p w14:paraId="5AEA6C89" w14:textId="77777777" w:rsidR="00676159" w:rsidRPr="0096377F" w:rsidRDefault="00676159" w:rsidP="005635F6">
            <w:pPr>
              <w:rPr>
                <w:rFonts w:ascii="Arial" w:hAnsi="Arial" w:cs="Arial"/>
                <w:sz w:val="20"/>
              </w:rPr>
            </w:pPr>
            <w:r w:rsidRPr="0096377F">
              <w:rPr>
                <w:rFonts w:ascii="Arial" w:hAnsi="Arial" w:cs="Arial"/>
                <w:sz w:val="20"/>
              </w:rPr>
              <w:lastRenderedPageBreak/>
              <w:t>A4.2 (e)</w:t>
            </w:r>
          </w:p>
        </w:tc>
        <w:tc>
          <w:tcPr>
            <w:tcW w:w="467" w:type="pct"/>
            <w:tcBorders>
              <w:left w:val="single" w:sz="4" w:space="0" w:color="auto"/>
              <w:bottom w:val="single" w:sz="4" w:space="0" w:color="auto"/>
              <w:right w:val="single" w:sz="4" w:space="0" w:color="auto"/>
            </w:tcBorders>
          </w:tcPr>
          <w:p w14:paraId="6E529943" w14:textId="77777777" w:rsidR="00676159" w:rsidRPr="0096377F" w:rsidRDefault="00676159" w:rsidP="005635F6">
            <w:pPr>
              <w:rPr>
                <w:rFonts w:ascii="Arial" w:hAnsi="Arial" w:cs="Arial"/>
                <w:sz w:val="20"/>
              </w:rPr>
            </w:pPr>
            <w:r w:rsidRPr="0096377F">
              <w:rPr>
                <w:rFonts w:ascii="Arial" w:hAnsi="Arial" w:cs="Arial"/>
                <w:sz w:val="20"/>
              </w:rPr>
              <w:t>CEMR-4469</w:t>
            </w:r>
          </w:p>
        </w:tc>
        <w:tc>
          <w:tcPr>
            <w:tcW w:w="641" w:type="pct"/>
            <w:tcBorders>
              <w:left w:val="single" w:sz="4" w:space="0" w:color="auto"/>
              <w:bottom w:val="single" w:sz="4" w:space="0" w:color="auto"/>
              <w:right w:val="single" w:sz="4" w:space="0" w:color="auto"/>
            </w:tcBorders>
          </w:tcPr>
          <w:p w14:paraId="71CE82D8" w14:textId="77777777" w:rsidR="00676159" w:rsidRPr="0096377F" w:rsidRDefault="00676159" w:rsidP="005635F6">
            <w:pPr>
              <w:rPr>
                <w:rFonts w:ascii="Arial" w:hAnsi="Arial" w:cs="Arial"/>
                <w:sz w:val="20"/>
              </w:rPr>
            </w:pPr>
            <w:r w:rsidRPr="0096377F">
              <w:rPr>
                <w:rFonts w:ascii="Arial" w:hAnsi="Arial" w:cs="Arial"/>
                <w:sz w:val="20"/>
              </w:rPr>
              <w:t>Marshall L.</w:t>
            </w:r>
          </w:p>
        </w:tc>
        <w:tc>
          <w:tcPr>
            <w:tcW w:w="235" w:type="pct"/>
            <w:tcBorders>
              <w:top w:val="single" w:sz="4" w:space="0" w:color="auto"/>
              <w:left w:val="single" w:sz="4" w:space="0" w:color="auto"/>
              <w:bottom w:val="single" w:sz="4" w:space="0" w:color="auto"/>
            </w:tcBorders>
          </w:tcPr>
          <w:p w14:paraId="1A7E7AB4" w14:textId="77777777" w:rsidR="00676159" w:rsidRPr="0096377F" w:rsidRDefault="00676159" w:rsidP="005635F6">
            <w:pPr>
              <w:rPr>
                <w:rFonts w:ascii="Arial" w:hAnsi="Arial" w:cs="Arial"/>
                <w:sz w:val="20"/>
              </w:rPr>
            </w:pPr>
            <w:r w:rsidRPr="0096377F">
              <w:rPr>
                <w:rFonts w:ascii="Arial" w:hAnsi="Arial" w:cs="Arial"/>
                <w:sz w:val="20"/>
              </w:rPr>
              <w:t>2009</w:t>
            </w:r>
          </w:p>
        </w:tc>
        <w:tc>
          <w:tcPr>
            <w:tcW w:w="1065" w:type="pct"/>
            <w:tcBorders>
              <w:top w:val="single" w:sz="4" w:space="0" w:color="auto"/>
              <w:bottom w:val="single" w:sz="4" w:space="0" w:color="auto"/>
            </w:tcBorders>
          </w:tcPr>
          <w:p w14:paraId="013603F7" w14:textId="77777777" w:rsidR="00676159" w:rsidRPr="0096377F" w:rsidRDefault="00676159" w:rsidP="005635F6">
            <w:pPr>
              <w:rPr>
                <w:rFonts w:ascii="Arial" w:hAnsi="Arial" w:cs="Arial"/>
                <w:sz w:val="20"/>
              </w:rPr>
            </w:pPr>
            <w:r w:rsidRPr="0096377F">
              <w:rPr>
                <w:rFonts w:ascii="Arial" w:hAnsi="Arial" w:cs="Arial"/>
                <w:sz w:val="20"/>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14:paraId="1042D388" w14:textId="77777777" w:rsidR="00676159" w:rsidRPr="0096377F" w:rsidRDefault="00676159" w:rsidP="005635F6">
            <w:pPr>
              <w:rPr>
                <w:rFonts w:ascii="Arial" w:hAnsi="Arial" w:cs="Arial"/>
                <w:sz w:val="20"/>
                <w:lang w:val="en-GB"/>
              </w:rPr>
            </w:pPr>
            <w:r w:rsidRPr="0096377F">
              <w:rPr>
                <w:rFonts w:ascii="Arial" w:hAnsi="Arial" w:cs="Arial"/>
                <w:sz w:val="20"/>
                <w:lang w:val="en-GB"/>
              </w:rPr>
              <w:t>Activa / PelGar Brodifacoum and Difenacoum Task Force</w:t>
            </w:r>
          </w:p>
          <w:p w14:paraId="6EB9AFBE" w14:textId="77777777" w:rsidR="00676159" w:rsidRPr="0096377F" w:rsidRDefault="00676159" w:rsidP="005635F6">
            <w:pPr>
              <w:rPr>
                <w:rFonts w:ascii="Arial" w:hAnsi="Arial" w:cs="Arial"/>
                <w:sz w:val="20"/>
              </w:rPr>
            </w:pPr>
          </w:p>
        </w:tc>
        <w:tc>
          <w:tcPr>
            <w:tcW w:w="294" w:type="pct"/>
            <w:tcBorders>
              <w:top w:val="single" w:sz="4" w:space="0" w:color="auto"/>
              <w:bottom w:val="single" w:sz="4" w:space="0" w:color="auto"/>
            </w:tcBorders>
          </w:tcPr>
          <w:p w14:paraId="6497FF39" w14:textId="77777777" w:rsidR="00676159" w:rsidRPr="0096377F" w:rsidRDefault="00B87092"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7" w:type="pct"/>
            <w:tcBorders>
              <w:top w:val="single" w:sz="4" w:space="0" w:color="auto"/>
              <w:bottom w:val="single" w:sz="4" w:space="0" w:color="auto"/>
            </w:tcBorders>
          </w:tcPr>
          <w:p w14:paraId="36272538"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70" w:type="pct"/>
            <w:tcBorders>
              <w:top w:val="single" w:sz="4" w:space="0" w:color="auto"/>
            </w:tcBorders>
          </w:tcPr>
          <w:p w14:paraId="16CBA452"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2" w:type="pct"/>
            <w:tcBorders>
              <w:top w:val="single" w:sz="4" w:space="0" w:color="auto"/>
            </w:tcBorders>
          </w:tcPr>
          <w:p w14:paraId="1D6BA280"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bl>
    <w:p w14:paraId="2287F21E" w14:textId="77777777" w:rsidR="004548FF" w:rsidRPr="0096377F" w:rsidRDefault="004548FF" w:rsidP="00AC07A9">
      <w:pPr>
        <w:spacing w:line="276" w:lineRule="auto"/>
        <w:rPr>
          <w:rFonts w:ascii="Arial" w:hAnsi="Arial" w:cs="Arial"/>
          <w:bCs/>
          <w:color w:val="000000"/>
          <w:sz w:val="20"/>
        </w:rPr>
      </w:pPr>
    </w:p>
    <w:p w14:paraId="54604090" w14:textId="77777777" w:rsidR="00F77002" w:rsidRPr="0096377F" w:rsidRDefault="00F77002" w:rsidP="002104F5">
      <w:pPr>
        <w:pStyle w:val="Titre5"/>
        <w:numPr>
          <w:ilvl w:val="0"/>
          <w:numId w:val="0"/>
        </w:numPr>
        <w:spacing w:before="0" w:after="0" w:line="276" w:lineRule="auto"/>
        <w:rPr>
          <w:rFonts w:cs="Arial"/>
        </w:rPr>
        <w:sectPr w:rsidR="00F77002" w:rsidRPr="0096377F" w:rsidSect="00DA08CA">
          <w:headerReference w:type="default" r:id="rId33"/>
          <w:pgSz w:w="16838" w:h="11906" w:orient="landscape"/>
          <w:pgMar w:top="1135" w:right="1418" w:bottom="993" w:left="1418" w:header="709" w:footer="709" w:gutter="0"/>
          <w:cols w:space="708"/>
          <w:docGrid w:linePitch="360"/>
        </w:sectPr>
      </w:pPr>
    </w:p>
    <w:p w14:paraId="0B99C216" w14:textId="77777777" w:rsidR="004548FF" w:rsidRPr="0096377F" w:rsidRDefault="004548FF" w:rsidP="002104F5">
      <w:pPr>
        <w:pStyle w:val="Titre5"/>
        <w:numPr>
          <w:ilvl w:val="0"/>
          <w:numId w:val="0"/>
        </w:numPr>
        <w:spacing w:before="0" w:after="0" w:line="276" w:lineRule="auto"/>
        <w:rPr>
          <w:rFonts w:cs="Arial"/>
        </w:rPr>
      </w:pPr>
      <w:r w:rsidRPr="0096377F">
        <w:rPr>
          <w:rFonts w:cs="Arial"/>
        </w:rPr>
        <w:lastRenderedPageBreak/>
        <w:t xml:space="preserve">List of </w:t>
      </w:r>
      <w:r w:rsidRPr="0096377F">
        <w:rPr>
          <w:rFonts w:cs="Arial"/>
          <w:u w:val="single"/>
        </w:rPr>
        <w:t>new data</w:t>
      </w:r>
      <w:r w:rsidRPr="0096377F">
        <w:rPr>
          <w:rFonts w:cs="Arial"/>
        </w:rPr>
        <w:t xml:space="preserve"> submitted in support of the evaluation of the biocidal product</w:t>
      </w:r>
      <w:r w:rsidR="00D04041">
        <w:rPr>
          <w:rFonts w:cs="Arial"/>
        </w:rPr>
        <w:t xml:space="preserve"> – PAR 2012, updated 2017</w:t>
      </w:r>
    </w:p>
    <w:p w14:paraId="24B77D71" w14:textId="77777777" w:rsidR="004548FF" w:rsidRPr="0096377F" w:rsidRDefault="004548FF" w:rsidP="00AC07A9">
      <w:pPr>
        <w:spacing w:line="276" w:lineRule="auto"/>
        <w:rPr>
          <w:rFonts w:ascii="Arial" w:hAnsi="Arial" w:cs="Arial"/>
          <w:lang w:eastAsia="en-US"/>
        </w:rPr>
      </w:pPr>
    </w:p>
    <w:tbl>
      <w:tblPr>
        <w:tblW w:w="475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82"/>
        <w:gridCol w:w="1238"/>
        <w:gridCol w:w="1700"/>
        <w:gridCol w:w="623"/>
        <w:gridCol w:w="2824"/>
        <w:gridCol w:w="2992"/>
        <w:gridCol w:w="781"/>
        <w:gridCol w:w="789"/>
        <w:gridCol w:w="717"/>
        <w:gridCol w:w="615"/>
        <w:gridCol w:w="59"/>
      </w:tblGrid>
      <w:tr w:rsidR="004548FF" w:rsidRPr="0096377F" w14:paraId="70B6E62F" w14:textId="77777777" w:rsidTr="00676159">
        <w:trPr>
          <w:cantSplit/>
          <w:tblHeader/>
          <w:jc w:val="center"/>
        </w:trPr>
        <w:tc>
          <w:tcPr>
            <w:tcW w:w="369" w:type="pct"/>
            <w:tcBorders>
              <w:left w:val="nil"/>
              <w:bottom w:val="nil"/>
              <w:right w:val="single" w:sz="4" w:space="0" w:color="auto"/>
            </w:tcBorders>
          </w:tcPr>
          <w:p w14:paraId="2E541B6A" w14:textId="77777777" w:rsidR="004548FF" w:rsidRPr="0096377F" w:rsidRDefault="004548FF" w:rsidP="00AC07A9">
            <w:pPr>
              <w:spacing w:line="276" w:lineRule="auto"/>
              <w:rPr>
                <w:rFonts w:ascii="Arial" w:hAnsi="Arial" w:cs="Arial"/>
                <w:b/>
                <w:bCs/>
                <w:sz w:val="20"/>
              </w:rPr>
            </w:pPr>
            <w:r w:rsidRPr="0096377F">
              <w:rPr>
                <w:rFonts w:ascii="Arial" w:hAnsi="Arial" w:cs="Arial"/>
                <w:b/>
                <w:bCs/>
                <w:sz w:val="20"/>
              </w:rPr>
              <w:t>Section No</w:t>
            </w:r>
          </w:p>
          <w:p w14:paraId="6BAC704C" w14:textId="77777777" w:rsidR="004548FF" w:rsidRPr="0096377F" w:rsidRDefault="004548FF" w:rsidP="00AC07A9">
            <w:pPr>
              <w:spacing w:line="276" w:lineRule="auto"/>
              <w:rPr>
                <w:rFonts w:ascii="Arial" w:hAnsi="Arial" w:cs="Arial"/>
                <w:b/>
                <w:bCs/>
                <w:sz w:val="20"/>
              </w:rPr>
            </w:pPr>
          </w:p>
        </w:tc>
        <w:tc>
          <w:tcPr>
            <w:tcW w:w="465" w:type="pct"/>
            <w:tcBorders>
              <w:left w:val="single" w:sz="4" w:space="0" w:color="auto"/>
              <w:right w:val="single" w:sz="4" w:space="0" w:color="auto"/>
            </w:tcBorders>
          </w:tcPr>
          <w:p w14:paraId="515CF5B1" w14:textId="77777777" w:rsidR="004548FF" w:rsidRPr="0096377F" w:rsidRDefault="004548FF" w:rsidP="00AC07A9">
            <w:pPr>
              <w:spacing w:line="276" w:lineRule="auto"/>
              <w:rPr>
                <w:rFonts w:ascii="Arial" w:hAnsi="Arial" w:cs="Arial"/>
                <w:b/>
                <w:sz w:val="20"/>
              </w:rPr>
            </w:pPr>
            <w:r w:rsidRPr="0096377F">
              <w:rPr>
                <w:rFonts w:ascii="Arial" w:hAnsi="Arial" w:cs="Arial"/>
                <w:b/>
                <w:bCs/>
                <w:sz w:val="20"/>
              </w:rPr>
              <w:t>Reference No</w:t>
            </w:r>
          </w:p>
        </w:tc>
        <w:tc>
          <w:tcPr>
            <w:tcW w:w="638" w:type="pct"/>
            <w:tcBorders>
              <w:left w:val="single" w:sz="4" w:space="0" w:color="auto"/>
              <w:right w:val="single" w:sz="4" w:space="0" w:color="auto"/>
            </w:tcBorders>
          </w:tcPr>
          <w:p w14:paraId="764A584C" w14:textId="77777777" w:rsidR="004548FF" w:rsidRPr="0096377F" w:rsidRDefault="004548FF" w:rsidP="00AC07A9">
            <w:pPr>
              <w:spacing w:line="276" w:lineRule="auto"/>
              <w:rPr>
                <w:rFonts w:ascii="Arial" w:hAnsi="Arial" w:cs="Arial"/>
                <w:b/>
                <w:sz w:val="20"/>
              </w:rPr>
            </w:pPr>
            <w:r w:rsidRPr="0096377F">
              <w:rPr>
                <w:rFonts w:ascii="Arial" w:hAnsi="Arial" w:cs="Arial"/>
                <w:b/>
                <w:sz w:val="20"/>
              </w:rPr>
              <w:t>Author</w:t>
            </w:r>
          </w:p>
        </w:tc>
        <w:tc>
          <w:tcPr>
            <w:tcW w:w="234" w:type="pct"/>
            <w:tcBorders>
              <w:left w:val="single" w:sz="4" w:space="0" w:color="auto"/>
              <w:bottom w:val="nil"/>
              <w:right w:val="single" w:sz="4" w:space="0" w:color="auto"/>
            </w:tcBorders>
          </w:tcPr>
          <w:p w14:paraId="1D2A4303" w14:textId="77777777" w:rsidR="004548FF" w:rsidRPr="0096377F" w:rsidRDefault="004548FF" w:rsidP="00AC07A9">
            <w:pPr>
              <w:spacing w:line="276" w:lineRule="auto"/>
              <w:rPr>
                <w:rFonts w:ascii="Arial" w:hAnsi="Arial" w:cs="Arial"/>
                <w:b/>
                <w:sz w:val="20"/>
              </w:rPr>
            </w:pPr>
            <w:r w:rsidRPr="0096377F">
              <w:rPr>
                <w:rFonts w:ascii="Arial" w:hAnsi="Arial" w:cs="Arial"/>
                <w:b/>
                <w:sz w:val="20"/>
              </w:rPr>
              <w:t>Year</w:t>
            </w:r>
          </w:p>
        </w:tc>
        <w:tc>
          <w:tcPr>
            <w:tcW w:w="1060" w:type="pct"/>
            <w:tcBorders>
              <w:left w:val="single" w:sz="4" w:space="0" w:color="auto"/>
              <w:bottom w:val="nil"/>
              <w:right w:val="single" w:sz="4" w:space="0" w:color="auto"/>
            </w:tcBorders>
          </w:tcPr>
          <w:p w14:paraId="7959970A" w14:textId="77777777" w:rsidR="004548FF" w:rsidRPr="0096377F" w:rsidRDefault="004548FF" w:rsidP="00AC07A9">
            <w:pPr>
              <w:spacing w:line="276" w:lineRule="auto"/>
              <w:rPr>
                <w:rFonts w:ascii="Arial" w:hAnsi="Arial" w:cs="Arial"/>
                <w:b/>
                <w:bCs/>
                <w:sz w:val="20"/>
              </w:rPr>
            </w:pPr>
            <w:r w:rsidRPr="0096377F">
              <w:rPr>
                <w:rFonts w:ascii="Arial" w:hAnsi="Arial" w:cs="Arial"/>
                <w:b/>
                <w:bCs/>
                <w:sz w:val="20"/>
              </w:rPr>
              <w:t>Title</w:t>
            </w:r>
            <w:r w:rsidRPr="0096377F">
              <w:rPr>
                <w:rFonts w:ascii="Arial" w:hAnsi="Arial" w:cs="Arial"/>
                <w:b/>
                <w:bCs/>
                <w:sz w:val="20"/>
              </w:rPr>
              <w:br/>
            </w:r>
          </w:p>
        </w:tc>
        <w:tc>
          <w:tcPr>
            <w:tcW w:w="1123" w:type="pct"/>
            <w:tcBorders>
              <w:left w:val="single" w:sz="4" w:space="0" w:color="auto"/>
              <w:bottom w:val="nil"/>
              <w:right w:val="single" w:sz="4" w:space="0" w:color="auto"/>
            </w:tcBorders>
          </w:tcPr>
          <w:p w14:paraId="7D044960"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Owner of data</w:t>
            </w:r>
          </w:p>
        </w:tc>
        <w:tc>
          <w:tcPr>
            <w:tcW w:w="589" w:type="pct"/>
            <w:gridSpan w:val="2"/>
            <w:tcBorders>
              <w:left w:val="single" w:sz="4" w:space="0" w:color="auto"/>
              <w:bottom w:val="nil"/>
              <w:right w:val="single" w:sz="4" w:space="0" w:color="auto"/>
            </w:tcBorders>
          </w:tcPr>
          <w:p w14:paraId="287FD3B3"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Letter of Access</w:t>
            </w:r>
          </w:p>
        </w:tc>
        <w:tc>
          <w:tcPr>
            <w:tcW w:w="522" w:type="pct"/>
            <w:gridSpan w:val="3"/>
            <w:tcBorders>
              <w:left w:val="single" w:sz="4" w:space="0" w:color="auto"/>
              <w:bottom w:val="nil"/>
              <w:right w:val="single" w:sz="4" w:space="0" w:color="auto"/>
            </w:tcBorders>
          </w:tcPr>
          <w:p w14:paraId="4AE93C30"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Data protection claimed</w:t>
            </w:r>
          </w:p>
        </w:tc>
      </w:tr>
      <w:tr w:rsidR="004548FF" w:rsidRPr="0096377F" w14:paraId="4CB00E1D" w14:textId="77777777" w:rsidTr="00676159">
        <w:trPr>
          <w:cantSplit/>
          <w:jc w:val="center"/>
        </w:trPr>
        <w:tc>
          <w:tcPr>
            <w:tcW w:w="369" w:type="pct"/>
            <w:tcBorders>
              <w:top w:val="nil"/>
              <w:left w:val="nil"/>
              <w:bottom w:val="single" w:sz="4" w:space="0" w:color="auto"/>
              <w:right w:val="single" w:sz="4" w:space="0" w:color="auto"/>
            </w:tcBorders>
          </w:tcPr>
          <w:p w14:paraId="33A996BB" w14:textId="77777777" w:rsidR="004548FF" w:rsidRPr="0096377F" w:rsidRDefault="004548FF" w:rsidP="00AC07A9">
            <w:pPr>
              <w:pStyle w:val="Pieddepage"/>
              <w:spacing w:line="276" w:lineRule="auto"/>
              <w:rPr>
                <w:rFonts w:ascii="Arial" w:hAnsi="Arial" w:cs="Arial"/>
                <w:bCs/>
                <w:iCs/>
                <w:lang w:eastAsia="nl-NL"/>
              </w:rPr>
            </w:pPr>
          </w:p>
        </w:tc>
        <w:tc>
          <w:tcPr>
            <w:tcW w:w="465" w:type="pct"/>
            <w:tcBorders>
              <w:left w:val="single" w:sz="4" w:space="0" w:color="auto"/>
              <w:right w:val="single" w:sz="4" w:space="0" w:color="auto"/>
            </w:tcBorders>
          </w:tcPr>
          <w:p w14:paraId="0C084EF1" w14:textId="77777777" w:rsidR="004548FF" w:rsidRPr="0096377F" w:rsidRDefault="004548FF" w:rsidP="00AC07A9">
            <w:pPr>
              <w:spacing w:line="276" w:lineRule="auto"/>
              <w:rPr>
                <w:rFonts w:ascii="Arial" w:hAnsi="Arial" w:cs="Arial"/>
                <w:sz w:val="20"/>
              </w:rPr>
            </w:pPr>
          </w:p>
        </w:tc>
        <w:tc>
          <w:tcPr>
            <w:tcW w:w="638" w:type="pct"/>
            <w:tcBorders>
              <w:left w:val="single" w:sz="4" w:space="0" w:color="auto"/>
              <w:right w:val="single" w:sz="4" w:space="0" w:color="auto"/>
            </w:tcBorders>
          </w:tcPr>
          <w:p w14:paraId="35C92036" w14:textId="77777777" w:rsidR="004548FF" w:rsidRPr="0096377F" w:rsidRDefault="004548FF" w:rsidP="00AC07A9">
            <w:pPr>
              <w:spacing w:line="276" w:lineRule="auto"/>
              <w:rPr>
                <w:rFonts w:ascii="Arial" w:hAnsi="Arial" w:cs="Arial"/>
                <w:sz w:val="20"/>
              </w:rPr>
            </w:pPr>
          </w:p>
        </w:tc>
        <w:tc>
          <w:tcPr>
            <w:tcW w:w="234" w:type="pct"/>
            <w:tcBorders>
              <w:top w:val="nil"/>
              <w:left w:val="single" w:sz="4" w:space="0" w:color="auto"/>
              <w:bottom w:val="single" w:sz="4" w:space="0" w:color="auto"/>
              <w:right w:val="single" w:sz="4" w:space="0" w:color="auto"/>
            </w:tcBorders>
          </w:tcPr>
          <w:p w14:paraId="7FE574FB" w14:textId="77777777" w:rsidR="004548FF" w:rsidRPr="0096377F" w:rsidRDefault="004548FF" w:rsidP="00AC07A9">
            <w:pPr>
              <w:spacing w:line="276" w:lineRule="auto"/>
              <w:rPr>
                <w:rFonts w:ascii="Arial" w:hAnsi="Arial" w:cs="Arial"/>
                <w:sz w:val="20"/>
              </w:rPr>
            </w:pPr>
          </w:p>
        </w:tc>
        <w:tc>
          <w:tcPr>
            <w:tcW w:w="1060" w:type="pct"/>
            <w:tcBorders>
              <w:top w:val="nil"/>
              <w:left w:val="single" w:sz="4" w:space="0" w:color="auto"/>
              <w:bottom w:val="single" w:sz="4" w:space="0" w:color="auto"/>
              <w:right w:val="single" w:sz="4" w:space="0" w:color="auto"/>
            </w:tcBorders>
          </w:tcPr>
          <w:p w14:paraId="20C5B852" w14:textId="77777777" w:rsidR="004548FF" w:rsidRPr="0096377F" w:rsidRDefault="004548FF" w:rsidP="00AC07A9">
            <w:pPr>
              <w:spacing w:line="276" w:lineRule="auto"/>
              <w:rPr>
                <w:rFonts w:ascii="Arial" w:hAnsi="Arial" w:cs="Arial"/>
                <w:sz w:val="20"/>
              </w:rPr>
            </w:pPr>
          </w:p>
        </w:tc>
        <w:tc>
          <w:tcPr>
            <w:tcW w:w="1123" w:type="pct"/>
            <w:tcBorders>
              <w:top w:val="nil"/>
              <w:left w:val="single" w:sz="4" w:space="0" w:color="auto"/>
              <w:bottom w:val="single" w:sz="4" w:space="0" w:color="auto"/>
              <w:right w:val="single" w:sz="4" w:space="0" w:color="auto"/>
            </w:tcBorders>
          </w:tcPr>
          <w:p w14:paraId="5C3CF46F" w14:textId="77777777" w:rsidR="004548FF" w:rsidRPr="0096377F" w:rsidRDefault="004548FF" w:rsidP="00AC07A9">
            <w:pPr>
              <w:spacing w:line="276" w:lineRule="auto"/>
              <w:jc w:val="center"/>
              <w:rPr>
                <w:rFonts w:ascii="Arial" w:hAnsi="Arial" w:cs="Arial"/>
                <w:sz w:val="20"/>
              </w:rPr>
            </w:pPr>
          </w:p>
        </w:tc>
        <w:tc>
          <w:tcPr>
            <w:tcW w:w="293" w:type="pct"/>
            <w:tcBorders>
              <w:top w:val="nil"/>
              <w:left w:val="single" w:sz="4" w:space="0" w:color="auto"/>
              <w:bottom w:val="single" w:sz="4" w:space="0" w:color="auto"/>
              <w:right w:val="single" w:sz="4" w:space="0" w:color="auto"/>
            </w:tcBorders>
          </w:tcPr>
          <w:p w14:paraId="297A2D94"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Yes</w:t>
            </w:r>
            <w:r w:rsidRPr="0096377F">
              <w:rPr>
                <w:rFonts w:ascii="Arial" w:hAnsi="Arial" w:cs="Arial"/>
                <w:sz w:val="20"/>
              </w:rPr>
              <w:t xml:space="preserve"> </w:t>
            </w:r>
          </w:p>
        </w:tc>
        <w:tc>
          <w:tcPr>
            <w:tcW w:w="296" w:type="pct"/>
            <w:tcBorders>
              <w:top w:val="nil"/>
              <w:left w:val="single" w:sz="4" w:space="0" w:color="auto"/>
              <w:bottom w:val="single" w:sz="4" w:space="0" w:color="auto"/>
              <w:right w:val="single" w:sz="4" w:space="0" w:color="auto"/>
            </w:tcBorders>
          </w:tcPr>
          <w:p w14:paraId="4F3345C8"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No</w:t>
            </w:r>
          </w:p>
        </w:tc>
        <w:tc>
          <w:tcPr>
            <w:tcW w:w="269" w:type="pct"/>
            <w:tcBorders>
              <w:top w:val="nil"/>
              <w:left w:val="single" w:sz="4" w:space="0" w:color="auto"/>
              <w:bottom w:val="single" w:sz="4" w:space="0" w:color="auto"/>
              <w:right w:val="nil"/>
            </w:tcBorders>
          </w:tcPr>
          <w:p w14:paraId="7D08DA47"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 xml:space="preserve">Yes </w:t>
            </w:r>
          </w:p>
        </w:tc>
        <w:tc>
          <w:tcPr>
            <w:tcW w:w="253" w:type="pct"/>
            <w:gridSpan w:val="2"/>
            <w:tcBorders>
              <w:top w:val="nil"/>
              <w:left w:val="nil"/>
              <w:bottom w:val="single" w:sz="4" w:space="0" w:color="auto"/>
              <w:right w:val="single" w:sz="4" w:space="0" w:color="auto"/>
            </w:tcBorders>
          </w:tcPr>
          <w:p w14:paraId="57AAC0B7" w14:textId="77777777" w:rsidR="004548FF" w:rsidRPr="0096377F" w:rsidRDefault="004548FF" w:rsidP="00AC07A9">
            <w:pPr>
              <w:spacing w:line="276" w:lineRule="auto"/>
              <w:jc w:val="center"/>
              <w:rPr>
                <w:rFonts w:ascii="Arial" w:hAnsi="Arial" w:cs="Arial"/>
                <w:b/>
                <w:sz w:val="20"/>
              </w:rPr>
            </w:pPr>
            <w:r w:rsidRPr="0096377F">
              <w:rPr>
                <w:rFonts w:ascii="Arial" w:hAnsi="Arial" w:cs="Arial"/>
                <w:b/>
                <w:sz w:val="20"/>
              </w:rPr>
              <w:t>No</w:t>
            </w:r>
          </w:p>
        </w:tc>
      </w:tr>
      <w:tr w:rsidR="00676159" w:rsidRPr="0096377F" w14:paraId="7005BC45" w14:textId="77777777" w:rsidTr="00676159">
        <w:trPr>
          <w:gridAfter w:val="1"/>
          <w:wAfter w:w="22" w:type="pct"/>
          <w:cantSplit/>
          <w:jc w:val="center"/>
        </w:trPr>
        <w:tc>
          <w:tcPr>
            <w:tcW w:w="369" w:type="pct"/>
            <w:tcBorders>
              <w:top w:val="single" w:sz="4" w:space="0" w:color="auto"/>
              <w:left w:val="nil"/>
              <w:bottom w:val="single" w:sz="4" w:space="0" w:color="auto"/>
              <w:right w:val="single" w:sz="4" w:space="0" w:color="auto"/>
            </w:tcBorders>
          </w:tcPr>
          <w:p w14:paraId="191A3C04" w14:textId="77777777" w:rsidR="00676159" w:rsidRPr="0096377F" w:rsidRDefault="00676159" w:rsidP="005635F6">
            <w:pPr>
              <w:rPr>
                <w:rFonts w:ascii="Arial" w:hAnsi="Arial" w:cs="Arial"/>
                <w:sz w:val="20"/>
              </w:rPr>
            </w:pPr>
            <w:r w:rsidRPr="0096377F">
              <w:rPr>
                <w:rFonts w:ascii="Arial" w:hAnsi="Arial" w:cs="Arial"/>
                <w:sz w:val="20"/>
              </w:rPr>
              <w:t>B3.1, 3.4, 3.6</w:t>
            </w:r>
          </w:p>
        </w:tc>
        <w:tc>
          <w:tcPr>
            <w:tcW w:w="465" w:type="pct"/>
            <w:tcBorders>
              <w:left w:val="single" w:sz="4" w:space="0" w:color="auto"/>
              <w:bottom w:val="single" w:sz="4" w:space="0" w:color="auto"/>
              <w:right w:val="single" w:sz="4" w:space="0" w:color="auto"/>
            </w:tcBorders>
          </w:tcPr>
          <w:p w14:paraId="1E7D11E3" w14:textId="77777777" w:rsidR="00676159" w:rsidRPr="0096377F" w:rsidRDefault="00676159" w:rsidP="005635F6">
            <w:pPr>
              <w:rPr>
                <w:rFonts w:ascii="Arial" w:hAnsi="Arial" w:cs="Arial"/>
                <w:sz w:val="20"/>
              </w:rPr>
            </w:pPr>
            <w:r w:rsidRPr="0096377F">
              <w:rPr>
                <w:rFonts w:ascii="Arial" w:hAnsi="Arial" w:cs="Arial"/>
                <w:sz w:val="20"/>
                <w:lang w:val="de-DE"/>
              </w:rPr>
              <w:t>10-920010-009</w:t>
            </w:r>
          </w:p>
        </w:tc>
        <w:tc>
          <w:tcPr>
            <w:tcW w:w="638" w:type="pct"/>
            <w:tcBorders>
              <w:left w:val="single" w:sz="4" w:space="0" w:color="auto"/>
              <w:bottom w:val="single" w:sz="4" w:space="0" w:color="auto"/>
              <w:right w:val="single" w:sz="4" w:space="0" w:color="auto"/>
            </w:tcBorders>
          </w:tcPr>
          <w:p w14:paraId="3F24004A" w14:textId="77777777" w:rsidR="00676159" w:rsidRPr="0096377F" w:rsidRDefault="00676159" w:rsidP="005635F6">
            <w:pPr>
              <w:rPr>
                <w:rFonts w:ascii="Arial" w:hAnsi="Arial" w:cs="Arial"/>
                <w:sz w:val="20"/>
              </w:rPr>
            </w:pPr>
            <w:r w:rsidRPr="0096377F">
              <w:rPr>
                <w:rFonts w:ascii="Arial" w:hAnsi="Arial" w:cs="Arial"/>
                <w:sz w:val="20"/>
                <w:lang w:val="de-DE"/>
              </w:rPr>
              <w:t>Demangel B.</w:t>
            </w:r>
          </w:p>
        </w:tc>
        <w:tc>
          <w:tcPr>
            <w:tcW w:w="234" w:type="pct"/>
            <w:tcBorders>
              <w:top w:val="single" w:sz="4" w:space="0" w:color="auto"/>
              <w:left w:val="single" w:sz="4" w:space="0" w:color="auto"/>
              <w:bottom w:val="single" w:sz="4" w:space="0" w:color="auto"/>
            </w:tcBorders>
          </w:tcPr>
          <w:p w14:paraId="632BF404" w14:textId="77777777" w:rsidR="00676159" w:rsidRPr="0096377F" w:rsidRDefault="00676159" w:rsidP="005635F6">
            <w:pPr>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283D3531" w14:textId="77777777" w:rsidR="00676159" w:rsidRPr="0096377F" w:rsidRDefault="00676159" w:rsidP="005635F6">
            <w:pPr>
              <w:rPr>
                <w:rFonts w:ascii="Arial" w:hAnsi="Arial" w:cs="Arial"/>
                <w:sz w:val="20"/>
              </w:rPr>
            </w:pPr>
            <w:r w:rsidRPr="0096377F">
              <w:rPr>
                <w:rFonts w:ascii="Arial" w:hAnsi="Arial" w:cs="Arial"/>
                <w:sz w:val="20"/>
                <w:lang w:val="de-DE"/>
              </w:rPr>
              <w:t>Physico chemical tests on NYNA D+ PATE</w:t>
            </w:r>
          </w:p>
        </w:tc>
        <w:tc>
          <w:tcPr>
            <w:tcW w:w="1123" w:type="pct"/>
            <w:tcBorders>
              <w:top w:val="single" w:sz="4" w:space="0" w:color="auto"/>
              <w:bottom w:val="single" w:sz="4" w:space="0" w:color="auto"/>
            </w:tcBorders>
          </w:tcPr>
          <w:p w14:paraId="4F2E5651" w14:textId="77777777" w:rsidR="00676159" w:rsidRPr="0096377F" w:rsidRDefault="00676159" w:rsidP="005635F6">
            <w:pPr>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3FB24023"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345348F8" w14:textId="77777777" w:rsidR="00676159" w:rsidRPr="0096377F" w:rsidRDefault="008D787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7A232C28" w14:textId="77777777" w:rsidR="00676159" w:rsidRPr="0096377F" w:rsidRDefault="00B1071B"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1" w:type="pct"/>
            <w:tcBorders>
              <w:top w:val="single" w:sz="4" w:space="0" w:color="auto"/>
            </w:tcBorders>
          </w:tcPr>
          <w:p w14:paraId="3261E11C"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676159" w:rsidRPr="0096377F" w14:paraId="7AE5D3BC" w14:textId="77777777" w:rsidTr="00676159">
        <w:trPr>
          <w:gridAfter w:val="1"/>
          <w:wAfter w:w="22" w:type="pct"/>
          <w:cantSplit/>
          <w:jc w:val="center"/>
        </w:trPr>
        <w:tc>
          <w:tcPr>
            <w:tcW w:w="369" w:type="pct"/>
            <w:tcBorders>
              <w:top w:val="single" w:sz="4" w:space="0" w:color="auto"/>
              <w:left w:val="nil"/>
              <w:bottom w:val="single" w:sz="4" w:space="0" w:color="auto"/>
              <w:right w:val="single" w:sz="4" w:space="0" w:color="auto"/>
            </w:tcBorders>
          </w:tcPr>
          <w:p w14:paraId="27149FC0" w14:textId="77777777" w:rsidR="00676159" w:rsidRPr="0096377F" w:rsidRDefault="00676159" w:rsidP="005635F6">
            <w:pPr>
              <w:rPr>
                <w:rFonts w:ascii="Arial" w:hAnsi="Arial" w:cs="Arial"/>
                <w:sz w:val="20"/>
              </w:rPr>
            </w:pPr>
            <w:r w:rsidRPr="0096377F">
              <w:rPr>
                <w:rFonts w:ascii="Arial" w:hAnsi="Arial" w:cs="Arial"/>
                <w:sz w:val="20"/>
              </w:rPr>
              <w:t>B3.2, 3.3</w:t>
            </w:r>
          </w:p>
        </w:tc>
        <w:tc>
          <w:tcPr>
            <w:tcW w:w="465" w:type="pct"/>
            <w:tcBorders>
              <w:left w:val="single" w:sz="4" w:space="0" w:color="auto"/>
              <w:bottom w:val="single" w:sz="4" w:space="0" w:color="auto"/>
              <w:right w:val="single" w:sz="4" w:space="0" w:color="auto"/>
            </w:tcBorders>
          </w:tcPr>
          <w:p w14:paraId="5D4145D1" w14:textId="77777777" w:rsidR="00676159" w:rsidRPr="0096377F" w:rsidRDefault="00676159" w:rsidP="005635F6">
            <w:pPr>
              <w:rPr>
                <w:rFonts w:ascii="Arial" w:hAnsi="Arial" w:cs="Arial"/>
                <w:sz w:val="20"/>
              </w:rPr>
            </w:pPr>
            <w:r w:rsidRPr="0096377F">
              <w:rPr>
                <w:rFonts w:ascii="Arial" w:hAnsi="Arial" w:cs="Arial"/>
                <w:sz w:val="20"/>
                <w:lang w:val="en-US"/>
              </w:rPr>
              <w:t>09-920010-001</w:t>
            </w:r>
          </w:p>
        </w:tc>
        <w:tc>
          <w:tcPr>
            <w:tcW w:w="638" w:type="pct"/>
            <w:tcBorders>
              <w:left w:val="single" w:sz="4" w:space="0" w:color="auto"/>
              <w:bottom w:val="single" w:sz="4" w:space="0" w:color="auto"/>
              <w:right w:val="single" w:sz="4" w:space="0" w:color="auto"/>
            </w:tcBorders>
          </w:tcPr>
          <w:p w14:paraId="2C203E31" w14:textId="77777777" w:rsidR="00676159" w:rsidRPr="0096377F" w:rsidRDefault="00676159" w:rsidP="005635F6">
            <w:pPr>
              <w:rPr>
                <w:rFonts w:ascii="Arial" w:hAnsi="Arial" w:cs="Arial"/>
                <w:sz w:val="20"/>
              </w:rPr>
            </w:pPr>
            <w:r w:rsidRPr="0096377F">
              <w:rPr>
                <w:rFonts w:ascii="Arial" w:hAnsi="Arial" w:cs="Arial"/>
                <w:sz w:val="20"/>
                <w:lang w:val="fr-FR"/>
              </w:rPr>
              <w:t xml:space="preserve">Da Costa C, </w:t>
            </w:r>
            <w:r w:rsidRPr="0096377F">
              <w:rPr>
                <w:rFonts w:ascii="Arial" w:hAnsi="Arial" w:cs="Arial"/>
                <w:sz w:val="20"/>
                <w:lang w:val="de-DE"/>
              </w:rPr>
              <w:t>Teiche A.</w:t>
            </w:r>
          </w:p>
        </w:tc>
        <w:tc>
          <w:tcPr>
            <w:tcW w:w="234" w:type="pct"/>
            <w:tcBorders>
              <w:top w:val="single" w:sz="4" w:space="0" w:color="auto"/>
              <w:left w:val="single" w:sz="4" w:space="0" w:color="auto"/>
              <w:bottom w:val="single" w:sz="4" w:space="0" w:color="auto"/>
            </w:tcBorders>
          </w:tcPr>
          <w:p w14:paraId="6BFE9A6A" w14:textId="77777777" w:rsidR="00676159" w:rsidRPr="0096377F" w:rsidRDefault="00676159" w:rsidP="005635F6">
            <w:pPr>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2176D2B0" w14:textId="77777777" w:rsidR="00676159" w:rsidRPr="0096377F" w:rsidRDefault="00676159" w:rsidP="005635F6">
            <w:pPr>
              <w:rPr>
                <w:rFonts w:ascii="Arial" w:hAnsi="Arial" w:cs="Arial"/>
                <w:sz w:val="20"/>
              </w:rPr>
            </w:pPr>
            <w:r w:rsidRPr="0096377F">
              <w:rPr>
                <w:rFonts w:ascii="Arial" w:hAnsi="Arial" w:cs="Arial"/>
                <w:sz w:val="20"/>
                <w:lang w:val="en-US"/>
              </w:rPr>
              <w:t>Physico chemical tests on NYNA D+ PATE</w:t>
            </w:r>
          </w:p>
        </w:tc>
        <w:tc>
          <w:tcPr>
            <w:tcW w:w="1123" w:type="pct"/>
            <w:tcBorders>
              <w:top w:val="single" w:sz="4" w:space="0" w:color="auto"/>
              <w:bottom w:val="single" w:sz="4" w:space="0" w:color="auto"/>
            </w:tcBorders>
          </w:tcPr>
          <w:p w14:paraId="667D7F47" w14:textId="77777777" w:rsidR="00676159" w:rsidRPr="0096377F" w:rsidRDefault="00676159" w:rsidP="005635F6">
            <w:pPr>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7788C2B9"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54A31DAE" w14:textId="77777777" w:rsidR="00676159" w:rsidRPr="0096377F" w:rsidRDefault="008D787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10B67A66" w14:textId="77777777" w:rsidR="00676159" w:rsidRPr="0096377F" w:rsidRDefault="00B1071B"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1" w:type="pct"/>
            <w:tcBorders>
              <w:top w:val="single" w:sz="4" w:space="0" w:color="auto"/>
            </w:tcBorders>
          </w:tcPr>
          <w:p w14:paraId="43825AE5"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676159" w:rsidRPr="0096377F" w14:paraId="20401332" w14:textId="77777777" w:rsidTr="00676159">
        <w:trPr>
          <w:gridAfter w:val="1"/>
          <w:wAfter w:w="22" w:type="pct"/>
          <w:cantSplit/>
          <w:jc w:val="center"/>
        </w:trPr>
        <w:tc>
          <w:tcPr>
            <w:tcW w:w="369" w:type="pct"/>
            <w:tcBorders>
              <w:top w:val="single" w:sz="4" w:space="0" w:color="auto"/>
              <w:left w:val="nil"/>
              <w:bottom w:val="single" w:sz="4" w:space="0" w:color="auto"/>
              <w:right w:val="single" w:sz="4" w:space="0" w:color="auto"/>
            </w:tcBorders>
          </w:tcPr>
          <w:p w14:paraId="5DF8DD9D" w14:textId="77777777" w:rsidR="00676159" w:rsidRPr="0096377F" w:rsidRDefault="00676159" w:rsidP="005635F6">
            <w:pPr>
              <w:rPr>
                <w:rFonts w:ascii="Arial" w:hAnsi="Arial" w:cs="Arial"/>
                <w:sz w:val="20"/>
              </w:rPr>
            </w:pPr>
            <w:r w:rsidRPr="0096377F">
              <w:rPr>
                <w:rFonts w:ascii="Arial" w:hAnsi="Arial" w:cs="Arial"/>
                <w:sz w:val="20"/>
              </w:rPr>
              <w:t>B3.5, 3.7</w:t>
            </w:r>
          </w:p>
        </w:tc>
        <w:tc>
          <w:tcPr>
            <w:tcW w:w="465" w:type="pct"/>
            <w:tcBorders>
              <w:left w:val="single" w:sz="4" w:space="0" w:color="auto"/>
              <w:bottom w:val="single" w:sz="4" w:space="0" w:color="auto"/>
              <w:right w:val="single" w:sz="4" w:space="0" w:color="auto"/>
            </w:tcBorders>
          </w:tcPr>
          <w:p w14:paraId="2F5AB5DD" w14:textId="77777777" w:rsidR="00676159" w:rsidRPr="0096377F" w:rsidRDefault="00676159" w:rsidP="005635F6">
            <w:pPr>
              <w:rPr>
                <w:rFonts w:ascii="Arial" w:hAnsi="Arial" w:cs="Arial"/>
                <w:sz w:val="20"/>
              </w:rPr>
            </w:pPr>
            <w:r w:rsidRPr="0096377F">
              <w:rPr>
                <w:rFonts w:ascii="Arial" w:hAnsi="Arial" w:cs="Arial"/>
                <w:sz w:val="20"/>
                <w:lang w:val="de-DE"/>
              </w:rPr>
              <w:t>10-920010-010</w:t>
            </w:r>
          </w:p>
        </w:tc>
        <w:tc>
          <w:tcPr>
            <w:tcW w:w="638" w:type="pct"/>
            <w:tcBorders>
              <w:left w:val="single" w:sz="4" w:space="0" w:color="auto"/>
              <w:bottom w:val="single" w:sz="4" w:space="0" w:color="auto"/>
              <w:right w:val="single" w:sz="4" w:space="0" w:color="auto"/>
            </w:tcBorders>
          </w:tcPr>
          <w:p w14:paraId="45FFB35B" w14:textId="77777777" w:rsidR="00676159" w:rsidRPr="0096377F" w:rsidRDefault="00676159" w:rsidP="005635F6">
            <w:pPr>
              <w:rPr>
                <w:rFonts w:ascii="Arial" w:hAnsi="Arial" w:cs="Arial"/>
                <w:sz w:val="20"/>
              </w:rPr>
            </w:pPr>
            <w:r w:rsidRPr="0096377F">
              <w:rPr>
                <w:rFonts w:ascii="Arial" w:hAnsi="Arial" w:cs="Arial"/>
                <w:sz w:val="20"/>
                <w:lang w:val="de-DE"/>
              </w:rPr>
              <w:t>Ferron N.</w:t>
            </w:r>
          </w:p>
        </w:tc>
        <w:tc>
          <w:tcPr>
            <w:tcW w:w="234" w:type="pct"/>
            <w:tcBorders>
              <w:top w:val="single" w:sz="4" w:space="0" w:color="auto"/>
              <w:left w:val="single" w:sz="4" w:space="0" w:color="auto"/>
              <w:bottom w:val="single" w:sz="4" w:space="0" w:color="auto"/>
            </w:tcBorders>
          </w:tcPr>
          <w:p w14:paraId="7D907C40" w14:textId="77777777" w:rsidR="00676159" w:rsidRPr="0096377F" w:rsidRDefault="00676159" w:rsidP="005635F6">
            <w:pPr>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2AFBAD6B" w14:textId="77777777" w:rsidR="00676159" w:rsidRPr="0096377F" w:rsidRDefault="00676159" w:rsidP="005635F6">
            <w:pPr>
              <w:rPr>
                <w:rFonts w:ascii="Arial" w:hAnsi="Arial" w:cs="Arial"/>
                <w:sz w:val="20"/>
              </w:rPr>
            </w:pPr>
            <w:r w:rsidRPr="0096377F">
              <w:rPr>
                <w:rFonts w:ascii="Arial" w:hAnsi="Arial" w:cs="Arial"/>
                <w:sz w:val="20"/>
                <w:lang w:val="de-DE"/>
              </w:rPr>
              <w:t>Physico-chemical tests before and after accelerated storage procedure for 14 days at 54 ± 2°C on NYNA D+ PATE in compliance with CIPAC MT 46.3 (CIPAC Handbok J – 2000)</w:t>
            </w:r>
          </w:p>
        </w:tc>
        <w:tc>
          <w:tcPr>
            <w:tcW w:w="1123" w:type="pct"/>
            <w:tcBorders>
              <w:top w:val="single" w:sz="4" w:space="0" w:color="auto"/>
              <w:bottom w:val="single" w:sz="4" w:space="0" w:color="auto"/>
            </w:tcBorders>
          </w:tcPr>
          <w:p w14:paraId="1438B99D" w14:textId="77777777" w:rsidR="00676159" w:rsidRPr="0096377F" w:rsidRDefault="00676159" w:rsidP="005635F6">
            <w:pPr>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5F358A69"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240BB7D6" w14:textId="77777777" w:rsidR="00676159" w:rsidRPr="0096377F" w:rsidRDefault="008D787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7098507A" w14:textId="77777777" w:rsidR="00676159" w:rsidRPr="0096377F" w:rsidRDefault="00B1071B"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1" w:type="pct"/>
            <w:tcBorders>
              <w:top w:val="single" w:sz="4" w:space="0" w:color="auto"/>
            </w:tcBorders>
          </w:tcPr>
          <w:p w14:paraId="1E5439F4" w14:textId="77777777" w:rsidR="00676159" w:rsidRPr="0096377F" w:rsidRDefault="00676159"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5635F6" w:rsidRPr="0096377F" w14:paraId="50B2B918" w14:textId="77777777" w:rsidTr="005635F6">
        <w:trPr>
          <w:gridAfter w:val="1"/>
          <w:wAfter w:w="22" w:type="pct"/>
          <w:cantSplit/>
          <w:jc w:val="center"/>
        </w:trPr>
        <w:tc>
          <w:tcPr>
            <w:tcW w:w="369" w:type="pct"/>
            <w:tcBorders>
              <w:top w:val="single" w:sz="4" w:space="0" w:color="auto"/>
              <w:left w:val="nil"/>
              <w:bottom w:val="single" w:sz="4" w:space="0" w:color="auto"/>
              <w:right w:val="single" w:sz="4" w:space="0" w:color="auto"/>
            </w:tcBorders>
          </w:tcPr>
          <w:p w14:paraId="552D1890" w14:textId="77777777" w:rsidR="005635F6" w:rsidRPr="0096377F" w:rsidRDefault="005635F6" w:rsidP="005635F6">
            <w:pPr>
              <w:rPr>
                <w:rFonts w:ascii="Arial" w:hAnsi="Arial" w:cs="Arial"/>
                <w:sz w:val="20"/>
              </w:rPr>
            </w:pPr>
            <w:r w:rsidRPr="0096377F">
              <w:rPr>
                <w:rFonts w:ascii="Arial" w:hAnsi="Arial" w:cs="Arial"/>
                <w:sz w:val="20"/>
              </w:rPr>
              <w:t>B4.1.1</w:t>
            </w:r>
          </w:p>
        </w:tc>
        <w:tc>
          <w:tcPr>
            <w:tcW w:w="465" w:type="pct"/>
            <w:tcBorders>
              <w:left w:val="single" w:sz="4" w:space="0" w:color="auto"/>
              <w:bottom w:val="single" w:sz="4" w:space="0" w:color="auto"/>
              <w:right w:val="single" w:sz="4" w:space="0" w:color="auto"/>
            </w:tcBorders>
          </w:tcPr>
          <w:p w14:paraId="3E143D61" w14:textId="77777777" w:rsidR="005635F6" w:rsidRPr="0096377F" w:rsidRDefault="005635F6" w:rsidP="005635F6">
            <w:pPr>
              <w:rPr>
                <w:rFonts w:ascii="Arial" w:hAnsi="Arial" w:cs="Arial"/>
                <w:sz w:val="20"/>
              </w:rPr>
            </w:pPr>
            <w:r w:rsidRPr="0096377F">
              <w:rPr>
                <w:rFonts w:ascii="Arial" w:hAnsi="Arial" w:cs="Arial"/>
                <w:sz w:val="20"/>
                <w:lang w:val="en-US"/>
              </w:rPr>
              <w:t>10-920010-008</w:t>
            </w:r>
          </w:p>
        </w:tc>
        <w:tc>
          <w:tcPr>
            <w:tcW w:w="638" w:type="pct"/>
            <w:tcBorders>
              <w:left w:val="single" w:sz="4" w:space="0" w:color="auto"/>
              <w:bottom w:val="single" w:sz="4" w:space="0" w:color="auto"/>
              <w:right w:val="single" w:sz="4" w:space="0" w:color="auto"/>
            </w:tcBorders>
          </w:tcPr>
          <w:p w14:paraId="29838FC0" w14:textId="77777777" w:rsidR="005635F6" w:rsidRPr="0096377F" w:rsidRDefault="005635F6" w:rsidP="005635F6">
            <w:pPr>
              <w:rPr>
                <w:rFonts w:ascii="Arial" w:hAnsi="Arial" w:cs="Arial"/>
                <w:sz w:val="20"/>
              </w:rPr>
            </w:pPr>
            <w:r w:rsidRPr="0096377F">
              <w:rPr>
                <w:rFonts w:ascii="Arial" w:hAnsi="Arial" w:cs="Arial"/>
                <w:sz w:val="20"/>
                <w:lang w:val="en-US"/>
              </w:rPr>
              <w:t>Ricau H</w:t>
            </w:r>
          </w:p>
        </w:tc>
        <w:tc>
          <w:tcPr>
            <w:tcW w:w="234" w:type="pct"/>
            <w:tcBorders>
              <w:top w:val="single" w:sz="4" w:space="0" w:color="auto"/>
              <w:left w:val="single" w:sz="4" w:space="0" w:color="auto"/>
              <w:bottom w:val="single" w:sz="4" w:space="0" w:color="auto"/>
            </w:tcBorders>
          </w:tcPr>
          <w:p w14:paraId="372E869A" w14:textId="77777777" w:rsidR="005635F6" w:rsidRPr="0096377F" w:rsidRDefault="005635F6" w:rsidP="005635F6">
            <w:pPr>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0EEE9139" w14:textId="77777777" w:rsidR="005635F6" w:rsidRPr="0096377F" w:rsidRDefault="005635F6" w:rsidP="005635F6">
            <w:pPr>
              <w:rPr>
                <w:rFonts w:ascii="Arial" w:hAnsi="Arial" w:cs="Arial"/>
                <w:sz w:val="20"/>
              </w:rPr>
            </w:pPr>
            <w:r w:rsidRPr="0096377F">
              <w:rPr>
                <w:rFonts w:ascii="Arial" w:hAnsi="Arial" w:cs="Arial"/>
                <w:sz w:val="20"/>
                <w:lang w:val="en-US"/>
              </w:rPr>
              <w:t>Validation of an analytical method for the determination o</w:t>
            </w:r>
            <w:r w:rsidR="00FE7148" w:rsidRPr="0096377F">
              <w:rPr>
                <w:rFonts w:ascii="Arial" w:hAnsi="Arial" w:cs="Arial"/>
                <w:sz w:val="20"/>
                <w:lang w:val="en-US"/>
              </w:rPr>
              <w:t>f difenacoum in NYNA D+ BLOC SP</w:t>
            </w:r>
            <w:r w:rsidRPr="0096377F">
              <w:rPr>
                <w:rFonts w:ascii="Arial" w:hAnsi="Arial" w:cs="Arial"/>
                <w:sz w:val="20"/>
                <w:lang w:val="en-US"/>
              </w:rPr>
              <w:t xml:space="preserve"> in compliance with CIPAC/3807R</w:t>
            </w:r>
          </w:p>
        </w:tc>
        <w:tc>
          <w:tcPr>
            <w:tcW w:w="1123" w:type="pct"/>
            <w:tcBorders>
              <w:top w:val="single" w:sz="4" w:space="0" w:color="auto"/>
              <w:bottom w:val="single" w:sz="4" w:space="0" w:color="auto"/>
            </w:tcBorders>
          </w:tcPr>
          <w:p w14:paraId="7145F1EC" w14:textId="77777777" w:rsidR="005635F6" w:rsidRPr="0096377F" w:rsidRDefault="005635F6" w:rsidP="005635F6">
            <w:pPr>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235EF01C" w14:textId="77777777" w:rsidR="005635F6" w:rsidRPr="0096377F" w:rsidRDefault="008D787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0C2E21F0" w14:textId="77777777" w:rsidR="005635F6" w:rsidRPr="0096377F" w:rsidRDefault="008D787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60D8BDC4" w14:textId="77777777" w:rsidR="005635F6" w:rsidRPr="0096377F" w:rsidRDefault="005635F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1" w:type="pct"/>
            <w:tcBorders>
              <w:top w:val="single" w:sz="4" w:space="0" w:color="auto"/>
            </w:tcBorders>
          </w:tcPr>
          <w:p w14:paraId="75F4F047" w14:textId="77777777" w:rsidR="005635F6" w:rsidRPr="0096377F" w:rsidRDefault="005635F6"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5635F6" w:rsidRPr="0096377F" w14:paraId="392076E7" w14:textId="77777777" w:rsidTr="005635F6">
        <w:trPr>
          <w:gridAfter w:val="1"/>
          <w:wAfter w:w="22" w:type="pct"/>
          <w:cantSplit/>
          <w:jc w:val="center"/>
        </w:trPr>
        <w:tc>
          <w:tcPr>
            <w:tcW w:w="369" w:type="pct"/>
            <w:tcBorders>
              <w:top w:val="single" w:sz="4" w:space="0" w:color="auto"/>
              <w:left w:val="nil"/>
              <w:bottom w:val="single" w:sz="4" w:space="0" w:color="auto"/>
              <w:right w:val="single" w:sz="4" w:space="0" w:color="auto"/>
            </w:tcBorders>
          </w:tcPr>
          <w:p w14:paraId="7373BDBC" w14:textId="77777777" w:rsidR="005635F6" w:rsidRPr="0096377F" w:rsidRDefault="005635F6" w:rsidP="005635F6">
            <w:pPr>
              <w:rPr>
                <w:rFonts w:ascii="Arial" w:hAnsi="Arial" w:cs="Arial"/>
                <w:sz w:val="20"/>
              </w:rPr>
            </w:pPr>
            <w:r w:rsidRPr="0096377F">
              <w:rPr>
                <w:rFonts w:ascii="Arial" w:hAnsi="Arial" w:cs="Arial"/>
                <w:sz w:val="20"/>
              </w:rPr>
              <w:t>B4.1.2</w:t>
            </w:r>
          </w:p>
        </w:tc>
        <w:tc>
          <w:tcPr>
            <w:tcW w:w="465" w:type="pct"/>
            <w:tcBorders>
              <w:left w:val="single" w:sz="4" w:space="0" w:color="auto"/>
              <w:bottom w:val="single" w:sz="4" w:space="0" w:color="auto"/>
              <w:right w:val="single" w:sz="4" w:space="0" w:color="auto"/>
            </w:tcBorders>
          </w:tcPr>
          <w:p w14:paraId="3A42C457" w14:textId="77777777" w:rsidR="005635F6" w:rsidRPr="0096377F" w:rsidRDefault="000535A4" w:rsidP="005635F6">
            <w:pPr>
              <w:rPr>
                <w:rFonts w:ascii="Arial" w:hAnsi="Arial" w:cs="Arial"/>
                <w:sz w:val="20"/>
              </w:rPr>
            </w:pPr>
            <w:r w:rsidRPr="0096377F">
              <w:rPr>
                <w:rFonts w:ascii="Arial" w:hAnsi="Arial" w:cs="Arial"/>
                <w:sz w:val="20"/>
                <w:lang w:val="en-US"/>
              </w:rPr>
              <w:t>10-920010-012</w:t>
            </w:r>
          </w:p>
        </w:tc>
        <w:tc>
          <w:tcPr>
            <w:tcW w:w="638" w:type="pct"/>
            <w:tcBorders>
              <w:left w:val="single" w:sz="4" w:space="0" w:color="auto"/>
              <w:bottom w:val="single" w:sz="4" w:space="0" w:color="auto"/>
              <w:right w:val="single" w:sz="4" w:space="0" w:color="auto"/>
            </w:tcBorders>
          </w:tcPr>
          <w:p w14:paraId="2E731EF0" w14:textId="77777777" w:rsidR="005635F6" w:rsidRPr="0096377F" w:rsidRDefault="000535A4" w:rsidP="005635F6">
            <w:pPr>
              <w:rPr>
                <w:rFonts w:ascii="Arial" w:hAnsi="Arial" w:cs="Arial"/>
                <w:sz w:val="20"/>
              </w:rPr>
            </w:pPr>
            <w:r w:rsidRPr="0096377F">
              <w:rPr>
                <w:rFonts w:ascii="Arial" w:hAnsi="Arial" w:cs="Arial"/>
                <w:sz w:val="20"/>
                <w:lang w:val="en-US"/>
              </w:rPr>
              <w:t>Ricau H</w:t>
            </w:r>
          </w:p>
        </w:tc>
        <w:tc>
          <w:tcPr>
            <w:tcW w:w="234" w:type="pct"/>
            <w:tcBorders>
              <w:top w:val="single" w:sz="4" w:space="0" w:color="auto"/>
              <w:left w:val="single" w:sz="4" w:space="0" w:color="auto"/>
              <w:bottom w:val="single" w:sz="4" w:space="0" w:color="auto"/>
            </w:tcBorders>
          </w:tcPr>
          <w:p w14:paraId="1176B528" w14:textId="77777777" w:rsidR="005635F6" w:rsidRPr="0096377F" w:rsidRDefault="000535A4" w:rsidP="005635F6">
            <w:pPr>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12107C73" w14:textId="77777777" w:rsidR="005635F6" w:rsidRPr="0096377F" w:rsidRDefault="000535A4" w:rsidP="005635F6">
            <w:pPr>
              <w:rPr>
                <w:rFonts w:ascii="Arial" w:hAnsi="Arial" w:cs="Arial"/>
                <w:sz w:val="20"/>
              </w:rPr>
            </w:pPr>
            <w:r w:rsidRPr="0096377F">
              <w:rPr>
                <w:rFonts w:ascii="Arial" w:hAnsi="Arial" w:cs="Arial"/>
                <w:sz w:val="20"/>
                <w:lang w:val="en-US"/>
              </w:rPr>
              <w:t>Validation of an analytical method for the determination of difenacoum in NYNA D+ PATE in compliance with CIPAC/3807R</w:t>
            </w:r>
          </w:p>
        </w:tc>
        <w:tc>
          <w:tcPr>
            <w:tcW w:w="1123" w:type="pct"/>
            <w:tcBorders>
              <w:top w:val="single" w:sz="4" w:space="0" w:color="auto"/>
              <w:bottom w:val="single" w:sz="4" w:space="0" w:color="auto"/>
            </w:tcBorders>
          </w:tcPr>
          <w:p w14:paraId="1D83151B" w14:textId="77777777" w:rsidR="005635F6" w:rsidRPr="0096377F" w:rsidRDefault="005635F6" w:rsidP="005635F6">
            <w:pPr>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48CD71AB" w14:textId="77777777" w:rsidR="005635F6" w:rsidRPr="0096377F" w:rsidRDefault="005635F6"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0C8E8431" w14:textId="77777777" w:rsidR="005635F6" w:rsidRPr="0096377F" w:rsidRDefault="008D787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527201D3" w14:textId="77777777" w:rsidR="005635F6" w:rsidRPr="0096377F" w:rsidRDefault="005635F6"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1" w:type="pct"/>
            <w:tcBorders>
              <w:top w:val="single" w:sz="4" w:space="0" w:color="auto"/>
            </w:tcBorders>
          </w:tcPr>
          <w:p w14:paraId="7ABCD411" w14:textId="77777777" w:rsidR="005635F6" w:rsidRPr="0096377F" w:rsidRDefault="005635F6"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33ED5" w:rsidRPr="0096377F" w14:paraId="48815335" w14:textId="77777777" w:rsidTr="005635F6">
        <w:trPr>
          <w:gridAfter w:val="1"/>
          <w:wAfter w:w="22" w:type="pct"/>
          <w:cantSplit/>
          <w:jc w:val="center"/>
        </w:trPr>
        <w:tc>
          <w:tcPr>
            <w:tcW w:w="369" w:type="pct"/>
            <w:tcBorders>
              <w:top w:val="single" w:sz="4" w:space="0" w:color="auto"/>
              <w:left w:val="nil"/>
              <w:bottom w:val="single" w:sz="4" w:space="0" w:color="auto"/>
              <w:right w:val="single" w:sz="4" w:space="0" w:color="auto"/>
            </w:tcBorders>
          </w:tcPr>
          <w:p w14:paraId="2D7E56F5" w14:textId="77777777" w:rsidR="00333ED5" w:rsidRPr="0096377F" w:rsidRDefault="00333ED5" w:rsidP="00F817B2">
            <w:pPr>
              <w:rPr>
                <w:rFonts w:ascii="Arial" w:hAnsi="Arial" w:cs="Arial"/>
                <w:sz w:val="20"/>
                <w:szCs w:val="20"/>
                <w:lang w:val="en-US"/>
              </w:rPr>
            </w:pPr>
            <w:r w:rsidRPr="0096377F">
              <w:rPr>
                <w:rFonts w:ascii="Arial" w:hAnsi="Arial" w:cs="Arial"/>
                <w:sz w:val="20"/>
                <w:szCs w:val="20"/>
                <w:lang w:val="en-US"/>
              </w:rPr>
              <w:t>B5.10.2./01</w:t>
            </w:r>
          </w:p>
          <w:p w14:paraId="62DAC314" w14:textId="77777777" w:rsidR="00333ED5" w:rsidRPr="0096377F" w:rsidRDefault="00333ED5" w:rsidP="005635F6">
            <w:pPr>
              <w:rPr>
                <w:rFonts w:ascii="Arial" w:hAnsi="Arial" w:cs="Arial"/>
                <w:sz w:val="20"/>
              </w:rPr>
            </w:pPr>
          </w:p>
        </w:tc>
        <w:tc>
          <w:tcPr>
            <w:tcW w:w="465" w:type="pct"/>
            <w:tcBorders>
              <w:left w:val="single" w:sz="4" w:space="0" w:color="auto"/>
              <w:bottom w:val="single" w:sz="4" w:space="0" w:color="auto"/>
              <w:right w:val="single" w:sz="4" w:space="0" w:color="auto"/>
            </w:tcBorders>
          </w:tcPr>
          <w:p w14:paraId="7D7ABA71" w14:textId="77777777" w:rsidR="00333ED5" w:rsidRDefault="00333ED5">
            <w:r w:rsidRPr="007E0B22">
              <w:rPr>
                <w:rFonts w:ascii="Arial" w:hAnsi="Arial" w:cs="Arial"/>
                <w:sz w:val="20"/>
                <w:szCs w:val="20"/>
                <w:lang w:val="en-US"/>
              </w:rPr>
              <w:t>XXX</w:t>
            </w:r>
          </w:p>
        </w:tc>
        <w:tc>
          <w:tcPr>
            <w:tcW w:w="638" w:type="pct"/>
            <w:tcBorders>
              <w:left w:val="single" w:sz="4" w:space="0" w:color="auto"/>
              <w:bottom w:val="single" w:sz="4" w:space="0" w:color="auto"/>
              <w:right w:val="single" w:sz="4" w:space="0" w:color="auto"/>
            </w:tcBorders>
          </w:tcPr>
          <w:p w14:paraId="684F7BA2" w14:textId="77777777" w:rsidR="00333ED5" w:rsidRDefault="00333ED5">
            <w:r w:rsidRPr="007E0B22">
              <w:rPr>
                <w:rFonts w:ascii="Arial" w:hAnsi="Arial" w:cs="Arial"/>
                <w:sz w:val="20"/>
                <w:szCs w:val="20"/>
                <w:lang w:val="en-US"/>
              </w:rPr>
              <w:t>XXX</w:t>
            </w:r>
          </w:p>
        </w:tc>
        <w:tc>
          <w:tcPr>
            <w:tcW w:w="234" w:type="pct"/>
            <w:tcBorders>
              <w:top w:val="single" w:sz="4" w:space="0" w:color="auto"/>
              <w:left w:val="single" w:sz="4" w:space="0" w:color="auto"/>
              <w:bottom w:val="single" w:sz="4" w:space="0" w:color="auto"/>
            </w:tcBorders>
          </w:tcPr>
          <w:p w14:paraId="4C46D5FC" w14:textId="77777777" w:rsidR="00333ED5" w:rsidRPr="0096377F" w:rsidRDefault="00333ED5" w:rsidP="005635F6">
            <w:pPr>
              <w:rPr>
                <w:rFonts w:ascii="Arial" w:hAnsi="Arial" w:cs="Arial"/>
                <w:sz w:val="20"/>
              </w:rPr>
            </w:pPr>
            <w:r w:rsidRPr="0096377F">
              <w:rPr>
                <w:rFonts w:ascii="Arial" w:hAnsi="Arial" w:cs="Arial"/>
                <w:sz w:val="20"/>
                <w:szCs w:val="20"/>
                <w:lang w:val="en-US"/>
              </w:rPr>
              <w:t>2010</w:t>
            </w:r>
          </w:p>
        </w:tc>
        <w:tc>
          <w:tcPr>
            <w:tcW w:w="1060" w:type="pct"/>
            <w:tcBorders>
              <w:top w:val="single" w:sz="4" w:space="0" w:color="auto"/>
              <w:bottom w:val="single" w:sz="4" w:space="0" w:color="auto"/>
            </w:tcBorders>
          </w:tcPr>
          <w:p w14:paraId="548C001C" w14:textId="77777777" w:rsidR="00333ED5" w:rsidRPr="0096377F" w:rsidRDefault="00333ED5" w:rsidP="00C00172">
            <w:pPr>
              <w:rPr>
                <w:rFonts w:ascii="Arial" w:hAnsi="Arial" w:cs="Arial"/>
                <w:sz w:val="20"/>
                <w:lang w:val="en-US"/>
              </w:rPr>
            </w:pPr>
            <w:r w:rsidRPr="0096377F">
              <w:rPr>
                <w:rFonts w:ascii="Arial" w:hAnsi="Arial" w:cs="Arial"/>
                <w:sz w:val="20"/>
                <w:szCs w:val="20"/>
                <w:lang w:val="en-US"/>
              </w:rPr>
              <w:t>Efficacy laboratory study of NYNA D+, paste rodenticide containing 0.005% difenacoum with albino house mice (</w:t>
            </w:r>
            <w:r w:rsidRPr="0096377F">
              <w:rPr>
                <w:rFonts w:ascii="Arial" w:hAnsi="Arial" w:cs="Arial"/>
                <w:i/>
                <w:sz w:val="20"/>
                <w:szCs w:val="20"/>
                <w:lang w:val="en-US"/>
              </w:rPr>
              <w:t>Mus musculus</w:t>
            </w:r>
            <w:r w:rsidRPr="0096377F">
              <w:rPr>
                <w:rFonts w:ascii="Arial" w:hAnsi="Arial" w:cs="Arial"/>
                <w:sz w:val="20"/>
                <w:szCs w:val="20"/>
                <w:lang w:val="en-US"/>
              </w:rPr>
              <w:t xml:space="preserve">). </w:t>
            </w:r>
          </w:p>
        </w:tc>
        <w:tc>
          <w:tcPr>
            <w:tcW w:w="1123" w:type="pct"/>
            <w:tcBorders>
              <w:top w:val="single" w:sz="4" w:space="0" w:color="auto"/>
              <w:bottom w:val="single" w:sz="4" w:space="0" w:color="auto"/>
            </w:tcBorders>
          </w:tcPr>
          <w:p w14:paraId="19ED0AAA" w14:textId="77777777" w:rsidR="00333ED5" w:rsidRPr="0096377F" w:rsidRDefault="00333ED5" w:rsidP="005635F6">
            <w:pPr>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35BEE317" w14:textId="77777777" w:rsidR="00333ED5" w:rsidRPr="0096377F" w:rsidRDefault="00333ED5"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771AC032" w14:textId="77777777" w:rsidR="00333ED5" w:rsidRPr="0096377F" w:rsidRDefault="00333ED5"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584C2C02" w14:textId="77777777" w:rsidR="00333ED5" w:rsidRPr="0096377F" w:rsidRDefault="00333ED5" w:rsidP="005635F6">
            <w:pPr>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31" w:type="pct"/>
            <w:tcBorders>
              <w:top w:val="single" w:sz="4" w:space="0" w:color="auto"/>
            </w:tcBorders>
          </w:tcPr>
          <w:p w14:paraId="7D412DA7" w14:textId="77777777" w:rsidR="00333ED5" w:rsidRPr="0096377F" w:rsidRDefault="00333ED5" w:rsidP="005635F6">
            <w:pPr>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33ED5" w:rsidRPr="0096377F" w14:paraId="017D0EFB"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2461F5B1" w14:textId="77777777" w:rsidR="00333ED5" w:rsidRPr="0096377F" w:rsidRDefault="00333ED5" w:rsidP="00AC07A9">
            <w:pPr>
              <w:spacing w:line="276" w:lineRule="auto"/>
              <w:rPr>
                <w:rFonts w:ascii="Arial" w:hAnsi="Arial" w:cs="Arial"/>
                <w:sz w:val="20"/>
                <w:szCs w:val="20"/>
              </w:rPr>
            </w:pPr>
            <w:r w:rsidRPr="0096377F">
              <w:rPr>
                <w:rFonts w:ascii="Arial" w:hAnsi="Arial" w:cs="Arial"/>
                <w:sz w:val="20"/>
                <w:szCs w:val="20"/>
                <w:lang w:val="en-US"/>
              </w:rPr>
              <w:lastRenderedPageBreak/>
              <w:t>B5.10.2./03</w:t>
            </w:r>
          </w:p>
        </w:tc>
        <w:tc>
          <w:tcPr>
            <w:tcW w:w="465" w:type="pct"/>
            <w:tcBorders>
              <w:left w:val="single" w:sz="4" w:space="0" w:color="auto"/>
              <w:bottom w:val="single" w:sz="4" w:space="0" w:color="auto"/>
              <w:right w:val="single" w:sz="4" w:space="0" w:color="auto"/>
            </w:tcBorders>
          </w:tcPr>
          <w:p w14:paraId="5D1B4E2E" w14:textId="77777777" w:rsidR="00333ED5" w:rsidRDefault="00333ED5">
            <w:r w:rsidRPr="00BF611A">
              <w:rPr>
                <w:rFonts w:ascii="Arial" w:hAnsi="Arial" w:cs="Arial"/>
                <w:sz w:val="20"/>
                <w:szCs w:val="20"/>
                <w:lang w:val="en-US"/>
              </w:rPr>
              <w:t>XXX</w:t>
            </w:r>
          </w:p>
        </w:tc>
        <w:tc>
          <w:tcPr>
            <w:tcW w:w="638" w:type="pct"/>
            <w:tcBorders>
              <w:left w:val="single" w:sz="4" w:space="0" w:color="auto"/>
              <w:bottom w:val="single" w:sz="4" w:space="0" w:color="auto"/>
              <w:right w:val="single" w:sz="4" w:space="0" w:color="auto"/>
            </w:tcBorders>
          </w:tcPr>
          <w:p w14:paraId="7B933477" w14:textId="77777777" w:rsidR="00333ED5" w:rsidRDefault="00333ED5">
            <w:r w:rsidRPr="00BF611A">
              <w:rPr>
                <w:rFonts w:ascii="Arial" w:hAnsi="Arial" w:cs="Arial"/>
                <w:sz w:val="20"/>
                <w:szCs w:val="20"/>
                <w:lang w:val="en-US"/>
              </w:rPr>
              <w:t>XXX</w:t>
            </w:r>
          </w:p>
        </w:tc>
        <w:tc>
          <w:tcPr>
            <w:tcW w:w="234" w:type="pct"/>
            <w:tcBorders>
              <w:top w:val="single" w:sz="4" w:space="0" w:color="auto"/>
              <w:left w:val="single" w:sz="4" w:space="0" w:color="auto"/>
              <w:bottom w:val="single" w:sz="4" w:space="0" w:color="auto"/>
            </w:tcBorders>
          </w:tcPr>
          <w:p w14:paraId="5950BFCD" w14:textId="77777777" w:rsidR="00333ED5" w:rsidRPr="0096377F" w:rsidRDefault="00333ED5" w:rsidP="00AC07A9">
            <w:pPr>
              <w:spacing w:line="276" w:lineRule="auto"/>
              <w:rPr>
                <w:rFonts w:ascii="Arial" w:hAnsi="Arial" w:cs="Arial"/>
                <w:sz w:val="20"/>
                <w:szCs w:val="20"/>
              </w:rPr>
            </w:pPr>
            <w:r w:rsidRPr="0096377F">
              <w:rPr>
                <w:rFonts w:ascii="Arial" w:hAnsi="Arial" w:cs="Arial"/>
                <w:sz w:val="20"/>
                <w:szCs w:val="20"/>
                <w:lang w:val="en-US"/>
              </w:rPr>
              <w:t>2010</w:t>
            </w:r>
          </w:p>
        </w:tc>
        <w:tc>
          <w:tcPr>
            <w:tcW w:w="1060" w:type="pct"/>
            <w:tcBorders>
              <w:top w:val="single" w:sz="4" w:space="0" w:color="auto"/>
              <w:bottom w:val="single" w:sz="4" w:space="0" w:color="auto"/>
            </w:tcBorders>
          </w:tcPr>
          <w:p w14:paraId="09DAFE02" w14:textId="77777777" w:rsidR="00333ED5" w:rsidRPr="0096377F" w:rsidRDefault="00333ED5" w:rsidP="00A71ED2">
            <w:pPr>
              <w:spacing w:line="276" w:lineRule="auto"/>
              <w:rPr>
                <w:rFonts w:ascii="Arial" w:hAnsi="Arial" w:cs="Arial"/>
                <w:color w:val="365F91"/>
                <w:sz w:val="20"/>
                <w:szCs w:val="20"/>
                <w:lang w:val="en-US"/>
              </w:rPr>
            </w:pPr>
            <w:r w:rsidRPr="0096377F">
              <w:rPr>
                <w:rFonts w:ascii="Arial" w:hAnsi="Arial" w:cs="Arial"/>
                <w:sz w:val="20"/>
                <w:szCs w:val="20"/>
                <w:lang w:val="en-US"/>
              </w:rPr>
              <w:t>Efficacy field study for NYNA D+, paste rodenticide containing 0.005% difenacoum with black rats (</w:t>
            </w:r>
            <w:r w:rsidRPr="0096377F">
              <w:rPr>
                <w:rFonts w:ascii="Arial" w:hAnsi="Arial" w:cs="Arial"/>
                <w:i/>
                <w:sz w:val="20"/>
                <w:szCs w:val="20"/>
                <w:lang w:val="en-US"/>
              </w:rPr>
              <w:t>Rattus rattus</w:t>
            </w:r>
            <w:r w:rsidRPr="0096377F">
              <w:rPr>
                <w:rFonts w:ascii="Arial" w:hAnsi="Arial" w:cs="Arial"/>
                <w:sz w:val="20"/>
                <w:szCs w:val="20"/>
                <w:lang w:val="en-US"/>
              </w:rPr>
              <w:t xml:space="preserve">). </w:t>
            </w:r>
          </w:p>
        </w:tc>
        <w:tc>
          <w:tcPr>
            <w:tcW w:w="1123" w:type="pct"/>
            <w:tcBorders>
              <w:top w:val="single" w:sz="4" w:space="0" w:color="auto"/>
              <w:bottom w:val="single" w:sz="4" w:space="0" w:color="auto"/>
            </w:tcBorders>
          </w:tcPr>
          <w:p w14:paraId="314F40BC" w14:textId="77777777" w:rsidR="00333ED5" w:rsidRPr="0096377F" w:rsidRDefault="00333ED5" w:rsidP="00AC07A9">
            <w:pPr>
              <w:spacing w:line="276" w:lineRule="auto"/>
              <w:rPr>
                <w:rFonts w:ascii="Arial" w:hAnsi="Arial" w:cs="Arial"/>
                <w:sz w:val="20"/>
                <w:szCs w:val="20"/>
              </w:rPr>
            </w:pPr>
            <w:r w:rsidRPr="0096377F">
              <w:rPr>
                <w:rFonts w:ascii="Arial" w:hAnsi="Arial" w:cs="Arial"/>
                <w:sz w:val="20"/>
                <w:szCs w:val="20"/>
              </w:rPr>
              <w:t>Triplan</w:t>
            </w:r>
          </w:p>
        </w:tc>
        <w:tc>
          <w:tcPr>
            <w:tcW w:w="293" w:type="pct"/>
            <w:tcBorders>
              <w:top w:val="single" w:sz="4" w:space="0" w:color="auto"/>
              <w:bottom w:val="single" w:sz="4" w:space="0" w:color="auto"/>
            </w:tcBorders>
          </w:tcPr>
          <w:p w14:paraId="48733401" w14:textId="77777777" w:rsidR="00333ED5" w:rsidRPr="0096377F" w:rsidRDefault="00333ED5"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Kryss4"/>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96" w:type="pct"/>
            <w:tcBorders>
              <w:top w:val="single" w:sz="4" w:space="0" w:color="auto"/>
              <w:bottom w:val="single" w:sz="4" w:space="0" w:color="auto"/>
            </w:tcBorders>
          </w:tcPr>
          <w:p w14:paraId="069EDDB0" w14:textId="77777777" w:rsidR="00333ED5" w:rsidRPr="0096377F" w:rsidRDefault="00333ED5"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1"/>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69" w:type="pct"/>
            <w:tcBorders>
              <w:top w:val="single" w:sz="4" w:space="0" w:color="auto"/>
            </w:tcBorders>
          </w:tcPr>
          <w:p w14:paraId="17AB5BD1" w14:textId="77777777" w:rsidR="00333ED5" w:rsidRPr="0096377F" w:rsidRDefault="00333ED5"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1"/>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53" w:type="pct"/>
            <w:gridSpan w:val="2"/>
            <w:tcBorders>
              <w:top w:val="single" w:sz="4" w:space="0" w:color="auto"/>
            </w:tcBorders>
          </w:tcPr>
          <w:p w14:paraId="23EE2137"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B01594" w:rsidRPr="0096377F" w14:paraId="17D73BE6"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35B4580D"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B5.11</w:t>
            </w:r>
          </w:p>
        </w:tc>
        <w:tc>
          <w:tcPr>
            <w:tcW w:w="465" w:type="pct"/>
            <w:tcBorders>
              <w:left w:val="single" w:sz="4" w:space="0" w:color="auto"/>
              <w:bottom w:val="single" w:sz="4" w:space="0" w:color="auto"/>
              <w:right w:val="single" w:sz="4" w:space="0" w:color="auto"/>
            </w:tcBorders>
          </w:tcPr>
          <w:p w14:paraId="62A2AC49" w14:textId="77777777" w:rsidR="00B01594" w:rsidRPr="0096377F" w:rsidRDefault="00700650" w:rsidP="00AC07A9">
            <w:pPr>
              <w:spacing w:line="276" w:lineRule="auto"/>
              <w:rPr>
                <w:rFonts w:ascii="Arial" w:hAnsi="Arial" w:cs="Arial"/>
                <w:sz w:val="20"/>
                <w:szCs w:val="20"/>
              </w:rPr>
            </w:pPr>
            <w:r w:rsidRPr="0096377F">
              <w:rPr>
                <w:rFonts w:ascii="Arial" w:hAnsi="Arial" w:cs="Arial"/>
                <w:sz w:val="20"/>
                <w:szCs w:val="20"/>
              </w:rPr>
              <w:t>Publish</w:t>
            </w:r>
            <w:r w:rsidR="00A62727" w:rsidRPr="0096377F">
              <w:rPr>
                <w:rFonts w:ascii="Arial" w:hAnsi="Arial" w:cs="Arial"/>
                <w:sz w:val="20"/>
                <w:szCs w:val="20"/>
              </w:rPr>
              <w:t>ed</w:t>
            </w:r>
            <w:r w:rsidRPr="0096377F">
              <w:rPr>
                <w:rFonts w:ascii="Arial" w:hAnsi="Arial" w:cs="Arial"/>
                <w:sz w:val="20"/>
                <w:szCs w:val="20"/>
              </w:rPr>
              <w:t xml:space="preserve"> data</w:t>
            </w:r>
          </w:p>
        </w:tc>
        <w:tc>
          <w:tcPr>
            <w:tcW w:w="638" w:type="pct"/>
            <w:tcBorders>
              <w:left w:val="single" w:sz="4" w:space="0" w:color="auto"/>
              <w:bottom w:val="single" w:sz="4" w:space="0" w:color="auto"/>
              <w:right w:val="single" w:sz="4" w:space="0" w:color="auto"/>
            </w:tcBorders>
          </w:tcPr>
          <w:p w14:paraId="15B84F5A"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lang w:val="en-US"/>
              </w:rPr>
              <w:t>P</w:t>
            </w:r>
            <w:r w:rsidR="00F77002" w:rsidRPr="0096377F">
              <w:rPr>
                <w:rFonts w:ascii="Arial" w:hAnsi="Arial" w:cs="Arial"/>
                <w:sz w:val="20"/>
                <w:szCs w:val="20"/>
                <w:lang w:val="en-US"/>
              </w:rPr>
              <w:t>elz</w:t>
            </w:r>
            <w:r w:rsidRPr="0096377F">
              <w:rPr>
                <w:rFonts w:ascii="Arial" w:hAnsi="Arial" w:cs="Arial"/>
                <w:sz w:val="20"/>
                <w:szCs w:val="20"/>
                <w:lang w:val="en-US"/>
              </w:rPr>
              <w:t xml:space="preserve"> HJ </w:t>
            </w:r>
            <w:r w:rsidRPr="0096377F">
              <w:rPr>
                <w:rFonts w:ascii="Arial" w:hAnsi="Arial" w:cs="Arial"/>
                <w:i/>
                <w:sz w:val="20"/>
                <w:szCs w:val="20"/>
                <w:lang w:val="en-US"/>
              </w:rPr>
              <w:t>et al</w:t>
            </w:r>
          </w:p>
        </w:tc>
        <w:tc>
          <w:tcPr>
            <w:tcW w:w="234" w:type="pct"/>
            <w:tcBorders>
              <w:top w:val="single" w:sz="4" w:space="0" w:color="auto"/>
              <w:left w:val="single" w:sz="4" w:space="0" w:color="auto"/>
              <w:bottom w:val="single" w:sz="4" w:space="0" w:color="auto"/>
            </w:tcBorders>
          </w:tcPr>
          <w:p w14:paraId="5AC8F993"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2005</w:t>
            </w:r>
          </w:p>
        </w:tc>
        <w:tc>
          <w:tcPr>
            <w:tcW w:w="1060" w:type="pct"/>
            <w:tcBorders>
              <w:top w:val="single" w:sz="4" w:space="0" w:color="auto"/>
              <w:bottom w:val="single" w:sz="4" w:space="0" w:color="auto"/>
            </w:tcBorders>
          </w:tcPr>
          <w:p w14:paraId="6B1B59FC" w14:textId="77777777" w:rsidR="00B01594" w:rsidRPr="0096377F" w:rsidRDefault="00B01594" w:rsidP="00D67112">
            <w:pPr>
              <w:spacing w:line="276" w:lineRule="auto"/>
              <w:rPr>
                <w:rFonts w:ascii="Arial" w:hAnsi="Arial" w:cs="Arial"/>
                <w:sz w:val="20"/>
                <w:szCs w:val="20"/>
              </w:rPr>
            </w:pPr>
            <w:r w:rsidRPr="0096377F">
              <w:rPr>
                <w:rFonts w:ascii="Arial" w:hAnsi="Arial" w:cs="Arial"/>
                <w:sz w:val="20"/>
                <w:szCs w:val="20"/>
                <w:lang w:val="en-US"/>
              </w:rPr>
              <w:t xml:space="preserve">The genetic basis of resistance to anticoagulants in rodents. </w:t>
            </w:r>
          </w:p>
        </w:tc>
        <w:tc>
          <w:tcPr>
            <w:tcW w:w="1123" w:type="pct"/>
            <w:tcBorders>
              <w:top w:val="single" w:sz="4" w:space="0" w:color="auto"/>
              <w:bottom w:val="single" w:sz="4" w:space="0" w:color="auto"/>
            </w:tcBorders>
          </w:tcPr>
          <w:p w14:paraId="135813BB" w14:textId="77777777" w:rsidR="00B01594" w:rsidRPr="0096377F" w:rsidRDefault="00A50318" w:rsidP="00AC07A9">
            <w:pPr>
              <w:spacing w:line="276" w:lineRule="auto"/>
              <w:rPr>
                <w:rFonts w:ascii="Arial" w:hAnsi="Arial" w:cs="Arial"/>
                <w:sz w:val="20"/>
                <w:szCs w:val="20"/>
              </w:rPr>
            </w:pPr>
            <w:r w:rsidRPr="0096377F">
              <w:rPr>
                <w:rFonts w:ascii="Arial" w:hAnsi="Arial" w:cs="Arial"/>
                <w:sz w:val="20"/>
                <w:szCs w:val="20"/>
              </w:rPr>
              <w:t>Published data</w:t>
            </w:r>
            <w:r w:rsidRPr="0096377F" w:rsidDel="00A50318">
              <w:rPr>
                <w:rFonts w:ascii="Arial" w:hAnsi="Arial" w:cs="Arial"/>
                <w:sz w:val="20"/>
                <w:szCs w:val="20"/>
              </w:rPr>
              <w:t xml:space="preserve"> </w:t>
            </w:r>
          </w:p>
        </w:tc>
        <w:tc>
          <w:tcPr>
            <w:tcW w:w="293" w:type="pct"/>
            <w:tcBorders>
              <w:top w:val="single" w:sz="4" w:space="0" w:color="auto"/>
              <w:bottom w:val="single" w:sz="4" w:space="0" w:color="auto"/>
            </w:tcBorders>
          </w:tcPr>
          <w:p w14:paraId="34F9B816" w14:textId="77777777" w:rsidR="00B01594" w:rsidRPr="0096377F" w:rsidRDefault="00B01594"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Kryss4"/>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96" w:type="pct"/>
            <w:tcBorders>
              <w:top w:val="single" w:sz="4" w:space="0" w:color="auto"/>
              <w:bottom w:val="single" w:sz="4" w:space="0" w:color="auto"/>
            </w:tcBorders>
          </w:tcPr>
          <w:p w14:paraId="6B1804F2" w14:textId="77777777" w:rsidR="00B01594" w:rsidRPr="0096377F" w:rsidRDefault="00A50318"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1"/>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69" w:type="pct"/>
            <w:tcBorders>
              <w:top w:val="single" w:sz="4" w:space="0" w:color="auto"/>
            </w:tcBorders>
          </w:tcPr>
          <w:p w14:paraId="1382B9C5" w14:textId="77777777" w:rsidR="00B01594" w:rsidRPr="0096377F" w:rsidRDefault="00B01594"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53" w:type="pct"/>
            <w:gridSpan w:val="2"/>
            <w:tcBorders>
              <w:top w:val="single" w:sz="4" w:space="0" w:color="auto"/>
            </w:tcBorders>
          </w:tcPr>
          <w:p w14:paraId="191D65CE" w14:textId="77777777" w:rsidR="00B01594" w:rsidRPr="0096377F" w:rsidRDefault="00A50318"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B01594" w:rsidRPr="0096377F" w14:paraId="3B524BA7"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3721928A"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B5.11</w:t>
            </w:r>
          </w:p>
        </w:tc>
        <w:tc>
          <w:tcPr>
            <w:tcW w:w="465" w:type="pct"/>
            <w:tcBorders>
              <w:left w:val="single" w:sz="4" w:space="0" w:color="auto"/>
              <w:bottom w:val="single" w:sz="4" w:space="0" w:color="auto"/>
              <w:right w:val="single" w:sz="4" w:space="0" w:color="auto"/>
            </w:tcBorders>
          </w:tcPr>
          <w:p w14:paraId="1DFF8383" w14:textId="77777777" w:rsidR="00B01594" w:rsidRPr="0096377F" w:rsidRDefault="00700650" w:rsidP="00AC07A9">
            <w:pPr>
              <w:spacing w:line="276" w:lineRule="auto"/>
              <w:rPr>
                <w:rFonts w:ascii="Arial" w:hAnsi="Arial" w:cs="Arial"/>
                <w:sz w:val="20"/>
                <w:szCs w:val="20"/>
              </w:rPr>
            </w:pPr>
            <w:r w:rsidRPr="0096377F">
              <w:rPr>
                <w:rFonts w:ascii="Arial" w:hAnsi="Arial" w:cs="Arial"/>
                <w:sz w:val="20"/>
                <w:szCs w:val="20"/>
              </w:rPr>
              <w:t>Publish</w:t>
            </w:r>
            <w:r w:rsidR="00A62727" w:rsidRPr="0096377F">
              <w:rPr>
                <w:rFonts w:ascii="Arial" w:hAnsi="Arial" w:cs="Arial"/>
                <w:sz w:val="20"/>
                <w:szCs w:val="20"/>
              </w:rPr>
              <w:t>ed</w:t>
            </w:r>
            <w:r w:rsidRPr="0096377F">
              <w:rPr>
                <w:rFonts w:ascii="Arial" w:hAnsi="Arial" w:cs="Arial"/>
                <w:sz w:val="20"/>
                <w:szCs w:val="20"/>
              </w:rPr>
              <w:t xml:space="preserve"> data</w:t>
            </w:r>
          </w:p>
        </w:tc>
        <w:tc>
          <w:tcPr>
            <w:tcW w:w="638" w:type="pct"/>
            <w:tcBorders>
              <w:left w:val="single" w:sz="4" w:space="0" w:color="auto"/>
              <w:bottom w:val="single" w:sz="4" w:space="0" w:color="auto"/>
              <w:right w:val="single" w:sz="4" w:space="0" w:color="auto"/>
            </w:tcBorders>
          </w:tcPr>
          <w:p w14:paraId="6E650816"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L</w:t>
            </w:r>
            <w:r w:rsidR="00F77002" w:rsidRPr="0096377F">
              <w:rPr>
                <w:rFonts w:ascii="Arial" w:hAnsi="Arial" w:cs="Arial"/>
                <w:sz w:val="20"/>
                <w:szCs w:val="20"/>
              </w:rPr>
              <w:t>asseur</w:t>
            </w:r>
            <w:r w:rsidRPr="0096377F">
              <w:rPr>
                <w:rFonts w:ascii="Arial" w:hAnsi="Arial" w:cs="Arial"/>
                <w:sz w:val="20"/>
                <w:szCs w:val="20"/>
              </w:rPr>
              <w:t xml:space="preserve"> R  et  </w:t>
            </w:r>
            <w:r w:rsidRPr="0096377F">
              <w:rPr>
                <w:rFonts w:ascii="Arial" w:hAnsi="Arial" w:cs="Arial"/>
                <w:i/>
                <w:sz w:val="20"/>
                <w:szCs w:val="20"/>
              </w:rPr>
              <w:t>al</w:t>
            </w:r>
          </w:p>
        </w:tc>
        <w:tc>
          <w:tcPr>
            <w:tcW w:w="234" w:type="pct"/>
            <w:tcBorders>
              <w:top w:val="single" w:sz="4" w:space="0" w:color="auto"/>
              <w:left w:val="single" w:sz="4" w:space="0" w:color="auto"/>
              <w:bottom w:val="single" w:sz="4" w:space="0" w:color="auto"/>
            </w:tcBorders>
          </w:tcPr>
          <w:p w14:paraId="34F4297B"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2006</w:t>
            </w:r>
          </w:p>
        </w:tc>
        <w:tc>
          <w:tcPr>
            <w:tcW w:w="1060" w:type="pct"/>
            <w:tcBorders>
              <w:top w:val="single" w:sz="4" w:space="0" w:color="auto"/>
              <w:bottom w:val="single" w:sz="4" w:space="0" w:color="auto"/>
            </w:tcBorders>
          </w:tcPr>
          <w:p w14:paraId="15E82655" w14:textId="77777777" w:rsidR="00B01594" w:rsidRPr="0096377F" w:rsidRDefault="00B01594" w:rsidP="00D67112">
            <w:pPr>
              <w:spacing w:line="276" w:lineRule="auto"/>
              <w:rPr>
                <w:rFonts w:ascii="Arial" w:hAnsi="Arial" w:cs="Arial"/>
                <w:sz w:val="20"/>
                <w:szCs w:val="20"/>
              </w:rPr>
            </w:pPr>
            <w:r w:rsidRPr="0096377F">
              <w:rPr>
                <w:rFonts w:ascii="Arial" w:hAnsi="Arial" w:cs="Arial"/>
                <w:sz w:val="20"/>
                <w:szCs w:val="20"/>
              </w:rPr>
              <w:t>Les rongeurs font de la résistance. Nuisibles et parasites</w:t>
            </w:r>
          </w:p>
        </w:tc>
        <w:tc>
          <w:tcPr>
            <w:tcW w:w="1123" w:type="pct"/>
            <w:tcBorders>
              <w:top w:val="single" w:sz="4" w:space="0" w:color="auto"/>
              <w:bottom w:val="single" w:sz="4" w:space="0" w:color="auto"/>
            </w:tcBorders>
          </w:tcPr>
          <w:p w14:paraId="06134BC5" w14:textId="77777777" w:rsidR="00B01594" w:rsidRPr="0096377F" w:rsidRDefault="00A50318" w:rsidP="00AC07A9">
            <w:pPr>
              <w:spacing w:line="276" w:lineRule="auto"/>
              <w:rPr>
                <w:rFonts w:ascii="Arial" w:hAnsi="Arial" w:cs="Arial"/>
                <w:sz w:val="20"/>
                <w:szCs w:val="20"/>
              </w:rPr>
            </w:pPr>
            <w:r w:rsidRPr="0096377F">
              <w:rPr>
                <w:rFonts w:ascii="Arial" w:hAnsi="Arial" w:cs="Arial"/>
                <w:sz w:val="20"/>
                <w:szCs w:val="20"/>
              </w:rPr>
              <w:t>Published data</w:t>
            </w:r>
            <w:r w:rsidRPr="0096377F" w:rsidDel="00A50318">
              <w:rPr>
                <w:rFonts w:ascii="Arial" w:hAnsi="Arial" w:cs="Arial"/>
                <w:sz w:val="20"/>
                <w:szCs w:val="20"/>
              </w:rPr>
              <w:t xml:space="preserve"> </w:t>
            </w:r>
          </w:p>
        </w:tc>
        <w:tc>
          <w:tcPr>
            <w:tcW w:w="293" w:type="pct"/>
            <w:tcBorders>
              <w:top w:val="single" w:sz="4" w:space="0" w:color="auto"/>
              <w:bottom w:val="single" w:sz="4" w:space="0" w:color="auto"/>
            </w:tcBorders>
          </w:tcPr>
          <w:p w14:paraId="2D4E8395" w14:textId="77777777" w:rsidR="00B01594" w:rsidRPr="0096377F" w:rsidRDefault="00B01594"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Kryss4"/>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96" w:type="pct"/>
            <w:tcBorders>
              <w:top w:val="single" w:sz="4" w:space="0" w:color="auto"/>
              <w:bottom w:val="single" w:sz="4" w:space="0" w:color="auto"/>
            </w:tcBorders>
          </w:tcPr>
          <w:p w14:paraId="381ABBC1" w14:textId="77777777" w:rsidR="00B01594" w:rsidRPr="0096377F" w:rsidRDefault="00A50318"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1"/>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69" w:type="pct"/>
            <w:tcBorders>
              <w:top w:val="single" w:sz="4" w:space="0" w:color="auto"/>
            </w:tcBorders>
          </w:tcPr>
          <w:p w14:paraId="74A19FAB" w14:textId="77777777" w:rsidR="00B01594" w:rsidRPr="0096377F" w:rsidRDefault="00B01594"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53" w:type="pct"/>
            <w:gridSpan w:val="2"/>
            <w:tcBorders>
              <w:top w:val="single" w:sz="4" w:space="0" w:color="auto"/>
            </w:tcBorders>
          </w:tcPr>
          <w:p w14:paraId="77776B0A" w14:textId="77777777" w:rsidR="00B01594" w:rsidRPr="0096377F" w:rsidRDefault="00A50318"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B01594" w:rsidRPr="0096377F" w14:paraId="505354F9"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5F2D2A98"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B5.11</w:t>
            </w:r>
          </w:p>
        </w:tc>
        <w:tc>
          <w:tcPr>
            <w:tcW w:w="465" w:type="pct"/>
            <w:tcBorders>
              <w:left w:val="single" w:sz="4" w:space="0" w:color="auto"/>
              <w:bottom w:val="single" w:sz="4" w:space="0" w:color="auto"/>
              <w:right w:val="single" w:sz="4" w:space="0" w:color="auto"/>
            </w:tcBorders>
          </w:tcPr>
          <w:p w14:paraId="62C7FCC2" w14:textId="77777777" w:rsidR="00B01594" w:rsidRPr="0096377F" w:rsidRDefault="00700650" w:rsidP="00AC07A9">
            <w:pPr>
              <w:spacing w:line="276" w:lineRule="auto"/>
              <w:rPr>
                <w:rFonts w:ascii="Arial" w:hAnsi="Arial" w:cs="Arial"/>
                <w:sz w:val="20"/>
                <w:szCs w:val="20"/>
              </w:rPr>
            </w:pPr>
            <w:r w:rsidRPr="0096377F">
              <w:rPr>
                <w:rFonts w:ascii="Arial" w:hAnsi="Arial" w:cs="Arial"/>
                <w:sz w:val="20"/>
                <w:szCs w:val="20"/>
              </w:rPr>
              <w:t>Publish</w:t>
            </w:r>
            <w:r w:rsidR="00A62727" w:rsidRPr="0096377F">
              <w:rPr>
                <w:rFonts w:ascii="Arial" w:hAnsi="Arial" w:cs="Arial"/>
                <w:sz w:val="20"/>
                <w:szCs w:val="20"/>
              </w:rPr>
              <w:t>ed</w:t>
            </w:r>
            <w:r w:rsidRPr="0096377F">
              <w:rPr>
                <w:rFonts w:ascii="Arial" w:hAnsi="Arial" w:cs="Arial"/>
                <w:sz w:val="20"/>
                <w:szCs w:val="20"/>
              </w:rPr>
              <w:t xml:space="preserve"> data</w:t>
            </w:r>
          </w:p>
        </w:tc>
        <w:tc>
          <w:tcPr>
            <w:tcW w:w="638" w:type="pct"/>
            <w:tcBorders>
              <w:left w:val="single" w:sz="4" w:space="0" w:color="auto"/>
              <w:bottom w:val="single" w:sz="4" w:space="0" w:color="auto"/>
              <w:right w:val="single" w:sz="4" w:space="0" w:color="auto"/>
            </w:tcBorders>
          </w:tcPr>
          <w:p w14:paraId="2D387BC4"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M</w:t>
            </w:r>
            <w:r w:rsidR="00F77002" w:rsidRPr="0096377F">
              <w:rPr>
                <w:rFonts w:ascii="Arial" w:hAnsi="Arial" w:cs="Arial"/>
                <w:sz w:val="20"/>
                <w:szCs w:val="20"/>
              </w:rPr>
              <w:t>yllymäki</w:t>
            </w:r>
            <w:r w:rsidRPr="0096377F">
              <w:rPr>
                <w:rFonts w:ascii="Arial" w:hAnsi="Arial" w:cs="Arial"/>
                <w:sz w:val="20"/>
                <w:szCs w:val="20"/>
              </w:rPr>
              <w:t xml:space="preserve"> A</w:t>
            </w:r>
          </w:p>
        </w:tc>
        <w:tc>
          <w:tcPr>
            <w:tcW w:w="234" w:type="pct"/>
            <w:tcBorders>
              <w:top w:val="single" w:sz="4" w:space="0" w:color="auto"/>
              <w:left w:val="single" w:sz="4" w:space="0" w:color="auto"/>
              <w:bottom w:val="single" w:sz="4" w:space="0" w:color="auto"/>
            </w:tcBorders>
          </w:tcPr>
          <w:p w14:paraId="6AF0C725"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1995</w:t>
            </w:r>
          </w:p>
        </w:tc>
        <w:tc>
          <w:tcPr>
            <w:tcW w:w="1060" w:type="pct"/>
            <w:tcBorders>
              <w:top w:val="single" w:sz="4" w:space="0" w:color="auto"/>
              <w:bottom w:val="single" w:sz="4" w:space="0" w:color="auto"/>
            </w:tcBorders>
          </w:tcPr>
          <w:p w14:paraId="3214D871" w14:textId="77777777" w:rsidR="00B01594" w:rsidRPr="0096377F" w:rsidRDefault="00B01594" w:rsidP="00D67112">
            <w:pPr>
              <w:spacing w:line="276" w:lineRule="auto"/>
              <w:rPr>
                <w:rFonts w:ascii="Arial" w:hAnsi="Arial" w:cs="Arial"/>
                <w:sz w:val="20"/>
                <w:szCs w:val="20"/>
              </w:rPr>
            </w:pPr>
            <w:r w:rsidRPr="0096377F">
              <w:rPr>
                <w:rFonts w:ascii="Arial" w:hAnsi="Arial" w:cs="Arial"/>
                <w:sz w:val="20"/>
                <w:szCs w:val="20"/>
              </w:rPr>
              <w:t>Anticoagulant resistance in Europe: Appraisal of the data from the 1992 EPPO questionnaire</w:t>
            </w:r>
          </w:p>
        </w:tc>
        <w:tc>
          <w:tcPr>
            <w:tcW w:w="1123" w:type="pct"/>
            <w:tcBorders>
              <w:top w:val="single" w:sz="4" w:space="0" w:color="auto"/>
              <w:bottom w:val="single" w:sz="4" w:space="0" w:color="auto"/>
            </w:tcBorders>
          </w:tcPr>
          <w:p w14:paraId="64C04695" w14:textId="77777777" w:rsidR="00B01594" w:rsidRPr="0096377F" w:rsidRDefault="00A50318" w:rsidP="00AC07A9">
            <w:pPr>
              <w:spacing w:line="276" w:lineRule="auto"/>
              <w:rPr>
                <w:rFonts w:ascii="Arial" w:hAnsi="Arial" w:cs="Arial"/>
                <w:sz w:val="20"/>
                <w:szCs w:val="20"/>
              </w:rPr>
            </w:pPr>
            <w:r w:rsidRPr="0096377F">
              <w:rPr>
                <w:rFonts w:ascii="Arial" w:hAnsi="Arial" w:cs="Arial"/>
                <w:sz w:val="20"/>
                <w:szCs w:val="20"/>
              </w:rPr>
              <w:t>Published data</w:t>
            </w:r>
            <w:r w:rsidRPr="0096377F" w:rsidDel="00A50318">
              <w:rPr>
                <w:rFonts w:ascii="Arial" w:hAnsi="Arial" w:cs="Arial"/>
                <w:sz w:val="20"/>
                <w:szCs w:val="20"/>
              </w:rPr>
              <w:t xml:space="preserve"> </w:t>
            </w:r>
          </w:p>
        </w:tc>
        <w:tc>
          <w:tcPr>
            <w:tcW w:w="293" w:type="pct"/>
            <w:tcBorders>
              <w:top w:val="single" w:sz="4" w:space="0" w:color="auto"/>
              <w:bottom w:val="single" w:sz="4" w:space="0" w:color="auto"/>
            </w:tcBorders>
          </w:tcPr>
          <w:p w14:paraId="3F60B2AC" w14:textId="77777777" w:rsidR="00B01594" w:rsidRPr="0096377F" w:rsidRDefault="00B01594"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Kryss4"/>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96" w:type="pct"/>
            <w:tcBorders>
              <w:top w:val="single" w:sz="4" w:space="0" w:color="auto"/>
              <w:bottom w:val="single" w:sz="4" w:space="0" w:color="auto"/>
            </w:tcBorders>
          </w:tcPr>
          <w:p w14:paraId="7BB34394" w14:textId="77777777" w:rsidR="00B01594" w:rsidRPr="0096377F" w:rsidRDefault="00A50318"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1"/>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69" w:type="pct"/>
            <w:tcBorders>
              <w:top w:val="single" w:sz="4" w:space="0" w:color="auto"/>
            </w:tcBorders>
          </w:tcPr>
          <w:p w14:paraId="27346F77" w14:textId="77777777" w:rsidR="00B01594" w:rsidRPr="0096377F" w:rsidRDefault="00B01594" w:rsidP="00AC07A9">
            <w:pPr>
              <w:spacing w:line="276" w:lineRule="auto"/>
              <w:jc w:val="center"/>
              <w:rPr>
                <w:rFonts w:ascii="Arial" w:hAnsi="Arial" w:cs="Arial"/>
                <w:sz w:val="20"/>
                <w:szCs w:val="20"/>
              </w:rPr>
            </w:pPr>
            <w:r w:rsidRPr="0096377F">
              <w:rPr>
                <w:rFonts w:ascii="Arial" w:hAnsi="Arial" w:cs="Arial"/>
                <w:sz w:val="20"/>
                <w:szCs w:val="20"/>
              </w:rPr>
              <w:fldChar w:fldCharType="begin">
                <w:ffData>
                  <w:name w:val=""/>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53" w:type="pct"/>
            <w:gridSpan w:val="2"/>
            <w:tcBorders>
              <w:top w:val="single" w:sz="4" w:space="0" w:color="auto"/>
            </w:tcBorders>
          </w:tcPr>
          <w:p w14:paraId="21A4F4E2" w14:textId="77777777" w:rsidR="00B01594" w:rsidRPr="0096377F" w:rsidRDefault="00A50318"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EA2C35" w:rsidRPr="0096377F" w14:paraId="293BF99C"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27EFAA40" w14:textId="77777777" w:rsidR="00EA2C35" w:rsidRPr="0096377F" w:rsidRDefault="00EA2C35" w:rsidP="00AC07A9">
            <w:pPr>
              <w:spacing w:line="276" w:lineRule="auto"/>
              <w:rPr>
                <w:rFonts w:ascii="Arial" w:hAnsi="Arial" w:cs="Arial"/>
                <w:sz w:val="20"/>
                <w:szCs w:val="20"/>
              </w:rPr>
            </w:pPr>
            <w:r w:rsidRPr="0096377F">
              <w:rPr>
                <w:rFonts w:ascii="Arial" w:hAnsi="Arial" w:cs="Arial"/>
                <w:sz w:val="20"/>
                <w:szCs w:val="20"/>
              </w:rPr>
              <w:t>B5.11</w:t>
            </w:r>
          </w:p>
        </w:tc>
        <w:tc>
          <w:tcPr>
            <w:tcW w:w="465" w:type="pct"/>
            <w:tcBorders>
              <w:left w:val="single" w:sz="4" w:space="0" w:color="auto"/>
              <w:bottom w:val="single" w:sz="4" w:space="0" w:color="auto"/>
              <w:right w:val="single" w:sz="4" w:space="0" w:color="auto"/>
            </w:tcBorders>
          </w:tcPr>
          <w:p w14:paraId="30633244" w14:textId="77777777" w:rsidR="00EA2C35" w:rsidRPr="0096377F" w:rsidRDefault="00EA2C35" w:rsidP="00AC07A9">
            <w:pPr>
              <w:spacing w:line="276" w:lineRule="auto"/>
              <w:rPr>
                <w:rFonts w:ascii="Arial" w:hAnsi="Arial" w:cs="Arial"/>
                <w:sz w:val="20"/>
                <w:szCs w:val="20"/>
              </w:rPr>
            </w:pPr>
            <w:r w:rsidRPr="0096377F">
              <w:rPr>
                <w:rFonts w:ascii="Arial" w:hAnsi="Arial" w:cs="Arial"/>
                <w:sz w:val="20"/>
                <w:szCs w:val="20"/>
              </w:rPr>
              <w:t>Published data</w:t>
            </w:r>
          </w:p>
        </w:tc>
        <w:tc>
          <w:tcPr>
            <w:tcW w:w="638" w:type="pct"/>
            <w:tcBorders>
              <w:left w:val="single" w:sz="4" w:space="0" w:color="auto"/>
              <w:bottom w:val="single" w:sz="4" w:space="0" w:color="auto"/>
              <w:right w:val="single" w:sz="4" w:space="0" w:color="auto"/>
            </w:tcBorders>
          </w:tcPr>
          <w:p w14:paraId="688C2C73" w14:textId="77777777" w:rsidR="00EA2C35" w:rsidRPr="0096377F" w:rsidRDefault="00EA2C35" w:rsidP="00AC07A9">
            <w:pPr>
              <w:spacing w:line="276" w:lineRule="auto"/>
              <w:rPr>
                <w:rFonts w:ascii="Arial" w:hAnsi="Arial" w:cs="Arial"/>
                <w:sz w:val="20"/>
                <w:szCs w:val="20"/>
                <w:lang w:val="fr-FR" w:eastAsia="fr-FR"/>
              </w:rPr>
            </w:pPr>
            <w:r w:rsidRPr="0096377F">
              <w:rPr>
                <w:rFonts w:ascii="Arial" w:hAnsi="Arial" w:cs="Arial"/>
                <w:sz w:val="20"/>
                <w:szCs w:val="20"/>
                <w:lang w:val="fr-FR" w:eastAsia="fr-FR"/>
              </w:rPr>
              <w:t>Kerins G M et al</w:t>
            </w:r>
          </w:p>
        </w:tc>
        <w:tc>
          <w:tcPr>
            <w:tcW w:w="234" w:type="pct"/>
            <w:tcBorders>
              <w:top w:val="single" w:sz="4" w:space="0" w:color="auto"/>
              <w:left w:val="single" w:sz="4" w:space="0" w:color="auto"/>
              <w:bottom w:val="single" w:sz="4" w:space="0" w:color="auto"/>
            </w:tcBorders>
          </w:tcPr>
          <w:p w14:paraId="64921822" w14:textId="77777777" w:rsidR="00EA2C35" w:rsidRPr="0096377F" w:rsidRDefault="00EA2C35" w:rsidP="00AC07A9">
            <w:pPr>
              <w:spacing w:line="276" w:lineRule="auto"/>
              <w:rPr>
                <w:rFonts w:ascii="Arial" w:hAnsi="Arial" w:cs="Arial"/>
                <w:sz w:val="20"/>
                <w:szCs w:val="20"/>
              </w:rPr>
            </w:pPr>
            <w:r w:rsidRPr="0096377F">
              <w:rPr>
                <w:rFonts w:ascii="Arial" w:hAnsi="Arial" w:cs="Arial"/>
                <w:sz w:val="20"/>
                <w:szCs w:val="20"/>
              </w:rPr>
              <w:t>2001</w:t>
            </w:r>
          </w:p>
        </w:tc>
        <w:tc>
          <w:tcPr>
            <w:tcW w:w="1060" w:type="pct"/>
            <w:tcBorders>
              <w:top w:val="single" w:sz="4" w:space="0" w:color="auto"/>
              <w:bottom w:val="single" w:sz="4" w:space="0" w:color="auto"/>
            </w:tcBorders>
          </w:tcPr>
          <w:p w14:paraId="53B4C0D1" w14:textId="77777777" w:rsidR="00EA2C35" w:rsidRPr="0096377F" w:rsidRDefault="00EA2C35" w:rsidP="00D67112">
            <w:pPr>
              <w:spacing w:line="276" w:lineRule="auto"/>
              <w:rPr>
                <w:rFonts w:ascii="Arial" w:hAnsi="Arial" w:cs="Arial"/>
                <w:sz w:val="20"/>
                <w:szCs w:val="20"/>
                <w:lang w:val="en-US" w:eastAsia="fr-FR"/>
              </w:rPr>
            </w:pPr>
            <w:r w:rsidRPr="0096377F">
              <w:rPr>
                <w:rFonts w:ascii="Arial" w:hAnsi="Arial" w:cs="Arial"/>
                <w:sz w:val="20"/>
                <w:szCs w:val="20"/>
                <w:lang w:val="en-US" w:eastAsia="fr-FR"/>
              </w:rPr>
              <w:t>The interaction between the indirect Anticogulant Coumatetralyl and Calciferol (vitamin D3) in Warfarin-resistant rats (</w:t>
            </w:r>
            <w:r w:rsidRPr="0096377F">
              <w:rPr>
                <w:rFonts w:ascii="Arial" w:hAnsi="Arial" w:cs="Arial"/>
                <w:i/>
                <w:sz w:val="20"/>
                <w:szCs w:val="20"/>
                <w:lang w:val="en-US" w:eastAsia="fr-FR"/>
              </w:rPr>
              <w:t>Rattus norvegicus</w:t>
            </w:r>
            <w:r w:rsidRPr="0096377F">
              <w:rPr>
                <w:rFonts w:ascii="Arial" w:hAnsi="Arial" w:cs="Arial"/>
                <w:sz w:val="20"/>
                <w:szCs w:val="20"/>
                <w:lang w:val="en-US" w:eastAsia="fr-FR"/>
              </w:rPr>
              <w:t>)</w:t>
            </w:r>
          </w:p>
        </w:tc>
        <w:tc>
          <w:tcPr>
            <w:tcW w:w="1123" w:type="pct"/>
            <w:tcBorders>
              <w:top w:val="single" w:sz="4" w:space="0" w:color="auto"/>
              <w:bottom w:val="single" w:sz="4" w:space="0" w:color="auto"/>
            </w:tcBorders>
          </w:tcPr>
          <w:p w14:paraId="5856046A" w14:textId="77777777" w:rsidR="00EA2C35" w:rsidRPr="0096377F" w:rsidRDefault="00EA2C35" w:rsidP="00AC07A9">
            <w:pPr>
              <w:spacing w:line="276" w:lineRule="auto"/>
              <w:rPr>
                <w:rFonts w:ascii="Arial" w:hAnsi="Arial" w:cs="Arial"/>
                <w:sz w:val="20"/>
                <w:szCs w:val="20"/>
              </w:rPr>
            </w:pPr>
            <w:r w:rsidRPr="0096377F">
              <w:rPr>
                <w:rFonts w:ascii="Arial" w:hAnsi="Arial" w:cs="Arial"/>
                <w:sz w:val="20"/>
                <w:szCs w:val="20"/>
              </w:rPr>
              <w:t>Published data</w:t>
            </w:r>
          </w:p>
        </w:tc>
        <w:tc>
          <w:tcPr>
            <w:tcW w:w="293" w:type="pct"/>
            <w:tcBorders>
              <w:top w:val="single" w:sz="4" w:space="0" w:color="auto"/>
              <w:bottom w:val="single" w:sz="4" w:space="0" w:color="auto"/>
            </w:tcBorders>
          </w:tcPr>
          <w:p w14:paraId="76F44553" w14:textId="77777777" w:rsidR="00EA2C35" w:rsidRPr="0096377F" w:rsidRDefault="00EA2C35" w:rsidP="00AC07A9">
            <w:pPr>
              <w:spacing w:line="276" w:lineRule="auto"/>
              <w:jc w:val="center"/>
              <w:rPr>
                <w:rFonts w:ascii="Arial" w:hAnsi="Arial" w:cs="Arial"/>
                <w:sz w:val="20"/>
              </w:rPr>
            </w:pPr>
            <w:r w:rsidRPr="0096377F">
              <w:rPr>
                <w:rFonts w:ascii="Arial" w:hAnsi="Arial" w:cs="Arial"/>
                <w:sz w:val="20"/>
                <w:szCs w:val="20"/>
              </w:rPr>
              <w:fldChar w:fldCharType="begin">
                <w:ffData>
                  <w:name w:val="Kryss4"/>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96" w:type="pct"/>
            <w:tcBorders>
              <w:top w:val="single" w:sz="4" w:space="0" w:color="auto"/>
              <w:bottom w:val="single" w:sz="4" w:space="0" w:color="auto"/>
            </w:tcBorders>
          </w:tcPr>
          <w:p w14:paraId="141473CC" w14:textId="77777777" w:rsidR="00EA2C35" w:rsidRPr="0096377F" w:rsidRDefault="00EA2C35" w:rsidP="00AC07A9">
            <w:pPr>
              <w:spacing w:line="276" w:lineRule="auto"/>
              <w:jc w:val="center"/>
              <w:rPr>
                <w:rFonts w:ascii="Arial" w:hAnsi="Arial" w:cs="Arial"/>
                <w:sz w:val="20"/>
              </w:rPr>
            </w:pPr>
            <w:r w:rsidRPr="0096377F">
              <w:rPr>
                <w:rFonts w:ascii="Arial" w:hAnsi="Arial" w:cs="Arial"/>
                <w:sz w:val="20"/>
                <w:szCs w:val="20"/>
              </w:rPr>
              <w:fldChar w:fldCharType="begin">
                <w:ffData>
                  <w:name w:val=""/>
                  <w:enabled/>
                  <w:calcOnExit w:val="0"/>
                  <w:checkBox>
                    <w:sizeAuto/>
                    <w:default w:val="1"/>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69" w:type="pct"/>
            <w:tcBorders>
              <w:top w:val="single" w:sz="4" w:space="0" w:color="auto"/>
            </w:tcBorders>
          </w:tcPr>
          <w:p w14:paraId="6FAB0949" w14:textId="77777777" w:rsidR="00EA2C35" w:rsidRPr="0096377F" w:rsidRDefault="00EA2C35" w:rsidP="00AC07A9">
            <w:pPr>
              <w:spacing w:line="276" w:lineRule="auto"/>
              <w:jc w:val="center"/>
              <w:rPr>
                <w:rFonts w:ascii="Arial" w:hAnsi="Arial" w:cs="Arial"/>
                <w:sz w:val="20"/>
              </w:rPr>
            </w:pPr>
            <w:r w:rsidRPr="0096377F">
              <w:rPr>
                <w:rFonts w:ascii="Arial" w:hAnsi="Arial" w:cs="Arial"/>
                <w:sz w:val="20"/>
                <w:szCs w:val="20"/>
              </w:rPr>
              <w:fldChar w:fldCharType="begin">
                <w:ffData>
                  <w:name w:val=""/>
                  <w:enabled/>
                  <w:calcOnExit w:val="0"/>
                  <w:checkBox>
                    <w:sizeAuto/>
                    <w:default w:val="0"/>
                  </w:checkBox>
                </w:ffData>
              </w:fldChar>
            </w:r>
            <w:r w:rsidRPr="0096377F">
              <w:rPr>
                <w:rFonts w:ascii="Arial" w:hAnsi="Arial" w:cs="Arial"/>
                <w:sz w:val="20"/>
                <w:szCs w:val="20"/>
              </w:rPr>
              <w:instrText xml:space="preserve"> FORMCHECKBOX </w:instrText>
            </w:r>
            <w:r w:rsidR="00A37739">
              <w:rPr>
                <w:rFonts w:ascii="Arial" w:hAnsi="Arial" w:cs="Arial"/>
                <w:sz w:val="20"/>
                <w:szCs w:val="20"/>
              </w:rPr>
            </w:r>
            <w:r w:rsidR="00A37739">
              <w:rPr>
                <w:rFonts w:ascii="Arial" w:hAnsi="Arial" w:cs="Arial"/>
                <w:sz w:val="20"/>
                <w:szCs w:val="20"/>
              </w:rPr>
              <w:fldChar w:fldCharType="separate"/>
            </w:r>
            <w:r w:rsidRPr="0096377F">
              <w:rPr>
                <w:rFonts w:ascii="Arial" w:hAnsi="Arial" w:cs="Arial"/>
                <w:sz w:val="20"/>
                <w:szCs w:val="20"/>
              </w:rPr>
              <w:fldChar w:fldCharType="end"/>
            </w:r>
          </w:p>
        </w:tc>
        <w:tc>
          <w:tcPr>
            <w:tcW w:w="253" w:type="pct"/>
            <w:gridSpan w:val="2"/>
            <w:tcBorders>
              <w:top w:val="single" w:sz="4" w:space="0" w:color="auto"/>
            </w:tcBorders>
          </w:tcPr>
          <w:p w14:paraId="0F902DDC" w14:textId="77777777" w:rsidR="00EA2C35" w:rsidRPr="0096377F" w:rsidRDefault="00EA2C3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B01594" w:rsidRPr="0096377F" w14:paraId="37DEB027"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7CE3A159"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B5.11</w:t>
            </w:r>
          </w:p>
        </w:tc>
        <w:tc>
          <w:tcPr>
            <w:tcW w:w="465" w:type="pct"/>
            <w:tcBorders>
              <w:left w:val="single" w:sz="4" w:space="0" w:color="auto"/>
              <w:bottom w:val="single" w:sz="4" w:space="0" w:color="auto"/>
              <w:right w:val="single" w:sz="4" w:space="0" w:color="auto"/>
            </w:tcBorders>
          </w:tcPr>
          <w:p w14:paraId="43B1BEB4" w14:textId="77777777" w:rsidR="00B01594" w:rsidRPr="0096377F" w:rsidRDefault="00700650" w:rsidP="00AC07A9">
            <w:pPr>
              <w:spacing w:line="276" w:lineRule="auto"/>
              <w:rPr>
                <w:rFonts w:ascii="Arial" w:hAnsi="Arial" w:cs="Arial"/>
                <w:sz w:val="20"/>
                <w:szCs w:val="20"/>
              </w:rPr>
            </w:pPr>
            <w:r w:rsidRPr="0096377F">
              <w:rPr>
                <w:rFonts w:ascii="Arial" w:hAnsi="Arial" w:cs="Arial"/>
                <w:sz w:val="20"/>
                <w:szCs w:val="20"/>
              </w:rPr>
              <w:t>Publish</w:t>
            </w:r>
            <w:r w:rsidR="00A62727" w:rsidRPr="0096377F">
              <w:rPr>
                <w:rFonts w:ascii="Arial" w:hAnsi="Arial" w:cs="Arial"/>
                <w:sz w:val="20"/>
                <w:szCs w:val="20"/>
              </w:rPr>
              <w:t>ed</w:t>
            </w:r>
            <w:r w:rsidRPr="0096377F">
              <w:rPr>
                <w:rFonts w:ascii="Arial" w:hAnsi="Arial" w:cs="Arial"/>
                <w:sz w:val="20"/>
                <w:szCs w:val="20"/>
              </w:rPr>
              <w:t xml:space="preserve"> data</w:t>
            </w:r>
          </w:p>
        </w:tc>
        <w:tc>
          <w:tcPr>
            <w:tcW w:w="638" w:type="pct"/>
            <w:tcBorders>
              <w:left w:val="single" w:sz="4" w:space="0" w:color="auto"/>
              <w:bottom w:val="single" w:sz="4" w:space="0" w:color="auto"/>
              <w:right w:val="single" w:sz="4" w:space="0" w:color="auto"/>
            </w:tcBorders>
          </w:tcPr>
          <w:p w14:paraId="14EDE479"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lang w:val="fr-FR" w:eastAsia="fr-FR"/>
              </w:rPr>
              <w:t>D</w:t>
            </w:r>
            <w:r w:rsidR="00F77002" w:rsidRPr="0096377F">
              <w:rPr>
                <w:rFonts w:ascii="Arial" w:hAnsi="Arial" w:cs="Arial"/>
                <w:sz w:val="20"/>
                <w:szCs w:val="20"/>
                <w:lang w:val="fr-FR" w:eastAsia="fr-FR"/>
              </w:rPr>
              <w:t>esideri</w:t>
            </w:r>
            <w:r w:rsidRPr="0096377F">
              <w:rPr>
                <w:rFonts w:ascii="Arial" w:hAnsi="Arial" w:cs="Arial"/>
                <w:sz w:val="20"/>
                <w:szCs w:val="20"/>
                <w:lang w:val="fr-FR" w:eastAsia="fr-FR"/>
              </w:rPr>
              <w:t xml:space="preserve"> D </w:t>
            </w:r>
            <w:r w:rsidRPr="0096377F">
              <w:rPr>
                <w:rFonts w:ascii="Arial" w:hAnsi="Arial" w:cs="Arial"/>
                <w:i/>
                <w:sz w:val="20"/>
                <w:szCs w:val="20"/>
                <w:lang w:val="fr-FR" w:eastAsia="fr-FR"/>
              </w:rPr>
              <w:t>et al</w:t>
            </w:r>
          </w:p>
        </w:tc>
        <w:tc>
          <w:tcPr>
            <w:tcW w:w="234" w:type="pct"/>
            <w:tcBorders>
              <w:top w:val="single" w:sz="4" w:space="0" w:color="auto"/>
              <w:left w:val="single" w:sz="4" w:space="0" w:color="auto"/>
              <w:bottom w:val="single" w:sz="4" w:space="0" w:color="auto"/>
            </w:tcBorders>
          </w:tcPr>
          <w:p w14:paraId="0562AAB6" w14:textId="77777777" w:rsidR="00B01594" w:rsidRPr="0096377F" w:rsidRDefault="00B01594" w:rsidP="00AC07A9">
            <w:pPr>
              <w:spacing w:line="276" w:lineRule="auto"/>
              <w:rPr>
                <w:rFonts w:ascii="Arial" w:hAnsi="Arial" w:cs="Arial"/>
                <w:sz w:val="20"/>
                <w:szCs w:val="20"/>
              </w:rPr>
            </w:pPr>
            <w:r w:rsidRPr="0096377F">
              <w:rPr>
                <w:rFonts w:ascii="Arial" w:hAnsi="Arial" w:cs="Arial"/>
                <w:sz w:val="20"/>
                <w:szCs w:val="20"/>
              </w:rPr>
              <w:t>1978</w:t>
            </w:r>
          </w:p>
        </w:tc>
        <w:tc>
          <w:tcPr>
            <w:tcW w:w="1060" w:type="pct"/>
            <w:tcBorders>
              <w:top w:val="single" w:sz="4" w:space="0" w:color="auto"/>
              <w:bottom w:val="single" w:sz="4" w:space="0" w:color="auto"/>
            </w:tcBorders>
          </w:tcPr>
          <w:p w14:paraId="353BB6CC" w14:textId="77777777" w:rsidR="00B01594" w:rsidRPr="0096377F" w:rsidRDefault="00B01594" w:rsidP="00D67112">
            <w:pPr>
              <w:spacing w:line="276" w:lineRule="auto"/>
              <w:rPr>
                <w:rFonts w:ascii="Arial" w:hAnsi="Arial" w:cs="Arial"/>
                <w:sz w:val="20"/>
                <w:szCs w:val="20"/>
              </w:rPr>
            </w:pPr>
            <w:r w:rsidRPr="0096377F">
              <w:rPr>
                <w:rFonts w:ascii="Arial" w:hAnsi="Arial" w:cs="Arial"/>
                <w:sz w:val="20"/>
                <w:szCs w:val="20"/>
                <w:lang w:val="fr-FR" w:eastAsia="fr-FR"/>
              </w:rPr>
              <w:t xml:space="preserve">Note préliminaire sur la mise en évidence à Marseille d'une résistance au coumafène chez </w:t>
            </w:r>
            <w:r w:rsidRPr="0096377F">
              <w:rPr>
                <w:rFonts w:ascii="Arial" w:hAnsi="Arial" w:cs="Arial"/>
                <w:i/>
                <w:sz w:val="20"/>
                <w:szCs w:val="20"/>
                <w:lang w:val="fr-FR" w:eastAsia="fr-FR"/>
              </w:rPr>
              <w:t>Rattus rattus</w:t>
            </w:r>
            <w:r w:rsidRPr="0096377F">
              <w:rPr>
                <w:rFonts w:ascii="Arial" w:hAnsi="Arial" w:cs="Arial"/>
                <w:sz w:val="20"/>
                <w:szCs w:val="20"/>
                <w:lang w:val="fr-FR" w:eastAsia="fr-FR"/>
              </w:rPr>
              <w:t>.</w:t>
            </w:r>
          </w:p>
        </w:tc>
        <w:tc>
          <w:tcPr>
            <w:tcW w:w="1123" w:type="pct"/>
            <w:tcBorders>
              <w:top w:val="single" w:sz="4" w:space="0" w:color="auto"/>
              <w:bottom w:val="single" w:sz="4" w:space="0" w:color="auto"/>
            </w:tcBorders>
          </w:tcPr>
          <w:p w14:paraId="4EE0902B" w14:textId="77777777" w:rsidR="00B01594" w:rsidRPr="0096377F" w:rsidRDefault="005B42FC" w:rsidP="00AC07A9">
            <w:pPr>
              <w:spacing w:line="276" w:lineRule="auto"/>
              <w:rPr>
                <w:rFonts w:ascii="Arial" w:hAnsi="Arial" w:cs="Arial"/>
                <w:sz w:val="20"/>
                <w:szCs w:val="20"/>
              </w:rPr>
            </w:pPr>
            <w:r w:rsidRPr="0096377F">
              <w:rPr>
                <w:rFonts w:ascii="Arial" w:hAnsi="Arial" w:cs="Arial"/>
                <w:sz w:val="20"/>
                <w:szCs w:val="20"/>
              </w:rPr>
              <w:t>Published data</w:t>
            </w:r>
          </w:p>
        </w:tc>
        <w:tc>
          <w:tcPr>
            <w:tcW w:w="293" w:type="pct"/>
            <w:tcBorders>
              <w:top w:val="single" w:sz="4" w:space="0" w:color="auto"/>
              <w:bottom w:val="single" w:sz="4" w:space="0" w:color="auto"/>
            </w:tcBorders>
          </w:tcPr>
          <w:p w14:paraId="18079638" w14:textId="77777777" w:rsidR="00B01594" w:rsidRPr="0096377F" w:rsidRDefault="00B01594"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761A9897" w14:textId="77777777" w:rsidR="00B01594" w:rsidRPr="0096377F" w:rsidRDefault="00233C41"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755CC62C" w14:textId="77777777" w:rsidR="00B01594" w:rsidRPr="0096377F" w:rsidRDefault="00B01594"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53" w:type="pct"/>
            <w:gridSpan w:val="2"/>
            <w:tcBorders>
              <w:top w:val="single" w:sz="4" w:space="0" w:color="auto"/>
            </w:tcBorders>
          </w:tcPr>
          <w:p w14:paraId="032B86CA" w14:textId="77777777" w:rsidR="00B01594" w:rsidRPr="0096377F" w:rsidRDefault="00233C41"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33ED5" w:rsidRPr="0096377F" w14:paraId="340DD218"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7518878F" w14:textId="77777777" w:rsidR="00333ED5" w:rsidRPr="0096377F" w:rsidRDefault="00333ED5" w:rsidP="00AC07A9">
            <w:pPr>
              <w:spacing w:line="276" w:lineRule="auto"/>
              <w:rPr>
                <w:rFonts w:ascii="Arial" w:hAnsi="Arial" w:cs="Arial"/>
                <w:sz w:val="20"/>
              </w:rPr>
            </w:pPr>
            <w:r w:rsidRPr="0096377F">
              <w:rPr>
                <w:rFonts w:ascii="Arial" w:hAnsi="Arial" w:cs="Arial"/>
                <w:sz w:val="20"/>
              </w:rPr>
              <w:t>B6.1.1</w:t>
            </w:r>
          </w:p>
        </w:tc>
        <w:tc>
          <w:tcPr>
            <w:tcW w:w="465" w:type="pct"/>
            <w:tcBorders>
              <w:left w:val="single" w:sz="4" w:space="0" w:color="auto"/>
              <w:bottom w:val="single" w:sz="4" w:space="0" w:color="auto"/>
              <w:right w:val="single" w:sz="4" w:space="0" w:color="auto"/>
            </w:tcBorders>
          </w:tcPr>
          <w:p w14:paraId="49155D0E" w14:textId="77777777" w:rsidR="00333ED5" w:rsidRDefault="00333ED5">
            <w:r w:rsidRPr="004A5EED">
              <w:rPr>
                <w:rFonts w:ascii="Arial" w:hAnsi="Arial" w:cs="Arial"/>
                <w:sz w:val="20"/>
                <w:szCs w:val="20"/>
                <w:lang w:val="en-US"/>
              </w:rPr>
              <w:t>XXX</w:t>
            </w:r>
          </w:p>
        </w:tc>
        <w:tc>
          <w:tcPr>
            <w:tcW w:w="638" w:type="pct"/>
            <w:tcBorders>
              <w:left w:val="single" w:sz="4" w:space="0" w:color="auto"/>
              <w:bottom w:val="single" w:sz="4" w:space="0" w:color="auto"/>
              <w:right w:val="single" w:sz="4" w:space="0" w:color="auto"/>
            </w:tcBorders>
          </w:tcPr>
          <w:p w14:paraId="539FAF56" w14:textId="77777777" w:rsidR="00333ED5" w:rsidRDefault="00333ED5">
            <w:r w:rsidRPr="004A5EED">
              <w:rPr>
                <w:rFonts w:ascii="Arial" w:hAnsi="Arial" w:cs="Arial"/>
                <w:sz w:val="20"/>
                <w:szCs w:val="20"/>
                <w:lang w:val="en-US"/>
              </w:rPr>
              <w:t>XXX</w:t>
            </w:r>
          </w:p>
        </w:tc>
        <w:tc>
          <w:tcPr>
            <w:tcW w:w="234" w:type="pct"/>
            <w:tcBorders>
              <w:top w:val="single" w:sz="4" w:space="0" w:color="auto"/>
              <w:left w:val="single" w:sz="4" w:space="0" w:color="auto"/>
              <w:bottom w:val="single" w:sz="4" w:space="0" w:color="auto"/>
            </w:tcBorders>
          </w:tcPr>
          <w:p w14:paraId="30165A7F" w14:textId="77777777" w:rsidR="00333ED5" w:rsidRPr="0096377F" w:rsidRDefault="00333ED5" w:rsidP="00AC07A9">
            <w:pPr>
              <w:spacing w:line="276" w:lineRule="auto"/>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649A9553" w14:textId="77777777" w:rsidR="00333ED5" w:rsidRPr="0096377F" w:rsidRDefault="00333ED5" w:rsidP="00D67112">
            <w:pPr>
              <w:spacing w:line="276" w:lineRule="auto"/>
              <w:rPr>
                <w:rFonts w:ascii="Arial" w:hAnsi="Arial" w:cs="Arial"/>
                <w:sz w:val="20"/>
              </w:rPr>
            </w:pPr>
            <w:r w:rsidRPr="0096377F">
              <w:rPr>
                <w:rFonts w:ascii="Arial" w:hAnsi="Arial" w:cs="Arial"/>
                <w:sz w:val="20"/>
              </w:rPr>
              <w:t xml:space="preserve">NYNA D+ BLOC SP evaluation of acute oral toxicity in rats – acute toxic class method. </w:t>
            </w:r>
          </w:p>
        </w:tc>
        <w:tc>
          <w:tcPr>
            <w:tcW w:w="1123" w:type="pct"/>
            <w:tcBorders>
              <w:top w:val="single" w:sz="4" w:space="0" w:color="auto"/>
              <w:bottom w:val="single" w:sz="4" w:space="0" w:color="auto"/>
            </w:tcBorders>
          </w:tcPr>
          <w:p w14:paraId="195F6D2B" w14:textId="77777777" w:rsidR="00333ED5" w:rsidRPr="0096377F" w:rsidRDefault="00333ED5" w:rsidP="00AC07A9">
            <w:pPr>
              <w:spacing w:line="276" w:lineRule="auto"/>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7CEBC031"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7B391321"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579FD897"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53" w:type="pct"/>
            <w:gridSpan w:val="2"/>
            <w:tcBorders>
              <w:top w:val="single" w:sz="4" w:space="0" w:color="auto"/>
            </w:tcBorders>
          </w:tcPr>
          <w:p w14:paraId="2A44FF95"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33ED5" w:rsidRPr="0096377F" w14:paraId="0B5F8D3C"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1141A9D4" w14:textId="77777777" w:rsidR="00333ED5" w:rsidRPr="0096377F" w:rsidRDefault="00333ED5" w:rsidP="00E25137">
            <w:pPr>
              <w:spacing w:line="276" w:lineRule="auto"/>
              <w:rPr>
                <w:rFonts w:ascii="Arial" w:hAnsi="Arial" w:cs="Arial"/>
                <w:sz w:val="20"/>
              </w:rPr>
            </w:pPr>
            <w:r w:rsidRPr="0096377F">
              <w:rPr>
                <w:rFonts w:ascii="Arial" w:hAnsi="Arial" w:cs="Arial"/>
                <w:sz w:val="20"/>
              </w:rPr>
              <w:lastRenderedPageBreak/>
              <w:t>B6.1.2</w:t>
            </w:r>
          </w:p>
        </w:tc>
        <w:tc>
          <w:tcPr>
            <w:tcW w:w="465" w:type="pct"/>
            <w:tcBorders>
              <w:left w:val="single" w:sz="4" w:space="0" w:color="auto"/>
              <w:bottom w:val="single" w:sz="4" w:space="0" w:color="auto"/>
              <w:right w:val="single" w:sz="4" w:space="0" w:color="auto"/>
            </w:tcBorders>
          </w:tcPr>
          <w:p w14:paraId="1F1CEBF4" w14:textId="77777777" w:rsidR="00333ED5" w:rsidRDefault="00333ED5">
            <w:r w:rsidRPr="004A5EED">
              <w:rPr>
                <w:rFonts w:ascii="Arial" w:hAnsi="Arial" w:cs="Arial"/>
                <w:sz w:val="20"/>
                <w:szCs w:val="20"/>
                <w:lang w:val="en-US"/>
              </w:rPr>
              <w:t>XXX</w:t>
            </w:r>
          </w:p>
        </w:tc>
        <w:tc>
          <w:tcPr>
            <w:tcW w:w="638" w:type="pct"/>
            <w:tcBorders>
              <w:left w:val="single" w:sz="4" w:space="0" w:color="auto"/>
              <w:bottom w:val="single" w:sz="4" w:space="0" w:color="auto"/>
              <w:right w:val="single" w:sz="4" w:space="0" w:color="auto"/>
            </w:tcBorders>
          </w:tcPr>
          <w:p w14:paraId="3394C37D" w14:textId="77777777" w:rsidR="00333ED5" w:rsidRDefault="00333ED5">
            <w:r w:rsidRPr="004A5EED">
              <w:rPr>
                <w:rFonts w:ascii="Arial" w:hAnsi="Arial" w:cs="Arial"/>
                <w:sz w:val="20"/>
                <w:szCs w:val="20"/>
                <w:lang w:val="en-US"/>
              </w:rPr>
              <w:t>XXX</w:t>
            </w:r>
          </w:p>
        </w:tc>
        <w:tc>
          <w:tcPr>
            <w:tcW w:w="234" w:type="pct"/>
            <w:tcBorders>
              <w:top w:val="single" w:sz="4" w:space="0" w:color="auto"/>
              <w:left w:val="single" w:sz="4" w:space="0" w:color="auto"/>
              <w:bottom w:val="single" w:sz="4" w:space="0" w:color="auto"/>
            </w:tcBorders>
          </w:tcPr>
          <w:p w14:paraId="6D1C4FB3" w14:textId="77777777" w:rsidR="00333ED5" w:rsidRPr="0096377F" w:rsidRDefault="00333ED5" w:rsidP="00AC07A9">
            <w:pPr>
              <w:spacing w:line="276" w:lineRule="auto"/>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722A7631" w14:textId="77777777" w:rsidR="00333ED5" w:rsidRPr="0096377F" w:rsidRDefault="00333ED5" w:rsidP="007C6F30">
            <w:pPr>
              <w:pStyle w:val="RefStudy"/>
              <w:spacing w:after="0"/>
              <w:rPr>
                <w:rFonts w:ascii="Arial" w:hAnsi="Arial" w:cs="Arial"/>
                <w:i w:val="0"/>
                <w:sz w:val="20"/>
                <w:szCs w:val="24"/>
                <w:lang w:val="sv-SE" w:eastAsia="sv-SE"/>
              </w:rPr>
            </w:pPr>
            <w:r w:rsidRPr="0096377F">
              <w:rPr>
                <w:rFonts w:ascii="Arial" w:hAnsi="Arial" w:cs="Arial"/>
                <w:i w:val="0"/>
                <w:sz w:val="20"/>
                <w:szCs w:val="24"/>
                <w:lang w:val="sv-SE" w:eastAsia="sv-SE"/>
              </w:rPr>
              <w:t xml:space="preserve">NYNA D+ BLOC SP evaluation of acute dermal toxicity in rats. </w:t>
            </w:r>
          </w:p>
        </w:tc>
        <w:tc>
          <w:tcPr>
            <w:tcW w:w="1123" w:type="pct"/>
            <w:tcBorders>
              <w:top w:val="single" w:sz="4" w:space="0" w:color="auto"/>
              <w:bottom w:val="single" w:sz="4" w:space="0" w:color="auto"/>
            </w:tcBorders>
          </w:tcPr>
          <w:p w14:paraId="620532DB" w14:textId="77777777" w:rsidR="00333ED5" w:rsidRPr="0096377F" w:rsidRDefault="00333ED5" w:rsidP="00AC07A9">
            <w:pPr>
              <w:spacing w:line="276" w:lineRule="auto"/>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7C7CDB8A"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5CFF311F" w14:textId="77777777" w:rsidR="00333ED5" w:rsidRPr="0096377F" w:rsidRDefault="00333ED5" w:rsidP="007C6F30">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450C52FF"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53" w:type="pct"/>
            <w:gridSpan w:val="2"/>
            <w:tcBorders>
              <w:top w:val="single" w:sz="4" w:space="0" w:color="auto"/>
            </w:tcBorders>
          </w:tcPr>
          <w:p w14:paraId="04D8C739"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33ED5" w:rsidRPr="0096377F" w14:paraId="0EAFA0F3"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6BB9DAC3" w14:textId="77777777" w:rsidR="00333ED5" w:rsidRPr="0096377F" w:rsidRDefault="00333ED5" w:rsidP="00AC07A9">
            <w:pPr>
              <w:spacing w:line="276" w:lineRule="auto"/>
              <w:rPr>
                <w:rFonts w:ascii="Arial" w:hAnsi="Arial" w:cs="Arial"/>
                <w:sz w:val="20"/>
              </w:rPr>
            </w:pPr>
            <w:r w:rsidRPr="0096377F">
              <w:rPr>
                <w:rFonts w:ascii="Arial" w:hAnsi="Arial" w:cs="Arial"/>
                <w:sz w:val="20"/>
              </w:rPr>
              <w:t>B6.2.1</w:t>
            </w:r>
          </w:p>
        </w:tc>
        <w:tc>
          <w:tcPr>
            <w:tcW w:w="465" w:type="pct"/>
            <w:tcBorders>
              <w:left w:val="single" w:sz="4" w:space="0" w:color="auto"/>
              <w:bottom w:val="single" w:sz="4" w:space="0" w:color="auto"/>
              <w:right w:val="single" w:sz="4" w:space="0" w:color="auto"/>
            </w:tcBorders>
          </w:tcPr>
          <w:p w14:paraId="540A4BDF" w14:textId="77777777" w:rsidR="00333ED5" w:rsidRDefault="00333ED5">
            <w:r w:rsidRPr="004A5EED">
              <w:rPr>
                <w:rFonts w:ascii="Arial" w:hAnsi="Arial" w:cs="Arial"/>
                <w:sz w:val="20"/>
                <w:szCs w:val="20"/>
                <w:lang w:val="en-US"/>
              </w:rPr>
              <w:t>XXX</w:t>
            </w:r>
          </w:p>
        </w:tc>
        <w:tc>
          <w:tcPr>
            <w:tcW w:w="638" w:type="pct"/>
            <w:tcBorders>
              <w:left w:val="single" w:sz="4" w:space="0" w:color="auto"/>
              <w:bottom w:val="single" w:sz="4" w:space="0" w:color="auto"/>
              <w:right w:val="single" w:sz="4" w:space="0" w:color="auto"/>
            </w:tcBorders>
          </w:tcPr>
          <w:p w14:paraId="2A0D8C8B" w14:textId="77777777" w:rsidR="00333ED5" w:rsidRDefault="00333ED5">
            <w:r w:rsidRPr="004A5EED">
              <w:rPr>
                <w:rFonts w:ascii="Arial" w:hAnsi="Arial" w:cs="Arial"/>
                <w:sz w:val="20"/>
                <w:szCs w:val="20"/>
                <w:lang w:val="en-US"/>
              </w:rPr>
              <w:t>XXX</w:t>
            </w:r>
          </w:p>
        </w:tc>
        <w:tc>
          <w:tcPr>
            <w:tcW w:w="234" w:type="pct"/>
            <w:tcBorders>
              <w:top w:val="single" w:sz="4" w:space="0" w:color="auto"/>
              <w:left w:val="single" w:sz="4" w:space="0" w:color="auto"/>
              <w:bottom w:val="single" w:sz="4" w:space="0" w:color="auto"/>
            </w:tcBorders>
          </w:tcPr>
          <w:p w14:paraId="64D584DD" w14:textId="77777777" w:rsidR="00333ED5" w:rsidRPr="0096377F" w:rsidRDefault="00333ED5" w:rsidP="00AC07A9">
            <w:pPr>
              <w:spacing w:line="276" w:lineRule="auto"/>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6E57005A" w14:textId="77777777" w:rsidR="00333ED5" w:rsidRPr="0096377F" w:rsidRDefault="00333ED5" w:rsidP="00AC07A9">
            <w:pPr>
              <w:spacing w:line="276" w:lineRule="auto"/>
              <w:rPr>
                <w:rFonts w:ascii="Arial" w:hAnsi="Arial" w:cs="Arial"/>
                <w:sz w:val="20"/>
              </w:rPr>
            </w:pPr>
            <w:r w:rsidRPr="0096377F">
              <w:rPr>
                <w:rFonts w:ascii="Arial" w:hAnsi="Arial" w:cs="Arial"/>
                <w:sz w:val="20"/>
              </w:rPr>
              <w:t>NYNA D+ BLOC SP assessment of acute dermal irritation.</w:t>
            </w:r>
          </w:p>
        </w:tc>
        <w:tc>
          <w:tcPr>
            <w:tcW w:w="1123" w:type="pct"/>
            <w:tcBorders>
              <w:top w:val="single" w:sz="4" w:space="0" w:color="auto"/>
              <w:bottom w:val="single" w:sz="4" w:space="0" w:color="auto"/>
            </w:tcBorders>
          </w:tcPr>
          <w:p w14:paraId="1AB57662" w14:textId="77777777" w:rsidR="00333ED5" w:rsidRPr="0096377F" w:rsidRDefault="00333ED5" w:rsidP="00AC07A9">
            <w:pPr>
              <w:spacing w:line="276" w:lineRule="auto"/>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3E8B407A"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7F356EF8"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3FEF1A74"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53" w:type="pct"/>
            <w:gridSpan w:val="2"/>
            <w:tcBorders>
              <w:top w:val="single" w:sz="4" w:space="0" w:color="auto"/>
            </w:tcBorders>
          </w:tcPr>
          <w:p w14:paraId="52D69F71"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33ED5" w:rsidRPr="0096377F" w14:paraId="3D0698ED"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02BE372A" w14:textId="77777777" w:rsidR="00333ED5" w:rsidRPr="0096377F" w:rsidRDefault="00333ED5" w:rsidP="00AC07A9">
            <w:pPr>
              <w:spacing w:line="276" w:lineRule="auto"/>
              <w:rPr>
                <w:rFonts w:ascii="Arial" w:hAnsi="Arial" w:cs="Arial"/>
                <w:sz w:val="20"/>
              </w:rPr>
            </w:pPr>
            <w:r w:rsidRPr="0096377F">
              <w:rPr>
                <w:rFonts w:ascii="Arial" w:hAnsi="Arial" w:cs="Arial"/>
                <w:sz w:val="20"/>
              </w:rPr>
              <w:t>B6.2.2</w:t>
            </w:r>
          </w:p>
        </w:tc>
        <w:tc>
          <w:tcPr>
            <w:tcW w:w="465" w:type="pct"/>
            <w:tcBorders>
              <w:left w:val="single" w:sz="4" w:space="0" w:color="auto"/>
              <w:bottom w:val="single" w:sz="4" w:space="0" w:color="auto"/>
              <w:right w:val="single" w:sz="4" w:space="0" w:color="auto"/>
            </w:tcBorders>
          </w:tcPr>
          <w:p w14:paraId="5656F22A" w14:textId="77777777" w:rsidR="00333ED5" w:rsidRDefault="00333ED5">
            <w:r w:rsidRPr="004A5EED">
              <w:rPr>
                <w:rFonts w:ascii="Arial" w:hAnsi="Arial" w:cs="Arial"/>
                <w:sz w:val="20"/>
                <w:szCs w:val="20"/>
                <w:lang w:val="en-US"/>
              </w:rPr>
              <w:t>XXX</w:t>
            </w:r>
          </w:p>
        </w:tc>
        <w:tc>
          <w:tcPr>
            <w:tcW w:w="638" w:type="pct"/>
            <w:tcBorders>
              <w:left w:val="single" w:sz="4" w:space="0" w:color="auto"/>
              <w:bottom w:val="single" w:sz="4" w:space="0" w:color="auto"/>
              <w:right w:val="single" w:sz="4" w:space="0" w:color="auto"/>
            </w:tcBorders>
          </w:tcPr>
          <w:p w14:paraId="60952008" w14:textId="77777777" w:rsidR="00333ED5" w:rsidRDefault="00333ED5">
            <w:r w:rsidRPr="004A5EED">
              <w:rPr>
                <w:rFonts w:ascii="Arial" w:hAnsi="Arial" w:cs="Arial"/>
                <w:sz w:val="20"/>
                <w:szCs w:val="20"/>
                <w:lang w:val="en-US"/>
              </w:rPr>
              <w:t>XXX</w:t>
            </w:r>
          </w:p>
        </w:tc>
        <w:tc>
          <w:tcPr>
            <w:tcW w:w="234" w:type="pct"/>
            <w:tcBorders>
              <w:top w:val="single" w:sz="4" w:space="0" w:color="auto"/>
              <w:left w:val="single" w:sz="4" w:space="0" w:color="auto"/>
              <w:bottom w:val="single" w:sz="4" w:space="0" w:color="auto"/>
            </w:tcBorders>
          </w:tcPr>
          <w:p w14:paraId="53FABD87" w14:textId="77777777" w:rsidR="00333ED5" w:rsidRPr="0096377F" w:rsidRDefault="00333ED5" w:rsidP="00AC07A9">
            <w:pPr>
              <w:spacing w:line="276" w:lineRule="auto"/>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5545D017" w14:textId="77777777" w:rsidR="00333ED5" w:rsidRPr="0096377F" w:rsidRDefault="00333ED5" w:rsidP="00AC07A9">
            <w:pPr>
              <w:spacing w:line="276" w:lineRule="auto"/>
              <w:rPr>
                <w:rFonts w:ascii="Arial" w:hAnsi="Arial" w:cs="Arial"/>
                <w:sz w:val="20"/>
              </w:rPr>
            </w:pPr>
            <w:r w:rsidRPr="0096377F">
              <w:rPr>
                <w:rFonts w:ascii="Arial" w:hAnsi="Arial" w:cs="Arial"/>
                <w:sz w:val="20"/>
              </w:rPr>
              <w:t>NYNA D+ BLOC SP assessment of acute eye irritation.</w:t>
            </w:r>
          </w:p>
        </w:tc>
        <w:tc>
          <w:tcPr>
            <w:tcW w:w="1123" w:type="pct"/>
            <w:tcBorders>
              <w:top w:val="single" w:sz="4" w:space="0" w:color="auto"/>
              <w:bottom w:val="single" w:sz="4" w:space="0" w:color="auto"/>
            </w:tcBorders>
          </w:tcPr>
          <w:p w14:paraId="724CD958" w14:textId="77777777" w:rsidR="00333ED5" w:rsidRPr="0096377F" w:rsidRDefault="00333ED5" w:rsidP="00AC07A9">
            <w:pPr>
              <w:spacing w:line="276" w:lineRule="auto"/>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093B00C1"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3798A24A"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tcBorders>
          </w:tcPr>
          <w:p w14:paraId="7596B0DE"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53" w:type="pct"/>
            <w:gridSpan w:val="2"/>
            <w:tcBorders>
              <w:top w:val="single" w:sz="4" w:space="0" w:color="auto"/>
            </w:tcBorders>
          </w:tcPr>
          <w:p w14:paraId="310C397F"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33ED5" w:rsidRPr="0096377F" w14:paraId="698855BB" w14:textId="77777777" w:rsidTr="00342951">
        <w:trPr>
          <w:cantSplit/>
          <w:jc w:val="center"/>
        </w:trPr>
        <w:tc>
          <w:tcPr>
            <w:tcW w:w="369" w:type="pct"/>
            <w:tcBorders>
              <w:top w:val="single" w:sz="4" w:space="0" w:color="auto"/>
              <w:left w:val="nil"/>
              <w:bottom w:val="single" w:sz="4" w:space="0" w:color="auto"/>
              <w:right w:val="single" w:sz="4" w:space="0" w:color="auto"/>
            </w:tcBorders>
          </w:tcPr>
          <w:p w14:paraId="41258321" w14:textId="77777777" w:rsidR="00333ED5" w:rsidRPr="0096377F" w:rsidRDefault="00333ED5" w:rsidP="00AC07A9">
            <w:pPr>
              <w:spacing w:line="276" w:lineRule="auto"/>
              <w:rPr>
                <w:rFonts w:ascii="Arial" w:hAnsi="Arial" w:cs="Arial"/>
                <w:sz w:val="20"/>
              </w:rPr>
            </w:pPr>
            <w:r w:rsidRPr="0096377F">
              <w:rPr>
                <w:rFonts w:ascii="Arial" w:hAnsi="Arial" w:cs="Arial"/>
                <w:sz w:val="20"/>
              </w:rPr>
              <w:t>B6.3</w:t>
            </w:r>
          </w:p>
        </w:tc>
        <w:tc>
          <w:tcPr>
            <w:tcW w:w="465" w:type="pct"/>
            <w:tcBorders>
              <w:left w:val="single" w:sz="4" w:space="0" w:color="auto"/>
              <w:right w:val="single" w:sz="4" w:space="0" w:color="auto"/>
            </w:tcBorders>
          </w:tcPr>
          <w:p w14:paraId="57246A52" w14:textId="77777777" w:rsidR="00333ED5" w:rsidRDefault="00333ED5">
            <w:r w:rsidRPr="004A5EED">
              <w:rPr>
                <w:rFonts w:ascii="Arial" w:hAnsi="Arial" w:cs="Arial"/>
                <w:sz w:val="20"/>
                <w:szCs w:val="20"/>
                <w:lang w:val="en-US"/>
              </w:rPr>
              <w:t>XXX</w:t>
            </w:r>
          </w:p>
        </w:tc>
        <w:tc>
          <w:tcPr>
            <w:tcW w:w="638" w:type="pct"/>
            <w:tcBorders>
              <w:left w:val="single" w:sz="4" w:space="0" w:color="auto"/>
              <w:right w:val="single" w:sz="4" w:space="0" w:color="auto"/>
            </w:tcBorders>
          </w:tcPr>
          <w:p w14:paraId="2B0FA3C2" w14:textId="77777777" w:rsidR="00333ED5" w:rsidRDefault="00333ED5">
            <w:r w:rsidRPr="004A5EED">
              <w:rPr>
                <w:rFonts w:ascii="Arial" w:hAnsi="Arial" w:cs="Arial"/>
                <w:sz w:val="20"/>
                <w:szCs w:val="20"/>
                <w:lang w:val="en-US"/>
              </w:rPr>
              <w:t>XXX</w:t>
            </w:r>
          </w:p>
        </w:tc>
        <w:tc>
          <w:tcPr>
            <w:tcW w:w="234" w:type="pct"/>
            <w:tcBorders>
              <w:top w:val="single" w:sz="4" w:space="0" w:color="auto"/>
              <w:left w:val="single" w:sz="4" w:space="0" w:color="auto"/>
              <w:bottom w:val="single" w:sz="4" w:space="0" w:color="auto"/>
            </w:tcBorders>
          </w:tcPr>
          <w:p w14:paraId="120A0665" w14:textId="77777777" w:rsidR="00333ED5" w:rsidRPr="0096377F" w:rsidRDefault="00333ED5" w:rsidP="00AC07A9">
            <w:pPr>
              <w:spacing w:line="276" w:lineRule="auto"/>
              <w:rPr>
                <w:rFonts w:ascii="Arial" w:hAnsi="Arial" w:cs="Arial"/>
                <w:sz w:val="20"/>
              </w:rPr>
            </w:pPr>
            <w:r w:rsidRPr="0096377F">
              <w:rPr>
                <w:rFonts w:ascii="Arial" w:hAnsi="Arial" w:cs="Arial"/>
                <w:sz w:val="20"/>
              </w:rPr>
              <w:t>2010</w:t>
            </w:r>
          </w:p>
        </w:tc>
        <w:tc>
          <w:tcPr>
            <w:tcW w:w="1060" w:type="pct"/>
            <w:tcBorders>
              <w:top w:val="single" w:sz="4" w:space="0" w:color="auto"/>
              <w:bottom w:val="single" w:sz="4" w:space="0" w:color="auto"/>
            </w:tcBorders>
          </w:tcPr>
          <w:p w14:paraId="25A41E05" w14:textId="77777777" w:rsidR="00333ED5" w:rsidRPr="0096377F" w:rsidRDefault="00333ED5" w:rsidP="00AC07A9">
            <w:pPr>
              <w:spacing w:line="276" w:lineRule="auto"/>
              <w:rPr>
                <w:rFonts w:ascii="Arial" w:hAnsi="Arial" w:cs="Arial"/>
                <w:sz w:val="20"/>
              </w:rPr>
            </w:pPr>
            <w:r w:rsidRPr="0096377F">
              <w:rPr>
                <w:rFonts w:ascii="Arial" w:hAnsi="Arial" w:cs="Arial"/>
                <w:sz w:val="20"/>
              </w:rPr>
              <w:t>NYNA D+ BLOC SP Assessment of sensitizing properties on albino Guinea pigs maximization test according to Magnusson and Kligman.</w:t>
            </w:r>
          </w:p>
        </w:tc>
        <w:tc>
          <w:tcPr>
            <w:tcW w:w="1123" w:type="pct"/>
            <w:tcBorders>
              <w:top w:val="single" w:sz="4" w:space="0" w:color="auto"/>
              <w:bottom w:val="single" w:sz="4" w:space="0" w:color="auto"/>
            </w:tcBorders>
          </w:tcPr>
          <w:p w14:paraId="24206AAD" w14:textId="77777777" w:rsidR="00333ED5" w:rsidRPr="0096377F" w:rsidRDefault="00333ED5" w:rsidP="00AC07A9">
            <w:pPr>
              <w:spacing w:line="276" w:lineRule="auto"/>
              <w:rPr>
                <w:rFonts w:ascii="Arial" w:hAnsi="Arial" w:cs="Arial"/>
                <w:sz w:val="20"/>
              </w:rPr>
            </w:pPr>
            <w:r w:rsidRPr="0096377F">
              <w:rPr>
                <w:rFonts w:ascii="Arial" w:hAnsi="Arial" w:cs="Arial"/>
                <w:sz w:val="20"/>
              </w:rPr>
              <w:t>Triplan</w:t>
            </w:r>
          </w:p>
        </w:tc>
        <w:tc>
          <w:tcPr>
            <w:tcW w:w="293" w:type="pct"/>
            <w:tcBorders>
              <w:top w:val="single" w:sz="4" w:space="0" w:color="auto"/>
              <w:bottom w:val="single" w:sz="4" w:space="0" w:color="auto"/>
            </w:tcBorders>
          </w:tcPr>
          <w:p w14:paraId="0AA945EB"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96" w:type="pct"/>
            <w:tcBorders>
              <w:top w:val="single" w:sz="4" w:space="0" w:color="auto"/>
              <w:bottom w:val="single" w:sz="4" w:space="0" w:color="auto"/>
            </w:tcBorders>
          </w:tcPr>
          <w:p w14:paraId="1AEBFE66"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69" w:type="pct"/>
            <w:tcBorders>
              <w:top w:val="single" w:sz="4" w:space="0" w:color="auto"/>
              <w:bottom w:val="single" w:sz="4" w:space="0" w:color="auto"/>
            </w:tcBorders>
          </w:tcPr>
          <w:p w14:paraId="6A8B411B"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
                  <w:enabled/>
                  <w:calcOnExit w:val="0"/>
                  <w:checkBox>
                    <w:sizeAuto/>
                    <w:default w:val="1"/>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c>
          <w:tcPr>
            <w:tcW w:w="253" w:type="pct"/>
            <w:gridSpan w:val="2"/>
            <w:tcBorders>
              <w:top w:val="single" w:sz="4" w:space="0" w:color="auto"/>
              <w:bottom w:val="single" w:sz="4" w:space="0" w:color="auto"/>
            </w:tcBorders>
          </w:tcPr>
          <w:p w14:paraId="7B4D8F88" w14:textId="77777777" w:rsidR="00333ED5" w:rsidRPr="0096377F" w:rsidRDefault="00333ED5" w:rsidP="00AC07A9">
            <w:pPr>
              <w:spacing w:line="276" w:lineRule="auto"/>
              <w:jc w:val="center"/>
              <w:rPr>
                <w:rFonts w:ascii="Arial" w:hAnsi="Arial" w:cs="Arial"/>
                <w:sz w:val="20"/>
              </w:rPr>
            </w:pPr>
            <w:r w:rsidRPr="0096377F">
              <w:rPr>
                <w:rFonts w:ascii="Arial" w:hAnsi="Arial" w:cs="Arial"/>
                <w:sz w:val="20"/>
              </w:rPr>
              <w:fldChar w:fldCharType="begin">
                <w:ffData>
                  <w:name w:val="Kryss4"/>
                  <w:enabled/>
                  <w:calcOnExit w:val="0"/>
                  <w:checkBox>
                    <w:sizeAuto/>
                    <w:default w:val="0"/>
                  </w:checkBox>
                </w:ffData>
              </w:fldChar>
            </w:r>
            <w:r w:rsidRPr="0096377F">
              <w:rPr>
                <w:rFonts w:ascii="Arial" w:hAnsi="Arial" w:cs="Arial"/>
                <w:sz w:val="20"/>
              </w:rPr>
              <w:instrText xml:space="preserve"> FORMCHECKBOX </w:instrText>
            </w:r>
            <w:r w:rsidR="00A37739">
              <w:rPr>
                <w:rFonts w:ascii="Arial" w:hAnsi="Arial" w:cs="Arial"/>
                <w:sz w:val="20"/>
              </w:rPr>
            </w:r>
            <w:r w:rsidR="00A37739">
              <w:rPr>
                <w:rFonts w:ascii="Arial" w:hAnsi="Arial" w:cs="Arial"/>
                <w:sz w:val="20"/>
              </w:rPr>
              <w:fldChar w:fldCharType="separate"/>
            </w:r>
            <w:r w:rsidRPr="0096377F">
              <w:rPr>
                <w:rFonts w:ascii="Arial" w:hAnsi="Arial" w:cs="Arial"/>
                <w:sz w:val="20"/>
              </w:rPr>
              <w:fldChar w:fldCharType="end"/>
            </w:r>
          </w:p>
        </w:tc>
      </w:tr>
      <w:tr w:rsidR="00342951" w:rsidRPr="0096377F" w14:paraId="32BBE0BE" w14:textId="77777777" w:rsidTr="00342951">
        <w:trPr>
          <w:cantSplit/>
          <w:jc w:val="center"/>
        </w:trPr>
        <w:tc>
          <w:tcPr>
            <w:tcW w:w="369" w:type="pct"/>
            <w:tcBorders>
              <w:top w:val="single" w:sz="4" w:space="0" w:color="auto"/>
              <w:left w:val="nil"/>
              <w:bottom w:val="single" w:sz="4" w:space="0" w:color="auto"/>
              <w:right w:val="single" w:sz="4" w:space="0" w:color="auto"/>
            </w:tcBorders>
          </w:tcPr>
          <w:p w14:paraId="2E4DD48E" w14:textId="77777777" w:rsidR="00342951" w:rsidRPr="0096377F" w:rsidRDefault="00342951" w:rsidP="00AC07A9">
            <w:pPr>
              <w:spacing w:line="276" w:lineRule="auto"/>
              <w:rPr>
                <w:rFonts w:ascii="Arial" w:hAnsi="Arial" w:cs="Arial"/>
                <w:sz w:val="20"/>
              </w:rPr>
            </w:pPr>
            <w:r>
              <w:rPr>
                <w:rFonts w:ascii="Arial" w:hAnsi="Arial" w:cs="Arial"/>
                <w:sz w:val="20"/>
              </w:rPr>
              <w:t>-</w:t>
            </w:r>
          </w:p>
        </w:tc>
        <w:tc>
          <w:tcPr>
            <w:tcW w:w="465" w:type="pct"/>
            <w:tcBorders>
              <w:left w:val="single" w:sz="4" w:space="0" w:color="auto"/>
              <w:right w:val="single" w:sz="4" w:space="0" w:color="auto"/>
            </w:tcBorders>
          </w:tcPr>
          <w:p w14:paraId="7AE01B75" w14:textId="77777777" w:rsidR="00342951" w:rsidRPr="0096377F" w:rsidRDefault="00342951" w:rsidP="00AC07A9">
            <w:pPr>
              <w:spacing w:line="276" w:lineRule="auto"/>
              <w:rPr>
                <w:rFonts w:ascii="Arial" w:hAnsi="Arial" w:cs="Arial"/>
                <w:sz w:val="20"/>
              </w:rPr>
            </w:pPr>
            <w:r>
              <w:rPr>
                <w:rFonts w:ascii="Arial" w:hAnsi="Arial" w:cs="Arial"/>
                <w:sz w:val="20"/>
              </w:rPr>
              <w:t>09-920010-002</w:t>
            </w:r>
          </w:p>
        </w:tc>
        <w:tc>
          <w:tcPr>
            <w:tcW w:w="638" w:type="pct"/>
            <w:tcBorders>
              <w:left w:val="single" w:sz="4" w:space="0" w:color="auto"/>
              <w:right w:val="single" w:sz="4" w:space="0" w:color="auto"/>
            </w:tcBorders>
          </w:tcPr>
          <w:p w14:paraId="028A4979" w14:textId="77777777" w:rsidR="00342951" w:rsidRDefault="00342951" w:rsidP="00AC07A9">
            <w:pPr>
              <w:spacing w:line="276" w:lineRule="auto"/>
              <w:rPr>
                <w:rFonts w:ascii="Arial" w:hAnsi="Arial" w:cs="Arial"/>
                <w:sz w:val="20"/>
              </w:rPr>
            </w:pPr>
            <w:r>
              <w:rPr>
                <w:rFonts w:ascii="Arial" w:hAnsi="Arial" w:cs="Arial"/>
                <w:sz w:val="20"/>
              </w:rPr>
              <w:t>Demangel B</w:t>
            </w:r>
          </w:p>
        </w:tc>
        <w:tc>
          <w:tcPr>
            <w:tcW w:w="234" w:type="pct"/>
            <w:tcBorders>
              <w:top w:val="single" w:sz="4" w:space="0" w:color="auto"/>
              <w:left w:val="single" w:sz="4" w:space="0" w:color="auto"/>
              <w:bottom w:val="single" w:sz="4" w:space="0" w:color="auto"/>
            </w:tcBorders>
          </w:tcPr>
          <w:p w14:paraId="0E316513" w14:textId="77777777" w:rsidR="00342951" w:rsidRPr="0096377F" w:rsidRDefault="00342951" w:rsidP="00AC07A9">
            <w:pPr>
              <w:spacing w:line="276" w:lineRule="auto"/>
              <w:rPr>
                <w:rFonts w:ascii="Arial" w:hAnsi="Arial" w:cs="Arial"/>
                <w:sz w:val="20"/>
              </w:rPr>
            </w:pPr>
            <w:r>
              <w:rPr>
                <w:rFonts w:ascii="Arial" w:hAnsi="Arial" w:cs="Arial"/>
                <w:sz w:val="20"/>
              </w:rPr>
              <w:t>2010</w:t>
            </w:r>
          </w:p>
        </w:tc>
        <w:tc>
          <w:tcPr>
            <w:tcW w:w="1060" w:type="pct"/>
            <w:tcBorders>
              <w:top w:val="single" w:sz="4" w:space="0" w:color="auto"/>
              <w:bottom w:val="single" w:sz="4" w:space="0" w:color="auto"/>
            </w:tcBorders>
          </w:tcPr>
          <w:p w14:paraId="17FF53A3" w14:textId="77777777" w:rsidR="00342951" w:rsidRPr="0096377F" w:rsidRDefault="00342951" w:rsidP="00AC07A9">
            <w:pPr>
              <w:spacing w:line="276" w:lineRule="auto"/>
              <w:rPr>
                <w:rFonts w:ascii="Arial" w:hAnsi="Arial" w:cs="Arial"/>
                <w:sz w:val="20"/>
              </w:rPr>
            </w:pPr>
            <w:r>
              <w:rPr>
                <w:rFonts w:ascii="Arial" w:hAnsi="Arial" w:cs="Arial"/>
                <w:sz w:val="20"/>
              </w:rPr>
              <w:t>Physico-chemical tests before and after an accelerated storage procedure for 14 days at 54 +/- 2°C on NYNA D+ PATE, DEFITRACES, Report n° 09-920010-009, 18/01/2010</w:t>
            </w:r>
          </w:p>
        </w:tc>
        <w:tc>
          <w:tcPr>
            <w:tcW w:w="1123" w:type="pct"/>
            <w:tcBorders>
              <w:top w:val="single" w:sz="4" w:space="0" w:color="auto"/>
              <w:bottom w:val="single" w:sz="4" w:space="0" w:color="auto"/>
            </w:tcBorders>
          </w:tcPr>
          <w:p w14:paraId="39385481" w14:textId="77777777" w:rsidR="00342951" w:rsidRPr="0096377F" w:rsidRDefault="00342951" w:rsidP="00AC07A9">
            <w:pPr>
              <w:spacing w:line="276" w:lineRule="auto"/>
              <w:rPr>
                <w:rFonts w:ascii="Arial" w:hAnsi="Arial" w:cs="Arial"/>
                <w:sz w:val="20"/>
              </w:rPr>
            </w:pPr>
            <w:r>
              <w:rPr>
                <w:rFonts w:ascii="Arial" w:hAnsi="Arial" w:cs="Arial"/>
                <w:sz w:val="20"/>
              </w:rPr>
              <w:t>Triplan</w:t>
            </w:r>
          </w:p>
        </w:tc>
        <w:tc>
          <w:tcPr>
            <w:tcW w:w="293" w:type="pct"/>
            <w:tcBorders>
              <w:top w:val="single" w:sz="4" w:space="0" w:color="auto"/>
              <w:bottom w:val="single" w:sz="4" w:space="0" w:color="auto"/>
            </w:tcBorders>
          </w:tcPr>
          <w:p w14:paraId="410EACDC" w14:textId="77777777" w:rsidR="00342951" w:rsidRPr="0096377F" w:rsidRDefault="00342951" w:rsidP="00AC07A9">
            <w:pPr>
              <w:spacing w:line="276" w:lineRule="auto"/>
              <w:jc w:val="center"/>
              <w:rPr>
                <w:rFonts w:ascii="Arial" w:hAnsi="Arial" w:cs="Arial"/>
                <w:sz w:val="20"/>
              </w:rPr>
            </w:pPr>
          </w:p>
        </w:tc>
        <w:tc>
          <w:tcPr>
            <w:tcW w:w="296" w:type="pct"/>
            <w:tcBorders>
              <w:top w:val="single" w:sz="4" w:space="0" w:color="auto"/>
              <w:bottom w:val="single" w:sz="4" w:space="0" w:color="auto"/>
            </w:tcBorders>
          </w:tcPr>
          <w:p w14:paraId="6B0A3F26" w14:textId="77777777" w:rsidR="00342951" w:rsidRPr="0096377F" w:rsidRDefault="00342951" w:rsidP="00AC07A9">
            <w:pPr>
              <w:spacing w:line="276" w:lineRule="auto"/>
              <w:jc w:val="center"/>
              <w:rPr>
                <w:rFonts w:ascii="Arial" w:hAnsi="Arial" w:cs="Arial"/>
                <w:sz w:val="20"/>
              </w:rPr>
            </w:pPr>
            <w:r>
              <w:rPr>
                <w:rFonts w:ascii="Arial" w:hAnsi="Arial" w:cs="Arial"/>
                <w:sz w:val="20"/>
              </w:rPr>
              <w:t>X</w:t>
            </w:r>
          </w:p>
        </w:tc>
        <w:tc>
          <w:tcPr>
            <w:tcW w:w="269" w:type="pct"/>
            <w:tcBorders>
              <w:top w:val="single" w:sz="4" w:space="0" w:color="auto"/>
              <w:bottom w:val="single" w:sz="4" w:space="0" w:color="auto"/>
            </w:tcBorders>
          </w:tcPr>
          <w:p w14:paraId="03257CBC" w14:textId="77777777" w:rsidR="00342951" w:rsidRPr="0096377F" w:rsidRDefault="00342951" w:rsidP="00AC07A9">
            <w:pPr>
              <w:spacing w:line="276" w:lineRule="auto"/>
              <w:jc w:val="center"/>
              <w:rPr>
                <w:rFonts w:ascii="Arial" w:hAnsi="Arial" w:cs="Arial"/>
                <w:sz w:val="20"/>
              </w:rPr>
            </w:pPr>
            <w:r>
              <w:rPr>
                <w:rFonts w:ascii="Arial" w:hAnsi="Arial" w:cs="Arial"/>
                <w:sz w:val="20"/>
              </w:rPr>
              <w:t>X</w:t>
            </w:r>
          </w:p>
        </w:tc>
        <w:tc>
          <w:tcPr>
            <w:tcW w:w="253" w:type="pct"/>
            <w:gridSpan w:val="2"/>
            <w:tcBorders>
              <w:top w:val="single" w:sz="4" w:space="0" w:color="auto"/>
              <w:bottom w:val="single" w:sz="4" w:space="0" w:color="auto"/>
            </w:tcBorders>
          </w:tcPr>
          <w:p w14:paraId="502EE960" w14:textId="77777777" w:rsidR="00342951" w:rsidRPr="0096377F" w:rsidRDefault="00342951" w:rsidP="00AC07A9">
            <w:pPr>
              <w:spacing w:line="276" w:lineRule="auto"/>
              <w:jc w:val="center"/>
              <w:rPr>
                <w:rFonts w:ascii="Arial" w:hAnsi="Arial" w:cs="Arial"/>
                <w:sz w:val="20"/>
              </w:rPr>
            </w:pPr>
          </w:p>
        </w:tc>
      </w:tr>
      <w:tr w:rsidR="00342951" w:rsidRPr="0096377F" w14:paraId="7DE56606" w14:textId="77777777" w:rsidTr="00676159">
        <w:trPr>
          <w:cantSplit/>
          <w:jc w:val="center"/>
        </w:trPr>
        <w:tc>
          <w:tcPr>
            <w:tcW w:w="369" w:type="pct"/>
            <w:tcBorders>
              <w:top w:val="single" w:sz="4" w:space="0" w:color="auto"/>
              <w:left w:val="nil"/>
              <w:bottom w:val="single" w:sz="4" w:space="0" w:color="auto"/>
              <w:right w:val="single" w:sz="4" w:space="0" w:color="auto"/>
            </w:tcBorders>
          </w:tcPr>
          <w:p w14:paraId="6CA9B3D6" w14:textId="77777777" w:rsidR="00342951" w:rsidRPr="0096377F" w:rsidRDefault="00342951" w:rsidP="00AC07A9">
            <w:pPr>
              <w:spacing w:line="276" w:lineRule="auto"/>
              <w:rPr>
                <w:rFonts w:ascii="Arial" w:hAnsi="Arial" w:cs="Arial"/>
                <w:sz w:val="20"/>
              </w:rPr>
            </w:pPr>
            <w:r>
              <w:rPr>
                <w:rFonts w:ascii="Arial" w:hAnsi="Arial" w:cs="Arial"/>
                <w:sz w:val="20"/>
              </w:rPr>
              <w:t>-</w:t>
            </w:r>
          </w:p>
        </w:tc>
        <w:tc>
          <w:tcPr>
            <w:tcW w:w="465" w:type="pct"/>
            <w:tcBorders>
              <w:left w:val="single" w:sz="4" w:space="0" w:color="auto"/>
              <w:bottom w:val="single" w:sz="4" w:space="0" w:color="auto"/>
              <w:right w:val="single" w:sz="4" w:space="0" w:color="auto"/>
            </w:tcBorders>
          </w:tcPr>
          <w:p w14:paraId="4564F847" w14:textId="77777777" w:rsidR="00342951" w:rsidRPr="0096377F" w:rsidRDefault="00342951" w:rsidP="00AC07A9">
            <w:pPr>
              <w:spacing w:line="276" w:lineRule="auto"/>
              <w:rPr>
                <w:rFonts w:ascii="Arial" w:hAnsi="Arial" w:cs="Arial"/>
                <w:sz w:val="20"/>
              </w:rPr>
            </w:pPr>
            <w:r>
              <w:rPr>
                <w:rFonts w:ascii="Arial" w:hAnsi="Arial" w:cs="Arial"/>
                <w:sz w:val="20"/>
              </w:rPr>
              <w:t>10-920010-011</w:t>
            </w:r>
          </w:p>
        </w:tc>
        <w:tc>
          <w:tcPr>
            <w:tcW w:w="638" w:type="pct"/>
            <w:tcBorders>
              <w:left w:val="single" w:sz="4" w:space="0" w:color="auto"/>
              <w:bottom w:val="single" w:sz="4" w:space="0" w:color="auto"/>
              <w:right w:val="single" w:sz="4" w:space="0" w:color="auto"/>
            </w:tcBorders>
          </w:tcPr>
          <w:p w14:paraId="4D95860C" w14:textId="77777777" w:rsidR="00342951" w:rsidRDefault="00342951" w:rsidP="00AC07A9">
            <w:pPr>
              <w:spacing w:line="276" w:lineRule="auto"/>
              <w:rPr>
                <w:rFonts w:ascii="Arial" w:hAnsi="Arial" w:cs="Arial"/>
                <w:sz w:val="20"/>
              </w:rPr>
            </w:pPr>
            <w:r>
              <w:rPr>
                <w:rFonts w:ascii="Arial" w:hAnsi="Arial" w:cs="Arial"/>
                <w:sz w:val="20"/>
              </w:rPr>
              <w:t>Demangel B</w:t>
            </w:r>
          </w:p>
        </w:tc>
        <w:tc>
          <w:tcPr>
            <w:tcW w:w="234" w:type="pct"/>
            <w:tcBorders>
              <w:top w:val="single" w:sz="4" w:space="0" w:color="auto"/>
              <w:left w:val="single" w:sz="4" w:space="0" w:color="auto"/>
              <w:bottom w:val="single" w:sz="4" w:space="0" w:color="auto"/>
            </w:tcBorders>
          </w:tcPr>
          <w:p w14:paraId="7C44546B" w14:textId="77777777" w:rsidR="00342951" w:rsidRPr="0096377F" w:rsidRDefault="00342951" w:rsidP="00AC07A9">
            <w:pPr>
              <w:spacing w:line="276" w:lineRule="auto"/>
              <w:rPr>
                <w:rFonts w:ascii="Arial" w:hAnsi="Arial" w:cs="Arial"/>
                <w:sz w:val="20"/>
              </w:rPr>
            </w:pPr>
            <w:r>
              <w:rPr>
                <w:rFonts w:ascii="Arial" w:hAnsi="Arial" w:cs="Arial"/>
                <w:sz w:val="20"/>
              </w:rPr>
              <w:t>2012</w:t>
            </w:r>
          </w:p>
        </w:tc>
        <w:tc>
          <w:tcPr>
            <w:tcW w:w="1060" w:type="pct"/>
            <w:tcBorders>
              <w:top w:val="single" w:sz="4" w:space="0" w:color="auto"/>
              <w:bottom w:val="single" w:sz="4" w:space="0" w:color="auto"/>
            </w:tcBorders>
          </w:tcPr>
          <w:p w14:paraId="646799CF" w14:textId="77777777" w:rsidR="00342951" w:rsidRPr="0096377F" w:rsidRDefault="00342951" w:rsidP="00AC07A9">
            <w:pPr>
              <w:spacing w:line="276" w:lineRule="auto"/>
              <w:rPr>
                <w:rFonts w:ascii="Arial" w:hAnsi="Arial" w:cs="Arial"/>
                <w:sz w:val="20"/>
              </w:rPr>
            </w:pPr>
            <w:r>
              <w:rPr>
                <w:rFonts w:ascii="Arial" w:hAnsi="Arial" w:cs="Arial"/>
                <w:sz w:val="20"/>
              </w:rPr>
              <w:t>Physico-chemical tests and chemical stability after a storage procedure for 2 years at 20 +/- 2 °c on NYNA D+ PATE, DEFITRACES, Report n° 10-920010-011, 06/12/2012</w:t>
            </w:r>
          </w:p>
        </w:tc>
        <w:tc>
          <w:tcPr>
            <w:tcW w:w="1123" w:type="pct"/>
            <w:tcBorders>
              <w:top w:val="single" w:sz="4" w:space="0" w:color="auto"/>
              <w:bottom w:val="single" w:sz="4" w:space="0" w:color="auto"/>
            </w:tcBorders>
          </w:tcPr>
          <w:p w14:paraId="75848DA9" w14:textId="77777777" w:rsidR="00342951" w:rsidRPr="0096377F" w:rsidRDefault="00342951" w:rsidP="00AC07A9">
            <w:pPr>
              <w:spacing w:line="276" w:lineRule="auto"/>
              <w:rPr>
                <w:rFonts w:ascii="Arial" w:hAnsi="Arial" w:cs="Arial"/>
                <w:sz w:val="20"/>
              </w:rPr>
            </w:pPr>
            <w:r>
              <w:rPr>
                <w:rFonts w:ascii="Arial" w:hAnsi="Arial" w:cs="Arial"/>
                <w:sz w:val="20"/>
              </w:rPr>
              <w:t>Triplan</w:t>
            </w:r>
          </w:p>
        </w:tc>
        <w:tc>
          <w:tcPr>
            <w:tcW w:w="293" w:type="pct"/>
            <w:tcBorders>
              <w:top w:val="single" w:sz="4" w:space="0" w:color="auto"/>
              <w:bottom w:val="single" w:sz="4" w:space="0" w:color="auto"/>
            </w:tcBorders>
          </w:tcPr>
          <w:p w14:paraId="793B8912" w14:textId="77777777" w:rsidR="00342951" w:rsidRPr="0096377F" w:rsidRDefault="00342951" w:rsidP="00AC07A9">
            <w:pPr>
              <w:spacing w:line="276" w:lineRule="auto"/>
              <w:jc w:val="center"/>
              <w:rPr>
                <w:rFonts w:ascii="Arial" w:hAnsi="Arial" w:cs="Arial"/>
                <w:sz w:val="20"/>
              </w:rPr>
            </w:pPr>
          </w:p>
        </w:tc>
        <w:tc>
          <w:tcPr>
            <w:tcW w:w="296" w:type="pct"/>
            <w:tcBorders>
              <w:top w:val="single" w:sz="4" w:space="0" w:color="auto"/>
              <w:bottom w:val="single" w:sz="4" w:space="0" w:color="auto"/>
            </w:tcBorders>
          </w:tcPr>
          <w:p w14:paraId="7C068154" w14:textId="77777777" w:rsidR="00342951" w:rsidRPr="0096377F" w:rsidRDefault="00342951" w:rsidP="00AC07A9">
            <w:pPr>
              <w:spacing w:line="276" w:lineRule="auto"/>
              <w:jc w:val="center"/>
              <w:rPr>
                <w:rFonts w:ascii="Arial" w:hAnsi="Arial" w:cs="Arial"/>
                <w:sz w:val="20"/>
              </w:rPr>
            </w:pPr>
            <w:r>
              <w:rPr>
                <w:rFonts w:ascii="Arial" w:hAnsi="Arial" w:cs="Arial"/>
                <w:sz w:val="20"/>
              </w:rPr>
              <w:t>X</w:t>
            </w:r>
          </w:p>
        </w:tc>
        <w:tc>
          <w:tcPr>
            <w:tcW w:w="269" w:type="pct"/>
            <w:tcBorders>
              <w:top w:val="single" w:sz="4" w:space="0" w:color="auto"/>
            </w:tcBorders>
          </w:tcPr>
          <w:p w14:paraId="209C7538" w14:textId="77777777" w:rsidR="00342951" w:rsidRPr="0096377F" w:rsidRDefault="00342951" w:rsidP="00AC07A9">
            <w:pPr>
              <w:spacing w:line="276" w:lineRule="auto"/>
              <w:jc w:val="center"/>
              <w:rPr>
                <w:rFonts w:ascii="Arial" w:hAnsi="Arial" w:cs="Arial"/>
                <w:sz w:val="20"/>
              </w:rPr>
            </w:pPr>
            <w:r>
              <w:rPr>
                <w:rFonts w:ascii="Arial" w:hAnsi="Arial" w:cs="Arial"/>
                <w:sz w:val="20"/>
              </w:rPr>
              <w:t>X</w:t>
            </w:r>
          </w:p>
        </w:tc>
        <w:tc>
          <w:tcPr>
            <w:tcW w:w="253" w:type="pct"/>
            <w:gridSpan w:val="2"/>
            <w:tcBorders>
              <w:top w:val="single" w:sz="4" w:space="0" w:color="auto"/>
            </w:tcBorders>
          </w:tcPr>
          <w:p w14:paraId="2D49A901" w14:textId="77777777" w:rsidR="00342951" w:rsidRPr="0096377F" w:rsidRDefault="00342951" w:rsidP="00AC07A9">
            <w:pPr>
              <w:spacing w:line="276" w:lineRule="auto"/>
              <w:jc w:val="center"/>
              <w:rPr>
                <w:rFonts w:ascii="Arial" w:hAnsi="Arial" w:cs="Arial"/>
                <w:sz w:val="20"/>
              </w:rPr>
            </w:pPr>
          </w:p>
        </w:tc>
      </w:tr>
    </w:tbl>
    <w:p w14:paraId="6487EC23" w14:textId="77777777" w:rsidR="004548FF" w:rsidRPr="0096377F" w:rsidRDefault="004548FF" w:rsidP="00AC07A9">
      <w:pPr>
        <w:spacing w:line="276" w:lineRule="auto"/>
        <w:rPr>
          <w:rFonts w:ascii="Arial" w:hAnsi="Arial" w:cs="Arial"/>
          <w:lang w:eastAsia="en-US"/>
        </w:rPr>
      </w:pPr>
    </w:p>
    <w:p w14:paraId="4D7AF393" w14:textId="77777777" w:rsidR="004548FF" w:rsidRPr="0096377F" w:rsidRDefault="004548FF" w:rsidP="00AC07A9">
      <w:pPr>
        <w:spacing w:before="120" w:after="120" w:line="276" w:lineRule="auto"/>
        <w:ind w:left="360"/>
        <w:rPr>
          <w:rFonts w:ascii="Arial" w:hAnsi="Arial" w:cs="Arial"/>
          <w:b/>
          <w:sz w:val="24"/>
          <w:lang w:val="en-GB"/>
        </w:rPr>
      </w:pPr>
    </w:p>
    <w:p w14:paraId="00DF27B9" w14:textId="77777777" w:rsidR="004548FF" w:rsidRPr="0096377F" w:rsidRDefault="004548FF" w:rsidP="00AC07A9">
      <w:pPr>
        <w:spacing w:before="120" w:after="120" w:line="276" w:lineRule="auto"/>
        <w:ind w:left="360"/>
        <w:rPr>
          <w:rFonts w:ascii="Arial" w:hAnsi="Arial" w:cs="Arial"/>
          <w:b/>
          <w:sz w:val="24"/>
          <w:lang w:val="en-GB"/>
        </w:rPr>
        <w:sectPr w:rsidR="004548FF" w:rsidRPr="0096377F">
          <w:pgSz w:w="16838" w:h="11906" w:orient="landscape"/>
          <w:pgMar w:top="1418" w:right="1418" w:bottom="1418" w:left="1418" w:header="709" w:footer="709" w:gutter="0"/>
          <w:cols w:space="708"/>
          <w:docGrid w:linePitch="360"/>
        </w:sectPr>
      </w:pPr>
    </w:p>
    <w:p w14:paraId="0C03851B" w14:textId="77777777" w:rsidR="004548FF" w:rsidRPr="0088194C" w:rsidRDefault="004548FF" w:rsidP="0088194C">
      <w:pPr>
        <w:pStyle w:val="Titre"/>
        <w:jc w:val="right"/>
        <w:rPr>
          <w:rFonts w:ascii="Arial" w:hAnsi="Arial" w:cs="Arial"/>
          <w:sz w:val="24"/>
          <w:lang w:val="en-GB"/>
        </w:rPr>
      </w:pPr>
      <w:bookmarkStart w:id="278" w:name="_Toc99368439"/>
      <w:r w:rsidRPr="0088194C">
        <w:rPr>
          <w:rFonts w:ascii="Arial" w:hAnsi="Arial" w:cs="Arial"/>
          <w:sz w:val="24"/>
          <w:lang w:val="en-GB"/>
        </w:rPr>
        <w:lastRenderedPageBreak/>
        <w:t xml:space="preserve">Annex </w:t>
      </w:r>
      <w:r w:rsidR="00F77002" w:rsidRPr="0088194C">
        <w:rPr>
          <w:rFonts w:ascii="Arial" w:hAnsi="Arial" w:cs="Arial"/>
          <w:sz w:val="24"/>
          <w:lang w:val="en-GB"/>
        </w:rPr>
        <w:t>2</w:t>
      </w:r>
      <w:r w:rsidRPr="0088194C">
        <w:rPr>
          <w:rFonts w:ascii="Arial" w:hAnsi="Arial" w:cs="Arial"/>
          <w:sz w:val="24"/>
          <w:lang w:val="en-GB"/>
        </w:rPr>
        <w:t xml:space="preserve">: Analytical methods residues – active substance </w:t>
      </w:r>
      <w:r w:rsidR="00D04041">
        <w:rPr>
          <w:rFonts w:ascii="Arial" w:hAnsi="Arial" w:cs="Arial"/>
          <w:sz w:val="24"/>
          <w:lang w:val="en-GB"/>
        </w:rPr>
        <w:t xml:space="preserve">– PAR </w:t>
      </w:r>
      <w:r w:rsidR="0075667B">
        <w:rPr>
          <w:rFonts w:ascii="Arial" w:hAnsi="Arial" w:cs="Arial"/>
          <w:sz w:val="24"/>
          <w:lang w:val="en-GB"/>
        </w:rPr>
        <w:t>2012</w:t>
      </w:r>
      <w:bookmarkEnd w:id="278"/>
    </w:p>
    <w:p w14:paraId="7E160651" w14:textId="77777777" w:rsidR="004548FF" w:rsidRPr="0096377F" w:rsidRDefault="004548FF" w:rsidP="00AC07A9">
      <w:pPr>
        <w:pStyle w:val="BfRBBStandard"/>
        <w:spacing w:line="276" w:lineRule="auto"/>
        <w:rPr>
          <w:noProof w:val="0"/>
          <w:lang w:val="en-GB"/>
        </w:rPr>
      </w:pPr>
    </w:p>
    <w:p w14:paraId="2DFD4EE5" w14:textId="77777777" w:rsidR="004548FF" w:rsidRPr="00E72C3A" w:rsidRDefault="00F77002" w:rsidP="00526AA9">
      <w:pPr>
        <w:pBdr>
          <w:top w:val="single" w:sz="4" w:space="1" w:color="auto"/>
          <w:bottom w:val="single" w:sz="4" w:space="1" w:color="auto"/>
        </w:pBdr>
        <w:jc w:val="center"/>
        <w:rPr>
          <w:rFonts w:ascii="Arial" w:hAnsi="Arial" w:cs="Arial"/>
          <w:b/>
          <w:lang w:val="en-GB"/>
        </w:rPr>
      </w:pPr>
      <w:r w:rsidRPr="00E72C3A">
        <w:rPr>
          <w:rFonts w:ascii="Arial" w:hAnsi="Arial" w:cs="Arial"/>
          <w:b/>
          <w:lang w:val="en-GB"/>
        </w:rPr>
        <w:t>Difenacoum</w:t>
      </w:r>
    </w:p>
    <w:p w14:paraId="69C873FE" w14:textId="77777777" w:rsidR="004548FF" w:rsidRPr="00E72C3A" w:rsidRDefault="004548FF" w:rsidP="00AC07A9">
      <w:pPr>
        <w:pStyle w:val="BfRBBStandard"/>
        <w:spacing w:line="276" w:lineRule="auto"/>
        <w:rPr>
          <w:noProof w:val="0"/>
          <w:lang w:val="en-GB"/>
        </w:rPr>
      </w:pPr>
    </w:p>
    <w:p w14:paraId="4A16B815" w14:textId="77777777" w:rsidR="004548FF" w:rsidRPr="00E72C3A" w:rsidRDefault="004548FF" w:rsidP="00AC07A9">
      <w:pPr>
        <w:pStyle w:val="BfRBBStandard"/>
        <w:spacing w:line="276" w:lineRule="auto"/>
        <w:jc w:val="right"/>
        <w:rPr>
          <w:rFonts w:eastAsia="Times New Roman"/>
          <w:noProof w:val="0"/>
          <w:snapToGrid w:val="0"/>
          <w:szCs w:val="24"/>
          <w:lang w:val="en-GB" w:eastAsia="sv-SE"/>
        </w:rPr>
      </w:pPr>
      <w:r w:rsidRPr="00E72C3A">
        <w:rPr>
          <w:rFonts w:eastAsia="Times New Roman"/>
          <w:noProof w:val="0"/>
          <w:snapToGrid w:val="0"/>
          <w:szCs w:val="24"/>
          <w:lang w:val="en-GB" w:eastAsia="sv-SE"/>
        </w:rPr>
        <w:t xml:space="preserve">Date: </w:t>
      </w:r>
      <w:r w:rsidR="00144BD4">
        <w:rPr>
          <w:rFonts w:eastAsia="Times New Roman"/>
          <w:noProof w:val="0"/>
          <w:snapToGrid w:val="0"/>
          <w:szCs w:val="24"/>
          <w:lang w:val="en-GB" w:eastAsia="sv-SE"/>
        </w:rPr>
        <w:t>12</w:t>
      </w:r>
      <w:r w:rsidR="00D33D42" w:rsidRPr="00E72C3A">
        <w:rPr>
          <w:rFonts w:eastAsia="Times New Roman"/>
          <w:noProof w:val="0"/>
          <w:snapToGrid w:val="0"/>
          <w:szCs w:val="24"/>
          <w:lang w:val="en-GB" w:eastAsia="sv-SE"/>
        </w:rPr>
        <w:t>/2011</w:t>
      </w:r>
    </w:p>
    <w:p w14:paraId="64A0CB2E" w14:textId="77777777" w:rsidR="004548FF" w:rsidRPr="00E72C3A" w:rsidRDefault="004548FF" w:rsidP="00AC07A9">
      <w:pPr>
        <w:pStyle w:val="BfRBBStandard"/>
        <w:spacing w:line="276" w:lineRule="auto"/>
        <w:rPr>
          <w:noProof w:val="0"/>
          <w:lang w:val="en-GB"/>
        </w:rPr>
      </w:pPr>
    </w:p>
    <w:p w14:paraId="079F7D7B" w14:textId="77777777" w:rsidR="004548FF" w:rsidRPr="00E72C3A" w:rsidRDefault="004548FF" w:rsidP="002F52D3">
      <w:pPr>
        <w:rPr>
          <w:rFonts w:ascii="Arial" w:hAnsi="Arial" w:cs="Arial"/>
          <w:b/>
          <w:snapToGrid w:val="0"/>
          <w:lang w:val="en-GB"/>
        </w:rPr>
      </w:pPr>
      <w:r w:rsidRPr="00E72C3A">
        <w:rPr>
          <w:rFonts w:ascii="Arial" w:hAnsi="Arial" w:cs="Arial"/>
          <w:b/>
          <w:snapToGrid w:val="0"/>
          <w:lang w:val="en-GB"/>
        </w:rPr>
        <w:t>Matrix, action levels, relevant residue and reference</w:t>
      </w:r>
    </w:p>
    <w:p w14:paraId="0C9D7C07" w14:textId="77777777" w:rsidR="004548FF" w:rsidRPr="00E72C3A" w:rsidRDefault="004548FF" w:rsidP="00AC07A9">
      <w:pPr>
        <w:pStyle w:val="BfRBBStandard"/>
        <w:spacing w:line="276" w:lineRule="auto"/>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ook w:val="01E0" w:firstRow="1" w:lastRow="1" w:firstColumn="1" w:lastColumn="1" w:noHBand="0" w:noVBand="0"/>
      </w:tblPr>
      <w:tblGrid>
        <w:gridCol w:w="1985"/>
        <w:gridCol w:w="1559"/>
        <w:gridCol w:w="2977"/>
        <w:gridCol w:w="2693"/>
      </w:tblGrid>
      <w:tr w:rsidR="004548FF" w:rsidRPr="00E72C3A" w14:paraId="1B951ADD" w14:textId="77777777">
        <w:tc>
          <w:tcPr>
            <w:tcW w:w="1985" w:type="dxa"/>
            <w:tcBorders>
              <w:top w:val="single" w:sz="12" w:space="0" w:color="auto"/>
              <w:bottom w:val="single" w:sz="6" w:space="0" w:color="auto"/>
            </w:tcBorders>
          </w:tcPr>
          <w:p w14:paraId="10ABCFB2" w14:textId="77777777" w:rsidR="004548FF" w:rsidRPr="00E72C3A" w:rsidRDefault="004548FF" w:rsidP="00AC07A9">
            <w:pPr>
              <w:pStyle w:val="BfRBBTabelle"/>
              <w:spacing w:line="276" w:lineRule="auto"/>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matrix</w:t>
            </w:r>
          </w:p>
        </w:tc>
        <w:tc>
          <w:tcPr>
            <w:tcW w:w="1559" w:type="dxa"/>
            <w:tcBorders>
              <w:top w:val="single" w:sz="12" w:space="0" w:color="auto"/>
              <w:bottom w:val="single" w:sz="6" w:space="0" w:color="auto"/>
            </w:tcBorders>
          </w:tcPr>
          <w:p w14:paraId="2A4B8727" w14:textId="77777777" w:rsidR="004548FF" w:rsidRPr="00E72C3A" w:rsidRDefault="004548FF" w:rsidP="00AC07A9">
            <w:pPr>
              <w:pStyle w:val="BfRBBTabelle"/>
              <w:spacing w:line="276" w:lineRule="auto"/>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14:paraId="2E8CB272" w14:textId="77777777" w:rsidR="004548FF" w:rsidRPr="00E72C3A" w:rsidRDefault="004548FF" w:rsidP="00AC07A9">
            <w:pPr>
              <w:pStyle w:val="BfRBBTabelle"/>
              <w:spacing w:line="276" w:lineRule="auto"/>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relevant residue</w:t>
            </w:r>
          </w:p>
        </w:tc>
        <w:tc>
          <w:tcPr>
            <w:tcW w:w="2693" w:type="dxa"/>
            <w:tcBorders>
              <w:top w:val="single" w:sz="12" w:space="0" w:color="auto"/>
              <w:bottom w:val="single" w:sz="6" w:space="0" w:color="auto"/>
            </w:tcBorders>
          </w:tcPr>
          <w:p w14:paraId="66A679A2" w14:textId="77777777" w:rsidR="004548FF" w:rsidRPr="00E72C3A" w:rsidRDefault="004548FF" w:rsidP="00AC07A9">
            <w:pPr>
              <w:pStyle w:val="BfRBBTabelle"/>
              <w:spacing w:line="276" w:lineRule="auto"/>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reference or comment</w:t>
            </w:r>
          </w:p>
        </w:tc>
      </w:tr>
      <w:tr w:rsidR="004548FF" w:rsidRPr="00E72C3A" w14:paraId="152FEE49" w14:textId="77777777">
        <w:tc>
          <w:tcPr>
            <w:tcW w:w="1985" w:type="dxa"/>
            <w:tcBorders>
              <w:top w:val="single" w:sz="6" w:space="0" w:color="auto"/>
            </w:tcBorders>
          </w:tcPr>
          <w:p w14:paraId="4234500D" w14:textId="77777777" w:rsidR="004548FF" w:rsidRPr="00E72C3A" w:rsidRDefault="004548FF"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plant products</w:t>
            </w:r>
          </w:p>
        </w:tc>
        <w:tc>
          <w:tcPr>
            <w:tcW w:w="1559" w:type="dxa"/>
            <w:tcBorders>
              <w:top w:val="single" w:sz="6" w:space="0" w:color="auto"/>
            </w:tcBorders>
          </w:tcPr>
          <w:p w14:paraId="6BEFCC4D" w14:textId="77777777" w:rsidR="004548FF" w:rsidRPr="00E72C3A" w:rsidRDefault="0092051D"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LOQ= 0.01mg/kg</w:t>
            </w:r>
          </w:p>
        </w:tc>
        <w:tc>
          <w:tcPr>
            <w:tcW w:w="2977" w:type="dxa"/>
            <w:tcBorders>
              <w:top w:val="single" w:sz="6" w:space="0" w:color="auto"/>
            </w:tcBorders>
          </w:tcPr>
          <w:p w14:paraId="697D8E0C" w14:textId="77777777" w:rsidR="004548FF" w:rsidRPr="00E72C3A" w:rsidRDefault="0092051D" w:rsidP="00AC07A9">
            <w:pPr>
              <w:pStyle w:val="BfRBBTabelle"/>
              <w:tabs>
                <w:tab w:val="left" w:pos="3011"/>
              </w:tabs>
              <w:spacing w:line="276" w:lineRule="auto"/>
              <w:ind w:right="-108"/>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Difenacoum</w:t>
            </w:r>
          </w:p>
        </w:tc>
        <w:tc>
          <w:tcPr>
            <w:tcW w:w="2693" w:type="dxa"/>
            <w:tcBorders>
              <w:top w:val="single" w:sz="6" w:space="0" w:color="auto"/>
            </w:tcBorders>
          </w:tcPr>
          <w:p w14:paraId="10BF47BE" w14:textId="77777777" w:rsidR="004548FF" w:rsidRPr="00E72C3A" w:rsidRDefault="004548FF" w:rsidP="00AC07A9">
            <w:pPr>
              <w:pStyle w:val="BfRBBTabelle"/>
              <w:spacing w:line="276" w:lineRule="auto"/>
              <w:ind w:right="-108"/>
              <w:jc w:val="both"/>
              <w:rPr>
                <w:rFonts w:eastAsia="Times New Roman"/>
                <w:noProof w:val="0"/>
                <w:snapToGrid w:val="0"/>
                <w:sz w:val="22"/>
                <w:szCs w:val="24"/>
                <w:lang w:val="en-GB" w:eastAsia="sv-SE"/>
              </w:rPr>
            </w:pPr>
          </w:p>
        </w:tc>
      </w:tr>
      <w:tr w:rsidR="004548FF" w:rsidRPr="00E72C3A" w14:paraId="00F0C4CC" w14:textId="77777777">
        <w:tc>
          <w:tcPr>
            <w:tcW w:w="1985" w:type="dxa"/>
          </w:tcPr>
          <w:p w14:paraId="6AD52B14" w14:textId="77777777" w:rsidR="004548FF" w:rsidRPr="00E72C3A" w:rsidRDefault="004548FF" w:rsidP="00AC07A9">
            <w:pPr>
              <w:pStyle w:val="BfRBBTabelle"/>
              <w:spacing w:line="276" w:lineRule="auto"/>
              <w:ind w:right="-108"/>
              <w:jc w:val="both"/>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 xml:space="preserve">food of animal origin </w:t>
            </w:r>
          </w:p>
        </w:tc>
        <w:tc>
          <w:tcPr>
            <w:tcW w:w="1559" w:type="dxa"/>
          </w:tcPr>
          <w:p w14:paraId="0EE27FD3" w14:textId="77777777" w:rsidR="004548FF" w:rsidRPr="00E72C3A" w:rsidRDefault="0092051D"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LOQ= 0.01mg/kg</w:t>
            </w:r>
          </w:p>
        </w:tc>
        <w:tc>
          <w:tcPr>
            <w:tcW w:w="2977" w:type="dxa"/>
          </w:tcPr>
          <w:p w14:paraId="224E8850" w14:textId="77777777" w:rsidR="004548FF" w:rsidRPr="00E72C3A" w:rsidRDefault="0092051D" w:rsidP="00AC07A9">
            <w:pPr>
              <w:pStyle w:val="BfRBBTabelle"/>
              <w:spacing w:line="276" w:lineRule="auto"/>
              <w:ind w:right="-108"/>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Difenacoum</w:t>
            </w:r>
          </w:p>
        </w:tc>
        <w:tc>
          <w:tcPr>
            <w:tcW w:w="2693" w:type="dxa"/>
          </w:tcPr>
          <w:p w14:paraId="39D0238E" w14:textId="77777777" w:rsidR="004548FF" w:rsidRPr="00E72C3A" w:rsidRDefault="004548FF" w:rsidP="00AC07A9">
            <w:pPr>
              <w:pStyle w:val="BfRBBTabelle"/>
              <w:spacing w:line="276" w:lineRule="auto"/>
              <w:ind w:right="-108"/>
              <w:jc w:val="both"/>
              <w:rPr>
                <w:rFonts w:eastAsia="Times New Roman"/>
                <w:noProof w:val="0"/>
                <w:snapToGrid w:val="0"/>
                <w:sz w:val="22"/>
                <w:szCs w:val="24"/>
                <w:lang w:val="en-GB" w:eastAsia="sv-SE"/>
              </w:rPr>
            </w:pPr>
          </w:p>
        </w:tc>
      </w:tr>
      <w:tr w:rsidR="004548FF" w:rsidRPr="00E72C3A" w14:paraId="68EA62A4" w14:textId="77777777">
        <w:tc>
          <w:tcPr>
            <w:tcW w:w="1985" w:type="dxa"/>
          </w:tcPr>
          <w:p w14:paraId="2FBA8127" w14:textId="77777777" w:rsidR="004548FF" w:rsidRPr="00E72C3A" w:rsidRDefault="004548FF"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soil</w:t>
            </w:r>
          </w:p>
        </w:tc>
        <w:tc>
          <w:tcPr>
            <w:tcW w:w="1559" w:type="dxa"/>
          </w:tcPr>
          <w:p w14:paraId="20F9941B" w14:textId="77777777" w:rsidR="004548FF" w:rsidRPr="00E72C3A" w:rsidRDefault="0092051D" w:rsidP="0092051D">
            <w:pPr>
              <w:pStyle w:val="BfRBBTabelle"/>
              <w:spacing w:line="276" w:lineRule="auto"/>
              <w:jc w:val="both"/>
              <w:rPr>
                <w:rFonts w:eastAsia="Times New Roman"/>
                <w:snapToGrid w:val="0"/>
                <w:lang w:val="fr-FR"/>
              </w:rPr>
            </w:pPr>
            <w:r w:rsidRPr="00E72C3A">
              <w:rPr>
                <w:rFonts w:eastAsia="Times New Roman"/>
                <w:noProof w:val="0"/>
                <w:snapToGrid w:val="0"/>
                <w:sz w:val="22"/>
                <w:szCs w:val="24"/>
                <w:lang w:val="en-GB" w:eastAsia="sv-SE"/>
              </w:rPr>
              <w:t>LOQ= 0.0214 μg/g</w:t>
            </w:r>
            <w:r w:rsidRPr="00E72C3A">
              <w:rPr>
                <w:rFonts w:eastAsia="Times New Roman"/>
                <w:snapToGrid w:val="0"/>
                <w:lang w:val="fr-FR"/>
              </w:rPr>
              <w:t xml:space="preserve"> </w:t>
            </w:r>
          </w:p>
        </w:tc>
        <w:tc>
          <w:tcPr>
            <w:tcW w:w="2977" w:type="dxa"/>
          </w:tcPr>
          <w:p w14:paraId="21B3941C" w14:textId="77777777" w:rsidR="004548FF" w:rsidRPr="00E72C3A" w:rsidRDefault="0092051D" w:rsidP="00AC07A9">
            <w:pPr>
              <w:pStyle w:val="BfRBBTabelle"/>
              <w:spacing w:line="276" w:lineRule="auto"/>
              <w:ind w:right="-108"/>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Difenacoum</w:t>
            </w:r>
          </w:p>
        </w:tc>
        <w:tc>
          <w:tcPr>
            <w:tcW w:w="2693" w:type="dxa"/>
          </w:tcPr>
          <w:p w14:paraId="0145AC29" w14:textId="77777777" w:rsidR="004548FF" w:rsidRPr="00E72C3A" w:rsidRDefault="004548FF" w:rsidP="00AC07A9">
            <w:pPr>
              <w:pStyle w:val="BfRBBTabelle"/>
              <w:spacing w:line="276" w:lineRule="auto"/>
              <w:ind w:right="-108"/>
              <w:rPr>
                <w:rFonts w:eastAsia="Times New Roman"/>
                <w:noProof w:val="0"/>
                <w:snapToGrid w:val="0"/>
                <w:sz w:val="22"/>
                <w:szCs w:val="24"/>
                <w:lang w:val="en-GB" w:eastAsia="sv-SE"/>
              </w:rPr>
            </w:pPr>
          </w:p>
        </w:tc>
      </w:tr>
      <w:tr w:rsidR="004548FF" w:rsidRPr="00E72C3A" w14:paraId="29A12E0E" w14:textId="77777777">
        <w:tc>
          <w:tcPr>
            <w:tcW w:w="1985" w:type="dxa"/>
          </w:tcPr>
          <w:p w14:paraId="02D7298D" w14:textId="77777777" w:rsidR="004548FF" w:rsidRPr="00E72C3A" w:rsidRDefault="004548FF"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drinking water</w:t>
            </w:r>
          </w:p>
        </w:tc>
        <w:tc>
          <w:tcPr>
            <w:tcW w:w="1559" w:type="dxa"/>
          </w:tcPr>
          <w:p w14:paraId="1361C624" w14:textId="77777777" w:rsidR="004548FF" w:rsidRPr="00E72C3A" w:rsidRDefault="0092051D"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sv-SE" w:eastAsia="sv-SE"/>
              </w:rPr>
              <w:t>LOQ = 0.05 μg/l</w:t>
            </w:r>
          </w:p>
        </w:tc>
        <w:tc>
          <w:tcPr>
            <w:tcW w:w="2977" w:type="dxa"/>
          </w:tcPr>
          <w:p w14:paraId="28FB043C" w14:textId="77777777" w:rsidR="004548FF" w:rsidRPr="00E72C3A" w:rsidRDefault="0092051D" w:rsidP="00AC07A9">
            <w:pPr>
              <w:pStyle w:val="BfRBBTabelle"/>
              <w:spacing w:line="276" w:lineRule="auto"/>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Difenacoum</w:t>
            </w:r>
          </w:p>
        </w:tc>
        <w:tc>
          <w:tcPr>
            <w:tcW w:w="2693" w:type="dxa"/>
          </w:tcPr>
          <w:p w14:paraId="40DE4245" w14:textId="77777777" w:rsidR="004548FF" w:rsidRPr="00E72C3A" w:rsidRDefault="004548FF" w:rsidP="00AC07A9">
            <w:pPr>
              <w:pStyle w:val="BfRBBTabelle"/>
              <w:spacing w:line="276" w:lineRule="auto"/>
              <w:ind w:right="-108"/>
              <w:rPr>
                <w:rFonts w:eastAsia="Times New Roman"/>
                <w:noProof w:val="0"/>
                <w:snapToGrid w:val="0"/>
                <w:sz w:val="22"/>
                <w:szCs w:val="24"/>
                <w:lang w:val="en-GB" w:eastAsia="sv-SE"/>
              </w:rPr>
            </w:pPr>
          </w:p>
        </w:tc>
      </w:tr>
      <w:tr w:rsidR="004548FF" w:rsidRPr="0096377F" w14:paraId="358A07DB" w14:textId="77777777">
        <w:tc>
          <w:tcPr>
            <w:tcW w:w="1985" w:type="dxa"/>
          </w:tcPr>
          <w:p w14:paraId="27709286" w14:textId="77777777" w:rsidR="004548FF" w:rsidRPr="00E72C3A" w:rsidRDefault="004548FF"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surface water</w:t>
            </w:r>
          </w:p>
        </w:tc>
        <w:tc>
          <w:tcPr>
            <w:tcW w:w="1559" w:type="dxa"/>
          </w:tcPr>
          <w:p w14:paraId="24B1E471" w14:textId="77777777" w:rsidR="004548FF" w:rsidRPr="00E72C3A" w:rsidRDefault="0092051D" w:rsidP="00AC07A9">
            <w:pPr>
              <w:pStyle w:val="BfRBBTabelle"/>
              <w:spacing w:line="276" w:lineRule="auto"/>
              <w:jc w:val="both"/>
              <w:rPr>
                <w:rFonts w:eastAsia="Times New Roman"/>
                <w:noProof w:val="0"/>
                <w:snapToGrid w:val="0"/>
                <w:sz w:val="22"/>
                <w:szCs w:val="24"/>
                <w:lang w:val="en-GB" w:eastAsia="sv-SE"/>
              </w:rPr>
            </w:pPr>
            <w:r w:rsidRPr="00E72C3A">
              <w:rPr>
                <w:rFonts w:eastAsia="Times New Roman"/>
                <w:noProof w:val="0"/>
                <w:snapToGrid w:val="0"/>
                <w:sz w:val="22"/>
                <w:szCs w:val="24"/>
                <w:lang w:val="sv-SE" w:eastAsia="sv-SE"/>
              </w:rPr>
              <w:t>LOQ = 0.05 μg/l</w:t>
            </w:r>
          </w:p>
        </w:tc>
        <w:tc>
          <w:tcPr>
            <w:tcW w:w="2977" w:type="dxa"/>
          </w:tcPr>
          <w:p w14:paraId="57957AA5" w14:textId="77777777" w:rsidR="004548FF" w:rsidRPr="0096377F" w:rsidRDefault="0092051D" w:rsidP="00AC07A9">
            <w:pPr>
              <w:pStyle w:val="BfRBBTabelle"/>
              <w:spacing w:line="276" w:lineRule="auto"/>
              <w:ind w:right="-108"/>
              <w:rPr>
                <w:rFonts w:eastAsia="Times New Roman"/>
                <w:noProof w:val="0"/>
                <w:snapToGrid w:val="0"/>
                <w:sz w:val="22"/>
                <w:szCs w:val="24"/>
                <w:lang w:val="en-GB" w:eastAsia="sv-SE"/>
              </w:rPr>
            </w:pPr>
            <w:r w:rsidRPr="00E72C3A">
              <w:rPr>
                <w:rFonts w:eastAsia="Times New Roman"/>
                <w:noProof w:val="0"/>
                <w:snapToGrid w:val="0"/>
                <w:sz w:val="22"/>
                <w:szCs w:val="24"/>
                <w:lang w:val="en-GB" w:eastAsia="sv-SE"/>
              </w:rPr>
              <w:t>Difenacoum</w:t>
            </w:r>
          </w:p>
        </w:tc>
        <w:tc>
          <w:tcPr>
            <w:tcW w:w="2693" w:type="dxa"/>
          </w:tcPr>
          <w:p w14:paraId="1C8F039B" w14:textId="77777777" w:rsidR="004548FF" w:rsidRPr="0096377F" w:rsidRDefault="004548FF" w:rsidP="00AC07A9">
            <w:pPr>
              <w:pStyle w:val="BfRBBTabelle"/>
              <w:spacing w:line="276" w:lineRule="auto"/>
              <w:ind w:right="-108"/>
              <w:rPr>
                <w:rFonts w:eastAsia="Times New Roman"/>
                <w:noProof w:val="0"/>
                <w:snapToGrid w:val="0"/>
                <w:sz w:val="22"/>
                <w:szCs w:val="24"/>
                <w:lang w:val="en-GB" w:eastAsia="sv-SE"/>
              </w:rPr>
            </w:pPr>
          </w:p>
        </w:tc>
      </w:tr>
      <w:tr w:rsidR="0092051D" w:rsidRPr="0096377F" w14:paraId="1A8033D8" w14:textId="77777777" w:rsidTr="00AF13D8">
        <w:tc>
          <w:tcPr>
            <w:tcW w:w="1985" w:type="dxa"/>
          </w:tcPr>
          <w:p w14:paraId="0B5C3F64" w14:textId="77777777" w:rsidR="0092051D" w:rsidRPr="0096377F" w:rsidRDefault="0092051D" w:rsidP="00AC07A9">
            <w:pPr>
              <w:pStyle w:val="BfRBBTabelle"/>
              <w:spacing w:line="276" w:lineRule="auto"/>
              <w:jc w:val="both"/>
              <w:rPr>
                <w:rFonts w:eastAsia="Times New Roman"/>
                <w:noProof w:val="0"/>
                <w:snapToGrid w:val="0"/>
                <w:sz w:val="22"/>
                <w:szCs w:val="24"/>
                <w:lang w:val="en-GB" w:eastAsia="sv-SE"/>
              </w:rPr>
            </w:pPr>
            <w:r w:rsidRPr="0096377F">
              <w:rPr>
                <w:rFonts w:eastAsia="Times New Roman"/>
                <w:noProof w:val="0"/>
                <w:snapToGrid w:val="0"/>
                <w:sz w:val="22"/>
                <w:szCs w:val="24"/>
                <w:lang w:val="en-GB" w:eastAsia="sv-SE"/>
              </w:rPr>
              <w:t>air</w:t>
            </w:r>
          </w:p>
        </w:tc>
        <w:tc>
          <w:tcPr>
            <w:tcW w:w="7229" w:type="dxa"/>
            <w:gridSpan w:val="3"/>
          </w:tcPr>
          <w:p w14:paraId="6CF8A934" w14:textId="77777777" w:rsidR="0092051D" w:rsidRPr="0096377F" w:rsidRDefault="0092051D" w:rsidP="00AC07A9">
            <w:pPr>
              <w:pStyle w:val="BfRBBTabelle"/>
              <w:spacing w:line="276" w:lineRule="auto"/>
              <w:ind w:right="-108"/>
              <w:rPr>
                <w:rFonts w:eastAsia="Times New Roman"/>
                <w:noProof w:val="0"/>
                <w:snapToGrid w:val="0"/>
                <w:sz w:val="22"/>
                <w:szCs w:val="24"/>
                <w:lang w:val="en-GB" w:eastAsia="sv-SE"/>
              </w:rPr>
            </w:pPr>
            <w:r w:rsidRPr="0096377F">
              <w:rPr>
                <w:rFonts w:eastAsia="Times New Roman"/>
                <w:noProof w:val="0"/>
                <w:snapToGrid w:val="0"/>
                <w:sz w:val="22"/>
                <w:szCs w:val="24"/>
                <w:lang w:val="en-GB" w:eastAsia="sv-SE"/>
              </w:rPr>
              <w:t>Unnecessary due to the low vapour pressure of difenacoum</w:t>
            </w:r>
          </w:p>
        </w:tc>
      </w:tr>
      <w:tr w:rsidR="004548FF" w:rsidRPr="0096377F" w14:paraId="7C4403E9" w14:textId="77777777">
        <w:tc>
          <w:tcPr>
            <w:tcW w:w="1985" w:type="dxa"/>
            <w:tcBorders>
              <w:bottom w:val="single" w:sz="12" w:space="0" w:color="auto"/>
            </w:tcBorders>
          </w:tcPr>
          <w:p w14:paraId="43519400" w14:textId="77777777" w:rsidR="004548FF" w:rsidRPr="0096377F" w:rsidRDefault="004548FF" w:rsidP="00AC07A9">
            <w:pPr>
              <w:pStyle w:val="BfRBBTabelle"/>
              <w:spacing w:line="276" w:lineRule="auto"/>
              <w:rPr>
                <w:rFonts w:eastAsia="Times New Roman"/>
                <w:noProof w:val="0"/>
                <w:snapToGrid w:val="0"/>
                <w:sz w:val="22"/>
                <w:szCs w:val="24"/>
                <w:lang w:val="en-GB" w:eastAsia="sv-SE"/>
              </w:rPr>
            </w:pPr>
            <w:r w:rsidRPr="0096377F">
              <w:rPr>
                <w:rFonts w:eastAsia="Times New Roman"/>
                <w:noProof w:val="0"/>
                <w:snapToGrid w:val="0"/>
                <w:sz w:val="22"/>
                <w:szCs w:val="24"/>
                <w:lang w:val="en-GB" w:eastAsia="sv-SE"/>
              </w:rPr>
              <w:t>body fluids / tissues</w:t>
            </w:r>
          </w:p>
        </w:tc>
        <w:tc>
          <w:tcPr>
            <w:tcW w:w="1559" w:type="dxa"/>
            <w:tcBorders>
              <w:bottom w:val="single" w:sz="12" w:space="0" w:color="auto"/>
            </w:tcBorders>
          </w:tcPr>
          <w:p w14:paraId="2BA7961F" w14:textId="77777777" w:rsidR="004548FF" w:rsidRPr="0096377F" w:rsidRDefault="0092051D" w:rsidP="00AC07A9">
            <w:pPr>
              <w:pStyle w:val="BfRBBTabelle"/>
              <w:spacing w:line="276" w:lineRule="auto"/>
              <w:jc w:val="both"/>
              <w:rPr>
                <w:rFonts w:eastAsia="Times New Roman"/>
                <w:noProof w:val="0"/>
                <w:snapToGrid w:val="0"/>
                <w:sz w:val="22"/>
                <w:szCs w:val="24"/>
                <w:lang w:val="en-GB" w:eastAsia="sv-SE"/>
              </w:rPr>
            </w:pPr>
            <w:r w:rsidRPr="0096377F">
              <w:rPr>
                <w:rFonts w:eastAsia="Times New Roman"/>
                <w:noProof w:val="0"/>
                <w:snapToGrid w:val="0"/>
                <w:sz w:val="22"/>
                <w:szCs w:val="24"/>
                <w:lang w:val="en-GB" w:eastAsia="sv-SE"/>
              </w:rPr>
              <w:t>LOQ= 0.01mg/kg</w:t>
            </w:r>
          </w:p>
        </w:tc>
        <w:tc>
          <w:tcPr>
            <w:tcW w:w="2977" w:type="dxa"/>
            <w:tcBorders>
              <w:bottom w:val="single" w:sz="12" w:space="0" w:color="auto"/>
            </w:tcBorders>
          </w:tcPr>
          <w:p w14:paraId="57370019" w14:textId="77777777" w:rsidR="004548FF" w:rsidRPr="0096377F" w:rsidRDefault="0092051D" w:rsidP="00AC07A9">
            <w:pPr>
              <w:pStyle w:val="BfRBBTabelle"/>
              <w:spacing w:line="276" w:lineRule="auto"/>
              <w:ind w:right="-108"/>
              <w:rPr>
                <w:rFonts w:eastAsia="Times New Roman"/>
                <w:noProof w:val="0"/>
                <w:snapToGrid w:val="0"/>
                <w:sz w:val="22"/>
                <w:szCs w:val="24"/>
                <w:lang w:val="en-GB" w:eastAsia="sv-SE"/>
              </w:rPr>
            </w:pPr>
            <w:r w:rsidRPr="0096377F">
              <w:rPr>
                <w:rFonts w:eastAsia="Times New Roman"/>
                <w:noProof w:val="0"/>
                <w:snapToGrid w:val="0"/>
                <w:sz w:val="22"/>
                <w:szCs w:val="24"/>
                <w:lang w:val="en-GB" w:eastAsia="sv-SE"/>
              </w:rPr>
              <w:t>Difenacoum</w:t>
            </w:r>
          </w:p>
        </w:tc>
        <w:tc>
          <w:tcPr>
            <w:tcW w:w="2693" w:type="dxa"/>
            <w:tcBorders>
              <w:bottom w:val="single" w:sz="12" w:space="0" w:color="auto"/>
            </w:tcBorders>
          </w:tcPr>
          <w:p w14:paraId="740B9AF1" w14:textId="77777777" w:rsidR="004548FF" w:rsidRPr="0096377F" w:rsidRDefault="004548FF" w:rsidP="00AC07A9">
            <w:pPr>
              <w:pStyle w:val="BfRBBTabelle"/>
              <w:spacing w:line="276" w:lineRule="auto"/>
              <w:ind w:right="-108"/>
              <w:rPr>
                <w:rFonts w:eastAsia="Times New Roman"/>
                <w:noProof w:val="0"/>
                <w:snapToGrid w:val="0"/>
                <w:sz w:val="22"/>
                <w:szCs w:val="24"/>
                <w:lang w:val="en-GB" w:eastAsia="sv-SE"/>
              </w:rPr>
            </w:pPr>
          </w:p>
        </w:tc>
      </w:tr>
    </w:tbl>
    <w:p w14:paraId="5857054B" w14:textId="77777777" w:rsidR="004548FF" w:rsidRPr="0096377F" w:rsidRDefault="004548FF" w:rsidP="00AC07A9">
      <w:pPr>
        <w:pStyle w:val="BfRBBStandard"/>
        <w:spacing w:line="276" w:lineRule="auto"/>
        <w:jc w:val="left"/>
        <w:rPr>
          <w:rFonts w:eastAsia="Times New Roman"/>
          <w:noProof w:val="0"/>
          <w:snapToGrid w:val="0"/>
          <w:szCs w:val="24"/>
          <w:lang w:val="en-GB" w:eastAsia="sv-SE"/>
        </w:rPr>
      </w:pPr>
    </w:p>
    <w:p w14:paraId="1D72EDA2" w14:textId="77777777" w:rsidR="004548FF" w:rsidRPr="0096377F" w:rsidRDefault="004548FF" w:rsidP="002F52D3">
      <w:pPr>
        <w:rPr>
          <w:rFonts w:ascii="Arial" w:hAnsi="Arial" w:cs="Arial"/>
          <w:b/>
          <w:snapToGrid w:val="0"/>
          <w:lang w:val="en-GB"/>
        </w:rPr>
      </w:pPr>
      <w:r w:rsidRPr="0096377F">
        <w:rPr>
          <w:rFonts w:ascii="Arial" w:hAnsi="Arial" w:cs="Arial"/>
          <w:b/>
          <w:snapToGrid w:val="0"/>
          <w:lang w:val="en-GB"/>
        </w:rPr>
        <w:t>Methods suitable for the determination of residues (monitoring methods)</w:t>
      </w:r>
    </w:p>
    <w:p w14:paraId="5D131C18" w14:textId="77777777" w:rsidR="004548FF" w:rsidRPr="0096377F" w:rsidRDefault="004548FF" w:rsidP="002F52D3">
      <w:pPr>
        <w:rPr>
          <w:rFonts w:ascii="Arial" w:hAnsi="Arial" w:cs="Arial"/>
          <w:b/>
          <w:snapToGrid w:val="0"/>
          <w:lang w:val="en-GB"/>
        </w:rPr>
      </w:pPr>
    </w:p>
    <w:p w14:paraId="4129A00E" w14:textId="77777777" w:rsidR="00654CB9" w:rsidRPr="0096377F" w:rsidRDefault="00654CB9" w:rsidP="002F52D3">
      <w:pPr>
        <w:rPr>
          <w:rFonts w:ascii="Arial" w:hAnsi="Arial" w:cs="Arial"/>
          <w:b/>
          <w:snapToGrid w:val="0"/>
          <w:lang w:val="en-GB"/>
        </w:rPr>
        <w:sectPr w:rsidR="00654CB9" w:rsidRPr="0096377F">
          <w:headerReference w:type="default" r:id="rId34"/>
          <w:pgSz w:w="11906" w:h="16838"/>
          <w:pgMar w:top="1417" w:right="1417" w:bottom="1417" w:left="1417" w:header="708" w:footer="708" w:gutter="0"/>
          <w:cols w:space="708"/>
          <w:docGrid w:linePitch="360"/>
        </w:sectPr>
      </w:pPr>
    </w:p>
    <w:p w14:paraId="74EE2308" w14:textId="77777777" w:rsidR="004548FF" w:rsidRPr="0096377F" w:rsidRDefault="004548FF" w:rsidP="002F52D3">
      <w:pPr>
        <w:rPr>
          <w:rFonts w:ascii="Arial" w:hAnsi="Arial" w:cs="Arial"/>
          <w:b/>
          <w:snapToGrid w:val="0"/>
          <w:lang w:val="en-GB"/>
        </w:rPr>
      </w:pPr>
      <w:r w:rsidRPr="0096377F">
        <w:rPr>
          <w:rFonts w:ascii="Arial" w:hAnsi="Arial" w:cs="Arial"/>
          <w:b/>
          <w:snapToGrid w:val="0"/>
          <w:lang w:val="en-GB"/>
        </w:rPr>
        <w:lastRenderedPageBreak/>
        <w:t xml:space="preserve">Methods for products of plant origin </w:t>
      </w:r>
    </w:p>
    <w:p w14:paraId="6EC2E3F6" w14:textId="77777777" w:rsidR="004548FF" w:rsidRPr="0096377F" w:rsidRDefault="004548FF" w:rsidP="00AC07A9">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842"/>
        <w:gridCol w:w="1134"/>
      </w:tblGrid>
      <w:tr w:rsidR="004548FF" w:rsidRPr="0096377F" w14:paraId="46E80EF6" w14:textId="77777777">
        <w:trPr>
          <w:tblHeader/>
        </w:trPr>
        <w:tc>
          <w:tcPr>
            <w:tcW w:w="1701" w:type="dxa"/>
            <w:tcBorders>
              <w:top w:val="single" w:sz="12" w:space="0" w:color="000000"/>
              <w:left w:val="nil"/>
              <w:bottom w:val="single" w:sz="6" w:space="0" w:color="000000"/>
              <w:right w:val="nil"/>
            </w:tcBorders>
          </w:tcPr>
          <w:p w14:paraId="45B05086" w14:textId="77777777" w:rsidR="004548FF" w:rsidRPr="0096377F" w:rsidRDefault="004548FF" w:rsidP="00AC07A9">
            <w:pPr>
              <w:pStyle w:val="BfRBBTabelle"/>
              <w:spacing w:line="276" w:lineRule="auto"/>
              <w:rPr>
                <w:sz w:val="22"/>
                <w:szCs w:val="22"/>
                <w:lang w:val="en-GB"/>
              </w:rPr>
            </w:pPr>
            <w:r w:rsidRPr="0096377F">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180DFDC6" w14:textId="77777777" w:rsidR="004548FF" w:rsidRPr="0096377F" w:rsidRDefault="004548FF" w:rsidP="00AC07A9">
            <w:pPr>
              <w:pStyle w:val="BfRBBTabelle"/>
              <w:spacing w:line="276" w:lineRule="auto"/>
              <w:rPr>
                <w:sz w:val="22"/>
                <w:szCs w:val="22"/>
                <w:lang w:val="en-GB"/>
              </w:rPr>
            </w:pPr>
            <w:r w:rsidRPr="0096377F">
              <w:rPr>
                <w:sz w:val="22"/>
                <w:szCs w:val="22"/>
                <w:lang w:val="en-GB"/>
              </w:rPr>
              <w:t>matrix</w:t>
            </w:r>
          </w:p>
        </w:tc>
        <w:tc>
          <w:tcPr>
            <w:tcW w:w="993" w:type="dxa"/>
            <w:tcBorders>
              <w:top w:val="single" w:sz="12" w:space="0" w:color="000000"/>
              <w:left w:val="nil"/>
              <w:bottom w:val="single" w:sz="6" w:space="0" w:color="000000"/>
              <w:right w:val="nil"/>
            </w:tcBorders>
          </w:tcPr>
          <w:p w14:paraId="6BCD4747" w14:textId="77777777" w:rsidR="004548FF" w:rsidRPr="0096377F" w:rsidRDefault="004548FF" w:rsidP="00AC07A9">
            <w:pPr>
              <w:pStyle w:val="BfRBBTabelle"/>
              <w:spacing w:line="276" w:lineRule="auto"/>
              <w:jc w:val="center"/>
              <w:rPr>
                <w:sz w:val="22"/>
                <w:szCs w:val="22"/>
                <w:lang w:val="en-GB"/>
              </w:rPr>
            </w:pPr>
            <w:r w:rsidRPr="0096377F">
              <w:rPr>
                <w:sz w:val="22"/>
                <w:szCs w:val="22"/>
                <w:lang w:val="en-GB"/>
              </w:rPr>
              <w:t>LOQ (mg/kg)</w:t>
            </w:r>
          </w:p>
        </w:tc>
        <w:tc>
          <w:tcPr>
            <w:tcW w:w="1701" w:type="dxa"/>
            <w:tcBorders>
              <w:top w:val="single" w:sz="12" w:space="0" w:color="000000"/>
              <w:left w:val="nil"/>
              <w:bottom w:val="single" w:sz="6" w:space="0" w:color="000000"/>
              <w:right w:val="nil"/>
            </w:tcBorders>
          </w:tcPr>
          <w:p w14:paraId="3D347165" w14:textId="77777777" w:rsidR="004548FF" w:rsidRPr="0096377F" w:rsidRDefault="004548FF" w:rsidP="00AC07A9">
            <w:pPr>
              <w:pStyle w:val="BfRBBTabelle"/>
              <w:spacing w:line="276" w:lineRule="auto"/>
              <w:rPr>
                <w:sz w:val="22"/>
                <w:szCs w:val="22"/>
                <w:lang w:val="en-GB"/>
              </w:rPr>
            </w:pPr>
            <w:r w:rsidRPr="0096377F">
              <w:rPr>
                <w:sz w:val="22"/>
                <w:szCs w:val="22"/>
                <w:lang w:val="en-GB"/>
              </w:rPr>
              <w:t>principle</w:t>
            </w:r>
          </w:p>
        </w:tc>
        <w:tc>
          <w:tcPr>
            <w:tcW w:w="1842" w:type="dxa"/>
            <w:tcBorders>
              <w:top w:val="single" w:sz="12" w:space="0" w:color="000000"/>
              <w:left w:val="nil"/>
              <w:bottom w:val="single" w:sz="6" w:space="0" w:color="000000"/>
              <w:right w:val="nil"/>
            </w:tcBorders>
          </w:tcPr>
          <w:p w14:paraId="1FEEFA3F" w14:textId="77777777" w:rsidR="004548FF" w:rsidRPr="0096377F" w:rsidRDefault="004548FF" w:rsidP="00AC07A9">
            <w:pPr>
              <w:pStyle w:val="BfRBBTabelle"/>
              <w:spacing w:line="276" w:lineRule="auto"/>
              <w:rPr>
                <w:sz w:val="22"/>
                <w:szCs w:val="22"/>
                <w:lang w:val="en-GB"/>
              </w:rPr>
            </w:pPr>
            <w:r w:rsidRPr="0096377F">
              <w:rPr>
                <w:sz w:val="22"/>
                <w:szCs w:val="22"/>
                <w:lang w:val="en-GB"/>
              </w:rPr>
              <w:t>comment</w:t>
            </w:r>
          </w:p>
        </w:tc>
        <w:tc>
          <w:tcPr>
            <w:tcW w:w="1134" w:type="dxa"/>
            <w:tcBorders>
              <w:top w:val="single" w:sz="12" w:space="0" w:color="000000"/>
              <w:left w:val="nil"/>
              <w:bottom w:val="single" w:sz="6" w:space="0" w:color="000000"/>
              <w:right w:val="nil"/>
            </w:tcBorders>
          </w:tcPr>
          <w:p w14:paraId="2E031276" w14:textId="77777777" w:rsidR="004548FF" w:rsidRPr="0096377F" w:rsidRDefault="004548FF" w:rsidP="00AC07A9">
            <w:pPr>
              <w:pStyle w:val="BfRBBTabelle"/>
              <w:spacing w:line="276" w:lineRule="auto"/>
              <w:rPr>
                <w:sz w:val="22"/>
                <w:szCs w:val="22"/>
                <w:lang w:val="en-GB"/>
              </w:rPr>
            </w:pPr>
            <w:r w:rsidRPr="0096377F">
              <w:rPr>
                <w:sz w:val="22"/>
                <w:szCs w:val="22"/>
                <w:lang w:val="en-GB"/>
              </w:rPr>
              <w:t xml:space="preserve">owner </w:t>
            </w:r>
          </w:p>
        </w:tc>
      </w:tr>
      <w:tr w:rsidR="0092051D" w:rsidRPr="0096377F" w14:paraId="772FCB2C" w14:textId="77777777">
        <w:trPr>
          <w:cantSplit/>
        </w:trPr>
        <w:tc>
          <w:tcPr>
            <w:tcW w:w="1701" w:type="dxa"/>
            <w:tcBorders>
              <w:top w:val="nil"/>
              <w:left w:val="nil"/>
              <w:bottom w:val="single" w:sz="12" w:space="0" w:color="000000"/>
              <w:right w:val="nil"/>
            </w:tcBorders>
          </w:tcPr>
          <w:p w14:paraId="4F92C1E4" w14:textId="77777777" w:rsidR="0092051D" w:rsidRPr="0096377F" w:rsidRDefault="0092051D" w:rsidP="00AC07A9">
            <w:pPr>
              <w:pStyle w:val="BfRBBTabelle"/>
              <w:spacing w:line="276" w:lineRule="auto"/>
              <w:rPr>
                <w:lang w:val="en-GB"/>
              </w:rPr>
            </w:pPr>
            <w:r w:rsidRPr="0096377F">
              <w:rPr>
                <w:lang w:val="en-GB"/>
              </w:rPr>
              <w:t>Marshall, L., 2009, Method Validation for the Determination of Difenacoum in Animal Matrices (Liver and Muscle) and Crop Matrix (Oilseed Rape), CEM Analytical Services Limited, Study CEMR-4469</w:t>
            </w:r>
          </w:p>
        </w:tc>
        <w:tc>
          <w:tcPr>
            <w:tcW w:w="1701" w:type="dxa"/>
            <w:tcBorders>
              <w:top w:val="nil"/>
              <w:left w:val="nil"/>
              <w:bottom w:val="single" w:sz="12" w:space="0" w:color="000000"/>
              <w:right w:val="nil"/>
            </w:tcBorders>
          </w:tcPr>
          <w:p w14:paraId="4C252F74" w14:textId="77777777" w:rsidR="0092051D" w:rsidRPr="0096377F" w:rsidRDefault="0092051D" w:rsidP="00AC07A9">
            <w:pPr>
              <w:pStyle w:val="BfRBBTabelle"/>
              <w:spacing w:line="276" w:lineRule="auto"/>
              <w:rPr>
                <w:lang w:val="en-GB"/>
              </w:rPr>
            </w:pPr>
            <w:r w:rsidRPr="0096377F">
              <w:rPr>
                <w:lang w:val="en-GB"/>
              </w:rPr>
              <w:t>Oil-seed rape</w:t>
            </w:r>
          </w:p>
        </w:tc>
        <w:tc>
          <w:tcPr>
            <w:tcW w:w="993" w:type="dxa"/>
            <w:tcBorders>
              <w:top w:val="nil"/>
              <w:left w:val="nil"/>
              <w:bottom w:val="single" w:sz="12" w:space="0" w:color="000000"/>
              <w:right w:val="nil"/>
            </w:tcBorders>
          </w:tcPr>
          <w:p w14:paraId="499A56FF" w14:textId="77777777" w:rsidR="0092051D" w:rsidRPr="0096377F" w:rsidRDefault="0092051D" w:rsidP="00AC07A9">
            <w:pPr>
              <w:pStyle w:val="BfRBBTabelle"/>
              <w:spacing w:line="276" w:lineRule="auto"/>
              <w:rPr>
                <w:lang w:val="en-GB"/>
              </w:rPr>
            </w:pPr>
            <w:r w:rsidRPr="0096377F">
              <w:rPr>
                <w:lang w:val="en-GB"/>
              </w:rPr>
              <w:t>LOQ= 0.01mg/kg</w:t>
            </w:r>
          </w:p>
        </w:tc>
        <w:tc>
          <w:tcPr>
            <w:tcW w:w="1701" w:type="dxa"/>
            <w:tcBorders>
              <w:top w:val="nil"/>
              <w:left w:val="nil"/>
              <w:bottom w:val="single" w:sz="12" w:space="0" w:color="000000"/>
              <w:right w:val="nil"/>
            </w:tcBorders>
          </w:tcPr>
          <w:p w14:paraId="41085705" w14:textId="77777777" w:rsidR="0092051D" w:rsidRPr="0096377F" w:rsidRDefault="0092051D" w:rsidP="00AC07A9">
            <w:pPr>
              <w:pStyle w:val="BfRBBTabelle"/>
              <w:spacing w:line="276" w:lineRule="auto"/>
              <w:rPr>
                <w:lang w:val="en-GB"/>
              </w:rPr>
            </w:pPr>
            <w:r w:rsidRPr="0096377F">
              <w:rPr>
                <w:i/>
                <w:lang w:val="en-GB"/>
              </w:rPr>
              <w:t>LC-MS/MS</w:t>
            </w:r>
          </w:p>
        </w:tc>
        <w:tc>
          <w:tcPr>
            <w:tcW w:w="1842" w:type="dxa"/>
            <w:tcBorders>
              <w:top w:val="nil"/>
              <w:left w:val="nil"/>
              <w:bottom w:val="single" w:sz="12" w:space="0" w:color="000000"/>
              <w:right w:val="nil"/>
            </w:tcBorders>
          </w:tcPr>
          <w:p w14:paraId="77FF213F" w14:textId="77777777" w:rsidR="0092051D" w:rsidRPr="0096377F" w:rsidRDefault="0092051D" w:rsidP="00AC07A9">
            <w:pPr>
              <w:pStyle w:val="BfRBBTabelle"/>
              <w:spacing w:line="276" w:lineRule="auto"/>
              <w:rPr>
                <w:lang w:val="en-GB"/>
              </w:rPr>
            </w:pPr>
          </w:p>
        </w:tc>
        <w:tc>
          <w:tcPr>
            <w:tcW w:w="1134" w:type="dxa"/>
            <w:tcBorders>
              <w:top w:val="nil"/>
              <w:left w:val="nil"/>
              <w:bottom w:val="single" w:sz="12" w:space="0" w:color="000000"/>
              <w:right w:val="nil"/>
            </w:tcBorders>
          </w:tcPr>
          <w:p w14:paraId="11AB6434" w14:textId="77777777" w:rsidR="0092051D" w:rsidRPr="0096377F" w:rsidRDefault="0092051D" w:rsidP="00AC07A9">
            <w:pPr>
              <w:pStyle w:val="BfRBBTabelle"/>
              <w:spacing w:line="276" w:lineRule="auto"/>
              <w:rPr>
                <w:lang w:val="en-GB"/>
              </w:rPr>
            </w:pPr>
            <w:r w:rsidRPr="0096377F">
              <w:rPr>
                <w:lang w:val="en-GB"/>
              </w:rPr>
              <w:t>Activa / PelGar Brodifacoum and Difenacoum Task Force</w:t>
            </w:r>
          </w:p>
        </w:tc>
      </w:tr>
    </w:tbl>
    <w:p w14:paraId="7F923E3B" w14:textId="77777777" w:rsidR="004548FF" w:rsidRPr="0096377F" w:rsidRDefault="004548FF" w:rsidP="00AC07A9">
      <w:pPr>
        <w:pStyle w:val="BfRBBStandard"/>
        <w:spacing w:line="276" w:lineRule="auto"/>
        <w:rPr>
          <w:lang w:val="en-GB"/>
        </w:rPr>
      </w:pPr>
    </w:p>
    <w:p w14:paraId="286A6954" w14:textId="77777777" w:rsidR="004548FF" w:rsidRPr="0096377F" w:rsidRDefault="004548FF" w:rsidP="002F52D3">
      <w:pPr>
        <w:rPr>
          <w:rFonts w:ascii="Arial" w:hAnsi="Arial" w:cs="Arial"/>
          <w:b/>
          <w:snapToGrid w:val="0"/>
          <w:lang w:val="en-GB"/>
        </w:rPr>
      </w:pPr>
      <w:r w:rsidRPr="0096377F">
        <w:rPr>
          <w:rFonts w:ascii="Arial" w:hAnsi="Arial" w:cs="Arial"/>
          <w:b/>
          <w:snapToGrid w:val="0"/>
          <w:lang w:val="en-GB"/>
        </w:rPr>
        <w:t xml:space="preserve">Methods for foodstuffs of animal origin </w:t>
      </w:r>
    </w:p>
    <w:p w14:paraId="155773CA" w14:textId="77777777" w:rsidR="004548FF" w:rsidRPr="0096377F" w:rsidRDefault="004548FF" w:rsidP="00AC07A9">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4548FF" w:rsidRPr="0096377F" w14:paraId="0647E553" w14:textId="77777777">
        <w:trPr>
          <w:tblHeader/>
        </w:trPr>
        <w:tc>
          <w:tcPr>
            <w:tcW w:w="1701" w:type="dxa"/>
            <w:tcBorders>
              <w:top w:val="single" w:sz="12" w:space="0" w:color="000000"/>
              <w:bottom w:val="single" w:sz="6" w:space="0" w:color="000000"/>
            </w:tcBorders>
          </w:tcPr>
          <w:p w14:paraId="5701CFAB" w14:textId="77777777" w:rsidR="004548FF" w:rsidRPr="0096377F" w:rsidRDefault="004548FF" w:rsidP="00AC07A9">
            <w:pPr>
              <w:pStyle w:val="BfRBBTabelle"/>
              <w:spacing w:line="276" w:lineRule="auto"/>
              <w:rPr>
                <w:sz w:val="22"/>
                <w:szCs w:val="22"/>
                <w:lang w:val="en-GB"/>
              </w:rPr>
            </w:pPr>
            <w:r w:rsidRPr="0096377F">
              <w:rPr>
                <w:sz w:val="22"/>
                <w:szCs w:val="22"/>
                <w:lang w:val="en-GB"/>
              </w:rPr>
              <w:t>reference</w:t>
            </w:r>
          </w:p>
        </w:tc>
        <w:tc>
          <w:tcPr>
            <w:tcW w:w="1701" w:type="dxa"/>
            <w:tcBorders>
              <w:top w:val="single" w:sz="12" w:space="0" w:color="000000"/>
              <w:bottom w:val="single" w:sz="6" w:space="0" w:color="000000"/>
            </w:tcBorders>
          </w:tcPr>
          <w:p w14:paraId="7B88B14D" w14:textId="77777777" w:rsidR="004548FF" w:rsidRPr="0096377F" w:rsidRDefault="004548FF" w:rsidP="00AC07A9">
            <w:pPr>
              <w:pStyle w:val="BfRBBTabelle"/>
              <w:spacing w:line="276" w:lineRule="auto"/>
              <w:rPr>
                <w:sz w:val="22"/>
                <w:szCs w:val="22"/>
                <w:lang w:val="en-GB"/>
              </w:rPr>
            </w:pPr>
            <w:r w:rsidRPr="0096377F">
              <w:rPr>
                <w:sz w:val="22"/>
                <w:szCs w:val="22"/>
                <w:lang w:val="en-GB"/>
              </w:rPr>
              <w:t>matrix</w:t>
            </w:r>
          </w:p>
        </w:tc>
        <w:tc>
          <w:tcPr>
            <w:tcW w:w="993" w:type="dxa"/>
            <w:tcBorders>
              <w:top w:val="single" w:sz="12" w:space="0" w:color="000000"/>
              <w:bottom w:val="single" w:sz="6" w:space="0" w:color="000000"/>
            </w:tcBorders>
          </w:tcPr>
          <w:p w14:paraId="4606E38A" w14:textId="77777777" w:rsidR="004548FF" w:rsidRPr="0096377F" w:rsidRDefault="004548FF" w:rsidP="00AC07A9">
            <w:pPr>
              <w:pStyle w:val="BfRBBTabelle"/>
              <w:spacing w:line="276" w:lineRule="auto"/>
              <w:rPr>
                <w:sz w:val="22"/>
                <w:szCs w:val="22"/>
                <w:lang w:val="en-GB"/>
              </w:rPr>
            </w:pPr>
            <w:r w:rsidRPr="0096377F">
              <w:rPr>
                <w:sz w:val="22"/>
                <w:szCs w:val="22"/>
                <w:lang w:val="en-GB"/>
              </w:rPr>
              <w:t>LOQ (mg/kg)</w:t>
            </w:r>
          </w:p>
        </w:tc>
        <w:tc>
          <w:tcPr>
            <w:tcW w:w="1701" w:type="dxa"/>
            <w:tcBorders>
              <w:top w:val="single" w:sz="12" w:space="0" w:color="000000"/>
              <w:bottom w:val="single" w:sz="6" w:space="0" w:color="000000"/>
            </w:tcBorders>
          </w:tcPr>
          <w:p w14:paraId="1153F5AF" w14:textId="77777777" w:rsidR="004548FF" w:rsidRPr="0096377F" w:rsidRDefault="004548FF" w:rsidP="00AC07A9">
            <w:pPr>
              <w:pStyle w:val="BfRBBTabelle"/>
              <w:spacing w:line="276" w:lineRule="auto"/>
              <w:rPr>
                <w:sz w:val="22"/>
                <w:szCs w:val="22"/>
                <w:lang w:val="en-GB"/>
              </w:rPr>
            </w:pPr>
            <w:r w:rsidRPr="0096377F">
              <w:rPr>
                <w:sz w:val="22"/>
                <w:szCs w:val="22"/>
                <w:lang w:val="en-GB"/>
              </w:rPr>
              <w:t>principle</w:t>
            </w:r>
          </w:p>
        </w:tc>
        <w:tc>
          <w:tcPr>
            <w:tcW w:w="1842" w:type="dxa"/>
            <w:tcBorders>
              <w:top w:val="single" w:sz="12" w:space="0" w:color="000000"/>
              <w:bottom w:val="single" w:sz="6" w:space="0" w:color="000000"/>
            </w:tcBorders>
          </w:tcPr>
          <w:p w14:paraId="5D04F82A" w14:textId="77777777" w:rsidR="004548FF" w:rsidRPr="0096377F" w:rsidRDefault="004548FF" w:rsidP="00AC07A9">
            <w:pPr>
              <w:pStyle w:val="BfRBBTabelle"/>
              <w:spacing w:line="276" w:lineRule="auto"/>
              <w:rPr>
                <w:sz w:val="22"/>
                <w:szCs w:val="22"/>
                <w:lang w:val="en-GB"/>
              </w:rPr>
            </w:pPr>
            <w:r w:rsidRPr="0096377F">
              <w:rPr>
                <w:sz w:val="22"/>
                <w:szCs w:val="22"/>
                <w:lang w:val="en-GB"/>
              </w:rPr>
              <w:t>comment</w:t>
            </w:r>
          </w:p>
        </w:tc>
        <w:tc>
          <w:tcPr>
            <w:tcW w:w="1134" w:type="dxa"/>
            <w:tcBorders>
              <w:top w:val="single" w:sz="12" w:space="0" w:color="000000"/>
              <w:bottom w:val="single" w:sz="6" w:space="0" w:color="000000"/>
            </w:tcBorders>
          </w:tcPr>
          <w:p w14:paraId="22B148F0" w14:textId="77777777" w:rsidR="004548FF" w:rsidRPr="0096377F" w:rsidRDefault="004548FF" w:rsidP="00AC07A9">
            <w:pPr>
              <w:pStyle w:val="BfRBBTabelle"/>
              <w:spacing w:line="276" w:lineRule="auto"/>
              <w:rPr>
                <w:sz w:val="22"/>
                <w:szCs w:val="22"/>
                <w:lang w:val="en-GB"/>
              </w:rPr>
            </w:pPr>
            <w:r w:rsidRPr="0096377F">
              <w:rPr>
                <w:sz w:val="22"/>
                <w:szCs w:val="22"/>
                <w:lang w:val="en-GB"/>
              </w:rPr>
              <w:t>owner</w:t>
            </w:r>
          </w:p>
        </w:tc>
      </w:tr>
      <w:tr w:rsidR="0092051D" w:rsidRPr="0096377F" w14:paraId="19161D35" w14:textId="77777777">
        <w:trPr>
          <w:cantSplit/>
        </w:trPr>
        <w:tc>
          <w:tcPr>
            <w:tcW w:w="1701" w:type="dxa"/>
            <w:tcBorders>
              <w:bottom w:val="single" w:sz="12" w:space="0" w:color="000000"/>
            </w:tcBorders>
          </w:tcPr>
          <w:p w14:paraId="0F35553B" w14:textId="77777777" w:rsidR="0092051D" w:rsidRPr="0096377F" w:rsidRDefault="0092051D" w:rsidP="00AC07A9">
            <w:pPr>
              <w:pStyle w:val="BfRBBTabelle"/>
              <w:spacing w:line="276" w:lineRule="auto"/>
              <w:rPr>
                <w:lang w:val="en-GB"/>
              </w:rPr>
            </w:pPr>
            <w:r w:rsidRPr="0096377F">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0C137521" w14:textId="77777777" w:rsidR="0092051D" w:rsidRPr="0096377F" w:rsidRDefault="0092051D" w:rsidP="00AC07A9">
            <w:pPr>
              <w:pStyle w:val="BfRBBTabelle"/>
              <w:spacing w:line="276" w:lineRule="auto"/>
              <w:rPr>
                <w:lang w:val="en-GB"/>
              </w:rPr>
            </w:pPr>
            <w:r w:rsidRPr="0096377F">
              <w:rPr>
                <w:lang w:val="en-GB"/>
              </w:rPr>
              <w:t>Meat</w:t>
            </w:r>
          </w:p>
        </w:tc>
        <w:tc>
          <w:tcPr>
            <w:tcW w:w="993" w:type="dxa"/>
            <w:tcBorders>
              <w:bottom w:val="single" w:sz="12" w:space="0" w:color="000000"/>
            </w:tcBorders>
          </w:tcPr>
          <w:p w14:paraId="61812B68" w14:textId="77777777" w:rsidR="0092051D" w:rsidRPr="0096377F" w:rsidRDefault="0092051D" w:rsidP="00AC07A9">
            <w:pPr>
              <w:pStyle w:val="BfRBBTabelle"/>
              <w:spacing w:line="276" w:lineRule="auto"/>
              <w:rPr>
                <w:lang w:val="en-GB"/>
              </w:rPr>
            </w:pPr>
            <w:r w:rsidRPr="0096377F">
              <w:rPr>
                <w:lang w:val="en-GB"/>
              </w:rPr>
              <w:t>LOQ= 0.01mg/kg</w:t>
            </w:r>
          </w:p>
        </w:tc>
        <w:tc>
          <w:tcPr>
            <w:tcW w:w="1701" w:type="dxa"/>
            <w:tcBorders>
              <w:bottom w:val="single" w:sz="12" w:space="0" w:color="000000"/>
            </w:tcBorders>
          </w:tcPr>
          <w:p w14:paraId="336B2C5E" w14:textId="77777777" w:rsidR="0092051D" w:rsidRPr="0096377F" w:rsidRDefault="0092051D" w:rsidP="00AC07A9">
            <w:pPr>
              <w:pStyle w:val="BfRBBTabelle"/>
              <w:spacing w:line="276" w:lineRule="auto"/>
              <w:rPr>
                <w:lang w:val="en-GB"/>
              </w:rPr>
            </w:pPr>
            <w:r w:rsidRPr="0096377F">
              <w:rPr>
                <w:i/>
                <w:lang w:val="en-GB"/>
              </w:rPr>
              <w:t>LC-MS/MS</w:t>
            </w:r>
          </w:p>
        </w:tc>
        <w:tc>
          <w:tcPr>
            <w:tcW w:w="1842" w:type="dxa"/>
            <w:tcBorders>
              <w:bottom w:val="single" w:sz="12" w:space="0" w:color="000000"/>
            </w:tcBorders>
          </w:tcPr>
          <w:p w14:paraId="3191E818" w14:textId="77777777" w:rsidR="0092051D" w:rsidRPr="0096377F" w:rsidRDefault="0092051D" w:rsidP="00AC07A9">
            <w:pPr>
              <w:pStyle w:val="BfRBBTabelle"/>
              <w:spacing w:line="276" w:lineRule="auto"/>
              <w:rPr>
                <w:lang w:val="en-GB"/>
              </w:rPr>
            </w:pPr>
          </w:p>
        </w:tc>
        <w:tc>
          <w:tcPr>
            <w:tcW w:w="1134" w:type="dxa"/>
            <w:tcBorders>
              <w:bottom w:val="single" w:sz="12" w:space="0" w:color="000000"/>
            </w:tcBorders>
          </w:tcPr>
          <w:p w14:paraId="4581A14F" w14:textId="77777777" w:rsidR="0092051D" w:rsidRPr="0096377F" w:rsidRDefault="0092051D" w:rsidP="00AC07A9">
            <w:pPr>
              <w:pStyle w:val="BfRBBTabelle"/>
              <w:spacing w:line="276" w:lineRule="auto"/>
              <w:rPr>
                <w:lang w:val="en-GB"/>
              </w:rPr>
            </w:pPr>
            <w:r w:rsidRPr="0096377F">
              <w:rPr>
                <w:lang w:val="en-GB"/>
              </w:rPr>
              <w:t>Activa / PelGar Brodifacoum and Difenacoum Task Force</w:t>
            </w:r>
          </w:p>
        </w:tc>
      </w:tr>
    </w:tbl>
    <w:p w14:paraId="006B3500" w14:textId="77777777" w:rsidR="004548FF" w:rsidRPr="0096377F" w:rsidRDefault="004548FF" w:rsidP="00AC07A9">
      <w:pPr>
        <w:pStyle w:val="BfRBBStandard"/>
        <w:spacing w:line="276" w:lineRule="auto"/>
        <w:rPr>
          <w:lang w:val="en-GB"/>
        </w:rPr>
      </w:pPr>
    </w:p>
    <w:p w14:paraId="2BDD0410" w14:textId="77777777" w:rsidR="00F77002" w:rsidRPr="0096377F" w:rsidRDefault="00F77002" w:rsidP="002F52D3">
      <w:pPr>
        <w:rPr>
          <w:rFonts w:ascii="Arial" w:hAnsi="Arial" w:cs="Arial"/>
          <w:b/>
          <w:snapToGrid w:val="0"/>
          <w:lang w:val="en-GB"/>
        </w:rPr>
        <w:sectPr w:rsidR="00F77002" w:rsidRPr="0096377F">
          <w:pgSz w:w="11906" w:h="16838"/>
          <w:pgMar w:top="1417" w:right="1417" w:bottom="1417" w:left="1417" w:header="708" w:footer="708" w:gutter="0"/>
          <w:cols w:space="708"/>
          <w:docGrid w:linePitch="360"/>
        </w:sectPr>
      </w:pPr>
    </w:p>
    <w:p w14:paraId="58F1A318" w14:textId="77777777" w:rsidR="004548FF" w:rsidRPr="0096377F" w:rsidRDefault="004548FF" w:rsidP="002F52D3">
      <w:pPr>
        <w:rPr>
          <w:rFonts w:ascii="Arial" w:hAnsi="Arial" w:cs="Arial"/>
          <w:b/>
          <w:snapToGrid w:val="0"/>
          <w:lang w:val="en-GB"/>
        </w:rPr>
      </w:pPr>
      <w:r w:rsidRPr="0096377F">
        <w:rPr>
          <w:rFonts w:ascii="Arial" w:hAnsi="Arial" w:cs="Arial"/>
          <w:b/>
          <w:snapToGrid w:val="0"/>
          <w:lang w:val="en-GB"/>
        </w:rPr>
        <w:lastRenderedPageBreak/>
        <w:t xml:space="preserve">Methods for soil </w:t>
      </w:r>
    </w:p>
    <w:p w14:paraId="490AA76C" w14:textId="77777777" w:rsidR="004548FF" w:rsidRPr="0096377F" w:rsidRDefault="004548FF" w:rsidP="00AC07A9">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4548FF" w:rsidRPr="0096377F" w14:paraId="73508442" w14:textId="77777777">
        <w:trPr>
          <w:tblHeader/>
        </w:trPr>
        <w:tc>
          <w:tcPr>
            <w:tcW w:w="3402" w:type="dxa"/>
            <w:tcBorders>
              <w:top w:val="single" w:sz="12" w:space="0" w:color="000000"/>
              <w:bottom w:val="single" w:sz="6" w:space="0" w:color="000000"/>
            </w:tcBorders>
          </w:tcPr>
          <w:p w14:paraId="38C5B858" w14:textId="77777777" w:rsidR="004548FF" w:rsidRPr="0096377F" w:rsidRDefault="004548FF" w:rsidP="00AC07A9">
            <w:pPr>
              <w:pStyle w:val="BfRBBTabelle"/>
              <w:spacing w:line="276" w:lineRule="auto"/>
              <w:rPr>
                <w:sz w:val="22"/>
                <w:szCs w:val="22"/>
                <w:lang w:val="en-GB"/>
              </w:rPr>
            </w:pPr>
            <w:r w:rsidRPr="0096377F">
              <w:rPr>
                <w:sz w:val="22"/>
                <w:szCs w:val="22"/>
                <w:lang w:val="en-GB"/>
              </w:rPr>
              <w:t>reference</w:t>
            </w:r>
          </w:p>
        </w:tc>
        <w:tc>
          <w:tcPr>
            <w:tcW w:w="993" w:type="dxa"/>
            <w:tcBorders>
              <w:top w:val="single" w:sz="12" w:space="0" w:color="000000"/>
              <w:bottom w:val="single" w:sz="6" w:space="0" w:color="000000"/>
            </w:tcBorders>
          </w:tcPr>
          <w:p w14:paraId="143DE735" w14:textId="77777777" w:rsidR="004548FF" w:rsidRPr="0096377F" w:rsidRDefault="004548FF" w:rsidP="00AC07A9">
            <w:pPr>
              <w:pStyle w:val="BfRBBTabelle"/>
              <w:spacing w:line="276" w:lineRule="auto"/>
              <w:rPr>
                <w:sz w:val="22"/>
                <w:szCs w:val="22"/>
                <w:lang w:val="en-GB"/>
              </w:rPr>
            </w:pPr>
            <w:r w:rsidRPr="0096377F">
              <w:rPr>
                <w:sz w:val="22"/>
                <w:szCs w:val="22"/>
                <w:lang w:val="en-GB"/>
              </w:rPr>
              <w:t>LOQ (mg/kg)</w:t>
            </w:r>
          </w:p>
        </w:tc>
        <w:tc>
          <w:tcPr>
            <w:tcW w:w="1701" w:type="dxa"/>
            <w:tcBorders>
              <w:top w:val="single" w:sz="12" w:space="0" w:color="000000"/>
              <w:bottom w:val="single" w:sz="6" w:space="0" w:color="000000"/>
            </w:tcBorders>
          </w:tcPr>
          <w:p w14:paraId="25DB8A90" w14:textId="77777777" w:rsidR="004548FF" w:rsidRPr="0096377F" w:rsidRDefault="004548FF" w:rsidP="00AC07A9">
            <w:pPr>
              <w:pStyle w:val="BfRBBTabelle"/>
              <w:spacing w:line="276" w:lineRule="auto"/>
              <w:rPr>
                <w:sz w:val="22"/>
                <w:szCs w:val="22"/>
                <w:lang w:val="en-GB"/>
              </w:rPr>
            </w:pPr>
            <w:r w:rsidRPr="0096377F">
              <w:rPr>
                <w:sz w:val="22"/>
                <w:szCs w:val="22"/>
                <w:lang w:val="en-GB"/>
              </w:rPr>
              <w:t>principle</w:t>
            </w:r>
          </w:p>
        </w:tc>
        <w:tc>
          <w:tcPr>
            <w:tcW w:w="1842" w:type="dxa"/>
            <w:tcBorders>
              <w:top w:val="single" w:sz="12" w:space="0" w:color="000000"/>
              <w:bottom w:val="single" w:sz="6" w:space="0" w:color="000000"/>
            </w:tcBorders>
          </w:tcPr>
          <w:p w14:paraId="725F7387" w14:textId="77777777" w:rsidR="004548FF" w:rsidRPr="0096377F" w:rsidRDefault="004548FF" w:rsidP="00AC07A9">
            <w:pPr>
              <w:pStyle w:val="BfRBBTabelle"/>
              <w:spacing w:line="276" w:lineRule="auto"/>
              <w:rPr>
                <w:sz w:val="22"/>
                <w:szCs w:val="22"/>
                <w:lang w:val="en-GB"/>
              </w:rPr>
            </w:pPr>
            <w:r w:rsidRPr="0096377F">
              <w:rPr>
                <w:sz w:val="22"/>
                <w:szCs w:val="22"/>
                <w:lang w:val="en-GB"/>
              </w:rPr>
              <w:t>comment</w:t>
            </w:r>
          </w:p>
        </w:tc>
        <w:tc>
          <w:tcPr>
            <w:tcW w:w="1134" w:type="dxa"/>
            <w:tcBorders>
              <w:top w:val="single" w:sz="12" w:space="0" w:color="000000"/>
              <w:bottom w:val="single" w:sz="6" w:space="0" w:color="000000"/>
            </w:tcBorders>
          </w:tcPr>
          <w:p w14:paraId="52DFEB3E" w14:textId="77777777" w:rsidR="004548FF" w:rsidRPr="0096377F" w:rsidRDefault="004548FF" w:rsidP="00AC07A9">
            <w:pPr>
              <w:pStyle w:val="BfRBBTabelle"/>
              <w:spacing w:line="276" w:lineRule="auto"/>
              <w:rPr>
                <w:sz w:val="22"/>
                <w:szCs w:val="22"/>
                <w:lang w:val="en-GB"/>
              </w:rPr>
            </w:pPr>
            <w:r w:rsidRPr="0096377F">
              <w:rPr>
                <w:sz w:val="22"/>
                <w:szCs w:val="22"/>
                <w:lang w:val="en-GB"/>
              </w:rPr>
              <w:t>owner</w:t>
            </w:r>
          </w:p>
        </w:tc>
      </w:tr>
      <w:tr w:rsidR="0092051D" w:rsidRPr="0096377F" w14:paraId="57BE1F4B" w14:textId="77777777">
        <w:trPr>
          <w:cantSplit/>
        </w:trPr>
        <w:tc>
          <w:tcPr>
            <w:tcW w:w="3402" w:type="dxa"/>
            <w:tcBorders>
              <w:bottom w:val="single" w:sz="12" w:space="0" w:color="000000"/>
            </w:tcBorders>
          </w:tcPr>
          <w:p w14:paraId="72EED6E7" w14:textId="77777777" w:rsidR="0092051D" w:rsidRPr="0096377F" w:rsidRDefault="0092051D" w:rsidP="00AC07A9">
            <w:pPr>
              <w:pStyle w:val="BfRBBTabelle"/>
              <w:spacing w:line="276" w:lineRule="auto"/>
              <w:rPr>
                <w:lang w:val="en-GB"/>
              </w:rPr>
            </w:pPr>
            <w:r w:rsidRPr="0096377F">
              <w:rPr>
                <w:lang w:val="en-GB"/>
              </w:rPr>
              <w:t>Morlacchini, M., 2006, Residues determination of Brodifacoum, Difenacoum and Bromadiolone in soil, CERZOO (Italy), Study CZ/05/002/Activa/Soil</w:t>
            </w:r>
          </w:p>
        </w:tc>
        <w:tc>
          <w:tcPr>
            <w:tcW w:w="993" w:type="dxa"/>
            <w:tcBorders>
              <w:bottom w:val="single" w:sz="12" w:space="0" w:color="000000"/>
            </w:tcBorders>
          </w:tcPr>
          <w:p w14:paraId="4FB750BB" w14:textId="77777777" w:rsidR="0092051D" w:rsidRPr="0096377F" w:rsidRDefault="0092051D" w:rsidP="00AF13D8">
            <w:pPr>
              <w:pStyle w:val="Default"/>
              <w:rPr>
                <w:rFonts w:ascii="Arial" w:hAnsi="Arial" w:cs="Arial"/>
                <w:sz w:val="20"/>
                <w:szCs w:val="20"/>
              </w:rPr>
            </w:pPr>
            <w:r w:rsidRPr="0096377F">
              <w:rPr>
                <w:rFonts w:ascii="Arial" w:hAnsi="Arial" w:cs="Arial"/>
                <w:sz w:val="20"/>
                <w:szCs w:val="20"/>
              </w:rPr>
              <w:t xml:space="preserve">LOQ= 0.0214 μg/g </w:t>
            </w:r>
          </w:p>
          <w:p w14:paraId="46A0F6AA" w14:textId="77777777" w:rsidR="0092051D" w:rsidRPr="0096377F" w:rsidRDefault="0092051D" w:rsidP="00AC07A9">
            <w:pPr>
              <w:pStyle w:val="BfRBBTabelle"/>
              <w:spacing w:line="276" w:lineRule="auto"/>
              <w:rPr>
                <w:lang w:val="en-GB"/>
              </w:rPr>
            </w:pPr>
          </w:p>
        </w:tc>
        <w:tc>
          <w:tcPr>
            <w:tcW w:w="1701" w:type="dxa"/>
            <w:tcBorders>
              <w:bottom w:val="single" w:sz="12" w:space="0" w:color="000000"/>
            </w:tcBorders>
          </w:tcPr>
          <w:p w14:paraId="2823C4B5" w14:textId="77777777" w:rsidR="0092051D" w:rsidRPr="0096377F" w:rsidRDefault="0092051D" w:rsidP="00AC07A9">
            <w:pPr>
              <w:pStyle w:val="BfRBBTabelle"/>
              <w:spacing w:line="276" w:lineRule="auto"/>
              <w:rPr>
                <w:i/>
                <w:lang w:val="en-GB"/>
              </w:rPr>
            </w:pPr>
            <w:r w:rsidRPr="0096377F">
              <w:rPr>
                <w:i/>
                <w:lang w:val="en-GB"/>
              </w:rPr>
              <w:t>HPLC – UV-VIS</w:t>
            </w:r>
          </w:p>
        </w:tc>
        <w:tc>
          <w:tcPr>
            <w:tcW w:w="1842" w:type="dxa"/>
            <w:tcBorders>
              <w:bottom w:val="single" w:sz="12" w:space="0" w:color="000000"/>
            </w:tcBorders>
          </w:tcPr>
          <w:p w14:paraId="7F3E0B46" w14:textId="77777777" w:rsidR="0092051D" w:rsidRPr="0096377F" w:rsidRDefault="0092051D" w:rsidP="00AC07A9">
            <w:pPr>
              <w:pStyle w:val="BfRBBTabelle"/>
              <w:spacing w:line="276" w:lineRule="auto"/>
              <w:rPr>
                <w:lang w:val="en-GB"/>
              </w:rPr>
            </w:pPr>
          </w:p>
        </w:tc>
        <w:tc>
          <w:tcPr>
            <w:tcW w:w="1134" w:type="dxa"/>
            <w:tcBorders>
              <w:bottom w:val="single" w:sz="12" w:space="0" w:color="000000"/>
            </w:tcBorders>
          </w:tcPr>
          <w:p w14:paraId="0A436D20" w14:textId="77777777" w:rsidR="0092051D" w:rsidRPr="0096377F" w:rsidRDefault="0092051D" w:rsidP="00AC07A9">
            <w:pPr>
              <w:pStyle w:val="BfRBBTabelle"/>
              <w:spacing w:line="276" w:lineRule="auto"/>
              <w:rPr>
                <w:lang w:val="en-GB"/>
              </w:rPr>
            </w:pPr>
            <w:r w:rsidRPr="0096377F">
              <w:rPr>
                <w:lang w:val="en-GB"/>
              </w:rPr>
              <w:t>Activa / PelGar Brodifacoum and Difenacoum Task Force</w:t>
            </w:r>
          </w:p>
        </w:tc>
      </w:tr>
    </w:tbl>
    <w:p w14:paraId="33C362B4" w14:textId="77777777" w:rsidR="004548FF" w:rsidRPr="0096377F" w:rsidRDefault="004548FF" w:rsidP="00DD7DB4">
      <w:pPr>
        <w:rPr>
          <w:rFonts w:ascii="Arial" w:hAnsi="Arial" w:cs="Arial"/>
          <w:b/>
          <w:snapToGrid w:val="0"/>
          <w:lang w:val="en-GB"/>
        </w:rPr>
      </w:pPr>
    </w:p>
    <w:p w14:paraId="69AE60CA" w14:textId="77777777" w:rsidR="0092051D" w:rsidRPr="0096377F" w:rsidRDefault="0092051D" w:rsidP="00DD7DB4">
      <w:pPr>
        <w:rPr>
          <w:rFonts w:ascii="Arial" w:hAnsi="Arial" w:cs="Arial"/>
          <w:b/>
          <w:snapToGrid w:val="0"/>
          <w:lang w:val="en-GB"/>
        </w:rPr>
      </w:pPr>
      <w:r w:rsidRPr="0096377F">
        <w:rPr>
          <w:rFonts w:ascii="Arial" w:hAnsi="Arial" w:cs="Arial"/>
          <w:b/>
          <w:snapToGrid w:val="0"/>
          <w:lang w:val="en-GB"/>
        </w:rPr>
        <w:t xml:space="preserve">Methods for sediment </w:t>
      </w:r>
    </w:p>
    <w:p w14:paraId="61C41792" w14:textId="77777777" w:rsidR="0092051D" w:rsidRPr="0096377F" w:rsidRDefault="0092051D" w:rsidP="00DD7DB4">
      <w:pPr>
        <w:rPr>
          <w:rFonts w:ascii="Arial" w:hAnsi="Arial" w:cs="Arial"/>
          <w:b/>
          <w:snapToGrid w:val="0"/>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92051D" w:rsidRPr="0096377F" w14:paraId="3D4A3703" w14:textId="77777777" w:rsidTr="00AF13D8">
        <w:trPr>
          <w:tblHeader/>
        </w:trPr>
        <w:tc>
          <w:tcPr>
            <w:tcW w:w="3402" w:type="dxa"/>
            <w:tcBorders>
              <w:top w:val="single" w:sz="12" w:space="0" w:color="000000"/>
              <w:bottom w:val="single" w:sz="6" w:space="0" w:color="000000"/>
            </w:tcBorders>
          </w:tcPr>
          <w:p w14:paraId="3AC93559" w14:textId="77777777" w:rsidR="0092051D" w:rsidRPr="0096377F" w:rsidRDefault="0092051D" w:rsidP="0092051D">
            <w:pPr>
              <w:pStyle w:val="BfRBBStandard"/>
              <w:spacing w:line="276" w:lineRule="auto"/>
              <w:rPr>
                <w:lang w:val="en-GB"/>
              </w:rPr>
            </w:pPr>
            <w:r w:rsidRPr="0096377F">
              <w:rPr>
                <w:lang w:val="en-GB"/>
              </w:rPr>
              <w:t>reference</w:t>
            </w:r>
          </w:p>
        </w:tc>
        <w:tc>
          <w:tcPr>
            <w:tcW w:w="993" w:type="dxa"/>
            <w:tcBorders>
              <w:top w:val="single" w:sz="12" w:space="0" w:color="000000"/>
              <w:bottom w:val="single" w:sz="6" w:space="0" w:color="000000"/>
            </w:tcBorders>
          </w:tcPr>
          <w:p w14:paraId="54107418" w14:textId="77777777" w:rsidR="0092051D" w:rsidRPr="0096377F" w:rsidRDefault="0092051D" w:rsidP="0092051D">
            <w:pPr>
              <w:pStyle w:val="BfRBBStandard"/>
              <w:spacing w:line="276" w:lineRule="auto"/>
              <w:rPr>
                <w:lang w:val="en-GB"/>
              </w:rPr>
            </w:pPr>
            <w:r w:rsidRPr="0096377F">
              <w:rPr>
                <w:lang w:val="en-GB"/>
              </w:rPr>
              <w:t>LOQ (mg/kg)</w:t>
            </w:r>
          </w:p>
        </w:tc>
        <w:tc>
          <w:tcPr>
            <w:tcW w:w="1701" w:type="dxa"/>
            <w:tcBorders>
              <w:top w:val="single" w:sz="12" w:space="0" w:color="000000"/>
              <w:bottom w:val="single" w:sz="6" w:space="0" w:color="000000"/>
            </w:tcBorders>
          </w:tcPr>
          <w:p w14:paraId="1642919E" w14:textId="77777777" w:rsidR="0092051D" w:rsidRPr="0096377F" w:rsidRDefault="0092051D" w:rsidP="0092051D">
            <w:pPr>
              <w:pStyle w:val="BfRBBStandard"/>
              <w:spacing w:line="276" w:lineRule="auto"/>
              <w:rPr>
                <w:lang w:val="en-GB"/>
              </w:rPr>
            </w:pPr>
            <w:r w:rsidRPr="0096377F">
              <w:rPr>
                <w:lang w:val="en-GB"/>
              </w:rPr>
              <w:t>principle</w:t>
            </w:r>
          </w:p>
        </w:tc>
        <w:tc>
          <w:tcPr>
            <w:tcW w:w="1842" w:type="dxa"/>
            <w:tcBorders>
              <w:top w:val="single" w:sz="12" w:space="0" w:color="000000"/>
              <w:bottom w:val="single" w:sz="6" w:space="0" w:color="000000"/>
            </w:tcBorders>
          </w:tcPr>
          <w:p w14:paraId="12D90629" w14:textId="77777777" w:rsidR="0092051D" w:rsidRPr="0096377F" w:rsidRDefault="0092051D" w:rsidP="0092051D">
            <w:pPr>
              <w:pStyle w:val="BfRBBStandard"/>
              <w:spacing w:line="276" w:lineRule="auto"/>
              <w:rPr>
                <w:lang w:val="en-GB"/>
              </w:rPr>
            </w:pPr>
            <w:r w:rsidRPr="0096377F">
              <w:rPr>
                <w:lang w:val="en-GB"/>
              </w:rPr>
              <w:t>comment</w:t>
            </w:r>
          </w:p>
        </w:tc>
        <w:tc>
          <w:tcPr>
            <w:tcW w:w="1134" w:type="dxa"/>
            <w:tcBorders>
              <w:top w:val="single" w:sz="12" w:space="0" w:color="000000"/>
              <w:bottom w:val="single" w:sz="6" w:space="0" w:color="000000"/>
            </w:tcBorders>
          </w:tcPr>
          <w:p w14:paraId="2ACE095E" w14:textId="77777777" w:rsidR="0092051D" w:rsidRPr="0096377F" w:rsidRDefault="0092051D" w:rsidP="0092051D">
            <w:pPr>
              <w:pStyle w:val="BfRBBStandard"/>
              <w:spacing w:line="276" w:lineRule="auto"/>
              <w:rPr>
                <w:lang w:val="en-GB"/>
              </w:rPr>
            </w:pPr>
            <w:r w:rsidRPr="0096377F">
              <w:rPr>
                <w:lang w:val="en-GB"/>
              </w:rPr>
              <w:t>owner</w:t>
            </w:r>
          </w:p>
        </w:tc>
      </w:tr>
      <w:tr w:rsidR="0092051D" w:rsidRPr="0096377F" w14:paraId="11C10920" w14:textId="77777777" w:rsidTr="00AF13D8">
        <w:trPr>
          <w:cantSplit/>
        </w:trPr>
        <w:tc>
          <w:tcPr>
            <w:tcW w:w="3402" w:type="dxa"/>
            <w:tcBorders>
              <w:bottom w:val="single" w:sz="12" w:space="0" w:color="000000"/>
            </w:tcBorders>
          </w:tcPr>
          <w:p w14:paraId="632D3C17" w14:textId="77777777" w:rsidR="0092051D" w:rsidRPr="0096377F" w:rsidRDefault="0092051D" w:rsidP="0092051D">
            <w:pPr>
              <w:pStyle w:val="BfRBBStandard"/>
              <w:spacing w:line="276" w:lineRule="auto"/>
              <w:jc w:val="left"/>
              <w:rPr>
                <w:sz w:val="20"/>
                <w:szCs w:val="20"/>
                <w:lang w:val="en-GB"/>
              </w:rPr>
            </w:pPr>
            <w:r w:rsidRPr="0096377F">
              <w:rPr>
                <w:sz w:val="20"/>
                <w:szCs w:val="20"/>
                <w:lang w:val="en-GB"/>
              </w:rPr>
              <w:t>Marshall, L., 2009, Validation of a Method for the Determination of Difenacoum Residues in Sediment, CEM Analytical Services Limited, Study CEMR-4470</w:t>
            </w:r>
          </w:p>
        </w:tc>
        <w:tc>
          <w:tcPr>
            <w:tcW w:w="993" w:type="dxa"/>
            <w:tcBorders>
              <w:bottom w:val="single" w:sz="12" w:space="0" w:color="000000"/>
            </w:tcBorders>
          </w:tcPr>
          <w:p w14:paraId="59671B91" w14:textId="77777777" w:rsidR="0092051D" w:rsidRPr="0096377F" w:rsidRDefault="0092051D" w:rsidP="0092051D">
            <w:pPr>
              <w:pStyle w:val="BfRBBStandard"/>
              <w:spacing w:line="276" w:lineRule="auto"/>
              <w:jc w:val="left"/>
              <w:rPr>
                <w:sz w:val="20"/>
                <w:szCs w:val="20"/>
                <w:lang w:val="en-GB"/>
              </w:rPr>
            </w:pPr>
            <w:r w:rsidRPr="0096377F">
              <w:rPr>
                <w:sz w:val="20"/>
                <w:szCs w:val="20"/>
                <w:lang w:val="en-GB"/>
              </w:rPr>
              <w:t xml:space="preserve">LOQ= 0.01mg/kg </w:t>
            </w:r>
          </w:p>
        </w:tc>
        <w:tc>
          <w:tcPr>
            <w:tcW w:w="1701" w:type="dxa"/>
            <w:tcBorders>
              <w:bottom w:val="single" w:sz="12" w:space="0" w:color="000000"/>
            </w:tcBorders>
          </w:tcPr>
          <w:p w14:paraId="63996204" w14:textId="77777777" w:rsidR="0092051D" w:rsidRPr="0096377F" w:rsidRDefault="0092051D" w:rsidP="0092051D">
            <w:pPr>
              <w:pStyle w:val="BfRBBStandard"/>
              <w:spacing w:line="276" w:lineRule="auto"/>
              <w:jc w:val="left"/>
              <w:rPr>
                <w:i/>
                <w:sz w:val="20"/>
                <w:szCs w:val="20"/>
                <w:lang w:val="en-GB"/>
              </w:rPr>
            </w:pPr>
            <w:r w:rsidRPr="0096377F">
              <w:rPr>
                <w:i/>
                <w:sz w:val="20"/>
                <w:szCs w:val="20"/>
                <w:lang w:val="en-GB"/>
              </w:rPr>
              <w:t>LC-MS/MS</w:t>
            </w:r>
          </w:p>
        </w:tc>
        <w:tc>
          <w:tcPr>
            <w:tcW w:w="1842" w:type="dxa"/>
            <w:tcBorders>
              <w:bottom w:val="single" w:sz="12" w:space="0" w:color="000000"/>
            </w:tcBorders>
          </w:tcPr>
          <w:p w14:paraId="0E521337" w14:textId="77777777" w:rsidR="0092051D" w:rsidRPr="0096377F" w:rsidRDefault="0092051D" w:rsidP="0092051D">
            <w:pPr>
              <w:pStyle w:val="BfRBBStandard"/>
              <w:spacing w:line="276" w:lineRule="auto"/>
              <w:jc w:val="left"/>
              <w:rPr>
                <w:sz w:val="20"/>
                <w:szCs w:val="20"/>
                <w:lang w:val="en-GB"/>
              </w:rPr>
            </w:pPr>
          </w:p>
        </w:tc>
        <w:tc>
          <w:tcPr>
            <w:tcW w:w="1134" w:type="dxa"/>
            <w:tcBorders>
              <w:bottom w:val="single" w:sz="12" w:space="0" w:color="000000"/>
            </w:tcBorders>
          </w:tcPr>
          <w:p w14:paraId="7DB7DDB3" w14:textId="77777777" w:rsidR="0092051D" w:rsidRPr="0096377F" w:rsidRDefault="0092051D" w:rsidP="0092051D">
            <w:pPr>
              <w:pStyle w:val="BfRBBStandard"/>
              <w:spacing w:line="276" w:lineRule="auto"/>
              <w:jc w:val="left"/>
              <w:rPr>
                <w:sz w:val="20"/>
                <w:szCs w:val="20"/>
                <w:lang w:val="en-GB"/>
              </w:rPr>
            </w:pPr>
            <w:r w:rsidRPr="0096377F">
              <w:rPr>
                <w:sz w:val="20"/>
                <w:szCs w:val="20"/>
                <w:lang w:val="en-GB"/>
              </w:rPr>
              <w:t>Activa / PelGar Brodifacoum and Difenacoum Task Force</w:t>
            </w:r>
          </w:p>
        </w:tc>
      </w:tr>
    </w:tbl>
    <w:p w14:paraId="3587D616" w14:textId="77777777" w:rsidR="0092051D" w:rsidRPr="0096377F" w:rsidRDefault="0092051D" w:rsidP="00654CB9">
      <w:pPr>
        <w:pStyle w:val="BfRBBStandard"/>
        <w:spacing w:line="276" w:lineRule="auto"/>
        <w:jc w:val="right"/>
        <w:rPr>
          <w:lang w:val="sv-SE"/>
        </w:rPr>
      </w:pPr>
    </w:p>
    <w:p w14:paraId="372CCC14" w14:textId="77777777" w:rsidR="004548FF" w:rsidRPr="0096377F" w:rsidRDefault="004548FF" w:rsidP="002F52D3">
      <w:pPr>
        <w:rPr>
          <w:rFonts w:ascii="Arial" w:hAnsi="Arial" w:cs="Arial"/>
          <w:b/>
          <w:snapToGrid w:val="0"/>
          <w:lang w:val="en-GB"/>
        </w:rPr>
      </w:pPr>
      <w:r w:rsidRPr="0096377F">
        <w:rPr>
          <w:rFonts w:ascii="Arial" w:hAnsi="Arial" w:cs="Arial"/>
          <w:b/>
          <w:snapToGrid w:val="0"/>
          <w:lang w:val="en-GB"/>
        </w:rPr>
        <w:t xml:space="preserve">Methods for drinking water and surface water </w:t>
      </w:r>
    </w:p>
    <w:p w14:paraId="4C9DFD0C" w14:textId="77777777" w:rsidR="004548FF" w:rsidRPr="0096377F" w:rsidRDefault="004548FF" w:rsidP="00AC07A9">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4548FF" w:rsidRPr="0096377F" w14:paraId="56863778" w14:textId="77777777">
        <w:trPr>
          <w:tblHeader/>
        </w:trPr>
        <w:tc>
          <w:tcPr>
            <w:tcW w:w="1701" w:type="dxa"/>
            <w:tcBorders>
              <w:top w:val="single" w:sz="12" w:space="0" w:color="000000"/>
              <w:bottom w:val="single" w:sz="6" w:space="0" w:color="000000"/>
            </w:tcBorders>
          </w:tcPr>
          <w:p w14:paraId="640190C5" w14:textId="77777777" w:rsidR="004548FF" w:rsidRPr="0096377F" w:rsidRDefault="004548FF" w:rsidP="00AC07A9">
            <w:pPr>
              <w:pStyle w:val="BfRBBTabelle"/>
              <w:spacing w:line="276" w:lineRule="auto"/>
              <w:rPr>
                <w:sz w:val="22"/>
                <w:szCs w:val="22"/>
                <w:lang w:val="en-GB"/>
              </w:rPr>
            </w:pPr>
            <w:r w:rsidRPr="0096377F">
              <w:rPr>
                <w:sz w:val="22"/>
                <w:szCs w:val="22"/>
                <w:lang w:val="en-GB"/>
              </w:rPr>
              <w:t>reference</w:t>
            </w:r>
          </w:p>
        </w:tc>
        <w:tc>
          <w:tcPr>
            <w:tcW w:w="1701" w:type="dxa"/>
            <w:tcBorders>
              <w:top w:val="single" w:sz="12" w:space="0" w:color="000000"/>
              <w:bottom w:val="single" w:sz="6" w:space="0" w:color="000000"/>
            </w:tcBorders>
          </w:tcPr>
          <w:p w14:paraId="2B1BC67C" w14:textId="77777777" w:rsidR="004548FF" w:rsidRPr="0096377F" w:rsidRDefault="004548FF" w:rsidP="00AC07A9">
            <w:pPr>
              <w:pStyle w:val="BfRBBTabelle"/>
              <w:spacing w:line="276" w:lineRule="auto"/>
              <w:rPr>
                <w:sz w:val="22"/>
                <w:szCs w:val="22"/>
                <w:lang w:val="en-GB"/>
              </w:rPr>
            </w:pPr>
            <w:r w:rsidRPr="0096377F">
              <w:rPr>
                <w:sz w:val="22"/>
                <w:szCs w:val="22"/>
                <w:lang w:val="en-GB"/>
              </w:rPr>
              <w:t>matrix</w:t>
            </w:r>
          </w:p>
        </w:tc>
        <w:tc>
          <w:tcPr>
            <w:tcW w:w="993" w:type="dxa"/>
            <w:tcBorders>
              <w:top w:val="single" w:sz="12" w:space="0" w:color="000000"/>
              <w:bottom w:val="single" w:sz="6" w:space="0" w:color="000000"/>
            </w:tcBorders>
          </w:tcPr>
          <w:p w14:paraId="639A529E" w14:textId="77777777" w:rsidR="004548FF" w:rsidRPr="0096377F" w:rsidRDefault="004548FF" w:rsidP="00AC07A9">
            <w:pPr>
              <w:pStyle w:val="BfRBBTabelle"/>
              <w:spacing w:line="276" w:lineRule="auto"/>
              <w:rPr>
                <w:sz w:val="22"/>
                <w:szCs w:val="22"/>
                <w:lang w:val="en-GB"/>
              </w:rPr>
            </w:pPr>
            <w:r w:rsidRPr="0096377F">
              <w:rPr>
                <w:sz w:val="22"/>
                <w:szCs w:val="22"/>
                <w:lang w:val="en-GB"/>
              </w:rPr>
              <w:t>LOQ</w:t>
            </w:r>
            <w:r w:rsidRPr="0096377F">
              <w:rPr>
                <w:sz w:val="22"/>
                <w:szCs w:val="22"/>
                <w:lang w:val="en-GB"/>
              </w:rPr>
              <w:br/>
              <w:t>(µg/l)</w:t>
            </w:r>
          </w:p>
        </w:tc>
        <w:tc>
          <w:tcPr>
            <w:tcW w:w="1701" w:type="dxa"/>
            <w:tcBorders>
              <w:top w:val="single" w:sz="12" w:space="0" w:color="000000"/>
              <w:bottom w:val="single" w:sz="6" w:space="0" w:color="000000"/>
            </w:tcBorders>
          </w:tcPr>
          <w:p w14:paraId="326073DB" w14:textId="77777777" w:rsidR="004548FF" w:rsidRPr="0096377F" w:rsidRDefault="004548FF" w:rsidP="00AC07A9">
            <w:pPr>
              <w:pStyle w:val="BfRBBTabelle"/>
              <w:spacing w:line="276" w:lineRule="auto"/>
              <w:rPr>
                <w:sz w:val="22"/>
                <w:szCs w:val="22"/>
                <w:lang w:val="en-GB"/>
              </w:rPr>
            </w:pPr>
            <w:r w:rsidRPr="0096377F">
              <w:rPr>
                <w:sz w:val="22"/>
                <w:szCs w:val="22"/>
                <w:lang w:val="en-GB"/>
              </w:rPr>
              <w:t>principle</w:t>
            </w:r>
          </w:p>
        </w:tc>
        <w:tc>
          <w:tcPr>
            <w:tcW w:w="1842" w:type="dxa"/>
            <w:tcBorders>
              <w:top w:val="single" w:sz="12" w:space="0" w:color="000000"/>
              <w:bottom w:val="single" w:sz="6" w:space="0" w:color="000000"/>
            </w:tcBorders>
          </w:tcPr>
          <w:p w14:paraId="39496716" w14:textId="77777777" w:rsidR="004548FF" w:rsidRPr="0096377F" w:rsidRDefault="004548FF" w:rsidP="00AC07A9">
            <w:pPr>
              <w:pStyle w:val="BfRBBTabelle"/>
              <w:spacing w:line="276" w:lineRule="auto"/>
              <w:rPr>
                <w:sz w:val="22"/>
                <w:szCs w:val="22"/>
                <w:lang w:val="en-GB"/>
              </w:rPr>
            </w:pPr>
            <w:r w:rsidRPr="0096377F">
              <w:rPr>
                <w:sz w:val="22"/>
                <w:szCs w:val="22"/>
                <w:lang w:val="en-GB"/>
              </w:rPr>
              <w:t>comment</w:t>
            </w:r>
          </w:p>
        </w:tc>
        <w:tc>
          <w:tcPr>
            <w:tcW w:w="1134" w:type="dxa"/>
            <w:tcBorders>
              <w:top w:val="single" w:sz="12" w:space="0" w:color="000000"/>
              <w:bottom w:val="single" w:sz="6" w:space="0" w:color="000000"/>
            </w:tcBorders>
          </w:tcPr>
          <w:p w14:paraId="50047841" w14:textId="77777777" w:rsidR="004548FF" w:rsidRPr="0096377F" w:rsidRDefault="004548FF" w:rsidP="00AC07A9">
            <w:pPr>
              <w:pStyle w:val="BfRBBTabelle"/>
              <w:spacing w:line="276" w:lineRule="auto"/>
              <w:rPr>
                <w:sz w:val="22"/>
                <w:szCs w:val="22"/>
                <w:lang w:val="en-GB"/>
              </w:rPr>
            </w:pPr>
            <w:r w:rsidRPr="0096377F">
              <w:rPr>
                <w:sz w:val="22"/>
                <w:szCs w:val="22"/>
                <w:lang w:val="en-GB"/>
              </w:rPr>
              <w:t>owner</w:t>
            </w:r>
          </w:p>
        </w:tc>
      </w:tr>
      <w:tr w:rsidR="0092051D" w:rsidRPr="0096377F" w14:paraId="092424B2" w14:textId="77777777">
        <w:trPr>
          <w:cantSplit/>
        </w:trPr>
        <w:tc>
          <w:tcPr>
            <w:tcW w:w="1701" w:type="dxa"/>
            <w:tcBorders>
              <w:bottom w:val="single" w:sz="12" w:space="0" w:color="000000"/>
            </w:tcBorders>
          </w:tcPr>
          <w:p w14:paraId="760AD8F9" w14:textId="77777777" w:rsidR="0092051D" w:rsidRPr="0096377F" w:rsidRDefault="0092051D" w:rsidP="00AC07A9">
            <w:pPr>
              <w:pStyle w:val="BfRBBTabelle"/>
              <w:spacing w:line="276" w:lineRule="auto"/>
              <w:rPr>
                <w:lang w:val="en-GB"/>
              </w:rPr>
            </w:pPr>
            <w:r w:rsidRPr="0096377F">
              <w:rPr>
                <w:lang w:val="en-GB"/>
              </w:rPr>
              <w:t>Martinez M.P. 2005. Difenacoum Technical: Validation of the Analytical Method for the Determination of the Residues in Drinking, Ground and Surface waters, Test Laboratory of ChemService S.r.l. ChemService Study No. CH-288/2005</w:t>
            </w:r>
          </w:p>
        </w:tc>
        <w:tc>
          <w:tcPr>
            <w:tcW w:w="1701" w:type="dxa"/>
            <w:tcBorders>
              <w:bottom w:val="single" w:sz="12" w:space="0" w:color="000000"/>
            </w:tcBorders>
          </w:tcPr>
          <w:p w14:paraId="1932B541" w14:textId="77777777" w:rsidR="0092051D" w:rsidRPr="0096377F" w:rsidRDefault="0092051D" w:rsidP="00AC07A9">
            <w:pPr>
              <w:pStyle w:val="BfRBBTabelle"/>
              <w:spacing w:line="276" w:lineRule="auto"/>
              <w:rPr>
                <w:lang w:val="en-GB"/>
              </w:rPr>
            </w:pPr>
            <w:r w:rsidRPr="0096377F">
              <w:rPr>
                <w:lang w:val="en-GB"/>
              </w:rPr>
              <w:t>Water</w:t>
            </w:r>
          </w:p>
        </w:tc>
        <w:tc>
          <w:tcPr>
            <w:tcW w:w="993" w:type="dxa"/>
            <w:tcBorders>
              <w:bottom w:val="single" w:sz="12" w:space="0" w:color="000000"/>
            </w:tcBorders>
          </w:tcPr>
          <w:p w14:paraId="49604E90" w14:textId="77777777" w:rsidR="0092051D" w:rsidRPr="0096377F" w:rsidRDefault="0092051D" w:rsidP="00AC07A9">
            <w:pPr>
              <w:pStyle w:val="BfRBBTabelle"/>
              <w:spacing w:line="276" w:lineRule="auto"/>
              <w:rPr>
                <w:lang w:val="en-GB"/>
              </w:rPr>
            </w:pPr>
            <w:r w:rsidRPr="0096377F">
              <w:t xml:space="preserve">LOQ = 0.05 μg/l </w:t>
            </w:r>
          </w:p>
        </w:tc>
        <w:tc>
          <w:tcPr>
            <w:tcW w:w="1701" w:type="dxa"/>
            <w:tcBorders>
              <w:bottom w:val="single" w:sz="12" w:space="0" w:color="000000"/>
            </w:tcBorders>
          </w:tcPr>
          <w:p w14:paraId="0EB2BCE3" w14:textId="77777777" w:rsidR="0092051D" w:rsidRPr="0096377F" w:rsidRDefault="0092051D" w:rsidP="00AC07A9">
            <w:pPr>
              <w:pStyle w:val="BfRBBTabelle"/>
              <w:spacing w:line="276" w:lineRule="auto"/>
              <w:rPr>
                <w:i/>
                <w:lang w:val="en-GB"/>
              </w:rPr>
            </w:pPr>
            <w:r w:rsidRPr="0096377F">
              <w:rPr>
                <w:i/>
              </w:rPr>
              <w:t>HPLC – MS/MS</w:t>
            </w:r>
          </w:p>
        </w:tc>
        <w:tc>
          <w:tcPr>
            <w:tcW w:w="1842" w:type="dxa"/>
            <w:tcBorders>
              <w:bottom w:val="single" w:sz="12" w:space="0" w:color="000000"/>
            </w:tcBorders>
          </w:tcPr>
          <w:p w14:paraId="7A050A62" w14:textId="77777777" w:rsidR="0092051D" w:rsidRPr="0096377F" w:rsidRDefault="0092051D" w:rsidP="00AC07A9">
            <w:pPr>
              <w:pStyle w:val="BfRBBTabelle"/>
              <w:spacing w:line="276" w:lineRule="auto"/>
              <w:rPr>
                <w:lang w:val="en-GB"/>
              </w:rPr>
            </w:pPr>
          </w:p>
        </w:tc>
        <w:tc>
          <w:tcPr>
            <w:tcW w:w="1134" w:type="dxa"/>
            <w:tcBorders>
              <w:bottom w:val="single" w:sz="12" w:space="0" w:color="000000"/>
            </w:tcBorders>
          </w:tcPr>
          <w:p w14:paraId="2E6C3B1A" w14:textId="77777777" w:rsidR="0092051D" w:rsidRPr="0096377F" w:rsidRDefault="0092051D" w:rsidP="00AC07A9">
            <w:pPr>
              <w:pStyle w:val="BfRBBTabelle"/>
              <w:spacing w:line="276" w:lineRule="auto"/>
              <w:rPr>
                <w:lang w:val="en-GB"/>
              </w:rPr>
            </w:pPr>
            <w:r w:rsidRPr="0096377F">
              <w:rPr>
                <w:lang w:val="en-GB"/>
              </w:rPr>
              <w:t>Activa / PelGar Brodifacoum and Difenacoum Task Force</w:t>
            </w:r>
          </w:p>
        </w:tc>
      </w:tr>
    </w:tbl>
    <w:p w14:paraId="4AA088BF" w14:textId="77777777" w:rsidR="004548FF" w:rsidRPr="0096377F" w:rsidRDefault="004548FF" w:rsidP="00AC07A9">
      <w:pPr>
        <w:pStyle w:val="BfRBBStandard"/>
        <w:spacing w:line="276" w:lineRule="auto"/>
        <w:rPr>
          <w:lang w:val="en-GB"/>
        </w:rPr>
      </w:pPr>
    </w:p>
    <w:p w14:paraId="0BAAD730" w14:textId="77777777" w:rsidR="004548FF" w:rsidRPr="0096377F" w:rsidRDefault="004548FF" w:rsidP="002F52D3">
      <w:pPr>
        <w:rPr>
          <w:rFonts w:ascii="Arial" w:hAnsi="Arial" w:cs="Arial"/>
          <w:b/>
          <w:snapToGrid w:val="0"/>
          <w:lang w:val="en-GB"/>
        </w:rPr>
      </w:pPr>
      <w:r w:rsidRPr="0096377F">
        <w:rPr>
          <w:rFonts w:ascii="Arial" w:hAnsi="Arial" w:cs="Arial"/>
          <w:b/>
          <w:snapToGrid w:val="0"/>
          <w:lang w:val="en-GB"/>
        </w:rPr>
        <w:t xml:space="preserve">Methods for air </w:t>
      </w:r>
    </w:p>
    <w:p w14:paraId="340E1113" w14:textId="77777777" w:rsidR="004548FF" w:rsidRPr="0096377F" w:rsidRDefault="004548FF" w:rsidP="00AC07A9">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4548FF" w:rsidRPr="0096377F" w14:paraId="27410978" w14:textId="77777777">
        <w:trPr>
          <w:tblHeader/>
        </w:trPr>
        <w:tc>
          <w:tcPr>
            <w:tcW w:w="3402" w:type="dxa"/>
            <w:tcBorders>
              <w:top w:val="single" w:sz="12" w:space="0" w:color="000000"/>
              <w:bottom w:val="single" w:sz="6" w:space="0" w:color="000000"/>
            </w:tcBorders>
          </w:tcPr>
          <w:p w14:paraId="1AB1C811" w14:textId="77777777" w:rsidR="004548FF" w:rsidRPr="0096377F" w:rsidRDefault="004548FF" w:rsidP="00AC07A9">
            <w:pPr>
              <w:pStyle w:val="BfRBBTabelle"/>
              <w:spacing w:line="276" w:lineRule="auto"/>
              <w:rPr>
                <w:sz w:val="22"/>
                <w:szCs w:val="22"/>
                <w:lang w:val="en-GB"/>
              </w:rPr>
            </w:pPr>
            <w:r w:rsidRPr="0096377F">
              <w:rPr>
                <w:sz w:val="22"/>
                <w:szCs w:val="22"/>
                <w:lang w:val="en-GB"/>
              </w:rPr>
              <w:t>reference</w:t>
            </w:r>
          </w:p>
        </w:tc>
        <w:tc>
          <w:tcPr>
            <w:tcW w:w="993" w:type="dxa"/>
            <w:tcBorders>
              <w:top w:val="single" w:sz="12" w:space="0" w:color="000000"/>
              <w:bottom w:val="single" w:sz="6" w:space="0" w:color="000000"/>
            </w:tcBorders>
          </w:tcPr>
          <w:p w14:paraId="3154F690" w14:textId="77777777" w:rsidR="004548FF" w:rsidRPr="0096377F" w:rsidRDefault="004548FF" w:rsidP="00AC07A9">
            <w:pPr>
              <w:pStyle w:val="BfRBBTabelle"/>
              <w:spacing w:line="276" w:lineRule="auto"/>
              <w:rPr>
                <w:sz w:val="22"/>
                <w:szCs w:val="22"/>
                <w:lang w:val="en-GB"/>
              </w:rPr>
            </w:pPr>
            <w:r w:rsidRPr="0096377F">
              <w:rPr>
                <w:sz w:val="22"/>
                <w:szCs w:val="22"/>
                <w:lang w:val="en-GB"/>
              </w:rPr>
              <w:t>LOQ (µg/m3)</w:t>
            </w:r>
          </w:p>
        </w:tc>
        <w:tc>
          <w:tcPr>
            <w:tcW w:w="1701" w:type="dxa"/>
            <w:tcBorders>
              <w:top w:val="single" w:sz="12" w:space="0" w:color="000000"/>
              <w:bottom w:val="single" w:sz="6" w:space="0" w:color="000000"/>
            </w:tcBorders>
          </w:tcPr>
          <w:p w14:paraId="2383C99B" w14:textId="77777777" w:rsidR="004548FF" w:rsidRPr="0096377F" w:rsidRDefault="004548FF" w:rsidP="00AC07A9">
            <w:pPr>
              <w:pStyle w:val="BfRBBTabelle"/>
              <w:spacing w:line="276" w:lineRule="auto"/>
              <w:rPr>
                <w:sz w:val="22"/>
                <w:szCs w:val="22"/>
                <w:lang w:val="en-GB"/>
              </w:rPr>
            </w:pPr>
            <w:r w:rsidRPr="0096377F">
              <w:rPr>
                <w:sz w:val="22"/>
                <w:szCs w:val="22"/>
                <w:lang w:val="en-GB"/>
              </w:rPr>
              <w:t>principle</w:t>
            </w:r>
          </w:p>
        </w:tc>
        <w:tc>
          <w:tcPr>
            <w:tcW w:w="1842" w:type="dxa"/>
            <w:tcBorders>
              <w:top w:val="single" w:sz="12" w:space="0" w:color="000000"/>
              <w:bottom w:val="single" w:sz="6" w:space="0" w:color="000000"/>
            </w:tcBorders>
          </w:tcPr>
          <w:p w14:paraId="11DA0A3D" w14:textId="77777777" w:rsidR="004548FF" w:rsidRPr="0096377F" w:rsidRDefault="004548FF" w:rsidP="00AC07A9">
            <w:pPr>
              <w:pStyle w:val="BfRBBTabelle"/>
              <w:spacing w:line="276" w:lineRule="auto"/>
              <w:rPr>
                <w:sz w:val="22"/>
                <w:szCs w:val="22"/>
                <w:lang w:val="en-GB"/>
              </w:rPr>
            </w:pPr>
            <w:r w:rsidRPr="0096377F">
              <w:rPr>
                <w:sz w:val="22"/>
                <w:szCs w:val="22"/>
                <w:lang w:val="en-GB"/>
              </w:rPr>
              <w:t>comment</w:t>
            </w:r>
          </w:p>
        </w:tc>
        <w:tc>
          <w:tcPr>
            <w:tcW w:w="1134" w:type="dxa"/>
            <w:tcBorders>
              <w:top w:val="single" w:sz="12" w:space="0" w:color="000000"/>
              <w:bottom w:val="single" w:sz="6" w:space="0" w:color="000000"/>
            </w:tcBorders>
          </w:tcPr>
          <w:p w14:paraId="74C79236" w14:textId="77777777" w:rsidR="004548FF" w:rsidRPr="0096377F" w:rsidRDefault="004548FF" w:rsidP="00AC07A9">
            <w:pPr>
              <w:pStyle w:val="BfRBBTabelle"/>
              <w:spacing w:line="276" w:lineRule="auto"/>
              <w:rPr>
                <w:sz w:val="22"/>
                <w:szCs w:val="22"/>
                <w:lang w:val="en-GB"/>
              </w:rPr>
            </w:pPr>
            <w:r w:rsidRPr="0096377F">
              <w:rPr>
                <w:sz w:val="22"/>
                <w:szCs w:val="22"/>
                <w:lang w:val="en-GB"/>
              </w:rPr>
              <w:t>owner</w:t>
            </w:r>
          </w:p>
        </w:tc>
      </w:tr>
      <w:tr w:rsidR="0092051D" w:rsidRPr="0096377F" w14:paraId="143F7609" w14:textId="77777777" w:rsidTr="00AF13D8">
        <w:trPr>
          <w:cantSplit/>
        </w:trPr>
        <w:tc>
          <w:tcPr>
            <w:tcW w:w="9072" w:type="dxa"/>
            <w:gridSpan w:val="5"/>
            <w:tcBorders>
              <w:bottom w:val="single" w:sz="12" w:space="0" w:color="000000"/>
            </w:tcBorders>
          </w:tcPr>
          <w:p w14:paraId="05151125" w14:textId="77777777" w:rsidR="0092051D" w:rsidRPr="0096377F" w:rsidRDefault="0092051D" w:rsidP="00AC07A9">
            <w:pPr>
              <w:pStyle w:val="BfRBBTabelle"/>
              <w:spacing w:line="276" w:lineRule="auto"/>
              <w:rPr>
                <w:sz w:val="22"/>
                <w:szCs w:val="22"/>
                <w:lang w:val="en-GB"/>
              </w:rPr>
            </w:pPr>
            <w:r w:rsidRPr="0096377F">
              <w:rPr>
                <w:sz w:val="22"/>
                <w:szCs w:val="22"/>
                <w:lang w:val="en-GB"/>
              </w:rPr>
              <w:t>Unnecessary due to the low vapour pressure of difenacoum</w:t>
            </w:r>
          </w:p>
        </w:tc>
      </w:tr>
    </w:tbl>
    <w:p w14:paraId="619FF695" w14:textId="77777777" w:rsidR="004548FF" w:rsidRPr="0096377F" w:rsidRDefault="004548FF" w:rsidP="00AC07A9">
      <w:pPr>
        <w:pStyle w:val="BfRBBStandard"/>
        <w:spacing w:line="276" w:lineRule="auto"/>
        <w:rPr>
          <w:lang w:val="en-GB"/>
        </w:rPr>
      </w:pPr>
    </w:p>
    <w:p w14:paraId="50C39EA0" w14:textId="77777777" w:rsidR="004548FF" w:rsidRPr="0096377F" w:rsidRDefault="004548FF" w:rsidP="002F52D3">
      <w:pPr>
        <w:rPr>
          <w:rFonts w:ascii="Arial" w:hAnsi="Arial" w:cs="Arial"/>
          <w:b/>
          <w:snapToGrid w:val="0"/>
          <w:lang w:val="en-GB"/>
        </w:rPr>
      </w:pPr>
      <w:r w:rsidRPr="0096377F">
        <w:rPr>
          <w:rFonts w:ascii="Arial" w:hAnsi="Arial" w:cs="Arial"/>
          <w:b/>
          <w:snapToGrid w:val="0"/>
          <w:lang w:val="en-GB"/>
        </w:rPr>
        <w:t>Methods for body fluids/tissue</w:t>
      </w:r>
    </w:p>
    <w:p w14:paraId="7BA93A8F" w14:textId="77777777" w:rsidR="004548FF" w:rsidRPr="0096377F" w:rsidRDefault="004548FF" w:rsidP="00AC07A9">
      <w:pPr>
        <w:pStyle w:val="BfRBBStandard"/>
        <w:spacing w:line="276" w:lineRule="auto"/>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4548FF" w:rsidRPr="0096377F" w14:paraId="2B7F14DE" w14:textId="77777777">
        <w:trPr>
          <w:tblHeader/>
        </w:trPr>
        <w:tc>
          <w:tcPr>
            <w:tcW w:w="1701" w:type="dxa"/>
            <w:tcBorders>
              <w:top w:val="single" w:sz="12" w:space="0" w:color="000000"/>
              <w:bottom w:val="single" w:sz="6" w:space="0" w:color="000000"/>
            </w:tcBorders>
          </w:tcPr>
          <w:p w14:paraId="2638895F" w14:textId="77777777" w:rsidR="004548FF" w:rsidRPr="0096377F" w:rsidRDefault="004548FF" w:rsidP="00AC07A9">
            <w:pPr>
              <w:pStyle w:val="BfRBBTabelle"/>
              <w:spacing w:line="276" w:lineRule="auto"/>
              <w:rPr>
                <w:sz w:val="22"/>
                <w:szCs w:val="22"/>
                <w:lang w:val="en-GB"/>
              </w:rPr>
            </w:pPr>
            <w:r w:rsidRPr="0096377F">
              <w:rPr>
                <w:sz w:val="22"/>
                <w:szCs w:val="22"/>
                <w:lang w:val="en-GB"/>
              </w:rPr>
              <w:t>reference</w:t>
            </w:r>
          </w:p>
        </w:tc>
        <w:tc>
          <w:tcPr>
            <w:tcW w:w="1701" w:type="dxa"/>
            <w:tcBorders>
              <w:top w:val="single" w:sz="12" w:space="0" w:color="000000"/>
              <w:bottom w:val="single" w:sz="6" w:space="0" w:color="000000"/>
            </w:tcBorders>
          </w:tcPr>
          <w:p w14:paraId="61FABA15" w14:textId="77777777" w:rsidR="004548FF" w:rsidRPr="0096377F" w:rsidRDefault="004548FF" w:rsidP="00AC07A9">
            <w:pPr>
              <w:pStyle w:val="BfRBBTabelle"/>
              <w:spacing w:line="276" w:lineRule="auto"/>
              <w:rPr>
                <w:sz w:val="22"/>
                <w:szCs w:val="22"/>
                <w:lang w:val="en-GB"/>
              </w:rPr>
            </w:pPr>
            <w:r w:rsidRPr="0096377F">
              <w:rPr>
                <w:sz w:val="22"/>
                <w:szCs w:val="22"/>
                <w:lang w:val="en-GB"/>
              </w:rPr>
              <w:t>matrix</w:t>
            </w:r>
          </w:p>
        </w:tc>
        <w:tc>
          <w:tcPr>
            <w:tcW w:w="993" w:type="dxa"/>
            <w:tcBorders>
              <w:top w:val="single" w:sz="12" w:space="0" w:color="000000"/>
              <w:bottom w:val="single" w:sz="6" w:space="0" w:color="000000"/>
            </w:tcBorders>
          </w:tcPr>
          <w:p w14:paraId="6AC196C9" w14:textId="77777777" w:rsidR="004548FF" w:rsidRPr="0096377F" w:rsidRDefault="004548FF" w:rsidP="00AC07A9">
            <w:pPr>
              <w:pStyle w:val="BfRBBTabelle"/>
              <w:spacing w:line="276" w:lineRule="auto"/>
              <w:rPr>
                <w:sz w:val="22"/>
                <w:szCs w:val="22"/>
                <w:lang w:val="en-GB"/>
              </w:rPr>
            </w:pPr>
            <w:r w:rsidRPr="0096377F">
              <w:rPr>
                <w:sz w:val="22"/>
                <w:szCs w:val="22"/>
                <w:lang w:val="en-GB"/>
              </w:rPr>
              <w:t>LOQ (mg/kg)</w:t>
            </w:r>
          </w:p>
        </w:tc>
        <w:tc>
          <w:tcPr>
            <w:tcW w:w="1701" w:type="dxa"/>
            <w:tcBorders>
              <w:top w:val="single" w:sz="12" w:space="0" w:color="000000"/>
              <w:bottom w:val="single" w:sz="6" w:space="0" w:color="000000"/>
            </w:tcBorders>
          </w:tcPr>
          <w:p w14:paraId="1FC29116" w14:textId="77777777" w:rsidR="004548FF" w:rsidRPr="0096377F" w:rsidRDefault="004548FF" w:rsidP="00AC07A9">
            <w:pPr>
              <w:pStyle w:val="BfRBBTabelle"/>
              <w:spacing w:line="276" w:lineRule="auto"/>
              <w:rPr>
                <w:sz w:val="22"/>
                <w:szCs w:val="22"/>
                <w:lang w:val="en-GB"/>
              </w:rPr>
            </w:pPr>
            <w:r w:rsidRPr="0096377F">
              <w:rPr>
                <w:sz w:val="22"/>
                <w:szCs w:val="22"/>
                <w:lang w:val="en-GB"/>
              </w:rPr>
              <w:t>principle</w:t>
            </w:r>
          </w:p>
        </w:tc>
        <w:tc>
          <w:tcPr>
            <w:tcW w:w="1842" w:type="dxa"/>
            <w:tcBorders>
              <w:top w:val="single" w:sz="12" w:space="0" w:color="000000"/>
              <w:bottom w:val="single" w:sz="6" w:space="0" w:color="000000"/>
            </w:tcBorders>
          </w:tcPr>
          <w:p w14:paraId="0644BA55" w14:textId="77777777" w:rsidR="004548FF" w:rsidRPr="0096377F" w:rsidRDefault="004548FF" w:rsidP="00AC07A9">
            <w:pPr>
              <w:pStyle w:val="BfRBBTabelle"/>
              <w:spacing w:line="276" w:lineRule="auto"/>
              <w:rPr>
                <w:sz w:val="22"/>
                <w:szCs w:val="22"/>
                <w:lang w:val="en-GB"/>
              </w:rPr>
            </w:pPr>
            <w:r w:rsidRPr="0096377F">
              <w:rPr>
                <w:sz w:val="22"/>
                <w:szCs w:val="22"/>
                <w:lang w:val="en-GB"/>
              </w:rPr>
              <w:t>comment</w:t>
            </w:r>
          </w:p>
        </w:tc>
        <w:tc>
          <w:tcPr>
            <w:tcW w:w="1134" w:type="dxa"/>
            <w:tcBorders>
              <w:top w:val="single" w:sz="12" w:space="0" w:color="000000"/>
              <w:bottom w:val="single" w:sz="6" w:space="0" w:color="000000"/>
            </w:tcBorders>
          </w:tcPr>
          <w:p w14:paraId="15AD1158" w14:textId="77777777" w:rsidR="004548FF" w:rsidRPr="0096377F" w:rsidRDefault="004548FF" w:rsidP="00AC07A9">
            <w:pPr>
              <w:pStyle w:val="BfRBBTabelle"/>
              <w:spacing w:line="276" w:lineRule="auto"/>
              <w:rPr>
                <w:sz w:val="22"/>
                <w:szCs w:val="22"/>
                <w:lang w:val="en-GB"/>
              </w:rPr>
            </w:pPr>
            <w:r w:rsidRPr="0096377F">
              <w:rPr>
                <w:sz w:val="22"/>
                <w:szCs w:val="22"/>
                <w:lang w:val="en-GB"/>
              </w:rPr>
              <w:t>owner</w:t>
            </w:r>
          </w:p>
        </w:tc>
      </w:tr>
      <w:tr w:rsidR="0092051D" w:rsidRPr="0096377F" w14:paraId="690C8F38" w14:textId="77777777">
        <w:trPr>
          <w:cantSplit/>
        </w:trPr>
        <w:tc>
          <w:tcPr>
            <w:tcW w:w="1701" w:type="dxa"/>
            <w:tcBorders>
              <w:bottom w:val="single" w:sz="12" w:space="0" w:color="000000"/>
            </w:tcBorders>
          </w:tcPr>
          <w:p w14:paraId="45504F75" w14:textId="77777777" w:rsidR="0092051D" w:rsidRPr="0096377F" w:rsidRDefault="0092051D" w:rsidP="00AC07A9">
            <w:pPr>
              <w:pStyle w:val="BfRBBTabelle"/>
              <w:spacing w:line="276" w:lineRule="auto"/>
              <w:rPr>
                <w:lang w:val="en-GB"/>
              </w:rPr>
            </w:pPr>
            <w:r w:rsidRPr="0096377F">
              <w:rPr>
                <w:lang w:val="en-GB"/>
              </w:rPr>
              <w:t>Marshall, L., 2009, Method Validation for the Determination of Difenacoum in Animal Matrices (Liver and Muscle) and Crop Matrix (Oilseed Rape), CEM Analytical Services Limited, Study CEMR-4469</w:t>
            </w:r>
          </w:p>
        </w:tc>
        <w:tc>
          <w:tcPr>
            <w:tcW w:w="1701" w:type="dxa"/>
            <w:tcBorders>
              <w:bottom w:val="single" w:sz="12" w:space="0" w:color="000000"/>
            </w:tcBorders>
          </w:tcPr>
          <w:p w14:paraId="350507EF" w14:textId="77777777" w:rsidR="0092051D" w:rsidRPr="0096377F" w:rsidRDefault="0092051D" w:rsidP="00AC07A9">
            <w:pPr>
              <w:pStyle w:val="BfRBBTabelle"/>
              <w:spacing w:line="276" w:lineRule="auto"/>
              <w:rPr>
                <w:lang w:val="en-GB"/>
              </w:rPr>
            </w:pPr>
            <w:r w:rsidRPr="0096377F">
              <w:rPr>
                <w:lang w:val="en-GB"/>
              </w:rPr>
              <w:t>Liver</w:t>
            </w:r>
          </w:p>
        </w:tc>
        <w:tc>
          <w:tcPr>
            <w:tcW w:w="993" w:type="dxa"/>
            <w:tcBorders>
              <w:bottom w:val="single" w:sz="12" w:space="0" w:color="000000"/>
            </w:tcBorders>
          </w:tcPr>
          <w:p w14:paraId="1D0E19CB" w14:textId="77777777" w:rsidR="0092051D" w:rsidRPr="0096377F" w:rsidRDefault="0092051D" w:rsidP="00AC07A9">
            <w:pPr>
              <w:pStyle w:val="BfRBBTabelle"/>
              <w:spacing w:line="276" w:lineRule="auto"/>
              <w:rPr>
                <w:lang w:val="en-GB"/>
              </w:rPr>
            </w:pPr>
            <w:r w:rsidRPr="0096377F">
              <w:rPr>
                <w:lang w:val="en-GB"/>
              </w:rPr>
              <w:t>LOQ= 0.01mg/kg</w:t>
            </w:r>
          </w:p>
        </w:tc>
        <w:tc>
          <w:tcPr>
            <w:tcW w:w="1701" w:type="dxa"/>
            <w:tcBorders>
              <w:bottom w:val="single" w:sz="12" w:space="0" w:color="000000"/>
            </w:tcBorders>
          </w:tcPr>
          <w:p w14:paraId="41003C8A" w14:textId="77777777" w:rsidR="0092051D" w:rsidRPr="0096377F" w:rsidRDefault="0092051D" w:rsidP="00AC07A9">
            <w:pPr>
              <w:pStyle w:val="BfRBBTabelle"/>
              <w:spacing w:line="276" w:lineRule="auto"/>
              <w:rPr>
                <w:i/>
                <w:lang w:val="en-GB"/>
              </w:rPr>
            </w:pPr>
            <w:r w:rsidRPr="0096377F">
              <w:rPr>
                <w:i/>
                <w:lang w:val="en-GB"/>
              </w:rPr>
              <w:t>LC-MS/MS</w:t>
            </w:r>
          </w:p>
        </w:tc>
        <w:tc>
          <w:tcPr>
            <w:tcW w:w="1842" w:type="dxa"/>
            <w:tcBorders>
              <w:bottom w:val="single" w:sz="12" w:space="0" w:color="000000"/>
            </w:tcBorders>
          </w:tcPr>
          <w:p w14:paraId="411F5206" w14:textId="77777777" w:rsidR="0092051D" w:rsidRPr="0096377F" w:rsidRDefault="0092051D" w:rsidP="00AC07A9">
            <w:pPr>
              <w:pStyle w:val="BfRBBTabelle"/>
              <w:spacing w:line="276" w:lineRule="auto"/>
              <w:rPr>
                <w:lang w:val="en-GB"/>
              </w:rPr>
            </w:pPr>
          </w:p>
        </w:tc>
        <w:tc>
          <w:tcPr>
            <w:tcW w:w="1134" w:type="dxa"/>
            <w:tcBorders>
              <w:bottom w:val="single" w:sz="12" w:space="0" w:color="000000"/>
            </w:tcBorders>
          </w:tcPr>
          <w:p w14:paraId="699A8C7D" w14:textId="77777777" w:rsidR="0092051D" w:rsidRPr="0096377F" w:rsidRDefault="0092051D" w:rsidP="00AC07A9">
            <w:pPr>
              <w:pStyle w:val="BfRBBTabelle"/>
              <w:spacing w:line="276" w:lineRule="auto"/>
              <w:rPr>
                <w:lang w:val="en-GB"/>
              </w:rPr>
            </w:pPr>
            <w:r w:rsidRPr="0096377F">
              <w:rPr>
                <w:lang w:val="en-GB"/>
              </w:rPr>
              <w:t>Activa / PelGar Brodifacoum and Difenacoum Task Force</w:t>
            </w:r>
          </w:p>
        </w:tc>
      </w:tr>
    </w:tbl>
    <w:p w14:paraId="21DF4232" w14:textId="77777777" w:rsidR="004548FF" w:rsidRPr="0096377F" w:rsidRDefault="004548FF" w:rsidP="00AC07A9">
      <w:pPr>
        <w:pStyle w:val="BfRBBStandard"/>
        <w:spacing w:line="276" w:lineRule="auto"/>
        <w:jc w:val="right"/>
        <w:rPr>
          <w:snapToGrid w:val="0"/>
          <w:lang w:val="en-GB"/>
        </w:rPr>
      </w:pPr>
    </w:p>
    <w:p w14:paraId="0CFB2C64" w14:textId="77777777" w:rsidR="004548FF" w:rsidRPr="0096377F" w:rsidRDefault="004548FF" w:rsidP="00AC07A9">
      <w:pPr>
        <w:pStyle w:val="BfRBBStandard"/>
        <w:spacing w:line="276" w:lineRule="auto"/>
        <w:rPr>
          <w:snapToGrid w:val="0"/>
          <w:lang w:val="en-GB"/>
        </w:rPr>
      </w:pPr>
    </w:p>
    <w:p w14:paraId="1AE2C2F6" w14:textId="77777777" w:rsidR="003F1E14" w:rsidRPr="0096377F" w:rsidRDefault="003F1E14" w:rsidP="00AC07A9">
      <w:pPr>
        <w:spacing w:before="120" w:after="120" w:line="276" w:lineRule="auto"/>
        <w:ind w:left="720"/>
        <w:rPr>
          <w:rFonts w:ascii="Arial" w:hAnsi="Arial" w:cs="Arial"/>
          <w:b/>
          <w:snapToGrid w:val="0"/>
          <w:lang w:val="en-GB"/>
        </w:rPr>
        <w:sectPr w:rsidR="003F1E14" w:rsidRPr="0096377F">
          <w:pgSz w:w="11906" w:h="16838"/>
          <w:pgMar w:top="1417" w:right="1417" w:bottom="1417" w:left="1417" w:header="708" w:footer="708" w:gutter="0"/>
          <w:cols w:space="708"/>
          <w:docGrid w:linePitch="360"/>
        </w:sectPr>
      </w:pPr>
    </w:p>
    <w:p w14:paraId="085E078D" w14:textId="77777777" w:rsidR="00654CB9" w:rsidRPr="0096377F" w:rsidRDefault="004548FF" w:rsidP="0075667B">
      <w:pPr>
        <w:pStyle w:val="Titre1"/>
        <w:numPr>
          <w:ilvl w:val="0"/>
          <w:numId w:val="0"/>
        </w:numPr>
        <w:tabs>
          <w:tab w:val="clear" w:pos="1304"/>
          <w:tab w:val="left" w:pos="142"/>
        </w:tabs>
        <w:spacing w:before="0" w:after="0" w:line="240" w:lineRule="auto"/>
        <w:ind w:left="1304" w:hanging="1162"/>
        <w:rPr>
          <w:rFonts w:cs="Arial"/>
          <w:bCs w:val="0"/>
          <w:snapToGrid w:val="0"/>
          <w:sz w:val="22"/>
          <w:lang w:val="en-GB"/>
        </w:rPr>
      </w:pPr>
      <w:bookmarkStart w:id="279" w:name="_Toc99368440"/>
      <w:r w:rsidRPr="0096377F">
        <w:rPr>
          <w:rFonts w:cs="Arial"/>
          <w:bCs w:val="0"/>
          <w:snapToGrid w:val="0"/>
          <w:sz w:val="22"/>
          <w:lang w:val="en-GB"/>
        </w:rPr>
        <w:lastRenderedPageBreak/>
        <w:t xml:space="preserve">Annexe </w:t>
      </w:r>
      <w:r w:rsidR="00F77002" w:rsidRPr="0096377F">
        <w:rPr>
          <w:rFonts w:cs="Arial"/>
          <w:bCs w:val="0"/>
          <w:snapToGrid w:val="0"/>
          <w:sz w:val="22"/>
          <w:lang w:val="en-GB"/>
        </w:rPr>
        <w:t>3</w:t>
      </w:r>
      <w:r w:rsidR="003D4643">
        <w:rPr>
          <w:rFonts w:cs="Arial"/>
          <w:bCs w:val="0"/>
          <w:snapToGrid w:val="0"/>
          <w:sz w:val="22"/>
          <w:lang w:val="en-GB"/>
        </w:rPr>
        <w:t>a</w:t>
      </w:r>
      <w:r w:rsidRPr="0096377F">
        <w:rPr>
          <w:rFonts w:cs="Arial"/>
          <w:bCs w:val="0"/>
          <w:snapToGrid w:val="0"/>
          <w:sz w:val="22"/>
          <w:lang w:val="en-GB"/>
        </w:rPr>
        <w:t>:  Efficacy of the Active Substance from its Use in the Product</w:t>
      </w:r>
      <w:r w:rsidR="00F435AF" w:rsidRPr="00F435AF">
        <w:rPr>
          <w:rFonts w:eastAsia="Arial Unicode MS" w:cs="Arial"/>
          <w:b w:val="0"/>
          <w:bCs w:val="0"/>
          <w:sz w:val="22"/>
          <w:szCs w:val="22"/>
          <w:lang w:val="en-GB" w:eastAsia="en-US"/>
        </w:rPr>
        <w:t xml:space="preserve"> </w:t>
      </w:r>
      <w:r w:rsidR="00F435AF" w:rsidRPr="00F435AF">
        <w:rPr>
          <w:rFonts w:cs="Arial"/>
          <w:bCs w:val="0"/>
          <w:snapToGrid w:val="0"/>
          <w:sz w:val="22"/>
          <w:lang w:val="en-GB"/>
        </w:rPr>
        <w:t>NYNA D+ PATE</w:t>
      </w:r>
      <w:r w:rsidR="00D04041">
        <w:rPr>
          <w:rFonts w:cs="Arial"/>
          <w:bCs w:val="0"/>
          <w:snapToGrid w:val="0"/>
          <w:sz w:val="22"/>
          <w:lang w:val="en-GB"/>
        </w:rPr>
        <w:t xml:space="preserve"> – PAR 2012</w:t>
      </w:r>
      <w:bookmarkEnd w:id="279"/>
    </w:p>
    <w:p w14:paraId="1A5457D5" w14:textId="77777777" w:rsidR="00654CB9" w:rsidRPr="0096377F" w:rsidRDefault="00654CB9" w:rsidP="00654CB9">
      <w:pPr>
        <w:rPr>
          <w:rFonts w:ascii="Arial" w:hAnsi="Arial" w:cs="Arial"/>
          <w:szCs w:val="22"/>
          <w:lang w:val="en-GB"/>
        </w:rPr>
      </w:pPr>
    </w:p>
    <w:p w14:paraId="30BA5548" w14:textId="77777777" w:rsidR="004548FF" w:rsidRPr="0096377F" w:rsidRDefault="00F77EB0" w:rsidP="00F77EB0">
      <w:pPr>
        <w:rPr>
          <w:rFonts w:ascii="Arial" w:hAnsi="Arial" w:cs="Arial"/>
          <w:snapToGrid w:val="0"/>
          <w:szCs w:val="22"/>
          <w:lang w:val="en-GB"/>
        </w:rPr>
      </w:pPr>
      <w:r w:rsidRPr="0096377F">
        <w:rPr>
          <w:rFonts w:ascii="Arial" w:hAnsi="Arial" w:cs="Arial"/>
          <w:bCs/>
          <w:snapToGrid w:val="0"/>
          <w:szCs w:val="22"/>
          <w:lang w:val="en-GB"/>
        </w:rPr>
        <w:t>N</w:t>
      </w:r>
      <w:r w:rsidR="004548FF" w:rsidRPr="0096377F">
        <w:rPr>
          <w:rFonts w:ascii="Arial" w:hAnsi="Arial" w:cs="Arial"/>
          <w:snapToGrid w:val="0"/>
          <w:szCs w:val="22"/>
          <w:lang w:val="en-GB"/>
        </w:rPr>
        <w:t xml:space="preserve">ote that this table have been summarized by the applicant and FR CA had assessed it. </w:t>
      </w:r>
    </w:p>
    <w:p w14:paraId="776668E5" w14:textId="77777777" w:rsidR="00654CB9" w:rsidRPr="0096377F" w:rsidRDefault="00654CB9" w:rsidP="00F77EB0">
      <w:pPr>
        <w:rPr>
          <w:rFonts w:ascii="Arial" w:hAnsi="Arial" w:cs="Arial"/>
          <w:snapToGrid w:val="0"/>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right w:w="70" w:type="dxa"/>
        </w:tblCellMar>
        <w:tblLook w:val="0000" w:firstRow="0" w:lastRow="0" w:firstColumn="0" w:lastColumn="0" w:noHBand="0" w:noVBand="0"/>
      </w:tblPr>
      <w:tblGrid>
        <w:gridCol w:w="1288"/>
        <w:gridCol w:w="2051"/>
        <w:gridCol w:w="4807"/>
        <w:gridCol w:w="3999"/>
        <w:gridCol w:w="1847"/>
      </w:tblGrid>
      <w:tr w:rsidR="00654CB9" w:rsidRPr="0096377F" w14:paraId="052871E2" w14:textId="77777777" w:rsidTr="0075667B">
        <w:trPr>
          <w:trHeight w:val="518"/>
        </w:trPr>
        <w:tc>
          <w:tcPr>
            <w:tcW w:w="408" w:type="pct"/>
          </w:tcPr>
          <w:p w14:paraId="2ED30CCF" w14:textId="77777777" w:rsidR="009579F4" w:rsidRPr="0096377F" w:rsidRDefault="009579F4" w:rsidP="001A0ECF">
            <w:pPr>
              <w:pStyle w:val="Tabellenformat"/>
              <w:spacing w:before="0" w:after="0" w:line="240" w:lineRule="auto"/>
              <w:ind w:left="57" w:right="57"/>
              <w:rPr>
                <w:rFonts w:ascii="Arial" w:hAnsi="Arial" w:cs="Arial"/>
                <w:color w:val="000000"/>
                <w:lang w:val="en-US"/>
              </w:rPr>
            </w:pPr>
            <w:r w:rsidRPr="0096377F">
              <w:rPr>
                <w:rFonts w:ascii="Arial" w:hAnsi="Arial" w:cs="Arial"/>
                <w:color w:val="000000"/>
                <w:lang w:val="en-US"/>
              </w:rPr>
              <w:t>Test substance</w:t>
            </w:r>
          </w:p>
        </w:tc>
        <w:tc>
          <w:tcPr>
            <w:tcW w:w="746" w:type="pct"/>
          </w:tcPr>
          <w:p w14:paraId="719F1F2A" w14:textId="77777777" w:rsidR="009579F4" w:rsidRPr="0096377F" w:rsidRDefault="009579F4" w:rsidP="001A0ECF">
            <w:pPr>
              <w:pStyle w:val="Tabellenformat"/>
              <w:spacing w:before="0" w:after="0" w:line="240" w:lineRule="auto"/>
              <w:ind w:left="57" w:right="57"/>
              <w:rPr>
                <w:rFonts w:ascii="Arial" w:hAnsi="Arial" w:cs="Arial"/>
                <w:color w:val="000000"/>
                <w:lang w:val="en-US"/>
              </w:rPr>
            </w:pPr>
            <w:r w:rsidRPr="0096377F">
              <w:rPr>
                <w:rFonts w:ascii="Arial" w:hAnsi="Arial" w:cs="Arial"/>
                <w:color w:val="000000"/>
                <w:lang w:val="en-US"/>
              </w:rPr>
              <w:t>Test organism(s)</w:t>
            </w:r>
          </w:p>
        </w:tc>
        <w:tc>
          <w:tcPr>
            <w:tcW w:w="1731" w:type="pct"/>
          </w:tcPr>
          <w:p w14:paraId="007B706B" w14:textId="77777777" w:rsidR="009579F4" w:rsidRPr="0096377F" w:rsidRDefault="009579F4" w:rsidP="009579F4">
            <w:pPr>
              <w:pStyle w:val="Tabellenformat"/>
              <w:spacing w:before="0" w:after="0" w:line="240" w:lineRule="auto"/>
              <w:ind w:left="57" w:right="57"/>
              <w:rPr>
                <w:rFonts w:ascii="Arial" w:hAnsi="Arial" w:cs="Arial"/>
                <w:color w:val="000000"/>
                <w:lang w:val="en-US"/>
              </w:rPr>
            </w:pPr>
            <w:r w:rsidRPr="0096377F">
              <w:rPr>
                <w:rFonts w:ascii="Arial" w:hAnsi="Arial" w:cs="Arial"/>
                <w:color w:val="000000"/>
                <w:lang w:val="en-US"/>
              </w:rPr>
              <w:t>Test conditions/concentration applied exposure time</w:t>
            </w:r>
          </w:p>
        </w:tc>
        <w:tc>
          <w:tcPr>
            <w:tcW w:w="1442" w:type="pct"/>
          </w:tcPr>
          <w:p w14:paraId="1A946A8D" w14:textId="77777777" w:rsidR="009579F4" w:rsidRPr="0096377F" w:rsidRDefault="009579F4" w:rsidP="001A0ECF">
            <w:pPr>
              <w:pStyle w:val="Tabellenformat"/>
              <w:spacing w:before="0" w:after="0" w:line="240" w:lineRule="auto"/>
              <w:ind w:left="57" w:right="57"/>
              <w:rPr>
                <w:rFonts w:ascii="Arial" w:hAnsi="Arial" w:cs="Arial"/>
                <w:color w:val="000000"/>
                <w:lang w:val="en-US"/>
              </w:rPr>
            </w:pPr>
            <w:r w:rsidRPr="0096377F">
              <w:rPr>
                <w:rFonts w:ascii="Arial" w:hAnsi="Arial" w:cs="Arial"/>
                <w:color w:val="000000"/>
                <w:lang w:val="en-US"/>
              </w:rPr>
              <w:t>Test results: effects, mode of action, resistance</w:t>
            </w:r>
          </w:p>
        </w:tc>
        <w:tc>
          <w:tcPr>
            <w:tcW w:w="673" w:type="pct"/>
          </w:tcPr>
          <w:p w14:paraId="4AC8671C" w14:textId="77777777" w:rsidR="009579F4" w:rsidRPr="0096377F" w:rsidRDefault="009579F4" w:rsidP="001A0ECF">
            <w:pPr>
              <w:pStyle w:val="Tabellenformat"/>
              <w:spacing w:before="0" w:after="0" w:line="240" w:lineRule="auto"/>
              <w:ind w:left="57" w:right="57"/>
              <w:rPr>
                <w:rFonts w:ascii="Arial" w:hAnsi="Arial" w:cs="Arial"/>
                <w:color w:val="000000"/>
                <w:lang w:val="en-US"/>
              </w:rPr>
            </w:pPr>
            <w:r w:rsidRPr="0096377F">
              <w:rPr>
                <w:rFonts w:ascii="Arial" w:hAnsi="Arial" w:cs="Arial"/>
                <w:color w:val="000000"/>
                <w:lang w:val="en-US"/>
              </w:rPr>
              <w:t>Reference</w:t>
            </w:r>
          </w:p>
        </w:tc>
      </w:tr>
      <w:tr w:rsidR="00654CB9" w:rsidRPr="0096377F" w14:paraId="1DC443FE" w14:textId="77777777" w:rsidTr="0075667B">
        <w:trPr>
          <w:trHeight w:val="6659"/>
        </w:trPr>
        <w:tc>
          <w:tcPr>
            <w:tcW w:w="408" w:type="pct"/>
          </w:tcPr>
          <w:p w14:paraId="7BA598A8" w14:textId="77777777" w:rsidR="009579F4" w:rsidRPr="0096377F" w:rsidRDefault="009579F4" w:rsidP="001A0ECF">
            <w:pPr>
              <w:spacing w:line="240" w:lineRule="auto"/>
              <w:ind w:left="57" w:right="57"/>
              <w:rPr>
                <w:rFonts w:ascii="Arial" w:hAnsi="Arial" w:cs="Arial"/>
                <w:color w:val="000000"/>
                <w:sz w:val="20"/>
                <w:szCs w:val="20"/>
                <w:lang w:val="en-US"/>
              </w:rPr>
            </w:pPr>
            <w:r w:rsidRPr="0096377F">
              <w:rPr>
                <w:rFonts w:ascii="Arial" w:hAnsi="Arial" w:cs="Arial"/>
                <w:color w:val="000000"/>
                <w:sz w:val="20"/>
                <w:szCs w:val="20"/>
                <w:lang w:val="en-US"/>
              </w:rPr>
              <w:t>NYNA D+</w:t>
            </w:r>
          </w:p>
          <w:p w14:paraId="1ADE4FA8" w14:textId="77777777" w:rsidR="009579F4" w:rsidRPr="0096377F" w:rsidRDefault="009579F4" w:rsidP="001A0ECF">
            <w:pPr>
              <w:spacing w:line="240" w:lineRule="auto"/>
              <w:ind w:left="57" w:right="57"/>
              <w:rPr>
                <w:rFonts w:ascii="Arial" w:hAnsi="Arial" w:cs="Arial"/>
                <w:color w:val="000000"/>
                <w:sz w:val="20"/>
                <w:szCs w:val="20"/>
                <w:lang w:val="en-US"/>
              </w:rPr>
            </w:pPr>
            <w:r w:rsidRPr="0096377F">
              <w:rPr>
                <w:rFonts w:ascii="Arial" w:hAnsi="Arial" w:cs="Arial"/>
                <w:color w:val="000000"/>
                <w:sz w:val="20"/>
                <w:szCs w:val="20"/>
                <w:lang w:val="en-US"/>
              </w:rPr>
              <w:t>0.005% difenacoum</w:t>
            </w:r>
          </w:p>
          <w:p w14:paraId="5DA2A5CA" w14:textId="77777777" w:rsidR="009579F4" w:rsidRPr="0096377F" w:rsidRDefault="009579F4" w:rsidP="001A0ECF">
            <w:pPr>
              <w:spacing w:line="240" w:lineRule="auto"/>
              <w:ind w:left="57" w:right="57"/>
              <w:rPr>
                <w:rFonts w:ascii="Arial" w:hAnsi="Arial" w:cs="Arial"/>
                <w:color w:val="000000"/>
                <w:sz w:val="20"/>
                <w:szCs w:val="20"/>
                <w:lang w:val="en-US"/>
              </w:rPr>
            </w:pPr>
          </w:p>
        </w:tc>
        <w:tc>
          <w:tcPr>
            <w:tcW w:w="746" w:type="pct"/>
          </w:tcPr>
          <w:p w14:paraId="43BF1458" w14:textId="77777777" w:rsidR="009579F4" w:rsidRPr="0096377F" w:rsidRDefault="009579F4" w:rsidP="001A0ECF">
            <w:pPr>
              <w:spacing w:line="240" w:lineRule="auto"/>
              <w:ind w:left="57" w:right="57"/>
              <w:rPr>
                <w:rFonts w:ascii="Arial" w:hAnsi="Arial" w:cs="Arial"/>
                <w:color w:val="000000"/>
                <w:sz w:val="20"/>
                <w:szCs w:val="20"/>
                <w:lang w:val="en-US"/>
              </w:rPr>
            </w:pPr>
            <w:r w:rsidRPr="0096377F">
              <w:rPr>
                <w:rFonts w:ascii="Arial" w:hAnsi="Arial" w:cs="Arial"/>
                <w:color w:val="000000"/>
                <w:sz w:val="20"/>
                <w:szCs w:val="20"/>
                <w:lang w:val="en-US"/>
              </w:rPr>
              <w:t>Albino house mice</w:t>
            </w:r>
          </w:p>
          <w:p w14:paraId="147C4545" w14:textId="77777777" w:rsidR="009579F4" w:rsidRPr="0096377F" w:rsidRDefault="009579F4" w:rsidP="001A0ECF">
            <w:pPr>
              <w:spacing w:line="240" w:lineRule="auto"/>
              <w:ind w:left="57" w:right="57"/>
              <w:rPr>
                <w:rFonts w:ascii="Arial" w:hAnsi="Arial" w:cs="Arial"/>
                <w:i/>
                <w:color w:val="000000"/>
                <w:sz w:val="20"/>
                <w:szCs w:val="20"/>
                <w:lang w:val="en-US"/>
              </w:rPr>
            </w:pPr>
            <w:r w:rsidRPr="0096377F">
              <w:rPr>
                <w:rFonts w:ascii="Arial" w:hAnsi="Arial" w:cs="Arial"/>
                <w:color w:val="000000"/>
                <w:sz w:val="20"/>
                <w:szCs w:val="20"/>
                <w:lang w:val="en-US"/>
              </w:rPr>
              <w:t>(</w:t>
            </w:r>
            <w:r w:rsidRPr="0096377F">
              <w:rPr>
                <w:rFonts w:ascii="Arial" w:hAnsi="Arial" w:cs="Arial"/>
                <w:i/>
                <w:color w:val="000000"/>
                <w:sz w:val="20"/>
                <w:szCs w:val="20"/>
                <w:lang w:val="en-US"/>
              </w:rPr>
              <w:t>Mus musculus)</w:t>
            </w:r>
          </w:p>
          <w:p w14:paraId="7E7A1E9C" w14:textId="77777777" w:rsidR="009579F4" w:rsidRPr="0096377F" w:rsidRDefault="009579F4" w:rsidP="009579F4">
            <w:pPr>
              <w:pStyle w:val="En-tte"/>
              <w:ind w:left="57" w:right="57"/>
              <w:rPr>
                <w:rFonts w:ascii="Arial" w:hAnsi="Arial" w:cs="Arial"/>
                <w:sz w:val="20"/>
                <w:szCs w:val="20"/>
                <w:lang w:val="en-US"/>
              </w:rPr>
            </w:pPr>
            <w:r w:rsidRPr="0096377F">
              <w:rPr>
                <w:rFonts w:ascii="Arial" w:hAnsi="Arial" w:cs="Arial"/>
                <w:sz w:val="20"/>
                <w:szCs w:val="20"/>
                <w:lang w:val="en-US"/>
              </w:rPr>
              <w:t>5 males and 5 females per lot</w:t>
            </w:r>
          </w:p>
          <w:p w14:paraId="2DF54FDE" w14:textId="77777777" w:rsidR="009579F4" w:rsidRPr="0096377F" w:rsidRDefault="00EB48EB" w:rsidP="001A0ECF">
            <w:pPr>
              <w:spacing w:line="240" w:lineRule="auto"/>
              <w:ind w:left="57" w:right="57"/>
              <w:rPr>
                <w:rFonts w:ascii="Arial" w:hAnsi="Arial" w:cs="Arial"/>
                <w:color w:val="000000"/>
                <w:sz w:val="20"/>
                <w:szCs w:val="20"/>
                <w:lang w:val="en-US"/>
              </w:rPr>
            </w:pPr>
            <w:r w:rsidRPr="0096377F">
              <w:rPr>
                <w:rFonts w:ascii="Arial" w:hAnsi="Arial" w:cs="Arial"/>
                <w:sz w:val="20"/>
                <w:szCs w:val="20"/>
                <w:lang w:val="en-US"/>
              </w:rPr>
              <w:t>(3 lots)</w:t>
            </w:r>
          </w:p>
        </w:tc>
        <w:tc>
          <w:tcPr>
            <w:tcW w:w="1731" w:type="pct"/>
          </w:tcPr>
          <w:p w14:paraId="3705C19B" w14:textId="77777777" w:rsidR="009579F4" w:rsidRPr="0096377F" w:rsidRDefault="009579F4" w:rsidP="00390AEB">
            <w:pPr>
              <w:spacing w:line="240" w:lineRule="auto"/>
              <w:ind w:left="57" w:right="57"/>
              <w:rPr>
                <w:rFonts w:ascii="Arial" w:hAnsi="Arial" w:cs="Arial"/>
                <w:b/>
                <w:color w:val="000000"/>
                <w:sz w:val="20"/>
                <w:szCs w:val="20"/>
                <w:u w:val="single"/>
                <w:lang w:val="en-US"/>
              </w:rPr>
            </w:pPr>
            <w:r w:rsidRPr="0096377F">
              <w:rPr>
                <w:rFonts w:ascii="Arial" w:hAnsi="Arial" w:cs="Arial"/>
                <w:b/>
                <w:color w:val="000000"/>
                <w:sz w:val="20"/>
                <w:szCs w:val="20"/>
                <w:u w:val="single"/>
                <w:lang w:val="en-US"/>
              </w:rPr>
              <w:t>Laboratory</w:t>
            </w:r>
            <w:r w:rsidR="00390AEB" w:rsidRPr="0096377F">
              <w:rPr>
                <w:rFonts w:ascii="Arial" w:hAnsi="Arial" w:cs="Arial"/>
                <w:b/>
                <w:color w:val="000000"/>
                <w:sz w:val="20"/>
                <w:szCs w:val="20"/>
                <w:u w:val="single"/>
                <w:lang w:val="en-US"/>
              </w:rPr>
              <w:t xml:space="preserve"> </w:t>
            </w:r>
            <w:r w:rsidRPr="0096377F">
              <w:rPr>
                <w:rFonts w:ascii="Arial" w:hAnsi="Arial" w:cs="Arial"/>
                <w:b/>
                <w:color w:val="000000"/>
                <w:sz w:val="20"/>
                <w:szCs w:val="20"/>
                <w:u w:val="single"/>
                <w:lang w:val="en-US"/>
              </w:rPr>
              <w:t>CEB n°1</w:t>
            </w:r>
          </w:p>
          <w:p w14:paraId="72E1157F" w14:textId="77777777" w:rsidR="00EB48EB" w:rsidRPr="0096377F" w:rsidRDefault="00EB48EB" w:rsidP="00390AEB">
            <w:pPr>
              <w:pStyle w:val="En-tte"/>
              <w:ind w:left="57" w:right="57"/>
              <w:rPr>
                <w:rFonts w:ascii="Arial" w:hAnsi="Arial" w:cs="Arial"/>
                <w:sz w:val="20"/>
                <w:szCs w:val="20"/>
                <w:lang w:val="en-US"/>
              </w:rPr>
            </w:pPr>
            <w:r w:rsidRPr="0096377F">
              <w:rPr>
                <w:rFonts w:ascii="Arial" w:hAnsi="Arial" w:cs="Arial"/>
                <w:sz w:val="20"/>
                <w:szCs w:val="20"/>
                <w:lang w:val="en-US"/>
              </w:rPr>
              <w:t>Lot</w:t>
            </w:r>
            <w:r w:rsidR="009579F4" w:rsidRPr="0096377F">
              <w:rPr>
                <w:rFonts w:ascii="Arial" w:hAnsi="Arial" w:cs="Arial"/>
                <w:sz w:val="20"/>
                <w:szCs w:val="20"/>
                <w:lang w:val="en-US"/>
              </w:rPr>
              <w:t xml:space="preserve"> efficacy (no-choice food),</w:t>
            </w:r>
          </w:p>
          <w:p w14:paraId="4002A033" w14:textId="77777777" w:rsidR="00654CB9" w:rsidRPr="0096377F" w:rsidRDefault="00EB48EB" w:rsidP="00390AEB">
            <w:pPr>
              <w:pStyle w:val="En-tte"/>
              <w:ind w:left="57" w:right="57"/>
              <w:rPr>
                <w:rFonts w:ascii="Arial" w:hAnsi="Arial" w:cs="Arial"/>
                <w:sz w:val="20"/>
                <w:szCs w:val="20"/>
                <w:lang w:val="en-US"/>
              </w:rPr>
            </w:pPr>
            <w:r w:rsidRPr="0096377F">
              <w:rPr>
                <w:rFonts w:ascii="Arial" w:hAnsi="Arial" w:cs="Arial"/>
                <w:sz w:val="20"/>
                <w:szCs w:val="20"/>
                <w:lang w:val="en-US"/>
              </w:rPr>
              <w:t>L</w:t>
            </w:r>
            <w:r w:rsidR="009579F4" w:rsidRPr="0096377F">
              <w:rPr>
                <w:rFonts w:ascii="Arial" w:hAnsi="Arial" w:cs="Arial"/>
                <w:sz w:val="20"/>
                <w:szCs w:val="20"/>
                <w:lang w:val="en-US"/>
              </w:rPr>
              <w:t>ot acceptance (free-choice food)</w:t>
            </w:r>
            <w:r w:rsidR="00390AEB" w:rsidRPr="0096377F">
              <w:rPr>
                <w:rFonts w:ascii="Arial" w:hAnsi="Arial" w:cs="Arial"/>
                <w:sz w:val="20"/>
                <w:szCs w:val="20"/>
                <w:lang w:val="en-US"/>
              </w:rPr>
              <w:t xml:space="preserve"> </w:t>
            </w:r>
          </w:p>
          <w:p w14:paraId="3FC89021" w14:textId="77777777" w:rsidR="009579F4" w:rsidRPr="0096377F" w:rsidRDefault="00EB48EB" w:rsidP="00390AEB">
            <w:pPr>
              <w:pStyle w:val="En-tte"/>
              <w:ind w:left="57" w:right="57"/>
              <w:rPr>
                <w:rFonts w:ascii="Arial" w:hAnsi="Arial" w:cs="Arial"/>
                <w:sz w:val="20"/>
                <w:szCs w:val="20"/>
                <w:lang w:val="en-US"/>
              </w:rPr>
            </w:pPr>
            <w:r w:rsidRPr="0096377F">
              <w:rPr>
                <w:rFonts w:ascii="Arial" w:hAnsi="Arial" w:cs="Arial"/>
                <w:sz w:val="20"/>
                <w:szCs w:val="20"/>
                <w:lang w:val="en-US"/>
              </w:rPr>
              <w:t>L</w:t>
            </w:r>
            <w:r w:rsidR="009579F4" w:rsidRPr="0096377F">
              <w:rPr>
                <w:rFonts w:ascii="Arial" w:hAnsi="Arial" w:cs="Arial"/>
                <w:sz w:val="20"/>
                <w:szCs w:val="20"/>
                <w:lang w:val="en-US"/>
              </w:rPr>
              <w:t>ot control animals.</w:t>
            </w:r>
          </w:p>
          <w:p w14:paraId="0C4E2665" w14:textId="77777777" w:rsidR="009579F4" w:rsidRPr="0096377F" w:rsidRDefault="009579F4" w:rsidP="009579F4">
            <w:pPr>
              <w:pStyle w:val="En-tte"/>
              <w:ind w:left="57" w:right="57"/>
              <w:rPr>
                <w:rFonts w:ascii="Arial" w:hAnsi="Arial" w:cs="Arial"/>
                <w:sz w:val="20"/>
                <w:szCs w:val="20"/>
                <w:lang w:val="en-US"/>
              </w:rPr>
            </w:pPr>
          </w:p>
          <w:p w14:paraId="2D23B374" w14:textId="77777777" w:rsidR="009579F4" w:rsidRPr="0096377F" w:rsidRDefault="009579F4" w:rsidP="009579F4">
            <w:pPr>
              <w:pStyle w:val="En-tte"/>
              <w:ind w:left="57" w:right="57"/>
              <w:rPr>
                <w:rFonts w:ascii="Arial" w:hAnsi="Arial" w:cs="Arial"/>
                <w:sz w:val="20"/>
                <w:szCs w:val="20"/>
                <w:lang w:val="en-US"/>
              </w:rPr>
            </w:pPr>
            <w:r w:rsidRPr="0096377F">
              <w:rPr>
                <w:rFonts w:ascii="Arial" w:hAnsi="Arial" w:cs="Arial"/>
                <w:sz w:val="20"/>
                <w:szCs w:val="20"/>
                <w:lang w:val="en-US"/>
              </w:rPr>
              <w:t>Intoxication duration: 3 days with daily measurements of mortality and consumption.</w:t>
            </w:r>
          </w:p>
          <w:p w14:paraId="4DA83CE9" w14:textId="77777777" w:rsidR="009579F4" w:rsidRPr="0096377F" w:rsidRDefault="009579F4" w:rsidP="009579F4">
            <w:pPr>
              <w:spacing w:line="240" w:lineRule="auto"/>
              <w:ind w:left="57" w:right="57"/>
              <w:rPr>
                <w:rFonts w:ascii="Arial" w:hAnsi="Arial" w:cs="Arial"/>
                <w:color w:val="000000"/>
                <w:sz w:val="20"/>
                <w:szCs w:val="20"/>
                <w:lang w:val="en-US"/>
              </w:rPr>
            </w:pPr>
          </w:p>
          <w:p w14:paraId="4A359355" w14:textId="77777777" w:rsidR="009579F4" w:rsidRPr="0096377F" w:rsidRDefault="009579F4" w:rsidP="001A0ECF">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Acclimation: 3 days in individual cage.</w:t>
            </w:r>
          </w:p>
          <w:p w14:paraId="0461F1CF" w14:textId="77777777" w:rsidR="009579F4" w:rsidRPr="0096377F" w:rsidRDefault="009579F4" w:rsidP="001A0ECF">
            <w:pPr>
              <w:autoSpaceDE w:val="0"/>
              <w:autoSpaceDN w:val="0"/>
              <w:adjustRightInd w:val="0"/>
              <w:spacing w:line="240" w:lineRule="auto"/>
              <w:ind w:left="57" w:right="57"/>
              <w:rPr>
                <w:rFonts w:ascii="Arial" w:hAnsi="Arial" w:cs="Arial"/>
                <w:sz w:val="20"/>
                <w:szCs w:val="20"/>
                <w:lang w:val="en-US" w:eastAsia="en-US"/>
              </w:rPr>
            </w:pPr>
          </w:p>
          <w:p w14:paraId="3C864214" w14:textId="77777777" w:rsidR="009579F4" w:rsidRPr="0096377F" w:rsidRDefault="009579F4" w:rsidP="001A0ECF">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At D0:</w:t>
            </w:r>
          </w:p>
          <w:p w14:paraId="05A1D5BB" w14:textId="77777777" w:rsidR="009579F4" w:rsidRPr="0096377F" w:rsidRDefault="00654CB9" w:rsidP="00654CB9">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 xml:space="preserve">- </w:t>
            </w:r>
            <w:r w:rsidR="009579F4" w:rsidRPr="0096377F">
              <w:rPr>
                <w:rFonts w:ascii="Arial" w:hAnsi="Arial" w:cs="Arial"/>
                <w:sz w:val="20"/>
                <w:szCs w:val="20"/>
                <w:lang w:val="en-US" w:eastAsia="en-US"/>
              </w:rPr>
              <w:t xml:space="preserve">Control lot: - 25 g per animal of usual food </w:t>
            </w:r>
          </w:p>
          <w:p w14:paraId="2C911FF5" w14:textId="77777777" w:rsidR="009579F4" w:rsidRPr="0096377F" w:rsidRDefault="00654CB9" w:rsidP="001A0ECF">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 xml:space="preserve">- </w:t>
            </w:r>
            <w:r w:rsidR="009579F4" w:rsidRPr="0096377F">
              <w:rPr>
                <w:rFonts w:ascii="Arial" w:hAnsi="Arial" w:cs="Arial"/>
                <w:sz w:val="20"/>
                <w:szCs w:val="20"/>
                <w:lang w:val="en-US" w:eastAsia="en-US"/>
              </w:rPr>
              <w:t>Acceptance lot: - 3 paste sachets (21.5 to 28.5 g) + 25 g of usual food per animal,</w:t>
            </w:r>
          </w:p>
          <w:p w14:paraId="5683B63F" w14:textId="77777777" w:rsidR="009579F4" w:rsidRPr="0096377F" w:rsidRDefault="00654CB9" w:rsidP="001A0ECF">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 xml:space="preserve">- </w:t>
            </w:r>
            <w:r w:rsidR="009579F4" w:rsidRPr="0096377F">
              <w:rPr>
                <w:rFonts w:ascii="Arial" w:hAnsi="Arial" w:cs="Arial"/>
                <w:sz w:val="20"/>
                <w:szCs w:val="20"/>
                <w:lang w:val="en-US" w:eastAsia="en-US"/>
              </w:rPr>
              <w:t xml:space="preserve">Efficacy lot :- 3 paste sachets (21.5 to 28.5 g) per animal </w:t>
            </w:r>
          </w:p>
          <w:p w14:paraId="15F36A3A" w14:textId="77777777" w:rsidR="009579F4" w:rsidRPr="0096377F" w:rsidRDefault="009579F4" w:rsidP="001A0ECF">
            <w:pPr>
              <w:autoSpaceDE w:val="0"/>
              <w:autoSpaceDN w:val="0"/>
              <w:adjustRightInd w:val="0"/>
              <w:spacing w:line="240" w:lineRule="auto"/>
              <w:ind w:left="57" w:right="57"/>
              <w:rPr>
                <w:rFonts w:ascii="Arial" w:hAnsi="Arial" w:cs="Arial"/>
                <w:sz w:val="20"/>
                <w:szCs w:val="20"/>
                <w:lang w:val="en-US" w:eastAsia="en-US"/>
              </w:rPr>
            </w:pPr>
          </w:p>
          <w:p w14:paraId="363EF6A8" w14:textId="77777777" w:rsidR="009579F4" w:rsidRPr="0096377F" w:rsidRDefault="009579F4" w:rsidP="001A0ECF">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3 consecutive days with daily consumption measurements.</w:t>
            </w:r>
          </w:p>
          <w:p w14:paraId="28895EBA" w14:textId="77777777" w:rsidR="009579F4" w:rsidRPr="0096377F" w:rsidRDefault="009579F4" w:rsidP="001A0ECF">
            <w:pPr>
              <w:autoSpaceDE w:val="0"/>
              <w:autoSpaceDN w:val="0"/>
              <w:adjustRightInd w:val="0"/>
              <w:spacing w:line="240" w:lineRule="auto"/>
              <w:ind w:left="57" w:right="57"/>
              <w:rPr>
                <w:rFonts w:ascii="Arial" w:hAnsi="Arial" w:cs="Arial"/>
                <w:sz w:val="20"/>
                <w:szCs w:val="20"/>
                <w:lang w:val="en-US" w:eastAsia="en-US"/>
              </w:rPr>
            </w:pPr>
          </w:p>
          <w:p w14:paraId="3903DB4A" w14:textId="77777777" w:rsidR="009579F4" w:rsidRPr="0096377F" w:rsidRDefault="009579F4" w:rsidP="00654CB9">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Mortality was observed during 21 days from the first day of intoxication and noted every 24 hours.</w:t>
            </w:r>
          </w:p>
        </w:tc>
        <w:tc>
          <w:tcPr>
            <w:tcW w:w="1442" w:type="pct"/>
          </w:tcPr>
          <w:p w14:paraId="640077ED" w14:textId="77777777" w:rsidR="009579F4" w:rsidRPr="0096377F" w:rsidRDefault="009579F4" w:rsidP="001A0ECF">
            <w:pPr>
              <w:pStyle w:val="myParagraph"/>
              <w:spacing w:after="0"/>
              <w:ind w:left="57" w:right="57"/>
              <w:rPr>
                <w:rFonts w:ascii="Arial" w:hAnsi="Arial" w:cs="Arial"/>
                <w:sz w:val="20"/>
                <w:szCs w:val="20"/>
              </w:rPr>
            </w:pPr>
            <w:r w:rsidRPr="0096377F">
              <w:rPr>
                <w:rFonts w:ascii="Arial" w:hAnsi="Arial" w:cs="Arial"/>
                <w:sz w:val="20"/>
                <w:szCs w:val="20"/>
              </w:rPr>
              <w:t>In this study, the control animals’ lot has been a good reference because operators noticed the increase of body weight within 21 days of food consumption.</w:t>
            </w:r>
          </w:p>
          <w:p w14:paraId="0105BB55" w14:textId="77777777" w:rsidR="009579F4" w:rsidRPr="0096377F" w:rsidRDefault="009579F4" w:rsidP="001A0ECF">
            <w:pPr>
              <w:pStyle w:val="myParagraph"/>
              <w:spacing w:after="0"/>
              <w:ind w:left="57" w:right="57"/>
              <w:rPr>
                <w:rFonts w:ascii="Arial" w:hAnsi="Arial" w:cs="Arial"/>
                <w:sz w:val="20"/>
                <w:szCs w:val="20"/>
              </w:rPr>
            </w:pPr>
          </w:p>
          <w:p w14:paraId="53F0657F" w14:textId="77777777" w:rsidR="009579F4" w:rsidRPr="0096377F" w:rsidRDefault="009579F4" w:rsidP="001A0ECF">
            <w:pPr>
              <w:pStyle w:val="myParagraph"/>
              <w:spacing w:after="0"/>
              <w:ind w:left="57" w:right="57"/>
              <w:rPr>
                <w:rFonts w:ascii="Arial" w:hAnsi="Arial" w:cs="Arial"/>
                <w:sz w:val="20"/>
                <w:szCs w:val="20"/>
              </w:rPr>
            </w:pPr>
            <w:r w:rsidRPr="0096377F">
              <w:rPr>
                <w:rFonts w:ascii="Arial" w:hAnsi="Arial" w:cs="Arial"/>
                <w:sz w:val="20"/>
                <w:szCs w:val="20"/>
              </w:rPr>
              <w:t xml:space="preserve">The efficacy lot’s bait consumption is 25% to 55% lower than the controls’ one. </w:t>
            </w:r>
          </w:p>
          <w:p w14:paraId="4872AD20" w14:textId="77777777" w:rsidR="009579F4" w:rsidRPr="0096377F" w:rsidRDefault="009579F4" w:rsidP="001A0ECF">
            <w:pPr>
              <w:pStyle w:val="myParagraph"/>
              <w:spacing w:after="0"/>
              <w:ind w:left="57" w:right="57"/>
              <w:rPr>
                <w:rFonts w:ascii="Arial" w:hAnsi="Arial" w:cs="Arial"/>
                <w:sz w:val="20"/>
                <w:szCs w:val="20"/>
              </w:rPr>
            </w:pPr>
          </w:p>
          <w:p w14:paraId="726890D2" w14:textId="77777777" w:rsidR="009579F4" w:rsidRPr="0096377F" w:rsidRDefault="009579F4" w:rsidP="001A0ECF">
            <w:pPr>
              <w:pStyle w:val="myParagraph"/>
              <w:spacing w:after="0"/>
              <w:ind w:left="57" w:right="57"/>
              <w:rPr>
                <w:rFonts w:ascii="Arial" w:hAnsi="Arial" w:cs="Arial"/>
                <w:sz w:val="20"/>
                <w:szCs w:val="20"/>
              </w:rPr>
            </w:pPr>
            <w:r w:rsidRPr="0096377F">
              <w:rPr>
                <w:rFonts w:ascii="Arial" w:hAnsi="Arial" w:cs="Arial"/>
                <w:sz w:val="20"/>
                <w:szCs w:val="20"/>
              </w:rPr>
              <w:t xml:space="preserve">But in the acceptance lot we noticed that the bait was overwhelmingly preferred to usual food even the overall consumptions were close to the acceptance lot’s ones. </w:t>
            </w:r>
          </w:p>
          <w:p w14:paraId="3088AD38" w14:textId="77777777" w:rsidR="009579F4" w:rsidRPr="0096377F" w:rsidRDefault="009579F4" w:rsidP="001A0ECF">
            <w:pPr>
              <w:pStyle w:val="myParagraph"/>
              <w:spacing w:after="0"/>
              <w:ind w:left="57" w:right="57"/>
              <w:rPr>
                <w:rFonts w:ascii="Arial" w:hAnsi="Arial" w:cs="Arial"/>
                <w:sz w:val="20"/>
                <w:szCs w:val="20"/>
              </w:rPr>
            </w:pPr>
            <w:r w:rsidRPr="0096377F">
              <w:rPr>
                <w:rFonts w:ascii="Arial" w:hAnsi="Arial" w:cs="Arial"/>
                <w:sz w:val="20"/>
                <w:szCs w:val="20"/>
              </w:rPr>
              <w:t xml:space="preserve">In both cases, </w:t>
            </w:r>
            <w:r w:rsidRPr="0096377F">
              <w:rPr>
                <w:rFonts w:ascii="Arial" w:hAnsi="Arial" w:cs="Arial"/>
                <w:b/>
                <w:sz w:val="20"/>
                <w:szCs w:val="20"/>
              </w:rPr>
              <w:t>100% mortality</w:t>
            </w:r>
            <w:r w:rsidRPr="0096377F">
              <w:rPr>
                <w:rFonts w:ascii="Arial" w:hAnsi="Arial" w:cs="Arial"/>
                <w:sz w:val="20"/>
                <w:szCs w:val="20"/>
              </w:rPr>
              <w:t xml:space="preserve"> has been reached (average of 7.4 days for the no-choice test and 6.7 days for the free-choice one).</w:t>
            </w:r>
          </w:p>
          <w:p w14:paraId="066A0A99" w14:textId="77777777" w:rsidR="009579F4" w:rsidRPr="0096377F" w:rsidRDefault="009579F4" w:rsidP="001A0ECF">
            <w:pPr>
              <w:pStyle w:val="myParagraph"/>
              <w:spacing w:after="0"/>
              <w:ind w:left="57" w:right="57"/>
              <w:rPr>
                <w:rFonts w:ascii="Arial" w:hAnsi="Arial" w:cs="Arial"/>
                <w:sz w:val="20"/>
                <w:szCs w:val="20"/>
              </w:rPr>
            </w:pPr>
          </w:p>
          <w:p w14:paraId="2D254D79" w14:textId="77777777" w:rsidR="009579F4" w:rsidRPr="0096377F" w:rsidRDefault="009579F4" w:rsidP="001A0ECF">
            <w:pPr>
              <w:pStyle w:val="myParagraph"/>
              <w:spacing w:after="0"/>
              <w:ind w:left="57" w:right="57"/>
              <w:rPr>
                <w:rFonts w:ascii="Arial" w:hAnsi="Arial" w:cs="Arial"/>
                <w:sz w:val="20"/>
                <w:szCs w:val="20"/>
              </w:rPr>
            </w:pPr>
            <w:r w:rsidRPr="0096377F">
              <w:rPr>
                <w:rFonts w:ascii="Arial" w:hAnsi="Arial" w:cs="Arial"/>
                <w:sz w:val="20"/>
                <w:szCs w:val="20"/>
              </w:rPr>
              <w:t xml:space="preserve">Difenacoum efficacy has been confirmed and we think that the obtained results can be extrapolated to rats. </w:t>
            </w:r>
          </w:p>
          <w:p w14:paraId="0B19F626" w14:textId="77777777" w:rsidR="009579F4" w:rsidRPr="0096377F" w:rsidRDefault="009579F4" w:rsidP="001A0ECF">
            <w:pPr>
              <w:spacing w:line="240" w:lineRule="auto"/>
              <w:ind w:left="57" w:right="57"/>
              <w:rPr>
                <w:rFonts w:ascii="Arial" w:hAnsi="Arial" w:cs="Arial"/>
                <w:color w:val="000000"/>
                <w:sz w:val="20"/>
                <w:szCs w:val="20"/>
                <w:lang w:val="en-US"/>
              </w:rPr>
            </w:pPr>
          </w:p>
          <w:p w14:paraId="7E04C573" w14:textId="77777777" w:rsidR="00E863A0" w:rsidRPr="0096377F" w:rsidRDefault="005B58BE" w:rsidP="001A0ECF">
            <w:pPr>
              <w:spacing w:line="240" w:lineRule="auto"/>
              <w:ind w:left="57" w:right="57"/>
              <w:rPr>
                <w:rFonts w:ascii="Arial" w:hAnsi="Arial" w:cs="Arial"/>
                <w:color w:val="000000"/>
                <w:sz w:val="20"/>
                <w:szCs w:val="20"/>
                <w:lang w:val="en-US"/>
              </w:rPr>
            </w:pPr>
            <w:r w:rsidRPr="0096377F">
              <w:rPr>
                <w:rFonts w:ascii="Arial" w:hAnsi="Arial" w:cs="Arial"/>
                <w:color w:val="000000"/>
                <w:sz w:val="20"/>
                <w:szCs w:val="20"/>
              </w:rPr>
              <w:t>No resistance is observed in this trial</w:t>
            </w:r>
          </w:p>
        </w:tc>
        <w:tc>
          <w:tcPr>
            <w:tcW w:w="673" w:type="pct"/>
          </w:tcPr>
          <w:p w14:paraId="1817CF15" w14:textId="77777777" w:rsidR="00EB48EB" w:rsidRPr="0096377F" w:rsidRDefault="00EB48EB" w:rsidP="00654CB9">
            <w:pPr>
              <w:pStyle w:val="Standard-italics"/>
              <w:spacing w:before="0" w:after="0"/>
              <w:ind w:right="57"/>
              <w:rPr>
                <w:rFonts w:ascii="Arial" w:hAnsi="Arial" w:cs="Arial"/>
                <w:i w:val="0"/>
                <w:lang w:val="en-US"/>
              </w:rPr>
            </w:pPr>
            <w:r w:rsidRPr="0096377F">
              <w:rPr>
                <w:rFonts w:ascii="Arial" w:hAnsi="Arial" w:cs="Arial"/>
                <w:i w:val="0"/>
                <w:lang w:val="en-US"/>
              </w:rPr>
              <w:t>Barbieux S</w:t>
            </w:r>
          </w:p>
          <w:p w14:paraId="6470074F" w14:textId="77777777" w:rsidR="00EB48EB" w:rsidRPr="0096377F" w:rsidRDefault="00EB48EB" w:rsidP="00654CB9">
            <w:pPr>
              <w:pStyle w:val="Standard-italics"/>
              <w:spacing w:before="0" w:after="0"/>
              <w:ind w:right="57"/>
              <w:rPr>
                <w:rFonts w:ascii="Arial" w:hAnsi="Arial" w:cs="Arial"/>
                <w:i w:val="0"/>
                <w:lang w:val="en-US"/>
              </w:rPr>
            </w:pPr>
            <w:r w:rsidRPr="0096377F">
              <w:rPr>
                <w:rFonts w:ascii="Arial" w:hAnsi="Arial" w:cs="Arial"/>
                <w:i w:val="0"/>
                <w:lang w:val="en-US"/>
              </w:rPr>
              <w:t>Grolleau G</w:t>
            </w:r>
          </w:p>
          <w:p w14:paraId="38D541C2" w14:textId="77777777" w:rsidR="00EB48EB" w:rsidRPr="0096377F" w:rsidRDefault="00EB48EB" w:rsidP="00654CB9">
            <w:pPr>
              <w:pStyle w:val="Standard-italics"/>
              <w:spacing w:before="0" w:after="0"/>
              <w:ind w:right="57"/>
              <w:rPr>
                <w:rFonts w:ascii="Arial" w:hAnsi="Arial" w:cs="Arial"/>
                <w:i w:val="0"/>
                <w:lang w:val="en-US"/>
              </w:rPr>
            </w:pPr>
            <w:r w:rsidRPr="0096377F">
              <w:rPr>
                <w:rFonts w:ascii="Arial" w:hAnsi="Arial" w:cs="Arial"/>
                <w:i w:val="0"/>
                <w:lang w:val="en-US"/>
              </w:rPr>
              <w:tab/>
              <w:t>SB-2010-005</w:t>
            </w:r>
          </w:p>
          <w:p w14:paraId="68488412" w14:textId="77777777" w:rsidR="009579F4" w:rsidRPr="0096377F" w:rsidRDefault="00EB48EB" w:rsidP="00654CB9">
            <w:pPr>
              <w:pStyle w:val="Standard-italics"/>
              <w:spacing w:before="0" w:after="0"/>
              <w:ind w:right="57"/>
              <w:rPr>
                <w:rFonts w:ascii="Arial" w:hAnsi="Arial" w:cs="Arial"/>
                <w:i w:val="0"/>
                <w:lang w:val="en-US"/>
              </w:rPr>
            </w:pPr>
            <w:r w:rsidRPr="0096377F">
              <w:rPr>
                <w:rFonts w:ascii="Arial" w:hAnsi="Arial" w:cs="Arial"/>
                <w:i w:val="0"/>
                <w:lang w:val="en-US"/>
              </w:rPr>
              <w:t>(</w:t>
            </w:r>
            <w:r w:rsidR="002E286C" w:rsidRPr="0096377F">
              <w:rPr>
                <w:rFonts w:ascii="Arial" w:hAnsi="Arial" w:cs="Arial"/>
                <w:i w:val="0"/>
                <w:lang w:val="en-US"/>
              </w:rPr>
              <w:t>B5.10.1</w:t>
            </w:r>
            <w:r w:rsidRPr="0096377F">
              <w:rPr>
                <w:rFonts w:ascii="Arial" w:hAnsi="Arial" w:cs="Arial"/>
                <w:i w:val="0"/>
                <w:lang w:val="en-US"/>
              </w:rPr>
              <w:t>)</w:t>
            </w:r>
          </w:p>
          <w:p w14:paraId="40FF8327" w14:textId="77777777" w:rsidR="002E286C" w:rsidRPr="0096377F" w:rsidRDefault="002E286C" w:rsidP="00654CB9">
            <w:pPr>
              <w:pStyle w:val="Standard-italics"/>
              <w:spacing w:before="0" w:after="0"/>
              <w:ind w:left="-70" w:right="57"/>
              <w:rPr>
                <w:rFonts w:ascii="Arial" w:hAnsi="Arial" w:cs="Arial"/>
                <w:i w:val="0"/>
                <w:lang w:val="en-US"/>
              </w:rPr>
            </w:pPr>
          </w:p>
          <w:p w14:paraId="25573621" w14:textId="77777777" w:rsidR="002E286C" w:rsidRPr="0096377F" w:rsidRDefault="002E286C" w:rsidP="002E286C">
            <w:pPr>
              <w:pStyle w:val="Standard-italics"/>
              <w:spacing w:before="0" w:after="0"/>
              <w:ind w:left="-70" w:right="57"/>
              <w:rPr>
                <w:rFonts w:ascii="Arial" w:hAnsi="Arial" w:cs="Arial"/>
                <w:i w:val="0"/>
                <w:lang w:val="en-US"/>
              </w:rPr>
            </w:pPr>
          </w:p>
        </w:tc>
      </w:tr>
      <w:tr w:rsidR="00654CB9" w:rsidRPr="0096377F" w14:paraId="635DD5F4" w14:textId="77777777" w:rsidTr="0075667B">
        <w:trPr>
          <w:trHeight w:val="97"/>
        </w:trPr>
        <w:tc>
          <w:tcPr>
            <w:tcW w:w="408" w:type="pct"/>
          </w:tcPr>
          <w:p w14:paraId="0D711D00" w14:textId="77777777" w:rsidR="00390AEB" w:rsidRPr="0096377F" w:rsidRDefault="00390AEB" w:rsidP="009579F4">
            <w:pPr>
              <w:spacing w:line="240" w:lineRule="auto"/>
              <w:ind w:left="57" w:right="57"/>
              <w:rPr>
                <w:rFonts w:ascii="Arial" w:hAnsi="Arial" w:cs="Arial"/>
                <w:color w:val="000000"/>
                <w:sz w:val="20"/>
                <w:szCs w:val="20"/>
                <w:lang w:val="en-US"/>
              </w:rPr>
            </w:pPr>
            <w:r w:rsidRPr="0096377F">
              <w:rPr>
                <w:rFonts w:ascii="Arial" w:hAnsi="Arial" w:cs="Arial"/>
                <w:color w:val="000000"/>
                <w:sz w:val="20"/>
                <w:szCs w:val="20"/>
                <w:lang w:val="en-US"/>
              </w:rPr>
              <w:lastRenderedPageBreak/>
              <w:t>NYNA D+</w:t>
            </w:r>
          </w:p>
          <w:p w14:paraId="4772458B" w14:textId="77777777" w:rsidR="00390AEB" w:rsidRPr="0096377F" w:rsidRDefault="00390AEB" w:rsidP="009579F4">
            <w:pPr>
              <w:spacing w:line="240" w:lineRule="auto"/>
              <w:ind w:left="57" w:right="57"/>
              <w:rPr>
                <w:rFonts w:ascii="Arial" w:hAnsi="Arial" w:cs="Arial"/>
                <w:color w:val="000000"/>
                <w:sz w:val="20"/>
                <w:szCs w:val="20"/>
                <w:lang w:val="en-US"/>
              </w:rPr>
            </w:pPr>
            <w:r w:rsidRPr="0096377F">
              <w:rPr>
                <w:rFonts w:ascii="Arial" w:hAnsi="Arial" w:cs="Arial"/>
                <w:color w:val="000000"/>
                <w:sz w:val="20"/>
                <w:szCs w:val="20"/>
                <w:lang w:val="en-US"/>
              </w:rPr>
              <w:t>0.005% difenacoum</w:t>
            </w:r>
          </w:p>
          <w:p w14:paraId="05E2B659" w14:textId="77777777" w:rsidR="00390AEB" w:rsidRPr="0096377F" w:rsidRDefault="00390AEB" w:rsidP="001A0ECF">
            <w:pPr>
              <w:spacing w:line="240" w:lineRule="auto"/>
              <w:ind w:left="57" w:right="57"/>
              <w:rPr>
                <w:rFonts w:ascii="Arial" w:hAnsi="Arial" w:cs="Arial"/>
                <w:color w:val="000000"/>
                <w:sz w:val="20"/>
                <w:szCs w:val="20"/>
                <w:lang w:val="en-US"/>
              </w:rPr>
            </w:pPr>
          </w:p>
        </w:tc>
        <w:tc>
          <w:tcPr>
            <w:tcW w:w="746" w:type="pct"/>
          </w:tcPr>
          <w:p w14:paraId="657A276E" w14:textId="77777777" w:rsidR="00390AEB" w:rsidRPr="0096377F" w:rsidRDefault="00390AEB" w:rsidP="001A0ECF">
            <w:pPr>
              <w:pStyle w:val="Tabellenformat"/>
              <w:spacing w:before="0" w:after="0" w:line="240" w:lineRule="auto"/>
              <w:ind w:left="57" w:right="57"/>
              <w:rPr>
                <w:rFonts w:ascii="Arial" w:hAnsi="Arial" w:cs="Arial"/>
                <w:color w:val="000000"/>
                <w:lang w:val="en-US"/>
              </w:rPr>
            </w:pPr>
            <w:r w:rsidRPr="0096377F">
              <w:rPr>
                <w:rFonts w:ascii="Arial" w:hAnsi="Arial" w:cs="Arial"/>
                <w:color w:val="000000"/>
                <w:lang w:val="en-US"/>
              </w:rPr>
              <w:t>Black rats (</w:t>
            </w:r>
            <w:r w:rsidRPr="0096377F">
              <w:rPr>
                <w:rFonts w:ascii="Arial" w:hAnsi="Arial" w:cs="Arial"/>
                <w:i/>
                <w:color w:val="000000"/>
                <w:lang w:val="en-US"/>
              </w:rPr>
              <w:t>Rattus rattus)</w:t>
            </w:r>
          </w:p>
        </w:tc>
        <w:tc>
          <w:tcPr>
            <w:tcW w:w="1731" w:type="pct"/>
          </w:tcPr>
          <w:p w14:paraId="1A47A285" w14:textId="77777777" w:rsidR="00390AEB" w:rsidRPr="0096377F" w:rsidRDefault="00390AEB" w:rsidP="00390AEB">
            <w:pPr>
              <w:pStyle w:val="Tabellenformat"/>
              <w:spacing w:before="0" w:after="0" w:line="240" w:lineRule="auto"/>
              <w:ind w:left="57" w:right="57"/>
              <w:rPr>
                <w:rFonts w:ascii="Arial" w:hAnsi="Arial" w:cs="Arial"/>
                <w:b/>
                <w:color w:val="000000"/>
                <w:u w:val="single"/>
                <w:lang w:val="en-US"/>
              </w:rPr>
            </w:pPr>
            <w:r w:rsidRPr="0096377F">
              <w:rPr>
                <w:rFonts w:ascii="Arial" w:hAnsi="Arial" w:cs="Arial"/>
                <w:b/>
                <w:color w:val="000000"/>
                <w:u w:val="single"/>
                <w:lang w:val="en-US"/>
              </w:rPr>
              <w:t>Field study CEB n° 2</w:t>
            </w:r>
          </w:p>
          <w:p w14:paraId="49328FF3" w14:textId="77777777" w:rsidR="00390AEB" w:rsidRPr="0096377F" w:rsidRDefault="00390AEB" w:rsidP="00390AEB">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 xml:space="preserve">The used method is relative and allows knowing the bait biocidal product efficacy on </w:t>
            </w:r>
            <w:r w:rsidR="00FE65F6" w:rsidRPr="0096377F">
              <w:rPr>
                <w:rFonts w:ascii="Arial" w:hAnsi="Arial" w:cs="Arial"/>
                <w:sz w:val="20"/>
                <w:szCs w:val="20"/>
                <w:lang w:val="en-US" w:eastAsia="en-US"/>
              </w:rPr>
              <w:t>a rat’s</w:t>
            </w:r>
            <w:r w:rsidRPr="0096377F">
              <w:rPr>
                <w:rFonts w:ascii="Arial" w:hAnsi="Arial" w:cs="Arial"/>
                <w:sz w:val="20"/>
                <w:szCs w:val="20"/>
                <w:lang w:val="en-US" w:eastAsia="en-US"/>
              </w:rPr>
              <w:t xml:space="preserve"> population without knowing the precise population size.</w:t>
            </w:r>
          </w:p>
          <w:p w14:paraId="33C929A1" w14:textId="77777777" w:rsidR="00390AEB" w:rsidRPr="0096377F" w:rsidRDefault="00390AEB" w:rsidP="00390AEB">
            <w:pPr>
              <w:autoSpaceDE w:val="0"/>
              <w:autoSpaceDN w:val="0"/>
              <w:adjustRightInd w:val="0"/>
              <w:spacing w:line="240" w:lineRule="auto"/>
              <w:ind w:left="57" w:right="57"/>
              <w:rPr>
                <w:rFonts w:ascii="Arial" w:hAnsi="Arial" w:cs="Arial"/>
                <w:sz w:val="20"/>
                <w:szCs w:val="20"/>
                <w:lang w:val="en-US" w:eastAsia="en-US"/>
              </w:rPr>
            </w:pPr>
          </w:p>
          <w:p w14:paraId="474EE2D9" w14:textId="77777777" w:rsidR="00390AEB" w:rsidRPr="0096377F" w:rsidRDefault="00390AEB" w:rsidP="00390AEB">
            <w:pPr>
              <w:autoSpaceDE w:val="0"/>
              <w:autoSpaceDN w:val="0"/>
              <w:adjustRightInd w:val="0"/>
              <w:spacing w:line="240" w:lineRule="auto"/>
              <w:ind w:left="57" w:right="57"/>
              <w:rPr>
                <w:rFonts w:ascii="Arial" w:hAnsi="Arial" w:cs="Arial"/>
                <w:sz w:val="20"/>
                <w:szCs w:val="20"/>
                <w:lang w:val="en-US" w:eastAsia="en-US"/>
              </w:rPr>
            </w:pPr>
            <w:r w:rsidRPr="0096377F">
              <w:rPr>
                <w:rFonts w:ascii="Arial" w:hAnsi="Arial" w:cs="Arial"/>
                <w:sz w:val="20"/>
                <w:szCs w:val="20"/>
                <w:lang w:val="en-US" w:eastAsia="en-US"/>
              </w:rPr>
              <w:t>Daily food consumptions are measured.</w:t>
            </w:r>
          </w:p>
          <w:p w14:paraId="3861851C" w14:textId="77777777" w:rsidR="00390AEB" w:rsidRPr="0096377F" w:rsidRDefault="00390AEB" w:rsidP="00390AEB">
            <w:pPr>
              <w:pStyle w:val="Standard-italics"/>
              <w:spacing w:before="0" w:after="0"/>
              <w:ind w:right="57"/>
              <w:rPr>
                <w:rFonts w:ascii="Arial" w:hAnsi="Arial" w:cs="Arial"/>
                <w:i w:val="0"/>
                <w:color w:val="000000"/>
                <w:lang w:val="en-US"/>
              </w:rPr>
            </w:pPr>
          </w:p>
          <w:p w14:paraId="103C5AB1" w14:textId="77777777" w:rsidR="00390AEB" w:rsidRPr="0096377F" w:rsidRDefault="00654CB9" w:rsidP="00390AEB">
            <w:pPr>
              <w:pStyle w:val="Standard-italics"/>
              <w:spacing w:before="0" w:after="0"/>
              <w:ind w:right="57"/>
              <w:rPr>
                <w:rFonts w:ascii="Arial" w:hAnsi="Arial" w:cs="Arial"/>
                <w:i w:val="0"/>
                <w:color w:val="000000"/>
                <w:lang w:val="en-US"/>
              </w:rPr>
            </w:pPr>
            <w:r w:rsidRPr="0096377F">
              <w:rPr>
                <w:rFonts w:ascii="Arial" w:hAnsi="Arial" w:cs="Arial"/>
                <w:i w:val="0"/>
                <w:color w:val="000000"/>
                <w:lang w:val="en-US"/>
              </w:rPr>
              <w:t xml:space="preserve"> </w:t>
            </w:r>
            <w:r w:rsidR="00390AEB" w:rsidRPr="0096377F">
              <w:rPr>
                <w:rFonts w:ascii="Arial" w:hAnsi="Arial" w:cs="Arial"/>
                <w:i w:val="0"/>
                <w:color w:val="000000"/>
                <w:lang w:val="en-US"/>
              </w:rPr>
              <w:t>56 stations have been placed in a pig farm.</w:t>
            </w:r>
          </w:p>
          <w:p w14:paraId="766FF1C5" w14:textId="77777777" w:rsidR="00390AEB" w:rsidRPr="0096377F" w:rsidRDefault="00390AEB" w:rsidP="001A0ECF">
            <w:pPr>
              <w:pStyle w:val="Standard-italics"/>
              <w:spacing w:before="0" w:after="0"/>
              <w:ind w:left="57" w:right="57"/>
              <w:rPr>
                <w:rFonts w:ascii="Arial" w:hAnsi="Arial" w:cs="Arial"/>
                <w:i w:val="0"/>
                <w:color w:val="000000"/>
                <w:lang w:val="en-US"/>
              </w:rPr>
            </w:pPr>
          </w:p>
          <w:p w14:paraId="3F9AF89E" w14:textId="77777777" w:rsidR="00390AEB" w:rsidRPr="0096377F" w:rsidRDefault="00390AEB" w:rsidP="00654CB9">
            <w:pPr>
              <w:pStyle w:val="En-tte"/>
              <w:ind w:left="57" w:right="57"/>
              <w:jc w:val="both"/>
              <w:rPr>
                <w:rFonts w:ascii="Arial" w:hAnsi="Arial" w:cs="Arial"/>
                <w:sz w:val="20"/>
                <w:szCs w:val="20"/>
                <w:lang w:val="en-US" w:eastAsia="en-US"/>
              </w:rPr>
            </w:pPr>
            <w:r w:rsidRPr="0096377F">
              <w:rPr>
                <w:rFonts w:ascii="Arial" w:hAnsi="Arial" w:cs="Arial"/>
                <w:sz w:val="20"/>
                <w:szCs w:val="20"/>
                <w:lang w:val="en-US" w:eastAsia="en-US"/>
              </w:rPr>
              <w:t>Acclimation phase of mice to their new environment.</w:t>
            </w:r>
            <w:r w:rsidR="00654CB9" w:rsidRPr="0096377F">
              <w:rPr>
                <w:rFonts w:ascii="Arial" w:hAnsi="Arial" w:cs="Arial"/>
                <w:sz w:val="20"/>
                <w:szCs w:val="20"/>
                <w:lang w:val="en-US" w:eastAsia="en-US"/>
              </w:rPr>
              <w:t xml:space="preserve"> </w:t>
            </w:r>
            <w:r w:rsidRPr="0096377F">
              <w:rPr>
                <w:rFonts w:ascii="Arial" w:hAnsi="Arial" w:cs="Arial"/>
                <w:sz w:val="20"/>
                <w:szCs w:val="20"/>
                <w:lang w:val="en-US" w:eastAsia="en-US"/>
              </w:rPr>
              <w:t>Then:</w:t>
            </w:r>
          </w:p>
          <w:p w14:paraId="3740AE86" w14:textId="77777777" w:rsidR="00390AEB" w:rsidRPr="0096377F" w:rsidRDefault="00654CB9" w:rsidP="00654CB9">
            <w:pPr>
              <w:pStyle w:val="En-tte"/>
              <w:ind w:right="57"/>
              <w:jc w:val="both"/>
              <w:rPr>
                <w:rFonts w:ascii="Arial" w:hAnsi="Arial" w:cs="Arial"/>
                <w:sz w:val="20"/>
                <w:szCs w:val="20"/>
                <w:lang w:val="en-US" w:eastAsia="en-US"/>
              </w:rPr>
            </w:pPr>
            <w:r w:rsidRPr="0096377F">
              <w:rPr>
                <w:rFonts w:ascii="Arial" w:hAnsi="Arial" w:cs="Arial"/>
                <w:sz w:val="20"/>
                <w:szCs w:val="20"/>
                <w:lang w:val="en-US" w:eastAsia="en-US"/>
              </w:rPr>
              <w:t xml:space="preserve"> - </w:t>
            </w:r>
            <w:r w:rsidR="00390AEB" w:rsidRPr="0096377F">
              <w:rPr>
                <w:rFonts w:ascii="Arial" w:hAnsi="Arial" w:cs="Arial"/>
                <w:sz w:val="20"/>
                <w:szCs w:val="20"/>
                <w:lang w:val="en-US" w:eastAsia="en-US"/>
              </w:rPr>
              <w:t>Pre-baiting phase:</w:t>
            </w:r>
            <w:r w:rsidRPr="0096377F">
              <w:rPr>
                <w:rFonts w:ascii="Arial" w:hAnsi="Arial" w:cs="Arial"/>
                <w:sz w:val="20"/>
                <w:szCs w:val="20"/>
                <w:lang w:val="en-US" w:eastAsia="en-US"/>
              </w:rPr>
              <w:t xml:space="preserve"> </w:t>
            </w:r>
            <w:r w:rsidR="00390AEB" w:rsidRPr="0096377F">
              <w:rPr>
                <w:rFonts w:ascii="Arial" w:hAnsi="Arial" w:cs="Arial"/>
                <w:sz w:val="20"/>
                <w:szCs w:val="20"/>
                <w:lang w:val="en-US" w:eastAsia="en-US"/>
              </w:rPr>
              <w:t>500 g grains per day per station (67 days).</w:t>
            </w:r>
          </w:p>
          <w:p w14:paraId="47741E73" w14:textId="77777777" w:rsidR="00390AEB" w:rsidRPr="0096377F" w:rsidRDefault="00654CB9" w:rsidP="00654CB9">
            <w:pPr>
              <w:pStyle w:val="En-tte"/>
              <w:ind w:left="57" w:right="57"/>
              <w:jc w:val="both"/>
              <w:rPr>
                <w:rFonts w:ascii="Arial" w:hAnsi="Arial" w:cs="Arial"/>
                <w:sz w:val="20"/>
                <w:szCs w:val="20"/>
                <w:lang w:val="en-US" w:eastAsia="en-US"/>
              </w:rPr>
            </w:pPr>
            <w:r w:rsidRPr="0096377F">
              <w:rPr>
                <w:rFonts w:ascii="Arial" w:hAnsi="Arial" w:cs="Arial"/>
                <w:sz w:val="20"/>
                <w:szCs w:val="20"/>
                <w:lang w:val="en-US" w:eastAsia="en-US"/>
              </w:rPr>
              <w:t xml:space="preserve">- </w:t>
            </w:r>
            <w:r w:rsidR="00390AEB" w:rsidRPr="0096377F">
              <w:rPr>
                <w:rFonts w:ascii="Arial" w:hAnsi="Arial" w:cs="Arial"/>
                <w:sz w:val="20"/>
                <w:szCs w:val="20"/>
                <w:lang w:val="en-US" w:eastAsia="en-US"/>
              </w:rPr>
              <w:t>Poisoning phase:</w:t>
            </w:r>
            <w:r w:rsidRPr="0096377F">
              <w:rPr>
                <w:rFonts w:ascii="Arial" w:hAnsi="Arial" w:cs="Arial"/>
                <w:sz w:val="20"/>
                <w:szCs w:val="20"/>
                <w:lang w:val="en-US" w:eastAsia="en-US"/>
              </w:rPr>
              <w:t xml:space="preserve"> </w:t>
            </w:r>
            <w:r w:rsidR="00390AEB" w:rsidRPr="0096377F">
              <w:rPr>
                <w:rFonts w:ascii="Arial" w:hAnsi="Arial" w:cs="Arial"/>
                <w:sz w:val="20"/>
                <w:szCs w:val="20"/>
                <w:lang w:val="en-US" w:eastAsia="en-US"/>
              </w:rPr>
              <w:t>500 g baits per day and per bait station (5 days).</w:t>
            </w:r>
          </w:p>
          <w:p w14:paraId="4CC0FE77" w14:textId="77777777" w:rsidR="00390AEB" w:rsidRPr="0096377F" w:rsidRDefault="00654CB9" w:rsidP="00654CB9">
            <w:pPr>
              <w:pStyle w:val="En-tte"/>
              <w:ind w:left="57" w:right="57"/>
              <w:jc w:val="both"/>
              <w:rPr>
                <w:rFonts w:ascii="Arial" w:hAnsi="Arial" w:cs="Arial"/>
                <w:sz w:val="20"/>
                <w:szCs w:val="20"/>
                <w:lang w:val="en-US" w:eastAsia="en-US"/>
              </w:rPr>
            </w:pPr>
            <w:r w:rsidRPr="0096377F">
              <w:rPr>
                <w:rFonts w:ascii="Arial" w:hAnsi="Arial" w:cs="Arial"/>
                <w:sz w:val="20"/>
                <w:szCs w:val="20"/>
                <w:lang w:val="en-US" w:eastAsia="en-US"/>
              </w:rPr>
              <w:t xml:space="preserve">- </w:t>
            </w:r>
            <w:r w:rsidR="00390AEB" w:rsidRPr="0096377F">
              <w:rPr>
                <w:rFonts w:ascii="Arial" w:hAnsi="Arial" w:cs="Arial"/>
                <w:sz w:val="20"/>
                <w:szCs w:val="20"/>
                <w:lang w:val="en-US" w:eastAsia="en-US"/>
              </w:rPr>
              <w:t>Post-baiting phase:</w:t>
            </w:r>
            <w:r w:rsidRPr="0096377F">
              <w:rPr>
                <w:rFonts w:ascii="Arial" w:hAnsi="Arial" w:cs="Arial"/>
                <w:sz w:val="20"/>
                <w:szCs w:val="20"/>
                <w:lang w:val="en-US" w:eastAsia="en-US"/>
              </w:rPr>
              <w:t xml:space="preserve"> </w:t>
            </w:r>
            <w:r w:rsidR="00390AEB" w:rsidRPr="0096377F">
              <w:rPr>
                <w:rFonts w:ascii="Arial" w:hAnsi="Arial" w:cs="Arial"/>
                <w:sz w:val="20"/>
                <w:szCs w:val="20"/>
                <w:lang w:val="en-US" w:eastAsia="en-US"/>
              </w:rPr>
              <w:t>500 g grains oat per station and per day (11 days).</w:t>
            </w:r>
          </w:p>
          <w:p w14:paraId="22EEE928" w14:textId="77777777" w:rsidR="00390AEB" w:rsidRPr="0096377F" w:rsidRDefault="00390AEB" w:rsidP="001A0ECF">
            <w:pPr>
              <w:pStyle w:val="En-tte"/>
              <w:ind w:left="57" w:right="57"/>
              <w:jc w:val="both"/>
              <w:rPr>
                <w:rFonts w:ascii="Arial" w:hAnsi="Arial" w:cs="Arial"/>
                <w:sz w:val="20"/>
                <w:szCs w:val="20"/>
                <w:lang w:val="en-US" w:eastAsia="en-US"/>
              </w:rPr>
            </w:pPr>
          </w:p>
          <w:p w14:paraId="427379C6" w14:textId="77777777" w:rsidR="00390AEB" w:rsidRPr="0096377F" w:rsidRDefault="00390AEB" w:rsidP="008C5823">
            <w:pPr>
              <w:pStyle w:val="En-tte"/>
              <w:ind w:left="57" w:right="57"/>
              <w:jc w:val="both"/>
              <w:rPr>
                <w:rFonts w:ascii="Arial" w:hAnsi="Arial" w:cs="Arial"/>
                <w:lang w:val="en-US" w:eastAsia="en-US"/>
              </w:rPr>
            </w:pPr>
            <w:r w:rsidRPr="0096377F">
              <w:rPr>
                <w:rFonts w:ascii="Arial" w:hAnsi="Arial" w:cs="Arial"/>
                <w:sz w:val="20"/>
                <w:szCs w:val="20"/>
                <w:lang w:val="en-US" w:eastAsia="en-US"/>
              </w:rPr>
              <w:t>Daily consumptions were recorded at interval of 24 hours at the beginning and the end of pre-baiting stage, at the end of post-baiting phase and during the two first days during poisoning phase.</w:t>
            </w:r>
          </w:p>
        </w:tc>
        <w:tc>
          <w:tcPr>
            <w:tcW w:w="1442" w:type="pct"/>
          </w:tcPr>
          <w:p w14:paraId="63137D64" w14:textId="77777777" w:rsidR="00390AEB" w:rsidRPr="0096377F" w:rsidRDefault="00390AEB" w:rsidP="00654CB9">
            <w:pPr>
              <w:pStyle w:val="myParagraph"/>
              <w:spacing w:after="0"/>
              <w:ind w:left="57" w:right="57"/>
              <w:jc w:val="left"/>
              <w:rPr>
                <w:rFonts w:ascii="Arial" w:hAnsi="Arial" w:cs="Arial"/>
                <w:sz w:val="20"/>
                <w:szCs w:val="20"/>
              </w:rPr>
            </w:pPr>
            <w:r w:rsidRPr="0096377F">
              <w:rPr>
                <w:rFonts w:ascii="Arial" w:hAnsi="Arial" w:cs="Arial"/>
                <w:sz w:val="20"/>
                <w:szCs w:val="20"/>
              </w:rPr>
              <w:t>A field study conducted in a pig farm with black rats using paste sachets, containing 50 ppm difenacoum, has given excellent results:</w:t>
            </w:r>
          </w:p>
          <w:p w14:paraId="7DBE44B5" w14:textId="77777777" w:rsidR="00390AEB" w:rsidRPr="0096377F" w:rsidRDefault="008A0B45" w:rsidP="006546B4">
            <w:pPr>
              <w:pStyle w:val="Paragraphedeliste"/>
              <w:numPr>
                <w:ilvl w:val="0"/>
                <w:numId w:val="15"/>
              </w:numPr>
              <w:spacing w:after="0" w:line="240" w:lineRule="auto"/>
              <w:ind w:left="57" w:right="57"/>
              <w:jc w:val="left"/>
              <w:rPr>
                <w:rFonts w:ascii="Arial" w:hAnsi="Arial" w:cs="Arial"/>
                <w:color w:val="000000"/>
                <w:sz w:val="20"/>
                <w:szCs w:val="20"/>
              </w:rPr>
            </w:pPr>
            <w:r w:rsidRPr="0096377F">
              <w:rPr>
                <w:rFonts w:ascii="Arial" w:hAnsi="Arial" w:cs="Arial"/>
                <w:color w:val="000000"/>
                <w:sz w:val="20"/>
                <w:szCs w:val="20"/>
              </w:rPr>
              <w:t xml:space="preserve">- </w:t>
            </w:r>
            <w:r w:rsidR="00390AEB" w:rsidRPr="0096377F">
              <w:rPr>
                <w:rFonts w:ascii="Arial" w:hAnsi="Arial" w:cs="Arial"/>
                <w:color w:val="000000"/>
                <w:sz w:val="20"/>
                <w:szCs w:val="20"/>
              </w:rPr>
              <w:t>Pre-baiting stage:</w:t>
            </w:r>
            <w:r w:rsidRPr="0096377F">
              <w:rPr>
                <w:rFonts w:ascii="Arial" w:hAnsi="Arial" w:cs="Arial"/>
                <w:color w:val="000000"/>
                <w:sz w:val="20"/>
                <w:szCs w:val="20"/>
              </w:rPr>
              <w:t xml:space="preserve"> </w:t>
            </w:r>
            <w:r w:rsidR="00390AEB" w:rsidRPr="0096377F">
              <w:rPr>
                <w:rFonts w:ascii="Arial" w:hAnsi="Arial" w:cs="Arial"/>
                <w:color w:val="000000"/>
                <w:sz w:val="20"/>
                <w:szCs w:val="20"/>
              </w:rPr>
              <w:t>3734.7 g</w:t>
            </w:r>
          </w:p>
          <w:p w14:paraId="075EDCBA" w14:textId="77777777" w:rsidR="00390AEB" w:rsidRPr="0096377F" w:rsidRDefault="008A0B45" w:rsidP="006546B4">
            <w:pPr>
              <w:pStyle w:val="Paragraphedeliste"/>
              <w:numPr>
                <w:ilvl w:val="0"/>
                <w:numId w:val="15"/>
              </w:numPr>
              <w:spacing w:after="0" w:line="240" w:lineRule="auto"/>
              <w:ind w:left="57" w:right="57"/>
              <w:jc w:val="left"/>
              <w:rPr>
                <w:rFonts w:ascii="Arial" w:hAnsi="Arial" w:cs="Arial"/>
                <w:color w:val="000000"/>
                <w:sz w:val="20"/>
                <w:szCs w:val="20"/>
              </w:rPr>
            </w:pPr>
            <w:r w:rsidRPr="0096377F">
              <w:rPr>
                <w:rFonts w:ascii="Arial" w:hAnsi="Arial" w:cs="Arial"/>
                <w:color w:val="000000"/>
                <w:sz w:val="20"/>
                <w:szCs w:val="20"/>
              </w:rPr>
              <w:t xml:space="preserve">- </w:t>
            </w:r>
            <w:r w:rsidR="00390AEB" w:rsidRPr="0096377F">
              <w:rPr>
                <w:rFonts w:ascii="Arial" w:hAnsi="Arial" w:cs="Arial"/>
                <w:color w:val="000000"/>
                <w:sz w:val="20"/>
                <w:szCs w:val="20"/>
              </w:rPr>
              <w:t>Post-baiting stage</w:t>
            </w:r>
            <w:r w:rsidRPr="0096377F">
              <w:rPr>
                <w:rFonts w:ascii="Arial" w:hAnsi="Arial" w:cs="Arial"/>
                <w:color w:val="000000"/>
                <w:sz w:val="20"/>
                <w:szCs w:val="20"/>
              </w:rPr>
              <w:t xml:space="preserve"> : </w:t>
            </w:r>
            <w:r w:rsidR="00390AEB" w:rsidRPr="0096377F">
              <w:rPr>
                <w:rFonts w:ascii="Arial" w:hAnsi="Arial" w:cs="Arial"/>
                <w:color w:val="000000"/>
                <w:sz w:val="20"/>
                <w:szCs w:val="20"/>
              </w:rPr>
              <w:t>211.7 g</w:t>
            </w:r>
          </w:p>
          <w:p w14:paraId="5D46808B" w14:textId="77777777" w:rsidR="00390AEB" w:rsidRPr="0096377F" w:rsidRDefault="00390AEB" w:rsidP="00654CB9">
            <w:pPr>
              <w:pStyle w:val="myParagraph"/>
              <w:spacing w:after="0"/>
              <w:ind w:left="57" w:right="57"/>
              <w:jc w:val="left"/>
              <w:rPr>
                <w:rFonts w:ascii="Arial" w:hAnsi="Arial" w:cs="Arial"/>
                <w:sz w:val="20"/>
                <w:szCs w:val="20"/>
              </w:rPr>
            </w:pPr>
            <w:r w:rsidRPr="0096377F">
              <w:rPr>
                <w:rFonts w:ascii="Arial" w:hAnsi="Arial" w:cs="Arial"/>
                <w:sz w:val="20"/>
                <w:szCs w:val="20"/>
              </w:rPr>
              <w:t xml:space="preserve">within 8 days of intoxication. </w:t>
            </w:r>
          </w:p>
          <w:p w14:paraId="74BE3E71" w14:textId="77777777" w:rsidR="00390AEB" w:rsidRPr="0096377F" w:rsidRDefault="00390AEB" w:rsidP="00654CB9">
            <w:pPr>
              <w:pStyle w:val="myParagraph"/>
              <w:spacing w:after="0"/>
              <w:ind w:left="57" w:right="57"/>
              <w:jc w:val="left"/>
              <w:rPr>
                <w:rFonts w:ascii="Arial" w:hAnsi="Arial" w:cs="Arial"/>
                <w:b/>
                <w:sz w:val="20"/>
                <w:szCs w:val="20"/>
              </w:rPr>
            </w:pPr>
          </w:p>
          <w:p w14:paraId="416E6F1C" w14:textId="77777777" w:rsidR="00390AEB" w:rsidRPr="0096377F" w:rsidRDefault="00390AEB" w:rsidP="001A0ECF">
            <w:pPr>
              <w:pStyle w:val="myParagraph"/>
              <w:spacing w:after="0"/>
              <w:ind w:left="57" w:right="57"/>
              <w:rPr>
                <w:rFonts w:ascii="Arial" w:hAnsi="Arial" w:cs="Arial"/>
                <w:b/>
                <w:sz w:val="20"/>
                <w:szCs w:val="20"/>
              </w:rPr>
            </w:pPr>
            <w:r w:rsidRPr="0096377F">
              <w:rPr>
                <w:rFonts w:ascii="Arial" w:hAnsi="Arial" w:cs="Arial"/>
                <w:b/>
                <w:sz w:val="20"/>
                <w:szCs w:val="20"/>
              </w:rPr>
              <w:t>The assessed efficacy is 94.3%.</w:t>
            </w:r>
          </w:p>
          <w:p w14:paraId="44A95AF7" w14:textId="77777777" w:rsidR="00390AEB" w:rsidRPr="0096377F" w:rsidRDefault="00390AEB" w:rsidP="00654CB9">
            <w:pPr>
              <w:pStyle w:val="myParagraph"/>
              <w:spacing w:after="0"/>
              <w:ind w:right="57"/>
              <w:rPr>
                <w:rFonts w:ascii="Arial" w:hAnsi="Arial" w:cs="Arial"/>
                <w:sz w:val="20"/>
                <w:szCs w:val="20"/>
              </w:rPr>
            </w:pPr>
          </w:p>
          <w:p w14:paraId="30138EBF" w14:textId="77777777" w:rsidR="00390AEB" w:rsidRPr="0096377F" w:rsidRDefault="00390AEB" w:rsidP="001A0ECF">
            <w:pPr>
              <w:pStyle w:val="myParagraph"/>
              <w:spacing w:after="0"/>
              <w:ind w:left="57" w:right="57"/>
              <w:rPr>
                <w:rFonts w:ascii="Arial" w:hAnsi="Arial" w:cs="Arial"/>
                <w:sz w:val="20"/>
                <w:szCs w:val="20"/>
              </w:rPr>
            </w:pPr>
            <w:r w:rsidRPr="0096377F">
              <w:rPr>
                <w:rFonts w:ascii="Arial" w:hAnsi="Arial" w:cs="Arial"/>
                <w:sz w:val="20"/>
                <w:szCs w:val="20"/>
              </w:rPr>
              <w:t>Because of the great rats’ mistrust and high food competition (pig farm), the pre-baiting duration has been exceptionally long (67 days instead of 18 to 21 days for the brown rats).</w:t>
            </w:r>
          </w:p>
          <w:p w14:paraId="79580721" w14:textId="77777777" w:rsidR="00390AEB" w:rsidRPr="0096377F" w:rsidRDefault="00390AEB" w:rsidP="001A0ECF">
            <w:pPr>
              <w:pStyle w:val="myParagraph"/>
              <w:spacing w:after="0"/>
              <w:ind w:left="57" w:right="57"/>
              <w:rPr>
                <w:rFonts w:ascii="Arial" w:hAnsi="Arial" w:cs="Arial"/>
                <w:sz w:val="20"/>
                <w:szCs w:val="20"/>
              </w:rPr>
            </w:pPr>
          </w:p>
          <w:p w14:paraId="411683B6" w14:textId="77777777" w:rsidR="00390AEB" w:rsidRPr="0096377F" w:rsidRDefault="00390AEB" w:rsidP="001A0ECF">
            <w:pPr>
              <w:pStyle w:val="myParagraph"/>
              <w:spacing w:after="0"/>
              <w:ind w:left="57" w:right="57"/>
              <w:rPr>
                <w:rFonts w:ascii="Arial" w:hAnsi="Arial" w:cs="Arial"/>
                <w:sz w:val="20"/>
                <w:szCs w:val="20"/>
              </w:rPr>
            </w:pPr>
            <w:r w:rsidRPr="0096377F">
              <w:rPr>
                <w:rFonts w:ascii="Arial" w:hAnsi="Arial" w:cs="Arial"/>
                <w:sz w:val="20"/>
                <w:szCs w:val="20"/>
              </w:rPr>
              <w:t>The tested bait has proven very effective; however we cannot assess its acceptance because the rats stored the blocks.</w:t>
            </w:r>
          </w:p>
          <w:p w14:paraId="17C7A760" w14:textId="77777777" w:rsidR="00EB48EB" w:rsidRPr="0096377F" w:rsidRDefault="00EB48EB" w:rsidP="001A0ECF">
            <w:pPr>
              <w:pStyle w:val="myParagraph"/>
              <w:spacing w:after="0"/>
              <w:ind w:left="57" w:right="57"/>
              <w:rPr>
                <w:rFonts w:ascii="Arial" w:hAnsi="Arial" w:cs="Arial"/>
                <w:sz w:val="20"/>
                <w:szCs w:val="20"/>
              </w:rPr>
            </w:pPr>
          </w:p>
          <w:p w14:paraId="616CC193" w14:textId="77777777" w:rsidR="003722F4" w:rsidRPr="0096377F" w:rsidRDefault="003722F4" w:rsidP="003722F4">
            <w:pPr>
              <w:pStyle w:val="myParagraph"/>
              <w:spacing w:after="0"/>
              <w:ind w:left="57" w:right="57"/>
              <w:jc w:val="left"/>
              <w:rPr>
                <w:rFonts w:ascii="Arial" w:hAnsi="Arial" w:cs="Arial"/>
                <w:b/>
                <w:sz w:val="20"/>
                <w:szCs w:val="20"/>
              </w:rPr>
            </w:pPr>
            <w:r w:rsidRPr="0096377F">
              <w:rPr>
                <w:rFonts w:ascii="Arial" w:hAnsi="Arial" w:cs="Arial"/>
                <w:b/>
                <w:sz w:val="20"/>
                <w:szCs w:val="20"/>
              </w:rPr>
              <w:t xml:space="preserve">Despite this low  </w:t>
            </w:r>
            <w:r w:rsidRPr="0096377F">
              <w:rPr>
                <w:rFonts w:ascii="Arial" w:hAnsi="Arial" w:cs="Arial"/>
                <w:b/>
                <w:bCs/>
                <w:sz w:val="20"/>
                <w:szCs w:val="20"/>
              </w:rPr>
              <w:t>mortality rate, it is in adequacy with the results assessed in the laboratory with albino house mice and</w:t>
            </w:r>
            <w:r w:rsidRPr="0096377F">
              <w:rPr>
                <w:rFonts w:ascii="Arial" w:hAnsi="Arial" w:cs="Arial"/>
                <w:sz w:val="20"/>
                <w:szCs w:val="20"/>
              </w:rPr>
              <w:t xml:space="preserve"> </w:t>
            </w:r>
            <w:r w:rsidRPr="0096377F">
              <w:rPr>
                <w:rFonts w:ascii="Arial" w:hAnsi="Arial" w:cs="Arial"/>
                <w:b/>
                <w:bCs/>
                <w:sz w:val="20"/>
                <w:szCs w:val="20"/>
              </w:rPr>
              <w:t>confirms the efficacy of the product</w:t>
            </w:r>
          </w:p>
          <w:p w14:paraId="244B0AFB" w14:textId="77777777" w:rsidR="00E863A0" w:rsidRPr="0096377F" w:rsidRDefault="00E863A0" w:rsidP="00654CB9">
            <w:pPr>
              <w:pStyle w:val="myParagraph"/>
              <w:spacing w:after="0"/>
              <w:ind w:right="57"/>
              <w:rPr>
                <w:rFonts w:ascii="Arial" w:hAnsi="Arial" w:cs="Arial"/>
                <w:sz w:val="20"/>
                <w:szCs w:val="20"/>
              </w:rPr>
            </w:pPr>
          </w:p>
          <w:p w14:paraId="6DF10C35" w14:textId="77777777" w:rsidR="00E863A0" w:rsidRPr="0096377F" w:rsidRDefault="005B58BE" w:rsidP="001A0ECF">
            <w:pPr>
              <w:pStyle w:val="myParagraph"/>
              <w:spacing w:after="0"/>
              <w:ind w:left="57" w:right="57"/>
              <w:rPr>
                <w:rFonts w:ascii="Arial" w:hAnsi="Arial" w:cs="Arial"/>
                <w:sz w:val="20"/>
                <w:szCs w:val="20"/>
              </w:rPr>
            </w:pPr>
            <w:r w:rsidRPr="0096377F">
              <w:rPr>
                <w:rFonts w:ascii="Arial" w:hAnsi="Arial" w:cs="Arial"/>
                <w:color w:val="000000"/>
                <w:sz w:val="20"/>
                <w:szCs w:val="20"/>
              </w:rPr>
              <w:t>No resistance is observed in this trial</w:t>
            </w:r>
          </w:p>
        </w:tc>
        <w:tc>
          <w:tcPr>
            <w:tcW w:w="673" w:type="pct"/>
          </w:tcPr>
          <w:p w14:paraId="536E42F7" w14:textId="77777777" w:rsidR="00EB48EB" w:rsidRPr="0096377F" w:rsidRDefault="00EB48EB" w:rsidP="00EB48EB">
            <w:pPr>
              <w:pStyle w:val="Standard-italics"/>
              <w:ind w:left="-70" w:right="57"/>
              <w:rPr>
                <w:rFonts w:ascii="Arial" w:hAnsi="Arial" w:cs="Arial"/>
                <w:i w:val="0"/>
                <w:lang w:val="en-US"/>
              </w:rPr>
            </w:pPr>
            <w:r w:rsidRPr="0096377F">
              <w:rPr>
                <w:rFonts w:ascii="Arial" w:hAnsi="Arial" w:cs="Arial"/>
                <w:i w:val="0"/>
                <w:lang w:val="en-US"/>
              </w:rPr>
              <w:t>Barbieux S</w:t>
            </w:r>
          </w:p>
          <w:p w14:paraId="480BE55B" w14:textId="77777777" w:rsidR="00EB48EB" w:rsidRPr="0096377F" w:rsidRDefault="00EB48EB" w:rsidP="00EB48EB">
            <w:pPr>
              <w:pStyle w:val="Standard-italics"/>
              <w:spacing w:before="0" w:after="0"/>
              <w:ind w:left="-70" w:right="57"/>
              <w:rPr>
                <w:rFonts w:ascii="Arial" w:hAnsi="Arial" w:cs="Arial"/>
                <w:i w:val="0"/>
                <w:lang w:val="en-US"/>
              </w:rPr>
            </w:pPr>
            <w:r w:rsidRPr="0096377F">
              <w:rPr>
                <w:rFonts w:ascii="Arial" w:hAnsi="Arial" w:cs="Arial"/>
                <w:i w:val="0"/>
                <w:lang w:val="en-US"/>
              </w:rPr>
              <w:t>Grolleau G</w:t>
            </w:r>
          </w:p>
          <w:p w14:paraId="0B6AB5EB" w14:textId="77777777" w:rsidR="00EB48EB" w:rsidRPr="0096377F" w:rsidRDefault="00EB48EB" w:rsidP="002E286C">
            <w:pPr>
              <w:pStyle w:val="Standard-italics"/>
              <w:spacing w:before="0" w:after="0"/>
              <w:ind w:left="-70" w:right="57"/>
              <w:rPr>
                <w:rFonts w:ascii="Arial" w:hAnsi="Arial" w:cs="Arial"/>
                <w:i w:val="0"/>
                <w:lang w:val="en-US"/>
              </w:rPr>
            </w:pPr>
          </w:p>
          <w:p w14:paraId="17D1B464" w14:textId="77777777" w:rsidR="00EB48EB" w:rsidRPr="0096377F" w:rsidRDefault="00EB48EB" w:rsidP="002E286C">
            <w:pPr>
              <w:pStyle w:val="Standard-italics"/>
              <w:spacing w:before="0" w:after="0"/>
              <w:ind w:left="-70" w:right="57"/>
              <w:rPr>
                <w:rFonts w:ascii="Arial" w:hAnsi="Arial" w:cs="Arial"/>
                <w:i w:val="0"/>
                <w:lang w:val="en-US"/>
              </w:rPr>
            </w:pPr>
            <w:r w:rsidRPr="0096377F">
              <w:rPr>
                <w:rFonts w:ascii="Arial" w:hAnsi="Arial" w:cs="Arial"/>
                <w:i w:val="0"/>
                <w:lang w:val="en-US"/>
              </w:rPr>
              <w:t>SB-2010-007</w:t>
            </w:r>
          </w:p>
          <w:p w14:paraId="630226C2" w14:textId="77777777" w:rsidR="002E286C" w:rsidRPr="0096377F" w:rsidRDefault="00EB48EB" w:rsidP="002E286C">
            <w:pPr>
              <w:pStyle w:val="Standard-italics"/>
              <w:spacing w:before="0" w:after="0"/>
              <w:ind w:left="-70" w:right="57"/>
              <w:rPr>
                <w:rFonts w:ascii="Arial" w:hAnsi="Arial" w:cs="Arial"/>
                <w:i w:val="0"/>
                <w:lang w:val="en-US"/>
              </w:rPr>
            </w:pPr>
            <w:r w:rsidRPr="0096377F">
              <w:rPr>
                <w:rFonts w:ascii="Arial" w:hAnsi="Arial" w:cs="Arial"/>
                <w:i w:val="0"/>
                <w:lang w:val="en-US"/>
              </w:rPr>
              <w:t>(</w:t>
            </w:r>
            <w:r w:rsidR="002E286C" w:rsidRPr="0096377F">
              <w:rPr>
                <w:rFonts w:ascii="Arial" w:hAnsi="Arial" w:cs="Arial"/>
                <w:i w:val="0"/>
                <w:lang w:val="en-US"/>
              </w:rPr>
              <w:t>B5.10.2</w:t>
            </w:r>
            <w:r w:rsidRPr="0096377F">
              <w:rPr>
                <w:rFonts w:ascii="Arial" w:hAnsi="Arial" w:cs="Arial"/>
                <w:i w:val="0"/>
                <w:lang w:val="en-US"/>
              </w:rPr>
              <w:t>)</w:t>
            </w:r>
          </w:p>
          <w:p w14:paraId="6495D6C9" w14:textId="77777777" w:rsidR="00390AEB" w:rsidRPr="0096377F" w:rsidRDefault="00390AEB" w:rsidP="00EB48EB">
            <w:pPr>
              <w:pStyle w:val="Standard-italics"/>
              <w:spacing w:before="0" w:after="0"/>
              <w:ind w:left="-70" w:right="57"/>
              <w:rPr>
                <w:rFonts w:ascii="Arial" w:hAnsi="Arial" w:cs="Arial"/>
                <w:color w:val="000000"/>
                <w:lang w:val="en-US"/>
              </w:rPr>
            </w:pPr>
          </w:p>
        </w:tc>
      </w:tr>
    </w:tbl>
    <w:p w14:paraId="21E5D1ED" w14:textId="77777777" w:rsidR="004548FF" w:rsidRPr="0096377F" w:rsidRDefault="004548FF" w:rsidP="00AC07A9">
      <w:pPr>
        <w:pStyle w:val="BfRBBStandard"/>
        <w:spacing w:line="276" w:lineRule="auto"/>
        <w:rPr>
          <w:lang w:val="en-GB"/>
        </w:rPr>
      </w:pPr>
    </w:p>
    <w:p w14:paraId="08B3343D" w14:textId="77777777" w:rsidR="004548FF" w:rsidRPr="0096377F" w:rsidRDefault="004548FF" w:rsidP="00AC07A9">
      <w:pPr>
        <w:pStyle w:val="BfRBBStandard"/>
        <w:spacing w:line="276" w:lineRule="auto"/>
        <w:rPr>
          <w:lang w:val="en-GB"/>
        </w:rPr>
      </w:pPr>
    </w:p>
    <w:p w14:paraId="5DE7B20B" w14:textId="77777777" w:rsidR="004548FF" w:rsidRPr="0096377F" w:rsidRDefault="004548FF" w:rsidP="00AC07A9">
      <w:pPr>
        <w:pStyle w:val="BfRBBStandard"/>
        <w:spacing w:line="276" w:lineRule="auto"/>
        <w:rPr>
          <w:lang w:val="en-GB"/>
        </w:rPr>
      </w:pPr>
    </w:p>
    <w:p w14:paraId="1CA63E71" w14:textId="77777777" w:rsidR="003D4643" w:rsidRPr="0075667B" w:rsidRDefault="008C7DEB" w:rsidP="008C7DEB">
      <w:pPr>
        <w:spacing w:after="120" w:line="276" w:lineRule="auto"/>
        <w:jc w:val="both"/>
        <w:rPr>
          <w:lang w:val="en-GB"/>
        </w:rPr>
        <w:sectPr w:rsidR="003D4643" w:rsidRPr="0075667B" w:rsidSect="003D4643">
          <w:headerReference w:type="default" r:id="rId35"/>
          <w:pgSz w:w="16838" w:h="11906" w:orient="landscape"/>
          <w:pgMar w:top="1418" w:right="1418" w:bottom="1418" w:left="1418" w:header="709" w:footer="709" w:gutter="0"/>
          <w:cols w:space="708"/>
          <w:docGrid w:linePitch="360"/>
        </w:sectPr>
      </w:pPr>
      <w:r w:rsidRPr="0075667B">
        <w:rPr>
          <w:lang w:val="en-GB"/>
        </w:rPr>
        <w:t xml:space="preserve"> </w:t>
      </w:r>
    </w:p>
    <w:p w14:paraId="30B644DA" w14:textId="77777777" w:rsidR="004548FF" w:rsidRPr="0096377F" w:rsidRDefault="004548FF" w:rsidP="0096377F">
      <w:pPr>
        <w:pStyle w:val="Titre1"/>
        <w:numPr>
          <w:ilvl w:val="0"/>
          <w:numId w:val="0"/>
        </w:numPr>
        <w:spacing w:before="0" w:after="0" w:line="240" w:lineRule="auto"/>
        <w:ind w:left="1304" w:hanging="1304"/>
        <w:jc w:val="right"/>
        <w:rPr>
          <w:rFonts w:cs="Arial"/>
          <w:sz w:val="22"/>
          <w:szCs w:val="22"/>
          <w:lang w:val="en-GB"/>
        </w:rPr>
      </w:pPr>
      <w:bookmarkStart w:id="280" w:name="_Toc99368441"/>
      <w:r w:rsidRPr="0096377F">
        <w:rPr>
          <w:rFonts w:cs="Arial"/>
          <w:snapToGrid w:val="0"/>
          <w:sz w:val="22"/>
          <w:szCs w:val="22"/>
          <w:lang w:val="en-GB"/>
        </w:rPr>
        <w:lastRenderedPageBreak/>
        <w:t xml:space="preserve">Annex </w:t>
      </w:r>
      <w:r w:rsidR="00F77002" w:rsidRPr="0096377F">
        <w:rPr>
          <w:rFonts w:cs="Arial"/>
          <w:snapToGrid w:val="0"/>
          <w:sz w:val="22"/>
          <w:szCs w:val="22"/>
          <w:lang w:val="en-GB"/>
        </w:rPr>
        <w:t>4</w:t>
      </w:r>
      <w:r w:rsidRPr="0096377F">
        <w:rPr>
          <w:rFonts w:cs="Arial"/>
          <w:snapToGrid w:val="0"/>
          <w:sz w:val="22"/>
          <w:szCs w:val="22"/>
          <w:lang w:val="en-GB"/>
        </w:rPr>
        <w:t>: Toxicology and metabolism –active substance</w:t>
      </w:r>
      <w:r w:rsidR="00D04041">
        <w:rPr>
          <w:rFonts w:cs="Arial"/>
          <w:snapToGrid w:val="0"/>
          <w:sz w:val="22"/>
          <w:szCs w:val="22"/>
          <w:lang w:val="en-GB"/>
        </w:rPr>
        <w:t xml:space="preserve"> – PAR 2012, updated 2017</w:t>
      </w:r>
      <w:bookmarkEnd w:id="280"/>
    </w:p>
    <w:p w14:paraId="5B7C23D4" w14:textId="77777777" w:rsidR="004548FF" w:rsidRPr="0096377F" w:rsidRDefault="004548FF" w:rsidP="00AC07A9">
      <w:pPr>
        <w:pStyle w:val="BfRBBTitel"/>
        <w:spacing w:line="276" w:lineRule="auto"/>
        <w:ind w:firstLine="708"/>
        <w:jc w:val="right"/>
        <w:outlineLvl w:val="9"/>
        <w:rPr>
          <w:b w:val="0"/>
          <w:bCs w:val="0"/>
          <w:sz w:val="22"/>
          <w:szCs w:val="22"/>
          <w:lang w:val="en-GB"/>
        </w:rPr>
      </w:pPr>
    </w:p>
    <w:p w14:paraId="4477648A" w14:textId="77777777" w:rsidR="004548FF" w:rsidRPr="0096377F" w:rsidRDefault="00466BE0" w:rsidP="00456BB0">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96377F">
        <w:rPr>
          <w:rFonts w:ascii="Arial" w:hAnsi="Arial" w:cs="Arial"/>
          <w:b/>
          <w:lang w:val="en-GB"/>
        </w:rPr>
        <w:t>Difenacoum</w:t>
      </w:r>
    </w:p>
    <w:p w14:paraId="3358EAE2" w14:textId="77777777" w:rsidR="004548FF" w:rsidRPr="0096377F" w:rsidRDefault="004548FF" w:rsidP="000461F3">
      <w:pPr>
        <w:rPr>
          <w:lang w:val="en-GB"/>
        </w:rPr>
      </w:pPr>
    </w:p>
    <w:p w14:paraId="7537B764" w14:textId="77777777" w:rsidR="004548FF" w:rsidRPr="003525A2" w:rsidRDefault="004548FF" w:rsidP="003F1E14">
      <w:pPr>
        <w:jc w:val="center"/>
        <w:rPr>
          <w:rFonts w:ascii="Arial" w:hAnsi="Arial" w:cs="Arial"/>
          <w:lang w:val="en-GB"/>
        </w:rPr>
      </w:pPr>
      <w:r w:rsidRPr="003525A2">
        <w:rPr>
          <w:rFonts w:ascii="Arial" w:hAnsi="Arial" w:cs="Arial"/>
          <w:lang w:val="en-GB"/>
        </w:rPr>
        <w:t>Threshold Limits and other Values for Human Health Risk Assessment</w:t>
      </w:r>
    </w:p>
    <w:p w14:paraId="7583689E" w14:textId="77777777" w:rsidR="004548FF" w:rsidRPr="003525A2" w:rsidRDefault="004548FF" w:rsidP="00AC07A9">
      <w:pPr>
        <w:pStyle w:val="BfRBBStandard"/>
        <w:spacing w:line="276" w:lineRule="auto"/>
        <w:rPr>
          <w:lang w:val="en-GB"/>
        </w:rPr>
      </w:pPr>
    </w:p>
    <w:p w14:paraId="4D5167D0" w14:textId="77777777" w:rsidR="004548FF" w:rsidRPr="003525A2" w:rsidRDefault="004548FF" w:rsidP="00AC07A9">
      <w:pPr>
        <w:pStyle w:val="BfRBBStandard"/>
        <w:spacing w:line="276" w:lineRule="auto"/>
        <w:jc w:val="right"/>
        <w:rPr>
          <w:lang w:val="en-GB"/>
        </w:rPr>
      </w:pPr>
      <w:r w:rsidRPr="003525A2">
        <w:rPr>
          <w:lang w:val="en-GB"/>
        </w:rPr>
        <w:t xml:space="preserve">Date: </w:t>
      </w:r>
      <w:r w:rsidR="00144BD4">
        <w:rPr>
          <w:lang w:val="en-GB"/>
        </w:rPr>
        <w:t>12/</w:t>
      </w:r>
      <w:r w:rsidR="00EF020B" w:rsidRPr="003525A2">
        <w:rPr>
          <w:lang w:val="en-GB"/>
        </w:rPr>
        <w:t>2011</w:t>
      </w:r>
    </w:p>
    <w:p w14:paraId="47087E7D" w14:textId="77777777" w:rsidR="004548FF" w:rsidRPr="003525A2" w:rsidRDefault="004548FF" w:rsidP="00AC07A9">
      <w:pPr>
        <w:pStyle w:val="BfRBBStandard"/>
        <w:spacing w:line="276" w:lineRule="auto"/>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1985"/>
        <w:gridCol w:w="141"/>
        <w:gridCol w:w="3261"/>
        <w:gridCol w:w="1134"/>
        <w:gridCol w:w="283"/>
      </w:tblGrid>
      <w:tr w:rsidR="004548FF" w:rsidRPr="003525A2" w14:paraId="31FF9C31" w14:textId="77777777">
        <w:trPr>
          <w:cantSplit/>
          <w:tblHeader/>
        </w:trPr>
        <w:tc>
          <w:tcPr>
            <w:tcW w:w="9214" w:type="dxa"/>
            <w:gridSpan w:val="6"/>
            <w:tcBorders>
              <w:top w:val="single" w:sz="12" w:space="0" w:color="000000"/>
              <w:left w:val="nil"/>
              <w:bottom w:val="single" w:sz="6" w:space="0" w:color="000000"/>
              <w:right w:val="nil"/>
            </w:tcBorders>
          </w:tcPr>
          <w:p w14:paraId="2BE958C7" w14:textId="77777777" w:rsidR="004548FF" w:rsidRPr="003525A2" w:rsidRDefault="004548FF" w:rsidP="00AC07A9">
            <w:pPr>
              <w:pStyle w:val="BfRBBTabelle"/>
              <w:spacing w:line="276" w:lineRule="auto"/>
              <w:rPr>
                <w:b/>
                <w:bCs/>
                <w:noProof w:val="0"/>
                <w:lang w:val="en-GB"/>
              </w:rPr>
            </w:pPr>
            <w:r w:rsidRPr="003525A2">
              <w:rPr>
                <w:b/>
                <w:snapToGrid w:val="0"/>
                <w:sz w:val="22"/>
                <w:szCs w:val="22"/>
                <w:lang w:val="en-GB"/>
              </w:rPr>
              <w:t>Summary</w:t>
            </w:r>
            <w:r w:rsidRPr="003525A2">
              <w:rPr>
                <w:b/>
                <w:bCs/>
                <w:noProof w:val="0"/>
                <w:lang w:val="en-GB"/>
              </w:rPr>
              <w:t xml:space="preserve"> </w:t>
            </w:r>
          </w:p>
        </w:tc>
      </w:tr>
      <w:tr w:rsidR="004548FF" w:rsidRPr="0096377F" w14:paraId="1A542C67" w14:textId="77777777">
        <w:trPr>
          <w:tblHeader/>
        </w:trPr>
        <w:tc>
          <w:tcPr>
            <w:tcW w:w="2410" w:type="dxa"/>
            <w:tcBorders>
              <w:top w:val="single" w:sz="6" w:space="0" w:color="000000"/>
              <w:left w:val="nil"/>
              <w:bottom w:val="nil"/>
              <w:right w:val="nil"/>
            </w:tcBorders>
          </w:tcPr>
          <w:p w14:paraId="3617CBBC" w14:textId="77777777" w:rsidR="004548FF" w:rsidRPr="003525A2" w:rsidRDefault="004548FF" w:rsidP="00AC07A9">
            <w:pPr>
              <w:pStyle w:val="BfRBBTabelle"/>
              <w:spacing w:line="276" w:lineRule="auto"/>
              <w:rPr>
                <w:noProof w:val="0"/>
                <w:sz w:val="22"/>
                <w:szCs w:val="22"/>
                <w:lang w:val="en-GB"/>
              </w:rPr>
            </w:pPr>
          </w:p>
        </w:tc>
        <w:tc>
          <w:tcPr>
            <w:tcW w:w="2126" w:type="dxa"/>
            <w:gridSpan w:val="2"/>
            <w:tcBorders>
              <w:top w:val="single" w:sz="6" w:space="0" w:color="000000"/>
              <w:left w:val="nil"/>
              <w:bottom w:val="nil"/>
              <w:right w:val="nil"/>
            </w:tcBorders>
            <w:vAlign w:val="bottom"/>
          </w:tcPr>
          <w:p w14:paraId="49EFAD29" w14:textId="77777777" w:rsidR="004548FF" w:rsidRPr="003525A2" w:rsidRDefault="004548FF" w:rsidP="00AC07A9">
            <w:pPr>
              <w:pStyle w:val="BfRBBTabelle"/>
              <w:spacing w:line="276" w:lineRule="auto"/>
              <w:rPr>
                <w:noProof w:val="0"/>
                <w:sz w:val="22"/>
                <w:szCs w:val="22"/>
                <w:lang w:val="en-GB"/>
              </w:rPr>
            </w:pPr>
            <w:r w:rsidRPr="003525A2">
              <w:rPr>
                <w:noProof w:val="0"/>
                <w:sz w:val="22"/>
                <w:szCs w:val="22"/>
                <w:lang w:val="en-GB"/>
              </w:rPr>
              <w:t>Value</w:t>
            </w:r>
          </w:p>
        </w:tc>
        <w:tc>
          <w:tcPr>
            <w:tcW w:w="3261" w:type="dxa"/>
            <w:tcBorders>
              <w:top w:val="single" w:sz="6" w:space="0" w:color="000000"/>
              <w:left w:val="nil"/>
              <w:bottom w:val="nil"/>
              <w:right w:val="nil"/>
            </w:tcBorders>
            <w:vAlign w:val="bottom"/>
          </w:tcPr>
          <w:p w14:paraId="0AD2CAC6" w14:textId="77777777" w:rsidR="004548FF" w:rsidRPr="003525A2" w:rsidRDefault="004548FF" w:rsidP="00AC07A9">
            <w:pPr>
              <w:pStyle w:val="BfRBBTabelle"/>
              <w:spacing w:line="276" w:lineRule="auto"/>
              <w:rPr>
                <w:noProof w:val="0"/>
                <w:sz w:val="22"/>
                <w:szCs w:val="22"/>
                <w:lang w:val="en-GB"/>
              </w:rPr>
            </w:pPr>
            <w:r w:rsidRPr="003525A2">
              <w:rPr>
                <w:noProof w:val="0"/>
                <w:sz w:val="22"/>
                <w:szCs w:val="22"/>
                <w:lang w:val="en-GB"/>
              </w:rPr>
              <w:t>Study</w:t>
            </w:r>
          </w:p>
        </w:tc>
        <w:tc>
          <w:tcPr>
            <w:tcW w:w="1417" w:type="dxa"/>
            <w:gridSpan w:val="2"/>
            <w:tcBorders>
              <w:top w:val="single" w:sz="6" w:space="0" w:color="000000"/>
              <w:left w:val="nil"/>
              <w:bottom w:val="nil"/>
              <w:right w:val="nil"/>
            </w:tcBorders>
            <w:vAlign w:val="bottom"/>
          </w:tcPr>
          <w:p w14:paraId="53B9CF57" w14:textId="77777777" w:rsidR="004548FF" w:rsidRPr="0096377F" w:rsidRDefault="004548FF" w:rsidP="00AC07A9">
            <w:pPr>
              <w:pStyle w:val="BfRBBTabelle"/>
              <w:spacing w:line="276" w:lineRule="auto"/>
              <w:rPr>
                <w:noProof w:val="0"/>
                <w:sz w:val="22"/>
                <w:szCs w:val="22"/>
                <w:lang w:val="en-GB"/>
              </w:rPr>
            </w:pPr>
            <w:r w:rsidRPr="003525A2">
              <w:rPr>
                <w:noProof w:val="0"/>
                <w:sz w:val="22"/>
                <w:szCs w:val="22"/>
                <w:lang w:val="en-GB"/>
              </w:rPr>
              <w:t>SF</w:t>
            </w:r>
          </w:p>
        </w:tc>
      </w:tr>
      <w:tr w:rsidR="00EF020B" w:rsidRPr="0096377F" w14:paraId="0E370822" w14:textId="77777777">
        <w:tc>
          <w:tcPr>
            <w:tcW w:w="2410" w:type="dxa"/>
            <w:tcBorders>
              <w:top w:val="nil"/>
              <w:left w:val="nil"/>
              <w:bottom w:val="nil"/>
              <w:right w:val="nil"/>
            </w:tcBorders>
          </w:tcPr>
          <w:p w14:paraId="2A381F32" w14:textId="77777777" w:rsidR="00EF020B" w:rsidRPr="0096377F" w:rsidRDefault="00EF020B" w:rsidP="00AC07A9">
            <w:pPr>
              <w:pStyle w:val="BfRBBTabelle"/>
              <w:spacing w:line="276" w:lineRule="auto"/>
              <w:rPr>
                <w:noProof w:val="0"/>
                <w:sz w:val="22"/>
                <w:szCs w:val="22"/>
                <w:lang w:val="en-GB"/>
              </w:rPr>
            </w:pPr>
            <w:r w:rsidRPr="0096377F">
              <w:rPr>
                <w:noProof w:val="0"/>
                <w:sz w:val="22"/>
                <w:szCs w:val="22"/>
                <w:lang w:val="en-GB"/>
              </w:rPr>
              <w:t>AEL long-term</w:t>
            </w:r>
          </w:p>
        </w:tc>
        <w:tc>
          <w:tcPr>
            <w:tcW w:w="2126" w:type="dxa"/>
            <w:gridSpan w:val="2"/>
            <w:tcBorders>
              <w:top w:val="nil"/>
              <w:left w:val="nil"/>
              <w:bottom w:val="nil"/>
              <w:right w:val="nil"/>
            </w:tcBorders>
          </w:tcPr>
          <w:p w14:paraId="46118859" w14:textId="77777777" w:rsidR="00EF020B" w:rsidRPr="0096377F" w:rsidRDefault="00EF020B" w:rsidP="00F2309B">
            <w:pPr>
              <w:pStyle w:val="BfRBBTabelle"/>
              <w:rPr>
                <w:sz w:val="22"/>
                <w:szCs w:val="22"/>
                <w:lang w:val="en-GB"/>
              </w:rPr>
            </w:pPr>
            <w:r w:rsidRPr="0096377F">
              <w:rPr>
                <w:sz w:val="22"/>
                <w:szCs w:val="22"/>
                <w:lang w:val="en-GB"/>
              </w:rPr>
              <w:t>0.0000011 mg/kg bw/day</w:t>
            </w:r>
          </w:p>
        </w:tc>
        <w:tc>
          <w:tcPr>
            <w:tcW w:w="3261" w:type="dxa"/>
            <w:tcBorders>
              <w:top w:val="nil"/>
              <w:left w:val="nil"/>
              <w:bottom w:val="nil"/>
              <w:right w:val="nil"/>
            </w:tcBorders>
          </w:tcPr>
          <w:p w14:paraId="29A8873D" w14:textId="77777777" w:rsidR="00EF020B" w:rsidRPr="0096377F" w:rsidRDefault="00EF020B" w:rsidP="00F2309B">
            <w:pPr>
              <w:pStyle w:val="BfRBBTabelle"/>
              <w:rPr>
                <w:sz w:val="22"/>
                <w:szCs w:val="22"/>
                <w:lang w:val="en-GB"/>
              </w:rPr>
            </w:pPr>
            <w:r w:rsidRPr="0096377F">
              <w:rPr>
                <w:sz w:val="22"/>
                <w:szCs w:val="22"/>
                <w:lang w:val="en-GB"/>
              </w:rPr>
              <w:t>Teratogenicity in rabbit</w:t>
            </w:r>
          </w:p>
        </w:tc>
        <w:tc>
          <w:tcPr>
            <w:tcW w:w="1417" w:type="dxa"/>
            <w:gridSpan w:val="2"/>
            <w:tcBorders>
              <w:top w:val="nil"/>
              <w:left w:val="nil"/>
              <w:bottom w:val="nil"/>
              <w:right w:val="nil"/>
            </w:tcBorders>
          </w:tcPr>
          <w:p w14:paraId="4158FEE2" w14:textId="77777777" w:rsidR="00EF020B" w:rsidRPr="0096377F" w:rsidRDefault="00EF020B" w:rsidP="00F2309B">
            <w:pPr>
              <w:pStyle w:val="BfRBBTabelle"/>
              <w:rPr>
                <w:sz w:val="22"/>
                <w:szCs w:val="22"/>
                <w:lang w:val="en-GB"/>
              </w:rPr>
            </w:pPr>
            <w:r w:rsidRPr="0096377F">
              <w:rPr>
                <w:sz w:val="22"/>
                <w:szCs w:val="22"/>
                <w:lang w:val="en-GB"/>
              </w:rPr>
              <w:t>600</w:t>
            </w:r>
          </w:p>
        </w:tc>
      </w:tr>
      <w:tr w:rsidR="00EF020B" w:rsidRPr="0096377F" w14:paraId="1829FE4A" w14:textId="77777777">
        <w:tc>
          <w:tcPr>
            <w:tcW w:w="2410" w:type="dxa"/>
            <w:tcBorders>
              <w:top w:val="nil"/>
              <w:left w:val="nil"/>
              <w:bottom w:val="nil"/>
              <w:right w:val="nil"/>
            </w:tcBorders>
          </w:tcPr>
          <w:p w14:paraId="703FC6A2" w14:textId="77777777" w:rsidR="00EF020B" w:rsidRPr="0096377F" w:rsidRDefault="00EF020B" w:rsidP="00AC07A9">
            <w:pPr>
              <w:pStyle w:val="BfRBBTabelle"/>
              <w:spacing w:line="276" w:lineRule="auto"/>
              <w:rPr>
                <w:noProof w:val="0"/>
                <w:sz w:val="22"/>
                <w:szCs w:val="22"/>
                <w:lang w:val="en-GB"/>
              </w:rPr>
            </w:pPr>
            <w:r w:rsidRPr="0096377F">
              <w:rPr>
                <w:noProof w:val="0"/>
                <w:sz w:val="22"/>
                <w:szCs w:val="22"/>
                <w:lang w:val="en-GB"/>
              </w:rPr>
              <w:t>AEL medium-term</w:t>
            </w:r>
          </w:p>
        </w:tc>
        <w:tc>
          <w:tcPr>
            <w:tcW w:w="2126" w:type="dxa"/>
            <w:gridSpan w:val="2"/>
            <w:tcBorders>
              <w:top w:val="nil"/>
              <w:left w:val="nil"/>
              <w:bottom w:val="nil"/>
              <w:right w:val="nil"/>
            </w:tcBorders>
          </w:tcPr>
          <w:p w14:paraId="59B41D3A" w14:textId="77777777" w:rsidR="00EF020B" w:rsidRPr="0096377F" w:rsidRDefault="00EF020B" w:rsidP="00F2309B">
            <w:pPr>
              <w:pStyle w:val="BfRBBTabelle"/>
              <w:rPr>
                <w:sz w:val="22"/>
                <w:szCs w:val="22"/>
                <w:lang w:val="en-GB"/>
              </w:rPr>
            </w:pPr>
            <w:r w:rsidRPr="0096377F">
              <w:rPr>
                <w:sz w:val="22"/>
                <w:szCs w:val="22"/>
                <w:lang w:val="en-GB"/>
              </w:rPr>
              <w:t>0.0000011 mg/kg bw/day</w:t>
            </w:r>
          </w:p>
        </w:tc>
        <w:tc>
          <w:tcPr>
            <w:tcW w:w="3261" w:type="dxa"/>
            <w:tcBorders>
              <w:top w:val="nil"/>
              <w:left w:val="nil"/>
              <w:bottom w:val="nil"/>
              <w:right w:val="nil"/>
            </w:tcBorders>
          </w:tcPr>
          <w:p w14:paraId="6DD214F5" w14:textId="77777777" w:rsidR="00EF020B" w:rsidRPr="0096377F" w:rsidRDefault="00EF020B" w:rsidP="00F2309B">
            <w:pPr>
              <w:pStyle w:val="BfRBBTabelle"/>
              <w:rPr>
                <w:sz w:val="22"/>
                <w:szCs w:val="22"/>
                <w:lang w:val="en-GB"/>
              </w:rPr>
            </w:pPr>
            <w:r w:rsidRPr="0096377F">
              <w:rPr>
                <w:sz w:val="22"/>
                <w:szCs w:val="22"/>
                <w:lang w:val="en-GB"/>
              </w:rPr>
              <w:t>Teratogenicity in rabbit</w:t>
            </w:r>
          </w:p>
        </w:tc>
        <w:tc>
          <w:tcPr>
            <w:tcW w:w="1417" w:type="dxa"/>
            <w:gridSpan w:val="2"/>
            <w:tcBorders>
              <w:top w:val="nil"/>
              <w:left w:val="nil"/>
              <w:bottom w:val="nil"/>
              <w:right w:val="nil"/>
            </w:tcBorders>
          </w:tcPr>
          <w:p w14:paraId="2F7AE182" w14:textId="77777777" w:rsidR="00EF020B" w:rsidRPr="0096377F" w:rsidRDefault="00EF020B" w:rsidP="00F2309B">
            <w:pPr>
              <w:pStyle w:val="BfRBBTabelle"/>
              <w:rPr>
                <w:sz w:val="22"/>
                <w:szCs w:val="22"/>
                <w:lang w:val="en-GB"/>
              </w:rPr>
            </w:pPr>
            <w:r w:rsidRPr="0096377F">
              <w:rPr>
                <w:sz w:val="22"/>
                <w:szCs w:val="22"/>
                <w:lang w:val="en-GB"/>
              </w:rPr>
              <w:t>600</w:t>
            </w:r>
          </w:p>
        </w:tc>
      </w:tr>
      <w:tr w:rsidR="00EF020B" w:rsidRPr="0096377F" w14:paraId="10AC2B85" w14:textId="77777777">
        <w:trPr>
          <w:cantSplit/>
        </w:trPr>
        <w:tc>
          <w:tcPr>
            <w:tcW w:w="2410" w:type="dxa"/>
            <w:tcBorders>
              <w:top w:val="nil"/>
              <w:left w:val="nil"/>
              <w:bottom w:val="nil"/>
              <w:right w:val="nil"/>
            </w:tcBorders>
          </w:tcPr>
          <w:p w14:paraId="1E0D09FE" w14:textId="77777777" w:rsidR="00EF020B" w:rsidRPr="0096377F" w:rsidRDefault="00EF020B" w:rsidP="00AC07A9">
            <w:pPr>
              <w:pStyle w:val="BfRBBTabelle"/>
              <w:spacing w:line="276" w:lineRule="auto"/>
              <w:rPr>
                <w:noProof w:val="0"/>
                <w:sz w:val="22"/>
                <w:szCs w:val="22"/>
                <w:lang w:val="en-GB"/>
              </w:rPr>
            </w:pPr>
            <w:r w:rsidRPr="0096377F">
              <w:rPr>
                <w:noProof w:val="0"/>
                <w:sz w:val="22"/>
                <w:szCs w:val="22"/>
                <w:lang w:val="en-GB"/>
              </w:rPr>
              <w:t xml:space="preserve">AEL acute </w:t>
            </w:r>
          </w:p>
        </w:tc>
        <w:tc>
          <w:tcPr>
            <w:tcW w:w="2126" w:type="dxa"/>
            <w:gridSpan w:val="2"/>
            <w:tcBorders>
              <w:top w:val="nil"/>
              <w:left w:val="nil"/>
              <w:bottom w:val="nil"/>
              <w:right w:val="nil"/>
            </w:tcBorders>
          </w:tcPr>
          <w:p w14:paraId="75451615" w14:textId="77777777" w:rsidR="00EF020B" w:rsidRPr="0096377F" w:rsidRDefault="00EF020B" w:rsidP="00F2309B">
            <w:pPr>
              <w:pStyle w:val="BfRBBTabelle"/>
              <w:rPr>
                <w:sz w:val="22"/>
                <w:szCs w:val="22"/>
                <w:lang w:val="en-GB"/>
              </w:rPr>
            </w:pPr>
            <w:r w:rsidRPr="0096377F">
              <w:rPr>
                <w:sz w:val="22"/>
                <w:szCs w:val="22"/>
                <w:lang w:val="en-GB"/>
              </w:rPr>
              <w:t>0.0000011 mg/kg bw/day</w:t>
            </w:r>
          </w:p>
        </w:tc>
        <w:tc>
          <w:tcPr>
            <w:tcW w:w="3261" w:type="dxa"/>
            <w:tcBorders>
              <w:top w:val="nil"/>
              <w:left w:val="nil"/>
              <w:bottom w:val="nil"/>
              <w:right w:val="nil"/>
            </w:tcBorders>
          </w:tcPr>
          <w:p w14:paraId="766D2866" w14:textId="77777777" w:rsidR="00EF020B" w:rsidRPr="0096377F" w:rsidRDefault="00EF020B" w:rsidP="00F2309B">
            <w:pPr>
              <w:pStyle w:val="BfRBBTabelle"/>
              <w:rPr>
                <w:sz w:val="22"/>
                <w:szCs w:val="22"/>
                <w:lang w:val="en-GB"/>
              </w:rPr>
            </w:pPr>
            <w:r w:rsidRPr="0096377F">
              <w:rPr>
                <w:sz w:val="22"/>
                <w:szCs w:val="22"/>
                <w:lang w:val="en-GB"/>
              </w:rPr>
              <w:t>Teratogenicity in rabbit</w:t>
            </w:r>
          </w:p>
        </w:tc>
        <w:tc>
          <w:tcPr>
            <w:tcW w:w="1417" w:type="dxa"/>
            <w:gridSpan w:val="2"/>
            <w:tcBorders>
              <w:top w:val="nil"/>
              <w:left w:val="nil"/>
              <w:bottom w:val="nil"/>
              <w:right w:val="nil"/>
            </w:tcBorders>
          </w:tcPr>
          <w:p w14:paraId="54B3CC29" w14:textId="77777777" w:rsidR="00EF020B" w:rsidRPr="0096377F" w:rsidRDefault="00EF020B" w:rsidP="00F2309B">
            <w:pPr>
              <w:pStyle w:val="BfRBBTabelle"/>
              <w:rPr>
                <w:sz w:val="22"/>
                <w:szCs w:val="22"/>
                <w:lang w:val="en-GB"/>
              </w:rPr>
            </w:pPr>
            <w:r w:rsidRPr="0096377F">
              <w:rPr>
                <w:sz w:val="22"/>
                <w:szCs w:val="22"/>
                <w:lang w:val="en-GB"/>
              </w:rPr>
              <w:t>600</w:t>
            </w:r>
          </w:p>
        </w:tc>
      </w:tr>
      <w:tr w:rsidR="00EF020B" w:rsidRPr="0096377F" w14:paraId="1892FDFF" w14:textId="77777777">
        <w:tc>
          <w:tcPr>
            <w:tcW w:w="9214" w:type="dxa"/>
            <w:gridSpan w:val="6"/>
            <w:tcBorders>
              <w:top w:val="nil"/>
              <w:left w:val="nil"/>
              <w:bottom w:val="single" w:sz="12" w:space="0" w:color="000000"/>
              <w:right w:val="nil"/>
            </w:tcBorders>
          </w:tcPr>
          <w:p w14:paraId="380E5300" w14:textId="77777777" w:rsidR="00EF020B" w:rsidRPr="0096377F" w:rsidRDefault="00EF020B" w:rsidP="00AC07A9">
            <w:pPr>
              <w:pStyle w:val="BfRBBTabelleklein"/>
              <w:spacing w:line="276" w:lineRule="auto"/>
              <w:rPr>
                <w:lang w:val="en-GB"/>
              </w:rPr>
            </w:pPr>
          </w:p>
        </w:tc>
      </w:tr>
      <w:tr w:rsidR="004548FF" w:rsidRPr="0096377F" w14:paraId="71955017" w14:textId="77777777" w:rsidTr="00EF020B">
        <w:tc>
          <w:tcPr>
            <w:tcW w:w="8931" w:type="dxa"/>
            <w:gridSpan w:val="5"/>
            <w:tcBorders>
              <w:top w:val="nil"/>
              <w:left w:val="nil"/>
              <w:bottom w:val="nil"/>
              <w:right w:val="nil"/>
            </w:tcBorders>
          </w:tcPr>
          <w:p w14:paraId="5A26CEB1" w14:textId="77777777" w:rsidR="004548FF" w:rsidRPr="0096377F" w:rsidRDefault="004548FF" w:rsidP="00AC07A9">
            <w:pPr>
              <w:pStyle w:val="BfRBBTabelle"/>
              <w:spacing w:line="276" w:lineRule="auto"/>
              <w:rPr>
                <w:noProof w:val="0"/>
                <w:sz w:val="22"/>
                <w:szCs w:val="22"/>
                <w:lang w:val="en-GB"/>
              </w:rPr>
            </w:pPr>
            <w:r w:rsidRPr="0096377F">
              <w:rPr>
                <w:noProof w:val="0"/>
                <w:sz w:val="22"/>
                <w:szCs w:val="22"/>
                <w:lang w:val="en-GB"/>
              </w:rPr>
              <w:t>Inhalative absorption</w:t>
            </w:r>
            <w:r w:rsidR="00466BE0" w:rsidRPr="0096377F">
              <w:rPr>
                <w:noProof w:val="0"/>
                <w:sz w:val="22"/>
                <w:szCs w:val="22"/>
                <w:lang w:val="en-GB"/>
              </w:rPr>
              <w:t>: 100%</w:t>
            </w:r>
          </w:p>
        </w:tc>
        <w:tc>
          <w:tcPr>
            <w:tcW w:w="283" w:type="dxa"/>
            <w:tcBorders>
              <w:top w:val="nil"/>
              <w:left w:val="nil"/>
              <w:bottom w:val="nil"/>
              <w:right w:val="nil"/>
            </w:tcBorders>
          </w:tcPr>
          <w:p w14:paraId="1DD438D7" w14:textId="77777777" w:rsidR="004548FF" w:rsidRPr="0096377F" w:rsidRDefault="004548FF" w:rsidP="00AC07A9">
            <w:pPr>
              <w:pStyle w:val="BfRBBTabelle"/>
              <w:spacing w:line="276" w:lineRule="auto"/>
              <w:rPr>
                <w:noProof w:val="0"/>
                <w:sz w:val="22"/>
                <w:szCs w:val="22"/>
                <w:lang w:val="en-GB"/>
              </w:rPr>
            </w:pPr>
          </w:p>
        </w:tc>
      </w:tr>
      <w:tr w:rsidR="004548FF" w:rsidRPr="0096377F" w14:paraId="017E273F" w14:textId="77777777" w:rsidTr="00EF020B">
        <w:tc>
          <w:tcPr>
            <w:tcW w:w="8931" w:type="dxa"/>
            <w:gridSpan w:val="5"/>
            <w:tcBorders>
              <w:top w:val="nil"/>
              <w:left w:val="nil"/>
              <w:bottom w:val="single" w:sz="12" w:space="0" w:color="000000"/>
              <w:right w:val="nil"/>
            </w:tcBorders>
          </w:tcPr>
          <w:p w14:paraId="082E8735" w14:textId="77777777" w:rsidR="004548FF" w:rsidRPr="0096377F" w:rsidRDefault="004548FF" w:rsidP="00AC07A9">
            <w:pPr>
              <w:pStyle w:val="BfRBBTabelle"/>
              <w:spacing w:line="276" w:lineRule="auto"/>
              <w:rPr>
                <w:noProof w:val="0"/>
                <w:sz w:val="22"/>
                <w:szCs w:val="22"/>
                <w:lang w:val="en-GB"/>
              </w:rPr>
            </w:pPr>
            <w:r w:rsidRPr="0096377F">
              <w:rPr>
                <w:noProof w:val="0"/>
                <w:sz w:val="22"/>
                <w:szCs w:val="22"/>
                <w:lang w:val="en-GB"/>
              </w:rPr>
              <w:t>Oral absorption</w:t>
            </w:r>
            <w:r w:rsidR="00EF020B" w:rsidRPr="0096377F">
              <w:rPr>
                <w:noProof w:val="0"/>
                <w:sz w:val="22"/>
                <w:szCs w:val="22"/>
                <w:lang w:val="en-GB"/>
              </w:rPr>
              <w:t>: 68 %</w:t>
            </w:r>
          </w:p>
        </w:tc>
        <w:tc>
          <w:tcPr>
            <w:tcW w:w="283" w:type="dxa"/>
            <w:tcBorders>
              <w:top w:val="nil"/>
              <w:left w:val="nil"/>
              <w:bottom w:val="single" w:sz="12" w:space="0" w:color="000000"/>
              <w:right w:val="nil"/>
            </w:tcBorders>
          </w:tcPr>
          <w:p w14:paraId="7C05B1AD" w14:textId="77777777" w:rsidR="004548FF" w:rsidRPr="0096377F" w:rsidRDefault="004548FF" w:rsidP="00AC07A9">
            <w:pPr>
              <w:pStyle w:val="BfRBBTabelle"/>
              <w:spacing w:line="276" w:lineRule="auto"/>
              <w:rPr>
                <w:noProof w:val="0"/>
                <w:sz w:val="22"/>
                <w:szCs w:val="22"/>
                <w:lang w:val="en-GB"/>
              </w:rPr>
            </w:pPr>
          </w:p>
        </w:tc>
      </w:tr>
      <w:tr w:rsidR="004548FF" w:rsidRPr="0096377F" w14:paraId="33E2EE6D" w14:textId="77777777" w:rsidTr="00EF020B">
        <w:tc>
          <w:tcPr>
            <w:tcW w:w="8931" w:type="dxa"/>
            <w:gridSpan w:val="5"/>
            <w:tcBorders>
              <w:top w:val="nil"/>
              <w:left w:val="nil"/>
              <w:bottom w:val="nil"/>
              <w:right w:val="nil"/>
            </w:tcBorders>
          </w:tcPr>
          <w:p w14:paraId="5FB456DB" w14:textId="77777777" w:rsidR="004548FF" w:rsidRPr="0096377F" w:rsidRDefault="004548FF" w:rsidP="00F41232">
            <w:pPr>
              <w:pStyle w:val="BfRBBTabelle"/>
              <w:spacing w:line="276" w:lineRule="auto"/>
              <w:rPr>
                <w:noProof w:val="0"/>
                <w:sz w:val="22"/>
                <w:szCs w:val="22"/>
                <w:lang w:val="en-GB"/>
              </w:rPr>
            </w:pPr>
            <w:r w:rsidRPr="0096377F">
              <w:rPr>
                <w:noProof w:val="0"/>
                <w:sz w:val="22"/>
                <w:szCs w:val="22"/>
                <w:lang w:val="en-GB"/>
              </w:rPr>
              <w:t>Dermal absorption</w:t>
            </w:r>
            <w:r w:rsidR="00EF020B" w:rsidRPr="0096377F">
              <w:rPr>
                <w:noProof w:val="0"/>
                <w:sz w:val="22"/>
                <w:szCs w:val="22"/>
                <w:lang w:val="en-GB"/>
              </w:rPr>
              <w:t>: 0.047 % for wax block bait (Activa Pelgar study) – 3 % for pellet and grain baits (Sorex study)</w:t>
            </w:r>
          </w:p>
        </w:tc>
        <w:tc>
          <w:tcPr>
            <w:tcW w:w="283" w:type="dxa"/>
            <w:tcBorders>
              <w:top w:val="nil"/>
              <w:left w:val="nil"/>
              <w:bottom w:val="nil"/>
              <w:right w:val="nil"/>
            </w:tcBorders>
          </w:tcPr>
          <w:p w14:paraId="2474E787" w14:textId="77777777" w:rsidR="004548FF" w:rsidRPr="0096377F" w:rsidRDefault="004548FF" w:rsidP="00EF020B">
            <w:pPr>
              <w:pStyle w:val="BfRBBTabelle"/>
              <w:spacing w:line="276" w:lineRule="auto"/>
              <w:ind w:left="3719"/>
              <w:rPr>
                <w:noProof w:val="0"/>
                <w:sz w:val="22"/>
                <w:szCs w:val="22"/>
                <w:lang w:val="en-GB"/>
              </w:rPr>
            </w:pPr>
          </w:p>
        </w:tc>
      </w:tr>
      <w:tr w:rsidR="004548FF" w:rsidRPr="0096377F" w14:paraId="1F80EECC" w14:textId="77777777">
        <w:trPr>
          <w:cantSplit/>
          <w:tblHeader/>
        </w:trPr>
        <w:tc>
          <w:tcPr>
            <w:tcW w:w="9214" w:type="dxa"/>
            <w:gridSpan w:val="6"/>
            <w:tcBorders>
              <w:top w:val="single" w:sz="12" w:space="0" w:color="000000"/>
              <w:left w:val="nil"/>
              <w:bottom w:val="single" w:sz="6" w:space="0" w:color="000000"/>
              <w:right w:val="nil"/>
            </w:tcBorders>
          </w:tcPr>
          <w:p w14:paraId="23E190E9" w14:textId="77777777" w:rsidR="004548FF" w:rsidRPr="0096377F" w:rsidRDefault="004548FF" w:rsidP="00AC07A9">
            <w:pPr>
              <w:pStyle w:val="BfRBBTabelle"/>
              <w:spacing w:line="276" w:lineRule="auto"/>
              <w:rPr>
                <w:b/>
                <w:bCs/>
                <w:noProof w:val="0"/>
                <w:lang w:val="en-GB"/>
              </w:rPr>
            </w:pPr>
            <w:r w:rsidRPr="0096377F">
              <w:rPr>
                <w:b/>
                <w:snapToGrid w:val="0"/>
                <w:sz w:val="22"/>
                <w:szCs w:val="22"/>
                <w:lang w:val="en-GB"/>
              </w:rPr>
              <w:t>Classification</w:t>
            </w:r>
            <w:r w:rsidRPr="0096377F">
              <w:rPr>
                <w:b/>
                <w:bCs/>
                <w:noProof w:val="0"/>
                <w:lang w:val="en-GB"/>
              </w:rPr>
              <w:t xml:space="preserve"> </w:t>
            </w:r>
          </w:p>
        </w:tc>
      </w:tr>
      <w:tr w:rsidR="00102FFA" w:rsidRPr="0096377F" w14:paraId="2F6CC154" w14:textId="77777777">
        <w:tc>
          <w:tcPr>
            <w:tcW w:w="4395" w:type="dxa"/>
            <w:gridSpan w:val="2"/>
            <w:tcBorders>
              <w:top w:val="single" w:sz="6" w:space="0" w:color="000000"/>
              <w:left w:val="nil"/>
              <w:bottom w:val="nil"/>
              <w:right w:val="nil"/>
            </w:tcBorders>
          </w:tcPr>
          <w:p w14:paraId="3055CBC5" w14:textId="77777777" w:rsidR="00102FFA" w:rsidRPr="0096377F" w:rsidRDefault="00102FFA" w:rsidP="00AC07A9">
            <w:pPr>
              <w:pStyle w:val="BfRBBTabelle"/>
              <w:spacing w:line="276" w:lineRule="auto"/>
              <w:rPr>
                <w:noProof w:val="0"/>
                <w:sz w:val="22"/>
                <w:szCs w:val="22"/>
                <w:lang w:val="en-GB"/>
              </w:rPr>
            </w:pPr>
            <w:r w:rsidRPr="0096377F">
              <w:rPr>
                <w:noProof w:val="0"/>
                <w:sz w:val="22"/>
                <w:szCs w:val="22"/>
                <w:lang w:val="en-GB"/>
              </w:rPr>
              <w:t>with regard to toxicological data</w:t>
            </w:r>
            <w:r w:rsidRPr="0096377F">
              <w:rPr>
                <w:noProof w:val="0"/>
                <w:sz w:val="22"/>
                <w:szCs w:val="22"/>
                <w:lang w:val="en-GB"/>
              </w:rPr>
              <w:br/>
              <w:t>(according to the criteria in Dir. 67/548/EEC)</w:t>
            </w:r>
          </w:p>
        </w:tc>
        <w:tc>
          <w:tcPr>
            <w:tcW w:w="4819" w:type="dxa"/>
            <w:gridSpan w:val="4"/>
            <w:tcBorders>
              <w:top w:val="single" w:sz="6" w:space="0" w:color="000000"/>
              <w:left w:val="nil"/>
              <w:bottom w:val="nil"/>
              <w:right w:val="nil"/>
            </w:tcBorders>
          </w:tcPr>
          <w:p w14:paraId="66771F3A" w14:textId="77777777" w:rsidR="00102FFA" w:rsidRPr="0096377F" w:rsidRDefault="00102FFA" w:rsidP="00F2309B">
            <w:pPr>
              <w:pStyle w:val="BfRBBTabelle"/>
              <w:tabs>
                <w:tab w:val="left" w:pos="742"/>
              </w:tabs>
              <w:rPr>
                <w:noProof w:val="0"/>
                <w:sz w:val="22"/>
                <w:szCs w:val="22"/>
                <w:lang w:val="fr-FR"/>
              </w:rPr>
            </w:pPr>
            <w:r w:rsidRPr="0096377F">
              <w:rPr>
                <w:noProof w:val="0"/>
                <w:sz w:val="22"/>
                <w:szCs w:val="22"/>
                <w:u w:val="single"/>
                <w:lang w:val="fr-FR"/>
              </w:rPr>
              <w:t>Current classification</w:t>
            </w:r>
            <w:r w:rsidRPr="0096377F">
              <w:rPr>
                <w:noProof w:val="0"/>
                <w:sz w:val="22"/>
                <w:szCs w:val="22"/>
                <w:lang w:val="fr-FR"/>
              </w:rPr>
              <w:t>: T+ ; R28, R48/25 - N; R50/53</w:t>
            </w:r>
          </w:p>
          <w:p w14:paraId="02F5EC09" w14:textId="77777777" w:rsidR="00102FFA" w:rsidRPr="0096377F" w:rsidRDefault="00102FFA" w:rsidP="00F2309B">
            <w:pPr>
              <w:pStyle w:val="BfRBBTabelle"/>
              <w:tabs>
                <w:tab w:val="left" w:pos="742"/>
              </w:tabs>
              <w:rPr>
                <w:noProof w:val="0"/>
                <w:sz w:val="22"/>
                <w:szCs w:val="22"/>
              </w:rPr>
            </w:pPr>
            <w:r w:rsidRPr="0096377F">
              <w:rPr>
                <w:noProof w:val="0"/>
                <w:sz w:val="22"/>
                <w:szCs w:val="22"/>
                <w:u w:val="single"/>
              </w:rPr>
              <w:t>Proposed classification by the RMS</w:t>
            </w:r>
            <w:r w:rsidRPr="0096377F">
              <w:rPr>
                <w:noProof w:val="0"/>
                <w:sz w:val="22"/>
                <w:szCs w:val="22"/>
              </w:rPr>
              <w:t>: T+; R26/27/28, Repr. Cat. 1, R61 - T; R48/23/24/25 - N ; R50/53</w:t>
            </w:r>
          </w:p>
        </w:tc>
      </w:tr>
      <w:tr w:rsidR="00102FFA" w:rsidRPr="0096377F" w14:paraId="667ED3A0" w14:textId="77777777">
        <w:tc>
          <w:tcPr>
            <w:tcW w:w="4395" w:type="dxa"/>
            <w:gridSpan w:val="2"/>
            <w:tcBorders>
              <w:top w:val="nil"/>
              <w:left w:val="nil"/>
              <w:bottom w:val="nil"/>
              <w:right w:val="nil"/>
            </w:tcBorders>
          </w:tcPr>
          <w:p w14:paraId="7A4185DC" w14:textId="77777777" w:rsidR="00102FFA" w:rsidRPr="0096377F" w:rsidRDefault="00102FFA" w:rsidP="00AC07A9">
            <w:pPr>
              <w:pStyle w:val="BfRBBTabelle"/>
              <w:spacing w:line="276" w:lineRule="auto"/>
              <w:rPr>
                <w:noProof w:val="0"/>
                <w:sz w:val="22"/>
                <w:szCs w:val="22"/>
                <w:lang w:val="en-GB"/>
              </w:rPr>
            </w:pPr>
            <w:r w:rsidRPr="0096377F">
              <w:rPr>
                <w:noProof w:val="0"/>
                <w:sz w:val="22"/>
                <w:szCs w:val="22"/>
                <w:lang w:val="en-GB"/>
              </w:rPr>
              <w:t>with regard to toxicological data</w:t>
            </w:r>
            <w:r w:rsidRPr="0096377F">
              <w:rPr>
                <w:noProof w:val="0"/>
                <w:sz w:val="22"/>
                <w:szCs w:val="22"/>
                <w:lang w:val="en-GB"/>
              </w:rPr>
              <w:br/>
              <w:t>(according to the criteria in Reg. 1272/2008)</w:t>
            </w:r>
          </w:p>
        </w:tc>
        <w:tc>
          <w:tcPr>
            <w:tcW w:w="4819" w:type="dxa"/>
            <w:gridSpan w:val="4"/>
            <w:tcBorders>
              <w:top w:val="nil"/>
              <w:left w:val="nil"/>
              <w:bottom w:val="nil"/>
              <w:right w:val="nil"/>
            </w:tcBorders>
          </w:tcPr>
          <w:p w14:paraId="3EB951AB" w14:textId="77777777" w:rsidR="00102FFA" w:rsidRPr="0096377F" w:rsidRDefault="00102FFA" w:rsidP="00F2309B">
            <w:pPr>
              <w:pStyle w:val="BfRBBTabelle"/>
              <w:tabs>
                <w:tab w:val="left" w:pos="742"/>
              </w:tabs>
              <w:ind w:left="0"/>
              <w:rPr>
                <w:noProof w:val="0"/>
                <w:sz w:val="22"/>
                <w:szCs w:val="22"/>
                <w:lang w:val="en-GB"/>
              </w:rPr>
            </w:pPr>
            <w:r w:rsidRPr="0096377F">
              <w:rPr>
                <w:noProof w:val="0"/>
                <w:sz w:val="22"/>
                <w:szCs w:val="22"/>
                <w:u w:val="single"/>
                <w:lang w:val="en-GB"/>
              </w:rPr>
              <w:t>Current classification</w:t>
            </w:r>
            <w:r w:rsidRPr="0096377F">
              <w:rPr>
                <w:noProof w:val="0"/>
                <w:sz w:val="22"/>
                <w:szCs w:val="22"/>
                <w:lang w:val="en-GB"/>
              </w:rPr>
              <w:t>: Acute Tox 2, H300; STOT RE 1, H372 ; Aquatic Acute 1, H400; Acute chronic 1, H410</w:t>
            </w:r>
          </w:p>
        </w:tc>
      </w:tr>
      <w:tr w:rsidR="00102FFA" w:rsidRPr="0096377F" w14:paraId="0CF11A18" w14:textId="77777777">
        <w:tc>
          <w:tcPr>
            <w:tcW w:w="4395" w:type="dxa"/>
            <w:gridSpan w:val="2"/>
            <w:tcBorders>
              <w:top w:val="nil"/>
              <w:left w:val="nil"/>
              <w:bottom w:val="single" w:sz="12" w:space="0" w:color="auto"/>
              <w:right w:val="nil"/>
            </w:tcBorders>
          </w:tcPr>
          <w:p w14:paraId="2A899E68" w14:textId="77777777" w:rsidR="00102FFA" w:rsidRPr="0096377F" w:rsidRDefault="00102FFA" w:rsidP="00AC07A9">
            <w:pPr>
              <w:pStyle w:val="BfRBBTabelle"/>
              <w:spacing w:line="276" w:lineRule="auto"/>
              <w:ind w:left="0"/>
              <w:rPr>
                <w:noProof w:val="0"/>
                <w:sz w:val="22"/>
                <w:szCs w:val="22"/>
                <w:lang w:val="en-GB"/>
              </w:rPr>
            </w:pPr>
          </w:p>
        </w:tc>
        <w:tc>
          <w:tcPr>
            <w:tcW w:w="4819" w:type="dxa"/>
            <w:gridSpan w:val="4"/>
            <w:tcBorders>
              <w:top w:val="nil"/>
              <w:left w:val="nil"/>
              <w:bottom w:val="single" w:sz="12" w:space="0" w:color="auto"/>
              <w:right w:val="nil"/>
            </w:tcBorders>
          </w:tcPr>
          <w:p w14:paraId="7C8ECA3A" w14:textId="77777777" w:rsidR="00102FFA" w:rsidRPr="0096377F" w:rsidRDefault="00102FFA" w:rsidP="00F2309B">
            <w:pPr>
              <w:pStyle w:val="BfRBBTabelle"/>
              <w:tabs>
                <w:tab w:val="left" w:pos="742"/>
              </w:tabs>
              <w:ind w:left="0"/>
              <w:rPr>
                <w:noProof w:val="0"/>
                <w:sz w:val="22"/>
                <w:szCs w:val="22"/>
                <w:lang w:val="en-GB"/>
              </w:rPr>
            </w:pPr>
            <w:r w:rsidRPr="0096377F">
              <w:rPr>
                <w:noProof w:val="0"/>
                <w:sz w:val="22"/>
                <w:szCs w:val="22"/>
                <w:u w:val="single"/>
              </w:rPr>
              <w:t>Proposed classification by the RMS</w:t>
            </w:r>
            <w:r w:rsidRPr="0096377F">
              <w:rPr>
                <w:noProof w:val="0"/>
                <w:sz w:val="22"/>
                <w:szCs w:val="22"/>
              </w:rPr>
              <w:t xml:space="preserve">: Acute Tox 2, H330, H310, H300; Repr. 1A, H360D; STOT RE 1, H372; </w:t>
            </w:r>
            <w:r w:rsidRPr="0096377F">
              <w:rPr>
                <w:noProof w:val="0"/>
                <w:sz w:val="22"/>
                <w:szCs w:val="22"/>
                <w:lang w:val="en-GB"/>
              </w:rPr>
              <w:t>Aquatic Acute 1, H400; Acute chronic 1, H410</w:t>
            </w:r>
          </w:p>
        </w:tc>
      </w:tr>
    </w:tbl>
    <w:p w14:paraId="1882CA7C" w14:textId="77777777" w:rsidR="004548FF" w:rsidRDefault="004548FF" w:rsidP="00AC07A9">
      <w:pPr>
        <w:pStyle w:val="BfRBBStandard"/>
        <w:spacing w:line="276" w:lineRule="auto"/>
        <w:rPr>
          <w:snapToGrid w:val="0"/>
          <w:lang w:val="en-GB"/>
        </w:rPr>
      </w:pPr>
    </w:p>
    <w:p w14:paraId="6C9EC0A0" w14:textId="77777777" w:rsidR="0075667B" w:rsidRPr="00D30699" w:rsidRDefault="0075667B" w:rsidP="00111FB1">
      <w:pPr>
        <w:numPr>
          <w:ilvl w:val="0"/>
          <w:numId w:val="19"/>
        </w:numPr>
        <w:shd w:val="clear" w:color="auto" w:fill="FFFFFF" w:themeFill="background1"/>
        <w:spacing w:after="12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tbl>
      <w:tblPr>
        <w:tblW w:w="9214" w:type="dxa"/>
        <w:tblInd w:w="108" w:type="dxa"/>
        <w:tblBorders>
          <w:top w:val="single" w:sz="12" w:space="0" w:color="000000"/>
          <w:bottom w:val="single" w:sz="12" w:space="0" w:color="000000"/>
        </w:tblBorders>
        <w:shd w:val="clear" w:color="auto" w:fill="FFFFFF" w:themeFill="background1"/>
        <w:tblLayout w:type="fixed"/>
        <w:tblLook w:val="0000" w:firstRow="0" w:lastRow="0" w:firstColumn="0" w:lastColumn="0" w:noHBand="0" w:noVBand="0"/>
      </w:tblPr>
      <w:tblGrid>
        <w:gridCol w:w="4395"/>
        <w:gridCol w:w="4819"/>
      </w:tblGrid>
      <w:tr w:rsidR="0075667B" w:rsidRPr="0096377F" w14:paraId="2D6B63E8" w14:textId="77777777" w:rsidTr="00111FB1">
        <w:trPr>
          <w:cantSplit/>
          <w:tblHeader/>
        </w:trPr>
        <w:tc>
          <w:tcPr>
            <w:tcW w:w="9214" w:type="dxa"/>
            <w:gridSpan w:val="2"/>
            <w:tcBorders>
              <w:top w:val="single" w:sz="12" w:space="0" w:color="000000"/>
              <w:left w:val="nil"/>
              <w:bottom w:val="single" w:sz="6" w:space="0" w:color="000000"/>
              <w:right w:val="nil"/>
            </w:tcBorders>
            <w:shd w:val="clear" w:color="auto" w:fill="FFFFFF" w:themeFill="background1"/>
          </w:tcPr>
          <w:p w14:paraId="2150A234" w14:textId="77777777" w:rsidR="0075667B" w:rsidRPr="0096377F" w:rsidRDefault="0075667B" w:rsidP="00111FB1">
            <w:pPr>
              <w:pStyle w:val="BfRBBTabelle"/>
              <w:shd w:val="clear" w:color="auto" w:fill="FFFFFF" w:themeFill="background1"/>
              <w:spacing w:line="276" w:lineRule="auto"/>
              <w:rPr>
                <w:b/>
                <w:bCs/>
                <w:noProof w:val="0"/>
                <w:lang w:val="en-GB"/>
              </w:rPr>
            </w:pPr>
            <w:r w:rsidRPr="0096377F">
              <w:rPr>
                <w:b/>
                <w:snapToGrid w:val="0"/>
                <w:sz w:val="22"/>
                <w:szCs w:val="22"/>
                <w:lang w:val="en-GB"/>
              </w:rPr>
              <w:t>Classification</w:t>
            </w:r>
            <w:r w:rsidRPr="0096377F">
              <w:rPr>
                <w:b/>
                <w:bCs/>
                <w:noProof w:val="0"/>
                <w:lang w:val="en-GB"/>
              </w:rPr>
              <w:t xml:space="preserve"> </w:t>
            </w:r>
          </w:p>
        </w:tc>
      </w:tr>
      <w:tr w:rsidR="0075667B" w:rsidRPr="0096377F" w14:paraId="4FB1A4A9" w14:textId="77777777" w:rsidTr="00111FB1">
        <w:tc>
          <w:tcPr>
            <w:tcW w:w="4395" w:type="dxa"/>
            <w:tcBorders>
              <w:top w:val="single" w:sz="6" w:space="0" w:color="000000"/>
              <w:left w:val="nil"/>
              <w:bottom w:val="nil"/>
              <w:right w:val="nil"/>
            </w:tcBorders>
            <w:shd w:val="clear" w:color="auto" w:fill="FFFFFF" w:themeFill="background1"/>
          </w:tcPr>
          <w:p w14:paraId="0BE48BE8" w14:textId="77777777" w:rsidR="0075667B" w:rsidRPr="0096377F" w:rsidRDefault="0075667B" w:rsidP="00111FB1">
            <w:pPr>
              <w:pStyle w:val="BfRBBTabelle"/>
              <w:shd w:val="clear" w:color="auto" w:fill="FFFFFF" w:themeFill="background1"/>
              <w:spacing w:line="276" w:lineRule="auto"/>
              <w:rPr>
                <w:noProof w:val="0"/>
                <w:sz w:val="22"/>
                <w:szCs w:val="22"/>
                <w:lang w:val="en-GB"/>
              </w:rPr>
            </w:pPr>
          </w:p>
        </w:tc>
        <w:tc>
          <w:tcPr>
            <w:tcW w:w="4819" w:type="dxa"/>
            <w:tcBorders>
              <w:top w:val="single" w:sz="6" w:space="0" w:color="000000"/>
              <w:left w:val="nil"/>
              <w:bottom w:val="nil"/>
              <w:right w:val="nil"/>
            </w:tcBorders>
            <w:shd w:val="clear" w:color="auto" w:fill="FFFFFF" w:themeFill="background1"/>
          </w:tcPr>
          <w:p w14:paraId="59D807D7" w14:textId="77777777" w:rsidR="0075667B" w:rsidRPr="0096377F" w:rsidRDefault="0075667B" w:rsidP="00111FB1">
            <w:pPr>
              <w:pStyle w:val="BfRBBTabelle"/>
              <w:shd w:val="clear" w:color="auto" w:fill="FFFFFF" w:themeFill="background1"/>
              <w:tabs>
                <w:tab w:val="left" w:pos="742"/>
              </w:tabs>
              <w:rPr>
                <w:noProof w:val="0"/>
                <w:sz w:val="22"/>
                <w:szCs w:val="22"/>
              </w:rPr>
            </w:pPr>
          </w:p>
        </w:tc>
      </w:tr>
      <w:tr w:rsidR="0075667B" w:rsidRPr="0096377F" w14:paraId="213F4E57" w14:textId="77777777" w:rsidTr="00111FB1">
        <w:tc>
          <w:tcPr>
            <w:tcW w:w="4395" w:type="dxa"/>
            <w:tcBorders>
              <w:top w:val="nil"/>
              <w:left w:val="nil"/>
              <w:bottom w:val="nil"/>
              <w:right w:val="nil"/>
            </w:tcBorders>
            <w:shd w:val="clear" w:color="auto" w:fill="FFFFFF" w:themeFill="background1"/>
          </w:tcPr>
          <w:p w14:paraId="6D06D443" w14:textId="77777777" w:rsidR="0075667B" w:rsidRPr="0096377F" w:rsidRDefault="0075667B" w:rsidP="00111FB1">
            <w:pPr>
              <w:pStyle w:val="BfRBBTabelle"/>
              <w:shd w:val="clear" w:color="auto" w:fill="FFFFFF" w:themeFill="background1"/>
              <w:spacing w:line="276" w:lineRule="auto"/>
              <w:rPr>
                <w:noProof w:val="0"/>
                <w:sz w:val="22"/>
                <w:szCs w:val="22"/>
                <w:lang w:val="en-GB"/>
              </w:rPr>
            </w:pPr>
            <w:r w:rsidRPr="0096377F">
              <w:rPr>
                <w:noProof w:val="0"/>
                <w:sz w:val="22"/>
                <w:szCs w:val="22"/>
                <w:lang w:val="en-GB"/>
              </w:rPr>
              <w:t>with regard to toxicological data</w:t>
            </w:r>
            <w:r w:rsidRPr="0096377F">
              <w:rPr>
                <w:noProof w:val="0"/>
                <w:sz w:val="22"/>
                <w:szCs w:val="22"/>
                <w:lang w:val="en-GB"/>
              </w:rPr>
              <w:br/>
              <w:t>(according to the criteria in Reg. 1272/2008)</w:t>
            </w:r>
          </w:p>
        </w:tc>
        <w:tc>
          <w:tcPr>
            <w:tcW w:w="4819" w:type="dxa"/>
            <w:tcBorders>
              <w:top w:val="nil"/>
              <w:left w:val="nil"/>
              <w:bottom w:val="nil"/>
              <w:right w:val="nil"/>
            </w:tcBorders>
            <w:shd w:val="clear" w:color="auto" w:fill="FFFFFF" w:themeFill="background1"/>
          </w:tcPr>
          <w:p w14:paraId="3A0A0B9F" w14:textId="77777777" w:rsidR="0075667B" w:rsidRPr="00850DFD" w:rsidRDefault="0075667B" w:rsidP="00111FB1">
            <w:pPr>
              <w:shd w:val="clear" w:color="auto" w:fill="FFFFFF" w:themeFill="background1"/>
              <w:rPr>
                <w:rFonts w:ascii="Arial" w:hAnsi="Arial" w:cs="Arial"/>
                <w:lang w:val="en-US"/>
              </w:rPr>
            </w:pPr>
            <w:r w:rsidRPr="00850DFD">
              <w:rPr>
                <w:rFonts w:ascii="Arial" w:hAnsi="Arial" w:cs="Arial"/>
                <w:lang w:val="en-US"/>
              </w:rPr>
              <w:t>Acute Tox 1 – H300 ; H310 ; H330</w:t>
            </w:r>
          </w:p>
          <w:p w14:paraId="2E6CA137" w14:textId="77777777" w:rsidR="0075667B" w:rsidRPr="00850DFD" w:rsidRDefault="0075667B" w:rsidP="00111FB1">
            <w:pPr>
              <w:shd w:val="clear" w:color="auto" w:fill="FFFFFF" w:themeFill="background1"/>
              <w:rPr>
                <w:rFonts w:ascii="Arial" w:hAnsi="Arial" w:cs="Arial"/>
                <w:lang w:val="en-US"/>
              </w:rPr>
            </w:pPr>
            <w:r w:rsidRPr="00850DFD">
              <w:rPr>
                <w:rFonts w:ascii="Arial" w:hAnsi="Arial" w:cs="Arial"/>
                <w:lang w:val="en-US"/>
              </w:rPr>
              <w:t>STOT RE 1 – H372 (blood)</w:t>
            </w:r>
          </w:p>
          <w:p w14:paraId="18717547" w14:textId="77777777" w:rsidR="0075667B" w:rsidRPr="00850DFD" w:rsidRDefault="0075667B" w:rsidP="00111FB1">
            <w:pPr>
              <w:shd w:val="clear" w:color="auto" w:fill="FFFFFF" w:themeFill="background1"/>
              <w:rPr>
                <w:rFonts w:ascii="Arial" w:hAnsi="Arial" w:cs="Arial"/>
                <w:lang w:val="en-US"/>
              </w:rPr>
            </w:pPr>
            <w:r w:rsidRPr="00850DFD">
              <w:rPr>
                <w:rFonts w:ascii="Arial" w:hAnsi="Arial" w:cs="Arial"/>
                <w:lang w:val="en-US"/>
              </w:rPr>
              <w:t>Repr. 1B – H360D</w:t>
            </w:r>
          </w:p>
          <w:p w14:paraId="53ACE468" w14:textId="77777777" w:rsidR="0075667B" w:rsidRPr="00850DFD" w:rsidRDefault="0075667B" w:rsidP="00111FB1">
            <w:pPr>
              <w:shd w:val="clear" w:color="auto" w:fill="FFFFFF" w:themeFill="background1"/>
              <w:rPr>
                <w:rFonts w:ascii="Arial" w:hAnsi="Arial" w:cs="Arial"/>
                <w:lang w:val="en-US"/>
              </w:rPr>
            </w:pPr>
          </w:p>
          <w:p w14:paraId="2AC34BCA" w14:textId="77777777" w:rsidR="0075667B" w:rsidRPr="0096377F" w:rsidRDefault="0075667B" w:rsidP="00111FB1">
            <w:pPr>
              <w:shd w:val="clear" w:color="auto" w:fill="FFFFFF" w:themeFill="background1"/>
              <w:rPr>
                <w:szCs w:val="22"/>
                <w:lang w:val="en-GB"/>
              </w:rPr>
            </w:pPr>
            <w:r w:rsidRPr="00850DFD">
              <w:rPr>
                <w:rFonts w:ascii="Arial" w:hAnsi="Arial" w:cs="Arial"/>
                <w:lang w:val="en-US"/>
              </w:rPr>
              <w:lastRenderedPageBreak/>
              <w:t>Repr. 1B; H360D: C ≥ 0,003 %</w:t>
            </w:r>
            <w:r w:rsidRPr="00850DFD">
              <w:rPr>
                <w:rFonts w:ascii="Arial" w:hAnsi="Arial" w:cs="Arial"/>
                <w:lang w:val="en-US"/>
              </w:rPr>
              <w:br/>
              <w:t>STOT RE 2; H373: 0,002 % ≤ C &lt; 0,02 %</w:t>
            </w:r>
            <w:r w:rsidRPr="00850DFD">
              <w:rPr>
                <w:rFonts w:ascii="Arial" w:hAnsi="Arial" w:cs="Arial"/>
                <w:lang w:val="en-US"/>
              </w:rPr>
              <w:br/>
              <w:t>STOT RE 1; H372: C ≥ 0,02 %</w:t>
            </w:r>
          </w:p>
        </w:tc>
      </w:tr>
      <w:tr w:rsidR="0075667B" w:rsidRPr="0096377F" w14:paraId="17CF2FBB" w14:textId="77777777" w:rsidTr="00111FB1">
        <w:trPr>
          <w:trHeight w:val="151"/>
        </w:trPr>
        <w:tc>
          <w:tcPr>
            <w:tcW w:w="4395" w:type="dxa"/>
            <w:tcBorders>
              <w:top w:val="nil"/>
              <w:left w:val="nil"/>
              <w:bottom w:val="single" w:sz="12" w:space="0" w:color="auto"/>
              <w:right w:val="nil"/>
            </w:tcBorders>
            <w:shd w:val="clear" w:color="auto" w:fill="FFFFFF" w:themeFill="background1"/>
          </w:tcPr>
          <w:p w14:paraId="14AD1DCD" w14:textId="77777777" w:rsidR="0075667B" w:rsidRPr="0096377F" w:rsidRDefault="0075667B" w:rsidP="00111FB1">
            <w:pPr>
              <w:pStyle w:val="BfRBBTabelle"/>
              <w:shd w:val="clear" w:color="auto" w:fill="FFFFFF" w:themeFill="background1"/>
              <w:spacing w:line="276" w:lineRule="auto"/>
              <w:ind w:left="0"/>
              <w:rPr>
                <w:noProof w:val="0"/>
                <w:sz w:val="22"/>
                <w:szCs w:val="22"/>
                <w:lang w:val="en-GB"/>
              </w:rPr>
            </w:pPr>
          </w:p>
        </w:tc>
        <w:tc>
          <w:tcPr>
            <w:tcW w:w="4819" w:type="dxa"/>
            <w:tcBorders>
              <w:top w:val="nil"/>
              <w:left w:val="nil"/>
              <w:bottom w:val="single" w:sz="12" w:space="0" w:color="auto"/>
              <w:right w:val="nil"/>
            </w:tcBorders>
            <w:shd w:val="clear" w:color="auto" w:fill="FFFFFF" w:themeFill="background1"/>
          </w:tcPr>
          <w:p w14:paraId="505CEBCE" w14:textId="77777777" w:rsidR="0075667B" w:rsidRPr="0096377F" w:rsidRDefault="0075667B" w:rsidP="00111FB1">
            <w:pPr>
              <w:pStyle w:val="BfRBBTabelle"/>
              <w:shd w:val="clear" w:color="auto" w:fill="FFFFFF" w:themeFill="background1"/>
              <w:tabs>
                <w:tab w:val="left" w:pos="742"/>
              </w:tabs>
              <w:ind w:left="0"/>
              <w:rPr>
                <w:noProof w:val="0"/>
                <w:sz w:val="22"/>
                <w:szCs w:val="22"/>
                <w:lang w:val="en-GB"/>
              </w:rPr>
            </w:pPr>
          </w:p>
        </w:tc>
      </w:tr>
    </w:tbl>
    <w:p w14:paraId="0266D003" w14:textId="77777777" w:rsidR="0075667B" w:rsidRPr="0096377F" w:rsidRDefault="0075667B" w:rsidP="00111FB1">
      <w:pPr>
        <w:pStyle w:val="BfRBBStandard"/>
        <w:shd w:val="clear" w:color="auto" w:fill="FFFFFF" w:themeFill="background1"/>
        <w:spacing w:line="276" w:lineRule="auto"/>
        <w:rPr>
          <w:snapToGrid w:val="0"/>
          <w:lang w:val="en-GB"/>
        </w:rPr>
      </w:pPr>
    </w:p>
    <w:p w14:paraId="3D46A39C" w14:textId="77777777" w:rsidR="004548FF" w:rsidRPr="0096377F" w:rsidRDefault="004548FF" w:rsidP="0096377F">
      <w:pPr>
        <w:pStyle w:val="BfRBBTitel"/>
        <w:spacing w:line="276" w:lineRule="auto"/>
        <w:jc w:val="right"/>
        <w:rPr>
          <w:b w:val="0"/>
          <w:bCs w:val="0"/>
          <w:sz w:val="22"/>
          <w:szCs w:val="22"/>
          <w:lang w:val="en-GB"/>
        </w:rPr>
      </w:pPr>
      <w:r w:rsidRPr="0096377F">
        <w:rPr>
          <w:lang w:val="en-GB"/>
        </w:rPr>
        <w:br w:type="column"/>
      </w:r>
      <w:bookmarkStart w:id="281" w:name="_Toc99368442"/>
      <w:r w:rsidRPr="0096377F">
        <w:rPr>
          <w:bCs w:val="0"/>
          <w:snapToGrid w:val="0"/>
          <w:sz w:val="22"/>
          <w:szCs w:val="22"/>
          <w:lang w:val="en-GB"/>
        </w:rPr>
        <w:lastRenderedPageBreak/>
        <w:t xml:space="preserve">Annex </w:t>
      </w:r>
      <w:r w:rsidR="00F77002" w:rsidRPr="0096377F">
        <w:rPr>
          <w:bCs w:val="0"/>
          <w:snapToGrid w:val="0"/>
          <w:sz w:val="22"/>
          <w:szCs w:val="22"/>
          <w:lang w:val="en-GB"/>
        </w:rPr>
        <w:t>5</w:t>
      </w:r>
      <w:r w:rsidRPr="0096377F">
        <w:rPr>
          <w:bCs w:val="0"/>
          <w:snapToGrid w:val="0"/>
          <w:sz w:val="22"/>
          <w:szCs w:val="22"/>
          <w:lang w:val="en-GB"/>
        </w:rPr>
        <w:t>: Toxicology – biocidal product</w:t>
      </w:r>
      <w:r w:rsidR="00D04041">
        <w:rPr>
          <w:bCs w:val="0"/>
          <w:snapToGrid w:val="0"/>
          <w:sz w:val="22"/>
          <w:szCs w:val="22"/>
          <w:lang w:val="en-GB"/>
        </w:rPr>
        <w:t xml:space="preserve"> – PAR 2012, updated 2017</w:t>
      </w:r>
      <w:bookmarkEnd w:id="281"/>
    </w:p>
    <w:p w14:paraId="59FF6B11" w14:textId="77777777" w:rsidR="004548FF" w:rsidRPr="0096377F" w:rsidRDefault="004548FF" w:rsidP="00AC07A9">
      <w:pPr>
        <w:pStyle w:val="BfRBBTitel"/>
        <w:spacing w:line="276" w:lineRule="auto"/>
        <w:ind w:firstLine="708"/>
        <w:jc w:val="right"/>
        <w:outlineLvl w:val="9"/>
        <w:rPr>
          <w:b w:val="0"/>
          <w:bCs w:val="0"/>
          <w:sz w:val="22"/>
          <w:szCs w:val="22"/>
          <w:lang w:val="en-GB"/>
        </w:rPr>
      </w:pPr>
    </w:p>
    <w:p w14:paraId="36BB6263" w14:textId="77777777" w:rsidR="004548FF" w:rsidRPr="0096377F" w:rsidRDefault="00466BE0" w:rsidP="003F1E14">
      <w:pPr>
        <w:pBdr>
          <w:top w:val="single" w:sz="4" w:space="1" w:color="auto"/>
          <w:bottom w:val="single" w:sz="4" w:space="1" w:color="auto"/>
        </w:pBdr>
        <w:jc w:val="center"/>
        <w:rPr>
          <w:rFonts w:ascii="Arial" w:hAnsi="Arial" w:cs="Arial"/>
          <w:b/>
          <w:lang w:val="en-GB"/>
        </w:rPr>
      </w:pPr>
      <w:r w:rsidRPr="0096377F">
        <w:rPr>
          <w:rFonts w:ascii="Arial" w:hAnsi="Arial" w:cs="Arial"/>
          <w:b/>
          <w:lang w:val="en-GB"/>
        </w:rPr>
        <w:t>NYNA D+ PATE</w:t>
      </w:r>
    </w:p>
    <w:p w14:paraId="4DBA496E" w14:textId="77777777" w:rsidR="004548FF" w:rsidRPr="0096377F" w:rsidRDefault="004548FF" w:rsidP="00AC07A9">
      <w:pPr>
        <w:pStyle w:val="BfRBBStandard"/>
        <w:spacing w:line="276" w:lineRule="auto"/>
        <w:rPr>
          <w:lang w:val="en-GB"/>
        </w:rPr>
      </w:pPr>
    </w:p>
    <w:p w14:paraId="7E9FD627" w14:textId="77777777" w:rsidR="004548FF" w:rsidRPr="0096377F" w:rsidRDefault="004548FF" w:rsidP="00AC07A9">
      <w:pPr>
        <w:pStyle w:val="BfRBBStandard"/>
        <w:spacing w:line="276" w:lineRule="auto"/>
        <w:jc w:val="right"/>
        <w:rPr>
          <w:lang w:val="en-GB"/>
        </w:rPr>
      </w:pPr>
      <w:r w:rsidRPr="00144BD4">
        <w:rPr>
          <w:lang w:val="en-GB"/>
        </w:rPr>
        <w:t xml:space="preserve">Date: </w:t>
      </w:r>
      <w:r w:rsidR="00144BD4" w:rsidRPr="00144BD4">
        <w:rPr>
          <w:lang w:val="en-GB"/>
        </w:rPr>
        <w:t>12/</w:t>
      </w:r>
      <w:r w:rsidR="00466BE0" w:rsidRPr="00144BD4">
        <w:rPr>
          <w:lang w:val="en-GB"/>
        </w:rPr>
        <w:t>2011</w:t>
      </w:r>
      <w:r w:rsidRPr="0096377F">
        <w:rPr>
          <w:lang w:val="en-GB"/>
        </w:rPr>
        <w:t xml:space="preserve"> </w:t>
      </w:r>
    </w:p>
    <w:p w14:paraId="54E78429" w14:textId="77777777" w:rsidR="004548FF" w:rsidRPr="0096377F" w:rsidRDefault="004548FF" w:rsidP="00AC07A9">
      <w:pPr>
        <w:pStyle w:val="BfRBBStandard"/>
        <w:spacing w:line="276" w:lineRule="auto"/>
        <w:rPr>
          <w:noProof w:val="0"/>
          <w:lang w:val="en-GB"/>
        </w:rPr>
      </w:pPr>
    </w:p>
    <w:tbl>
      <w:tblPr>
        <w:tblW w:w="10739" w:type="dxa"/>
        <w:tblLayout w:type="fixed"/>
        <w:tblLook w:val="0000" w:firstRow="0" w:lastRow="0" w:firstColumn="0" w:lastColumn="0" w:noHBand="0" w:noVBand="0"/>
      </w:tblPr>
      <w:tblGrid>
        <w:gridCol w:w="5920"/>
        <w:gridCol w:w="4819"/>
      </w:tblGrid>
      <w:tr w:rsidR="004548FF" w:rsidRPr="0096377F" w14:paraId="58B83D08" w14:textId="77777777" w:rsidTr="00AC7101">
        <w:tc>
          <w:tcPr>
            <w:tcW w:w="10739" w:type="dxa"/>
            <w:gridSpan w:val="2"/>
          </w:tcPr>
          <w:p w14:paraId="50C60B9C" w14:textId="77777777" w:rsidR="004548FF" w:rsidRPr="0096377F" w:rsidRDefault="004548FF" w:rsidP="002F52D3">
            <w:pPr>
              <w:rPr>
                <w:rFonts w:ascii="Arial" w:hAnsi="Arial" w:cs="Arial"/>
                <w:b/>
                <w:lang w:val="en-GB"/>
              </w:rPr>
            </w:pPr>
            <w:r w:rsidRPr="0096377F">
              <w:rPr>
                <w:rFonts w:ascii="Arial" w:hAnsi="Arial" w:cs="Arial"/>
                <w:b/>
                <w:snapToGrid w:val="0"/>
                <w:lang w:val="en-GB"/>
              </w:rPr>
              <w:t>General information</w:t>
            </w:r>
          </w:p>
        </w:tc>
      </w:tr>
      <w:tr w:rsidR="004548FF" w:rsidRPr="0096377F" w14:paraId="24B06CB1" w14:textId="77777777" w:rsidTr="00AC7101">
        <w:tc>
          <w:tcPr>
            <w:tcW w:w="5920" w:type="dxa"/>
          </w:tcPr>
          <w:p w14:paraId="2F0A422F" w14:textId="77777777" w:rsidR="004548FF" w:rsidRPr="0096377F" w:rsidRDefault="004548FF" w:rsidP="00AC07A9">
            <w:pPr>
              <w:pStyle w:val="BfRBBStandard"/>
              <w:spacing w:line="276" w:lineRule="auto"/>
              <w:jc w:val="left"/>
              <w:rPr>
                <w:lang w:val="en-GB"/>
              </w:rPr>
            </w:pPr>
            <w:r w:rsidRPr="0096377F">
              <w:rPr>
                <w:lang w:val="en-GB"/>
              </w:rPr>
              <w:t>Formulation Type</w:t>
            </w:r>
            <w:r w:rsidR="00AC7101" w:rsidRPr="0096377F">
              <w:rPr>
                <w:lang w:val="en-GB"/>
              </w:rPr>
              <w:t>: paste</w:t>
            </w:r>
          </w:p>
        </w:tc>
        <w:tc>
          <w:tcPr>
            <w:tcW w:w="4819" w:type="dxa"/>
          </w:tcPr>
          <w:p w14:paraId="3799DC97" w14:textId="77777777" w:rsidR="004548FF" w:rsidRPr="0096377F" w:rsidRDefault="004548FF" w:rsidP="00AC07A9">
            <w:pPr>
              <w:pStyle w:val="BfRBBStandard"/>
              <w:spacing w:line="276" w:lineRule="auto"/>
              <w:jc w:val="left"/>
              <w:rPr>
                <w:lang w:val="en-GB"/>
              </w:rPr>
            </w:pPr>
          </w:p>
        </w:tc>
      </w:tr>
      <w:tr w:rsidR="004548FF" w:rsidRPr="0096377F" w14:paraId="62695D4C" w14:textId="77777777" w:rsidTr="00AC7101">
        <w:tc>
          <w:tcPr>
            <w:tcW w:w="5920" w:type="dxa"/>
          </w:tcPr>
          <w:p w14:paraId="1F4681FE" w14:textId="77777777" w:rsidR="004548FF" w:rsidRPr="0096377F" w:rsidRDefault="004548FF" w:rsidP="00AC07A9">
            <w:pPr>
              <w:pStyle w:val="BfRBBStandard"/>
              <w:spacing w:line="276" w:lineRule="auto"/>
              <w:jc w:val="left"/>
              <w:rPr>
                <w:lang w:val="en-GB"/>
              </w:rPr>
            </w:pPr>
            <w:r w:rsidRPr="0096377F">
              <w:rPr>
                <w:lang w:val="en-GB"/>
              </w:rPr>
              <w:t>Active substance(s) (incl. content)</w:t>
            </w:r>
            <w:r w:rsidR="00AC7101" w:rsidRPr="0096377F">
              <w:rPr>
                <w:lang w:val="en-GB"/>
              </w:rPr>
              <w:t>: 0.005% difenacoum</w:t>
            </w:r>
          </w:p>
        </w:tc>
        <w:tc>
          <w:tcPr>
            <w:tcW w:w="4819" w:type="dxa"/>
          </w:tcPr>
          <w:p w14:paraId="6EF5AFE2" w14:textId="77777777" w:rsidR="004548FF" w:rsidRPr="0096377F" w:rsidRDefault="004548FF" w:rsidP="00AC07A9">
            <w:pPr>
              <w:pStyle w:val="BfRBBStandard"/>
              <w:spacing w:line="276" w:lineRule="auto"/>
              <w:jc w:val="left"/>
              <w:rPr>
                <w:lang w:val="en-GB"/>
              </w:rPr>
            </w:pPr>
          </w:p>
        </w:tc>
      </w:tr>
    </w:tbl>
    <w:p w14:paraId="7F2D1189" w14:textId="77777777" w:rsidR="004548FF" w:rsidRPr="0096377F" w:rsidRDefault="004548FF" w:rsidP="00AC07A9">
      <w:pPr>
        <w:pStyle w:val="BfRBBStandard"/>
        <w:spacing w:line="276" w:lineRule="auto"/>
        <w:rPr>
          <w:noProof w:val="0"/>
          <w:lang w:val="en-GB"/>
        </w:rPr>
      </w:pPr>
    </w:p>
    <w:tbl>
      <w:tblPr>
        <w:tblW w:w="9306"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7371"/>
        <w:gridCol w:w="426"/>
        <w:gridCol w:w="284"/>
        <w:gridCol w:w="283"/>
        <w:gridCol w:w="141"/>
        <w:gridCol w:w="141"/>
        <w:gridCol w:w="142"/>
        <w:gridCol w:w="282"/>
        <w:gridCol w:w="144"/>
        <w:gridCol w:w="92"/>
      </w:tblGrid>
      <w:tr w:rsidR="004548FF" w:rsidRPr="0096377F" w14:paraId="3D73BC23" w14:textId="77777777" w:rsidTr="00EA18E9">
        <w:trPr>
          <w:gridAfter w:val="1"/>
          <w:wAfter w:w="92" w:type="dxa"/>
          <w:tblHeader/>
        </w:trPr>
        <w:tc>
          <w:tcPr>
            <w:tcW w:w="9214" w:type="dxa"/>
            <w:gridSpan w:val="9"/>
            <w:tcBorders>
              <w:top w:val="single" w:sz="12" w:space="0" w:color="000000"/>
              <w:left w:val="nil"/>
              <w:bottom w:val="single" w:sz="6" w:space="0" w:color="000000"/>
              <w:right w:val="nil"/>
            </w:tcBorders>
          </w:tcPr>
          <w:p w14:paraId="7F06A84E" w14:textId="77777777" w:rsidR="004548FF" w:rsidRPr="0096377F" w:rsidRDefault="004548FF" w:rsidP="003F1E14">
            <w:pPr>
              <w:rPr>
                <w:rFonts w:ascii="Arial" w:hAnsi="Arial" w:cs="Arial"/>
                <w:b/>
                <w:snapToGrid w:val="0"/>
                <w:lang w:val="en-GB"/>
              </w:rPr>
            </w:pPr>
            <w:r w:rsidRPr="0096377F">
              <w:rPr>
                <w:rFonts w:ascii="Arial" w:hAnsi="Arial" w:cs="Arial"/>
                <w:b/>
                <w:snapToGrid w:val="0"/>
                <w:lang w:val="en-GB"/>
              </w:rPr>
              <w:t>Acute toxicity, irritancy and skin sensitisation of the preparation (Annex IIIB, point 6.1, 6.2, 6.3)</w:t>
            </w:r>
          </w:p>
        </w:tc>
      </w:tr>
      <w:tr w:rsidR="00927E66" w:rsidRPr="0096377F" w14:paraId="660C780A" w14:textId="77777777" w:rsidTr="00EA18E9">
        <w:tc>
          <w:tcPr>
            <w:tcW w:w="7371" w:type="dxa"/>
            <w:tcBorders>
              <w:top w:val="nil"/>
              <w:left w:val="nil"/>
              <w:bottom w:val="nil"/>
              <w:right w:val="nil"/>
            </w:tcBorders>
          </w:tcPr>
          <w:p w14:paraId="1C0551AD" w14:textId="77777777" w:rsidR="00927E66" w:rsidRPr="0096377F" w:rsidRDefault="00927E66" w:rsidP="00F2309B">
            <w:pPr>
              <w:pStyle w:val="BfRBBStandard"/>
              <w:jc w:val="left"/>
              <w:rPr>
                <w:lang w:val="en-GB"/>
              </w:rPr>
            </w:pPr>
            <w:r w:rsidRPr="0096377F">
              <w:rPr>
                <w:lang w:val="en-GB"/>
              </w:rPr>
              <w:t>Rat LD</w:t>
            </w:r>
            <w:r w:rsidRPr="0096377F">
              <w:rPr>
                <w:vertAlign w:val="subscript"/>
                <w:lang w:val="en-GB"/>
              </w:rPr>
              <w:t>50</w:t>
            </w:r>
            <w:r w:rsidRPr="0096377F">
              <w:rPr>
                <w:lang w:val="en-GB"/>
              </w:rPr>
              <w:t xml:space="preserve"> oral (OECD 420) &gt; 2000 mg/kg bw</w:t>
            </w:r>
          </w:p>
        </w:tc>
        <w:tc>
          <w:tcPr>
            <w:tcW w:w="1134" w:type="dxa"/>
            <w:gridSpan w:val="4"/>
            <w:tcBorders>
              <w:top w:val="nil"/>
              <w:left w:val="nil"/>
              <w:bottom w:val="nil"/>
              <w:right w:val="nil"/>
            </w:tcBorders>
          </w:tcPr>
          <w:p w14:paraId="131B0DDA" w14:textId="77777777" w:rsidR="00927E66" w:rsidRPr="0096377F" w:rsidRDefault="00927E66" w:rsidP="00AC07A9">
            <w:pPr>
              <w:pStyle w:val="BfRBBStandard"/>
              <w:spacing w:line="276" w:lineRule="auto"/>
              <w:jc w:val="left"/>
              <w:rPr>
                <w:lang w:val="en-GB"/>
              </w:rPr>
            </w:pPr>
          </w:p>
        </w:tc>
        <w:tc>
          <w:tcPr>
            <w:tcW w:w="283" w:type="dxa"/>
            <w:gridSpan w:val="2"/>
            <w:tcBorders>
              <w:top w:val="nil"/>
              <w:left w:val="nil"/>
              <w:bottom w:val="nil"/>
              <w:right w:val="nil"/>
            </w:tcBorders>
          </w:tcPr>
          <w:p w14:paraId="0FEF19EC" w14:textId="77777777" w:rsidR="00927E66" w:rsidRPr="0096377F" w:rsidRDefault="00927E66" w:rsidP="00AC07A9">
            <w:pPr>
              <w:pStyle w:val="BfRBBStandard"/>
              <w:spacing w:line="276" w:lineRule="auto"/>
              <w:jc w:val="left"/>
              <w:rPr>
                <w:lang w:val="en-GB"/>
              </w:rPr>
            </w:pPr>
          </w:p>
        </w:tc>
        <w:tc>
          <w:tcPr>
            <w:tcW w:w="282" w:type="dxa"/>
            <w:tcBorders>
              <w:top w:val="nil"/>
              <w:left w:val="nil"/>
              <w:bottom w:val="nil"/>
              <w:right w:val="nil"/>
            </w:tcBorders>
          </w:tcPr>
          <w:p w14:paraId="62C22F46" w14:textId="77777777" w:rsidR="00927E66" w:rsidRPr="0096377F" w:rsidRDefault="00927E66" w:rsidP="00AC07A9">
            <w:pPr>
              <w:pStyle w:val="BfRBBStandard"/>
              <w:spacing w:line="276" w:lineRule="auto"/>
              <w:jc w:val="left"/>
              <w:rPr>
                <w:lang w:val="en-GB"/>
              </w:rPr>
            </w:pPr>
          </w:p>
        </w:tc>
        <w:tc>
          <w:tcPr>
            <w:tcW w:w="236" w:type="dxa"/>
            <w:gridSpan w:val="2"/>
            <w:tcBorders>
              <w:top w:val="nil"/>
              <w:left w:val="nil"/>
              <w:bottom w:val="nil"/>
              <w:right w:val="nil"/>
            </w:tcBorders>
          </w:tcPr>
          <w:p w14:paraId="4E9C87A4" w14:textId="77777777" w:rsidR="00927E66" w:rsidRPr="0096377F" w:rsidRDefault="00927E66" w:rsidP="00AC07A9">
            <w:pPr>
              <w:pStyle w:val="BfRBBStandard"/>
              <w:spacing w:line="276" w:lineRule="auto"/>
              <w:jc w:val="left"/>
              <w:rPr>
                <w:lang w:val="en-GB"/>
              </w:rPr>
            </w:pPr>
          </w:p>
        </w:tc>
      </w:tr>
      <w:tr w:rsidR="00927E66" w:rsidRPr="0096377F" w14:paraId="1F5763D1" w14:textId="77777777" w:rsidTr="00EA18E9">
        <w:tc>
          <w:tcPr>
            <w:tcW w:w="7371" w:type="dxa"/>
            <w:tcBorders>
              <w:top w:val="nil"/>
              <w:left w:val="nil"/>
              <w:bottom w:val="nil"/>
              <w:right w:val="nil"/>
            </w:tcBorders>
          </w:tcPr>
          <w:p w14:paraId="07661331" w14:textId="77777777" w:rsidR="00927E66" w:rsidRPr="0096377F" w:rsidRDefault="00927E66" w:rsidP="00F2309B">
            <w:pPr>
              <w:pStyle w:val="BfRBBStandard"/>
              <w:ind w:right="-959"/>
              <w:jc w:val="left"/>
              <w:rPr>
                <w:lang w:val="en-GB"/>
              </w:rPr>
            </w:pPr>
            <w:r w:rsidRPr="0096377F">
              <w:rPr>
                <w:lang w:val="en-GB"/>
              </w:rPr>
              <w:t>Rat LD</w:t>
            </w:r>
            <w:r w:rsidRPr="0096377F">
              <w:rPr>
                <w:vertAlign w:val="subscript"/>
                <w:lang w:val="en-GB"/>
              </w:rPr>
              <w:t>50</w:t>
            </w:r>
            <w:r w:rsidRPr="0096377F">
              <w:rPr>
                <w:lang w:val="en-GB"/>
              </w:rPr>
              <w:t xml:space="preserve"> dermal (OECD 402) &gt; 2000 mg/kg bw</w:t>
            </w:r>
          </w:p>
        </w:tc>
        <w:tc>
          <w:tcPr>
            <w:tcW w:w="1134" w:type="dxa"/>
            <w:gridSpan w:val="4"/>
            <w:tcBorders>
              <w:top w:val="nil"/>
              <w:left w:val="nil"/>
              <w:bottom w:val="nil"/>
              <w:right w:val="nil"/>
            </w:tcBorders>
          </w:tcPr>
          <w:p w14:paraId="71FB066E" w14:textId="77777777" w:rsidR="00927E66" w:rsidRPr="0096377F" w:rsidRDefault="00927E66" w:rsidP="00AC07A9">
            <w:pPr>
              <w:pStyle w:val="BfRBBStandard"/>
              <w:spacing w:line="276" w:lineRule="auto"/>
              <w:jc w:val="left"/>
              <w:rPr>
                <w:lang w:val="en-GB"/>
              </w:rPr>
            </w:pPr>
          </w:p>
        </w:tc>
        <w:tc>
          <w:tcPr>
            <w:tcW w:w="283" w:type="dxa"/>
            <w:gridSpan w:val="2"/>
            <w:tcBorders>
              <w:top w:val="nil"/>
              <w:left w:val="nil"/>
              <w:bottom w:val="nil"/>
              <w:right w:val="nil"/>
            </w:tcBorders>
          </w:tcPr>
          <w:p w14:paraId="46329CAD" w14:textId="77777777" w:rsidR="00927E66" w:rsidRPr="0096377F" w:rsidRDefault="00927E66" w:rsidP="00AC07A9">
            <w:pPr>
              <w:pStyle w:val="BfRBBStandard"/>
              <w:spacing w:line="276" w:lineRule="auto"/>
              <w:jc w:val="left"/>
              <w:rPr>
                <w:lang w:val="en-GB"/>
              </w:rPr>
            </w:pPr>
          </w:p>
        </w:tc>
        <w:tc>
          <w:tcPr>
            <w:tcW w:w="282" w:type="dxa"/>
            <w:tcBorders>
              <w:top w:val="nil"/>
              <w:left w:val="nil"/>
              <w:bottom w:val="nil"/>
              <w:right w:val="nil"/>
            </w:tcBorders>
          </w:tcPr>
          <w:p w14:paraId="1EB17649" w14:textId="77777777" w:rsidR="00927E66" w:rsidRPr="0096377F" w:rsidRDefault="00927E66" w:rsidP="00AC07A9">
            <w:pPr>
              <w:pStyle w:val="BfRBBStandard"/>
              <w:spacing w:line="276" w:lineRule="auto"/>
              <w:jc w:val="left"/>
              <w:rPr>
                <w:lang w:val="en-GB"/>
              </w:rPr>
            </w:pPr>
          </w:p>
        </w:tc>
        <w:tc>
          <w:tcPr>
            <w:tcW w:w="236" w:type="dxa"/>
            <w:gridSpan w:val="2"/>
            <w:tcBorders>
              <w:top w:val="nil"/>
              <w:left w:val="nil"/>
              <w:bottom w:val="nil"/>
              <w:right w:val="nil"/>
            </w:tcBorders>
          </w:tcPr>
          <w:p w14:paraId="19139568" w14:textId="77777777" w:rsidR="00927E66" w:rsidRPr="0096377F" w:rsidRDefault="00927E66" w:rsidP="00AC07A9">
            <w:pPr>
              <w:pStyle w:val="BfRBBStandard"/>
              <w:spacing w:line="276" w:lineRule="auto"/>
              <w:jc w:val="left"/>
              <w:rPr>
                <w:lang w:val="en-GB"/>
              </w:rPr>
            </w:pPr>
          </w:p>
        </w:tc>
      </w:tr>
      <w:tr w:rsidR="00927E66" w:rsidRPr="0096377F" w14:paraId="3A0797D3" w14:textId="77777777" w:rsidTr="00EA18E9">
        <w:tc>
          <w:tcPr>
            <w:tcW w:w="7371" w:type="dxa"/>
            <w:tcBorders>
              <w:top w:val="nil"/>
              <w:left w:val="nil"/>
              <w:bottom w:val="nil"/>
              <w:right w:val="nil"/>
            </w:tcBorders>
          </w:tcPr>
          <w:p w14:paraId="769D02C4" w14:textId="77777777" w:rsidR="00927E66" w:rsidRPr="0096377F" w:rsidRDefault="00927E66" w:rsidP="00F2309B">
            <w:pPr>
              <w:pStyle w:val="BfRBBStandard"/>
              <w:jc w:val="left"/>
              <w:rPr>
                <w:lang w:val="en-GB"/>
              </w:rPr>
            </w:pPr>
            <w:r w:rsidRPr="0096377F">
              <w:rPr>
                <w:lang w:val="en-GB"/>
              </w:rPr>
              <w:t>Rat LC</w:t>
            </w:r>
            <w:r w:rsidRPr="0096377F">
              <w:rPr>
                <w:vertAlign w:val="subscript"/>
                <w:lang w:val="en-GB"/>
              </w:rPr>
              <w:t>50</w:t>
            </w:r>
            <w:r w:rsidRPr="0096377F">
              <w:rPr>
                <w:lang w:val="en-GB"/>
              </w:rPr>
              <w:t xml:space="preserve"> inhalation (OECD 403): no study submitted</w:t>
            </w:r>
          </w:p>
        </w:tc>
        <w:tc>
          <w:tcPr>
            <w:tcW w:w="1134" w:type="dxa"/>
            <w:gridSpan w:val="4"/>
            <w:tcBorders>
              <w:top w:val="nil"/>
              <w:left w:val="nil"/>
              <w:bottom w:val="nil"/>
              <w:right w:val="nil"/>
            </w:tcBorders>
          </w:tcPr>
          <w:p w14:paraId="0080221A" w14:textId="77777777" w:rsidR="00927E66" w:rsidRPr="0096377F" w:rsidRDefault="00927E66" w:rsidP="00AC07A9">
            <w:pPr>
              <w:pStyle w:val="BfRBBStandard"/>
              <w:spacing w:line="276" w:lineRule="auto"/>
              <w:jc w:val="left"/>
              <w:rPr>
                <w:lang w:val="en-GB"/>
              </w:rPr>
            </w:pPr>
          </w:p>
        </w:tc>
        <w:tc>
          <w:tcPr>
            <w:tcW w:w="283" w:type="dxa"/>
            <w:gridSpan w:val="2"/>
            <w:tcBorders>
              <w:top w:val="nil"/>
              <w:left w:val="nil"/>
              <w:bottom w:val="nil"/>
              <w:right w:val="nil"/>
            </w:tcBorders>
          </w:tcPr>
          <w:p w14:paraId="4EA8ED87" w14:textId="77777777" w:rsidR="00927E66" w:rsidRPr="0096377F" w:rsidRDefault="00927E66" w:rsidP="00AC07A9">
            <w:pPr>
              <w:pStyle w:val="BfRBBStandard"/>
              <w:spacing w:line="276" w:lineRule="auto"/>
              <w:jc w:val="left"/>
              <w:rPr>
                <w:lang w:val="en-GB"/>
              </w:rPr>
            </w:pPr>
          </w:p>
        </w:tc>
        <w:tc>
          <w:tcPr>
            <w:tcW w:w="282" w:type="dxa"/>
            <w:tcBorders>
              <w:top w:val="nil"/>
              <w:left w:val="nil"/>
              <w:bottom w:val="nil"/>
              <w:right w:val="nil"/>
            </w:tcBorders>
          </w:tcPr>
          <w:p w14:paraId="41AD22B8" w14:textId="77777777" w:rsidR="00927E66" w:rsidRPr="0096377F" w:rsidRDefault="00927E66" w:rsidP="00AC07A9">
            <w:pPr>
              <w:pStyle w:val="BfRBBStandard"/>
              <w:spacing w:line="276" w:lineRule="auto"/>
              <w:jc w:val="left"/>
              <w:rPr>
                <w:lang w:val="en-GB"/>
              </w:rPr>
            </w:pPr>
          </w:p>
        </w:tc>
        <w:tc>
          <w:tcPr>
            <w:tcW w:w="236" w:type="dxa"/>
            <w:gridSpan w:val="2"/>
            <w:tcBorders>
              <w:top w:val="nil"/>
              <w:left w:val="nil"/>
              <w:bottom w:val="nil"/>
              <w:right w:val="nil"/>
            </w:tcBorders>
          </w:tcPr>
          <w:p w14:paraId="2A19C782" w14:textId="77777777" w:rsidR="00927E66" w:rsidRPr="0096377F" w:rsidRDefault="00927E66" w:rsidP="00AC07A9">
            <w:pPr>
              <w:pStyle w:val="BfRBBStandard"/>
              <w:spacing w:line="276" w:lineRule="auto"/>
              <w:jc w:val="left"/>
              <w:rPr>
                <w:lang w:val="en-GB"/>
              </w:rPr>
            </w:pPr>
          </w:p>
        </w:tc>
      </w:tr>
      <w:tr w:rsidR="00927E66" w:rsidRPr="0096377F" w14:paraId="5A89E8EA" w14:textId="77777777" w:rsidTr="00EA18E9">
        <w:tc>
          <w:tcPr>
            <w:tcW w:w="7371" w:type="dxa"/>
            <w:tcBorders>
              <w:top w:val="nil"/>
              <w:left w:val="nil"/>
              <w:bottom w:val="nil"/>
              <w:right w:val="nil"/>
            </w:tcBorders>
          </w:tcPr>
          <w:p w14:paraId="50584C13" w14:textId="77777777" w:rsidR="00927E66" w:rsidRPr="0096377F" w:rsidRDefault="00927E66" w:rsidP="00F2309B">
            <w:pPr>
              <w:pStyle w:val="BfRBBStandard"/>
              <w:jc w:val="left"/>
              <w:rPr>
                <w:lang w:val="fr-FR"/>
              </w:rPr>
            </w:pPr>
            <w:r w:rsidRPr="0096377F">
              <w:rPr>
                <w:lang w:val="fr-FR"/>
              </w:rPr>
              <w:t>Skin irritation (OECD 404): non irritant</w:t>
            </w:r>
          </w:p>
        </w:tc>
        <w:tc>
          <w:tcPr>
            <w:tcW w:w="1134" w:type="dxa"/>
            <w:gridSpan w:val="4"/>
            <w:tcBorders>
              <w:top w:val="nil"/>
              <w:left w:val="nil"/>
              <w:bottom w:val="nil"/>
              <w:right w:val="nil"/>
            </w:tcBorders>
          </w:tcPr>
          <w:p w14:paraId="666B473F" w14:textId="77777777" w:rsidR="00927E66" w:rsidRPr="0096377F" w:rsidRDefault="00927E66" w:rsidP="00AC07A9">
            <w:pPr>
              <w:pStyle w:val="BfRBBStandard"/>
              <w:spacing w:line="276" w:lineRule="auto"/>
              <w:jc w:val="left"/>
              <w:rPr>
                <w:lang w:val="fr-FR"/>
              </w:rPr>
            </w:pPr>
          </w:p>
        </w:tc>
        <w:tc>
          <w:tcPr>
            <w:tcW w:w="283" w:type="dxa"/>
            <w:gridSpan w:val="2"/>
            <w:tcBorders>
              <w:top w:val="nil"/>
              <w:left w:val="nil"/>
              <w:bottom w:val="nil"/>
              <w:right w:val="nil"/>
            </w:tcBorders>
          </w:tcPr>
          <w:p w14:paraId="3C992DA1" w14:textId="77777777" w:rsidR="00927E66" w:rsidRPr="0096377F" w:rsidRDefault="00927E66" w:rsidP="00AC07A9">
            <w:pPr>
              <w:pStyle w:val="BfRBBStandard"/>
              <w:spacing w:line="276" w:lineRule="auto"/>
              <w:jc w:val="left"/>
              <w:rPr>
                <w:lang w:val="fr-FR"/>
              </w:rPr>
            </w:pPr>
          </w:p>
        </w:tc>
        <w:tc>
          <w:tcPr>
            <w:tcW w:w="282" w:type="dxa"/>
            <w:tcBorders>
              <w:top w:val="nil"/>
              <w:left w:val="nil"/>
              <w:bottom w:val="nil"/>
              <w:right w:val="nil"/>
            </w:tcBorders>
          </w:tcPr>
          <w:p w14:paraId="5B7848FC" w14:textId="77777777" w:rsidR="00927E66" w:rsidRPr="0096377F" w:rsidRDefault="00927E66" w:rsidP="00AC07A9">
            <w:pPr>
              <w:pStyle w:val="BfRBBStandard"/>
              <w:spacing w:line="276" w:lineRule="auto"/>
              <w:jc w:val="left"/>
              <w:rPr>
                <w:lang w:val="fr-FR"/>
              </w:rPr>
            </w:pPr>
          </w:p>
        </w:tc>
        <w:tc>
          <w:tcPr>
            <w:tcW w:w="236" w:type="dxa"/>
            <w:gridSpan w:val="2"/>
            <w:tcBorders>
              <w:top w:val="nil"/>
              <w:left w:val="nil"/>
              <w:bottom w:val="nil"/>
              <w:right w:val="nil"/>
            </w:tcBorders>
          </w:tcPr>
          <w:p w14:paraId="3094E109" w14:textId="77777777" w:rsidR="00927E66" w:rsidRPr="0096377F" w:rsidRDefault="00927E66" w:rsidP="00AC07A9">
            <w:pPr>
              <w:pStyle w:val="BfRBBStandard"/>
              <w:spacing w:line="276" w:lineRule="auto"/>
              <w:jc w:val="left"/>
              <w:rPr>
                <w:lang w:val="fr-FR"/>
              </w:rPr>
            </w:pPr>
          </w:p>
        </w:tc>
      </w:tr>
      <w:tr w:rsidR="00927E66" w:rsidRPr="0096377F" w14:paraId="00727C5C" w14:textId="77777777" w:rsidTr="00EA18E9">
        <w:tc>
          <w:tcPr>
            <w:tcW w:w="7371" w:type="dxa"/>
            <w:tcBorders>
              <w:top w:val="nil"/>
              <w:left w:val="nil"/>
              <w:bottom w:val="nil"/>
              <w:right w:val="nil"/>
            </w:tcBorders>
          </w:tcPr>
          <w:p w14:paraId="77B94042" w14:textId="77777777" w:rsidR="00927E66" w:rsidRPr="0096377F" w:rsidRDefault="00927E66" w:rsidP="00F2309B">
            <w:pPr>
              <w:pStyle w:val="BfRBBStandard"/>
              <w:jc w:val="left"/>
              <w:rPr>
                <w:lang w:val="fr-FR"/>
              </w:rPr>
            </w:pPr>
            <w:r w:rsidRPr="0096377F">
              <w:rPr>
                <w:lang w:val="fr-FR"/>
              </w:rPr>
              <w:t>Eye irritation (OECD 405): non irritant</w:t>
            </w:r>
          </w:p>
        </w:tc>
        <w:tc>
          <w:tcPr>
            <w:tcW w:w="1134" w:type="dxa"/>
            <w:gridSpan w:val="4"/>
            <w:tcBorders>
              <w:top w:val="nil"/>
              <w:left w:val="nil"/>
              <w:bottom w:val="nil"/>
              <w:right w:val="nil"/>
            </w:tcBorders>
          </w:tcPr>
          <w:p w14:paraId="18E3095B" w14:textId="77777777" w:rsidR="00927E66" w:rsidRPr="0096377F" w:rsidRDefault="00927E66" w:rsidP="00AC07A9">
            <w:pPr>
              <w:pStyle w:val="BfRBBStandard"/>
              <w:spacing w:line="276" w:lineRule="auto"/>
              <w:jc w:val="left"/>
              <w:rPr>
                <w:lang w:val="fr-FR"/>
              </w:rPr>
            </w:pPr>
          </w:p>
        </w:tc>
        <w:tc>
          <w:tcPr>
            <w:tcW w:w="283" w:type="dxa"/>
            <w:gridSpan w:val="2"/>
            <w:tcBorders>
              <w:top w:val="nil"/>
              <w:left w:val="nil"/>
              <w:bottom w:val="nil"/>
              <w:right w:val="nil"/>
            </w:tcBorders>
          </w:tcPr>
          <w:p w14:paraId="58EAB8C1" w14:textId="77777777" w:rsidR="00927E66" w:rsidRPr="0096377F" w:rsidRDefault="00927E66" w:rsidP="00AC07A9">
            <w:pPr>
              <w:pStyle w:val="BfRBBStandard"/>
              <w:spacing w:line="276" w:lineRule="auto"/>
              <w:jc w:val="left"/>
              <w:rPr>
                <w:lang w:val="fr-FR"/>
              </w:rPr>
            </w:pPr>
          </w:p>
        </w:tc>
        <w:tc>
          <w:tcPr>
            <w:tcW w:w="282" w:type="dxa"/>
            <w:tcBorders>
              <w:top w:val="nil"/>
              <w:left w:val="nil"/>
              <w:bottom w:val="nil"/>
              <w:right w:val="nil"/>
            </w:tcBorders>
          </w:tcPr>
          <w:p w14:paraId="3FBEB601" w14:textId="77777777" w:rsidR="00927E66" w:rsidRPr="0096377F" w:rsidRDefault="00927E66" w:rsidP="00AC07A9">
            <w:pPr>
              <w:pStyle w:val="BfRBBStandard"/>
              <w:spacing w:line="276" w:lineRule="auto"/>
              <w:jc w:val="left"/>
              <w:rPr>
                <w:lang w:val="fr-FR"/>
              </w:rPr>
            </w:pPr>
          </w:p>
        </w:tc>
        <w:tc>
          <w:tcPr>
            <w:tcW w:w="236" w:type="dxa"/>
            <w:gridSpan w:val="2"/>
            <w:tcBorders>
              <w:top w:val="nil"/>
              <w:left w:val="nil"/>
              <w:bottom w:val="nil"/>
              <w:right w:val="nil"/>
            </w:tcBorders>
          </w:tcPr>
          <w:p w14:paraId="125921CD" w14:textId="77777777" w:rsidR="00927E66" w:rsidRPr="0096377F" w:rsidRDefault="00927E66" w:rsidP="00AC07A9">
            <w:pPr>
              <w:pStyle w:val="BfRBBStandard"/>
              <w:spacing w:line="276" w:lineRule="auto"/>
              <w:jc w:val="left"/>
              <w:rPr>
                <w:lang w:val="fr-FR"/>
              </w:rPr>
            </w:pPr>
          </w:p>
        </w:tc>
      </w:tr>
      <w:tr w:rsidR="00927E66" w:rsidRPr="0096377F" w14:paraId="5520EEE0" w14:textId="77777777" w:rsidTr="00EA18E9">
        <w:trPr>
          <w:gridAfter w:val="1"/>
          <w:wAfter w:w="92" w:type="dxa"/>
        </w:trPr>
        <w:tc>
          <w:tcPr>
            <w:tcW w:w="7797" w:type="dxa"/>
            <w:gridSpan w:val="2"/>
            <w:tcBorders>
              <w:top w:val="nil"/>
              <w:left w:val="nil"/>
              <w:bottom w:val="single" w:sz="12" w:space="0" w:color="000000"/>
              <w:right w:val="nil"/>
            </w:tcBorders>
          </w:tcPr>
          <w:p w14:paraId="43198274" w14:textId="77777777" w:rsidR="00927E66" w:rsidRPr="0096377F" w:rsidRDefault="00927E66" w:rsidP="002F4035">
            <w:pPr>
              <w:pStyle w:val="BfRBBStandard"/>
              <w:ind w:right="-1384"/>
              <w:jc w:val="left"/>
              <w:rPr>
                <w:lang w:val="en-GB"/>
              </w:rPr>
            </w:pPr>
            <w:r w:rsidRPr="0096377F">
              <w:rPr>
                <w:lang w:val="en-GB"/>
              </w:rPr>
              <w:t>Skin sensitisation (OECD 406; Maximisation test): Study submitted but not acceptable</w:t>
            </w:r>
          </w:p>
        </w:tc>
        <w:tc>
          <w:tcPr>
            <w:tcW w:w="284" w:type="dxa"/>
            <w:tcBorders>
              <w:top w:val="nil"/>
              <w:left w:val="nil"/>
              <w:bottom w:val="single" w:sz="12" w:space="0" w:color="000000"/>
              <w:right w:val="nil"/>
            </w:tcBorders>
          </w:tcPr>
          <w:p w14:paraId="44AE7C5A" w14:textId="77777777" w:rsidR="00927E66" w:rsidRPr="0096377F" w:rsidRDefault="00927E66" w:rsidP="002F4035">
            <w:pPr>
              <w:pStyle w:val="BfRBBStandard"/>
              <w:spacing w:line="276" w:lineRule="auto"/>
              <w:ind w:left="-533" w:firstLine="142"/>
              <w:jc w:val="left"/>
              <w:rPr>
                <w:lang w:val="en-GB"/>
              </w:rPr>
            </w:pPr>
          </w:p>
        </w:tc>
        <w:tc>
          <w:tcPr>
            <w:tcW w:w="283" w:type="dxa"/>
            <w:tcBorders>
              <w:top w:val="nil"/>
              <w:left w:val="nil"/>
              <w:bottom w:val="single" w:sz="12" w:space="0" w:color="000000"/>
              <w:right w:val="nil"/>
            </w:tcBorders>
          </w:tcPr>
          <w:p w14:paraId="74E55053" w14:textId="77777777" w:rsidR="00927E66" w:rsidRPr="0096377F" w:rsidRDefault="00927E66" w:rsidP="00AC07A9">
            <w:pPr>
              <w:pStyle w:val="BfRBBStandard"/>
              <w:spacing w:line="276" w:lineRule="auto"/>
              <w:jc w:val="left"/>
              <w:rPr>
                <w:lang w:val="en-GB"/>
              </w:rPr>
            </w:pPr>
          </w:p>
        </w:tc>
        <w:tc>
          <w:tcPr>
            <w:tcW w:w="282" w:type="dxa"/>
            <w:gridSpan w:val="2"/>
            <w:tcBorders>
              <w:top w:val="nil"/>
              <w:left w:val="nil"/>
              <w:bottom w:val="single" w:sz="12" w:space="0" w:color="000000"/>
              <w:right w:val="nil"/>
            </w:tcBorders>
          </w:tcPr>
          <w:p w14:paraId="1C4772DF" w14:textId="77777777" w:rsidR="00927E66" w:rsidRPr="0096377F" w:rsidRDefault="00927E66" w:rsidP="00AC07A9">
            <w:pPr>
              <w:pStyle w:val="BfRBBStandard"/>
              <w:spacing w:line="276" w:lineRule="auto"/>
              <w:jc w:val="left"/>
              <w:rPr>
                <w:lang w:val="en-GB"/>
              </w:rPr>
            </w:pPr>
          </w:p>
        </w:tc>
        <w:tc>
          <w:tcPr>
            <w:tcW w:w="568" w:type="dxa"/>
            <w:gridSpan w:val="3"/>
            <w:tcBorders>
              <w:top w:val="nil"/>
              <w:left w:val="nil"/>
              <w:bottom w:val="single" w:sz="12" w:space="0" w:color="000000"/>
              <w:right w:val="nil"/>
            </w:tcBorders>
          </w:tcPr>
          <w:p w14:paraId="7C0E8C15" w14:textId="77777777" w:rsidR="00927E66" w:rsidRPr="0096377F" w:rsidRDefault="00927E66" w:rsidP="00AC07A9">
            <w:pPr>
              <w:pStyle w:val="BfRBBStandard"/>
              <w:spacing w:line="276" w:lineRule="auto"/>
              <w:jc w:val="left"/>
              <w:rPr>
                <w:lang w:val="en-GB"/>
              </w:rPr>
            </w:pPr>
          </w:p>
        </w:tc>
      </w:tr>
    </w:tbl>
    <w:p w14:paraId="6B78DAEB" w14:textId="77777777" w:rsidR="002F4035" w:rsidRPr="0096377F" w:rsidRDefault="002F4035" w:rsidP="002F4035">
      <w:pPr>
        <w:pStyle w:val="BfRBBTitel"/>
        <w:jc w:val="left"/>
        <w:outlineLvl w:val="9"/>
        <w:rPr>
          <w:lang w:val="en-GB"/>
        </w:rPr>
      </w:pPr>
    </w:p>
    <w:p w14:paraId="16735785" w14:textId="77777777" w:rsidR="002F4035" w:rsidRPr="0096377F" w:rsidRDefault="002F4035" w:rsidP="003F1E14">
      <w:pPr>
        <w:rPr>
          <w:rFonts w:ascii="Arial" w:hAnsi="Arial" w:cs="Arial"/>
          <w:lang w:val="en-GB"/>
        </w:rPr>
      </w:pPr>
      <w:r w:rsidRPr="0096377F">
        <w:rPr>
          <w:rFonts w:ascii="Arial" w:hAnsi="Arial" w:cs="Arial"/>
          <w:lang w:val="en-GB"/>
        </w:rPr>
        <w:t>Acute toxicity tests:</w:t>
      </w:r>
    </w:p>
    <w:tbl>
      <w:tblPr>
        <w:tblW w:w="9356"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2"/>
        <w:gridCol w:w="1020"/>
        <w:gridCol w:w="1417"/>
        <w:gridCol w:w="1276"/>
        <w:gridCol w:w="1417"/>
        <w:gridCol w:w="1418"/>
        <w:gridCol w:w="2126"/>
      </w:tblGrid>
      <w:tr w:rsidR="002F4035" w:rsidRPr="0096377F" w14:paraId="1C1B0DD1" w14:textId="77777777" w:rsidTr="0036581B">
        <w:trPr>
          <w:tblHeader/>
        </w:trPr>
        <w:tc>
          <w:tcPr>
            <w:tcW w:w="682" w:type="dxa"/>
          </w:tcPr>
          <w:p w14:paraId="61F13D64" w14:textId="77777777" w:rsidR="002F4035" w:rsidRPr="0096377F" w:rsidRDefault="002F4035" w:rsidP="0036581B">
            <w:pPr>
              <w:pStyle w:val="Kopzeile-fett"/>
              <w:spacing w:after="0"/>
              <w:rPr>
                <w:rFonts w:ascii="Arial" w:hAnsi="Arial" w:cs="Arial"/>
                <w:color w:val="000000"/>
                <w:sz w:val="18"/>
                <w:szCs w:val="18"/>
                <w:lang w:val="en-GB"/>
              </w:rPr>
            </w:pPr>
            <w:r w:rsidRPr="0096377F">
              <w:rPr>
                <w:rFonts w:ascii="Arial" w:hAnsi="Arial" w:cs="Arial"/>
                <w:color w:val="000000"/>
                <w:sz w:val="18"/>
                <w:szCs w:val="18"/>
                <w:lang w:val="en-GB"/>
              </w:rPr>
              <w:t>Route</w:t>
            </w:r>
          </w:p>
        </w:tc>
        <w:tc>
          <w:tcPr>
            <w:tcW w:w="1020" w:type="dxa"/>
          </w:tcPr>
          <w:p w14:paraId="7ECD0861" w14:textId="77777777" w:rsidR="002F4035" w:rsidRPr="0096377F" w:rsidRDefault="002F4035" w:rsidP="0036581B">
            <w:pPr>
              <w:pStyle w:val="Kopzeile-fett"/>
              <w:spacing w:after="0"/>
              <w:rPr>
                <w:rFonts w:ascii="Arial" w:hAnsi="Arial" w:cs="Arial"/>
                <w:color w:val="000000"/>
                <w:sz w:val="18"/>
                <w:szCs w:val="18"/>
                <w:lang w:val="en-GB"/>
              </w:rPr>
            </w:pPr>
            <w:r w:rsidRPr="0096377F">
              <w:rPr>
                <w:rFonts w:ascii="Arial" w:hAnsi="Arial" w:cs="Arial"/>
                <w:color w:val="000000"/>
                <w:sz w:val="18"/>
                <w:szCs w:val="18"/>
                <w:lang w:val="en-GB"/>
              </w:rPr>
              <w:t>Method</w:t>
            </w:r>
            <w:r w:rsidRPr="0096377F">
              <w:rPr>
                <w:rFonts w:ascii="Arial" w:hAnsi="Arial" w:cs="Arial"/>
                <w:color w:val="000000"/>
                <w:sz w:val="18"/>
                <w:szCs w:val="18"/>
                <w:lang w:val="en-GB"/>
              </w:rPr>
              <w:br/>
              <w:t>Guideline</w:t>
            </w:r>
          </w:p>
        </w:tc>
        <w:tc>
          <w:tcPr>
            <w:tcW w:w="1417" w:type="dxa"/>
          </w:tcPr>
          <w:p w14:paraId="1AC77663" w14:textId="77777777" w:rsidR="002F4035" w:rsidRPr="0096377F" w:rsidRDefault="002F4035" w:rsidP="0036581B">
            <w:pPr>
              <w:pStyle w:val="Kopzeile-fett"/>
              <w:spacing w:after="0"/>
              <w:rPr>
                <w:rFonts w:ascii="Arial" w:hAnsi="Arial" w:cs="Arial"/>
                <w:color w:val="000000"/>
                <w:sz w:val="18"/>
                <w:szCs w:val="18"/>
                <w:lang w:val="en-GB"/>
              </w:rPr>
            </w:pPr>
            <w:r w:rsidRPr="0096377F">
              <w:rPr>
                <w:rFonts w:ascii="Arial" w:hAnsi="Arial" w:cs="Arial"/>
                <w:color w:val="000000"/>
                <w:sz w:val="18"/>
                <w:szCs w:val="18"/>
                <w:lang w:val="en-GB"/>
              </w:rPr>
              <w:t>Species</w:t>
            </w:r>
            <w:r w:rsidRPr="0096377F">
              <w:rPr>
                <w:rFonts w:ascii="Arial" w:hAnsi="Arial" w:cs="Arial"/>
                <w:color w:val="000000"/>
                <w:sz w:val="18"/>
                <w:szCs w:val="18"/>
                <w:lang w:val="en-GB"/>
              </w:rPr>
              <w:br/>
              <w:t>Strain</w:t>
            </w:r>
            <w:r w:rsidRPr="0096377F">
              <w:rPr>
                <w:rFonts w:ascii="Arial" w:hAnsi="Arial" w:cs="Arial"/>
                <w:color w:val="000000"/>
                <w:sz w:val="18"/>
                <w:szCs w:val="18"/>
                <w:lang w:val="en-GB"/>
              </w:rPr>
              <w:br/>
              <w:t>Sex</w:t>
            </w:r>
            <w:r w:rsidRPr="0096377F">
              <w:rPr>
                <w:rFonts w:ascii="Arial" w:hAnsi="Arial" w:cs="Arial"/>
                <w:color w:val="000000"/>
                <w:sz w:val="18"/>
                <w:szCs w:val="18"/>
                <w:lang w:val="en-GB"/>
              </w:rPr>
              <w:br/>
              <w:t>no/group</w:t>
            </w:r>
          </w:p>
        </w:tc>
        <w:tc>
          <w:tcPr>
            <w:tcW w:w="1276" w:type="dxa"/>
          </w:tcPr>
          <w:p w14:paraId="71158542" w14:textId="77777777" w:rsidR="002F4035" w:rsidRPr="0096377F" w:rsidRDefault="002F4035" w:rsidP="0036581B">
            <w:pPr>
              <w:pStyle w:val="Kopzeile-fett"/>
              <w:spacing w:after="0"/>
              <w:rPr>
                <w:rFonts w:ascii="Arial" w:hAnsi="Arial" w:cs="Arial"/>
                <w:color w:val="000000"/>
                <w:sz w:val="18"/>
                <w:szCs w:val="18"/>
                <w:lang w:val="en-GB"/>
              </w:rPr>
            </w:pPr>
            <w:r w:rsidRPr="0096377F">
              <w:rPr>
                <w:rFonts w:ascii="Arial" w:hAnsi="Arial" w:cs="Arial"/>
                <w:color w:val="000000"/>
                <w:sz w:val="18"/>
                <w:szCs w:val="18"/>
                <w:lang w:val="en-GB"/>
              </w:rPr>
              <w:t xml:space="preserve">dose levels </w:t>
            </w:r>
            <w:r w:rsidRPr="0096377F">
              <w:rPr>
                <w:rFonts w:ascii="Arial" w:hAnsi="Arial" w:cs="Arial"/>
                <w:color w:val="000000"/>
                <w:sz w:val="18"/>
                <w:szCs w:val="18"/>
                <w:lang w:val="en-GB"/>
              </w:rPr>
              <w:br/>
              <w:t>duration of exposure</w:t>
            </w:r>
          </w:p>
        </w:tc>
        <w:tc>
          <w:tcPr>
            <w:tcW w:w="1417" w:type="dxa"/>
          </w:tcPr>
          <w:p w14:paraId="61A63840" w14:textId="77777777" w:rsidR="002F4035" w:rsidRPr="0096377F" w:rsidRDefault="002F4035" w:rsidP="0036581B">
            <w:pPr>
              <w:pStyle w:val="Kopzeile-fett"/>
              <w:spacing w:after="0"/>
              <w:rPr>
                <w:rFonts w:ascii="Arial" w:hAnsi="Arial" w:cs="Arial"/>
                <w:color w:val="000000"/>
                <w:sz w:val="18"/>
                <w:szCs w:val="18"/>
                <w:lang w:val="en-GB"/>
              </w:rPr>
            </w:pPr>
            <w:r w:rsidRPr="0096377F">
              <w:rPr>
                <w:rFonts w:ascii="Arial" w:hAnsi="Arial" w:cs="Arial"/>
                <w:color w:val="000000"/>
                <w:sz w:val="18"/>
                <w:szCs w:val="18"/>
                <w:lang w:val="en-GB"/>
              </w:rPr>
              <w:t>Value</w:t>
            </w:r>
            <w:r w:rsidRPr="0096377F">
              <w:rPr>
                <w:rFonts w:ascii="Arial" w:hAnsi="Arial" w:cs="Arial"/>
                <w:color w:val="000000"/>
                <w:sz w:val="18"/>
                <w:szCs w:val="18"/>
                <w:lang w:val="en-GB"/>
              </w:rPr>
              <w:br/>
              <w:t>LD</w:t>
            </w:r>
            <w:r w:rsidRPr="0096377F">
              <w:rPr>
                <w:rFonts w:ascii="Arial" w:hAnsi="Arial" w:cs="Arial"/>
                <w:color w:val="000000"/>
                <w:sz w:val="18"/>
                <w:szCs w:val="18"/>
                <w:vertAlign w:val="subscript"/>
                <w:lang w:val="en-GB"/>
              </w:rPr>
              <w:t>50</w:t>
            </w:r>
            <w:r w:rsidRPr="0096377F">
              <w:rPr>
                <w:rFonts w:ascii="Arial" w:hAnsi="Arial" w:cs="Arial"/>
                <w:color w:val="000000"/>
                <w:sz w:val="18"/>
                <w:szCs w:val="18"/>
                <w:lang w:val="en-GB"/>
              </w:rPr>
              <w:t>/LC</w:t>
            </w:r>
            <w:r w:rsidRPr="0096377F">
              <w:rPr>
                <w:rFonts w:ascii="Arial" w:hAnsi="Arial" w:cs="Arial"/>
                <w:color w:val="000000"/>
                <w:sz w:val="18"/>
                <w:szCs w:val="18"/>
                <w:vertAlign w:val="subscript"/>
                <w:lang w:val="en-GB"/>
              </w:rPr>
              <w:t>50</w:t>
            </w:r>
          </w:p>
        </w:tc>
        <w:tc>
          <w:tcPr>
            <w:tcW w:w="1418" w:type="dxa"/>
          </w:tcPr>
          <w:p w14:paraId="40C8D215" w14:textId="77777777" w:rsidR="002F4035" w:rsidRPr="0096377F" w:rsidRDefault="002F4035" w:rsidP="0036581B">
            <w:pPr>
              <w:pStyle w:val="Kopzeile-fett"/>
              <w:spacing w:after="0"/>
              <w:rPr>
                <w:rFonts w:ascii="Arial" w:hAnsi="Arial" w:cs="Arial"/>
                <w:color w:val="000000"/>
                <w:sz w:val="18"/>
                <w:szCs w:val="18"/>
                <w:lang w:val="en-GB"/>
              </w:rPr>
            </w:pPr>
            <w:r w:rsidRPr="0096377F">
              <w:rPr>
                <w:rFonts w:ascii="Arial" w:hAnsi="Arial" w:cs="Arial"/>
                <w:color w:val="000000"/>
                <w:sz w:val="18"/>
                <w:szCs w:val="18"/>
                <w:lang w:val="en-GB"/>
              </w:rPr>
              <w:t>Remarks</w:t>
            </w:r>
          </w:p>
        </w:tc>
        <w:tc>
          <w:tcPr>
            <w:tcW w:w="2126" w:type="dxa"/>
          </w:tcPr>
          <w:p w14:paraId="73303981" w14:textId="77777777" w:rsidR="002F4035" w:rsidRPr="0096377F" w:rsidRDefault="002F4035" w:rsidP="0036581B">
            <w:pPr>
              <w:pStyle w:val="Kopzeile-fett"/>
              <w:spacing w:after="0"/>
              <w:rPr>
                <w:rFonts w:ascii="Arial" w:hAnsi="Arial" w:cs="Arial"/>
                <w:bCs/>
                <w:color w:val="000000"/>
                <w:sz w:val="18"/>
                <w:szCs w:val="18"/>
                <w:lang w:val="en-GB"/>
              </w:rPr>
            </w:pPr>
            <w:r w:rsidRPr="0096377F">
              <w:rPr>
                <w:rFonts w:ascii="Arial" w:hAnsi="Arial" w:cs="Arial"/>
                <w:bCs/>
                <w:color w:val="000000"/>
                <w:sz w:val="18"/>
                <w:szCs w:val="18"/>
                <w:lang w:val="en-GB"/>
              </w:rPr>
              <w:t>Reference</w:t>
            </w:r>
          </w:p>
        </w:tc>
      </w:tr>
      <w:tr w:rsidR="002F4035" w:rsidRPr="0096377F" w14:paraId="53150C6A" w14:textId="77777777" w:rsidTr="0036581B">
        <w:tc>
          <w:tcPr>
            <w:tcW w:w="682" w:type="dxa"/>
          </w:tcPr>
          <w:p w14:paraId="54EDB975"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Oral</w:t>
            </w:r>
          </w:p>
        </w:tc>
        <w:tc>
          <w:tcPr>
            <w:tcW w:w="1020" w:type="dxa"/>
          </w:tcPr>
          <w:p w14:paraId="3EF08FA0"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OECD 423</w:t>
            </w:r>
          </w:p>
        </w:tc>
        <w:tc>
          <w:tcPr>
            <w:tcW w:w="1417" w:type="dxa"/>
          </w:tcPr>
          <w:p w14:paraId="2DC2C9F6"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Sprague Dawley</w:t>
            </w:r>
          </w:p>
          <w:p w14:paraId="24CABE3B"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6 Females</w:t>
            </w:r>
          </w:p>
        </w:tc>
        <w:tc>
          <w:tcPr>
            <w:tcW w:w="1276" w:type="dxa"/>
          </w:tcPr>
          <w:p w14:paraId="10F0AB70"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2000mg/kg bw</w:t>
            </w:r>
          </w:p>
        </w:tc>
        <w:tc>
          <w:tcPr>
            <w:tcW w:w="1417" w:type="dxa"/>
          </w:tcPr>
          <w:p w14:paraId="7BED9E88"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&gt; 2000mg/kg bw</w:t>
            </w:r>
          </w:p>
        </w:tc>
        <w:tc>
          <w:tcPr>
            <w:tcW w:w="1418" w:type="dxa"/>
          </w:tcPr>
          <w:p w14:paraId="65E7C61C" w14:textId="77777777" w:rsidR="002F4035" w:rsidRPr="0096377F" w:rsidRDefault="002F4035" w:rsidP="0036581B">
            <w:pPr>
              <w:autoSpaceDE w:val="0"/>
              <w:autoSpaceDN w:val="0"/>
              <w:adjustRightInd w:val="0"/>
              <w:spacing w:line="240" w:lineRule="auto"/>
              <w:rPr>
                <w:rFonts w:ascii="Arial" w:hAnsi="Arial" w:cs="Arial"/>
                <w:bCs/>
                <w:color w:val="000000"/>
                <w:sz w:val="18"/>
                <w:szCs w:val="18"/>
                <w:lang w:val="en-GB"/>
              </w:rPr>
            </w:pPr>
            <w:r w:rsidRPr="0096377F">
              <w:rPr>
                <w:rFonts w:ascii="Arial" w:hAnsi="Arial" w:cs="Arial"/>
                <w:bCs/>
                <w:color w:val="000000"/>
                <w:sz w:val="18"/>
                <w:szCs w:val="18"/>
                <w:lang w:val="en-GB"/>
              </w:rPr>
              <w:t>No mortality</w:t>
            </w:r>
          </w:p>
        </w:tc>
        <w:tc>
          <w:tcPr>
            <w:tcW w:w="2126" w:type="dxa"/>
          </w:tcPr>
          <w:p w14:paraId="07A80002"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Colas S. 2010</w:t>
            </w:r>
          </w:p>
        </w:tc>
      </w:tr>
      <w:tr w:rsidR="002F4035" w:rsidRPr="0096377F" w14:paraId="1B182853" w14:textId="77777777" w:rsidTr="0036581B">
        <w:tc>
          <w:tcPr>
            <w:tcW w:w="682" w:type="dxa"/>
          </w:tcPr>
          <w:p w14:paraId="698A277B"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Dermal</w:t>
            </w:r>
          </w:p>
        </w:tc>
        <w:tc>
          <w:tcPr>
            <w:tcW w:w="1020" w:type="dxa"/>
          </w:tcPr>
          <w:p w14:paraId="741985E1"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OECD 402</w:t>
            </w:r>
          </w:p>
        </w:tc>
        <w:tc>
          <w:tcPr>
            <w:tcW w:w="1417" w:type="dxa"/>
          </w:tcPr>
          <w:p w14:paraId="1231EDAB"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Sprague Dawley</w:t>
            </w:r>
          </w:p>
          <w:p w14:paraId="20778660"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5/sex</w:t>
            </w:r>
          </w:p>
        </w:tc>
        <w:tc>
          <w:tcPr>
            <w:tcW w:w="1276" w:type="dxa"/>
          </w:tcPr>
          <w:p w14:paraId="246ACEC5"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2000mg/kg bw</w:t>
            </w:r>
          </w:p>
        </w:tc>
        <w:tc>
          <w:tcPr>
            <w:tcW w:w="1417" w:type="dxa"/>
          </w:tcPr>
          <w:p w14:paraId="308B1064"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&gt; 2000mg/kg bw</w:t>
            </w:r>
          </w:p>
        </w:tc>
        <w:tc>
          <w:tcPr>
            <w:tcW w:w="1418" w:type="dxa"/>
          </w:tcPr>
          <w:p w14:paraId="6200A857" w14:textId="77777777" w:rsidR="002F4035" w:rsidRPr="0096377F" w:rsidRDefault="002F4035" w:rsidP="0036581B">
            <w:pPr>
              <w:autoSpaceDE w:val="0"/>
              <w:autoSpaceDN w:val="0"/>
              <w:adjustRightInd w:val="0"/>
              <w:spacing w:line="240" w:lineRule="auto"/>
              <w:rPr>
                <w:rFonts w:ascii="Arial" w:hAnsi="Arial" w:cs="Arial"/>
                <w:bCs/>
                <w:color w:val="000000"/>
                <w:sz w:val="18"/>
                <w:szCs w:val="18"/>
                <w:lang w:val="en-GB"/>
              </w:rPr>
            </w:pPr>
            <w:r w:rsidRPr="0096377F">
              <w:rPr>
                <w:rFonts w:ascii="Arial" w:hAnsi="Arial" w:cs="Arial"/>
                <w:bCs/>
                <w:color w:val="000000"/>
                <w:sz w:val="18"/>
                <w:szCs w:val="18"/>
                <w:lang w:val="en-GB"/>
              </w:rPr>
              <w:t>No mortality</w:t>
            </w:r>
          </w:p>
          <w:p w14:paraId="4E46ED8B" w14:textId="77777777" w:rsidR="002F4035" w:rsidRPr="0096377F" w:rsidRDefault="002F4035" w:rsidP="0036581B">
            <w:pPr>
              <w:autoSpaceDE w:val="0"/>
              <w:autoSpaceDN w:val="0"/>
              <w:adjustRightInd w:val="0"/>
              <w:spacing w:line="240" w:lineRule="auto"/>
              <w:rPr>
                <w:rFonts w:ascii="Arial" w:hAnsi="Arial" w:cs="Arial"/>
                <w:bCs/>
                <w:color w:val="000000"/>
                <w:sz w:val="18"/>
                <w:szCs w:val="18"/>
                <w:lang w:val="en-GB"/>
              </w:rPr>
            </w:pPr>
            <w:r w:rsidRPr="0096377F">
              <w:rPr>
                <w:rFonts w:ascii="Arial" w:hAnsi="Arial" w:cs="Arial"/>
                <w:bCs/>
                <w:color w:val="000000"/>
                <w:sz w:val="18"/>
                <w:szCs w:val="18"/>
                <w:lang w:val="en-GB"/>
              </w:rPr>
              <w:t>Neither cutaneous nor systemic effects</w:t>
            </w:r>
          </w:p>
        </w:tc>
        <w:tc>
          <w:tcPr>
            <w:tcW w:w="2126" w:type="dxa"/>
          </w:tcPr>
          <w:p w14:paraId="1213C278" w14:textId="77777777" w:rsidR="002F4035" w:rsidRPr="0096377F" w:rsidRDefault="002F4035" w:rsidP="0036581B">
            <w:pPr>
              <w:pStyle w:val="Kopzeile-fett"/>
              <w:spacing w:after="0"/>
              <w:rPr>
                <w:rFonts w:ascii="Arial" w:hAnsi="Arial" w:cs="Arial"/>
                <w:b w:val="0"/>
                <w:bCs/>
                <w:color w:val="000000"/>
                <w:sz w:val="18"/>
                <w:szCs w:val="18"/>
                <w:highlight w:val="yellow"/>
                <w:lang w:val="en-GB"/>
              </w:rPr>
            </w:pPr>
            <w:r w:rsidRPr="0096377F">
              <w:rPr>
                <w:rFonts w:ascii="Arial" w:hAnsi="Arial" w:cs="Arial"/>
                <w:b w:val="0"/>
                <w:bCs/>
                <w:color w:val="000000"/>
                <w:sz w:val="18"/>
                <w:szCs w:val="18"/>
                <w:lang w:val="en-GB"/>
              </w:rPr>
              <w:t>Colas S. 2010</w:t>
            </w:r>
          </w:p>
        </w:tc>
      </w:tr>
    </w:tbl>
    <w:p w14:paraId="08CFAA82" w14:textId="77777777" w:rsidR="002F4035" w:rsidRPr="0096377F" w:rsidRDefault="002F4035" w:rsidP="002F4035">
      <w:pPr>
        <w:pStyle w:val="Absatz"/>
        <w:spacing w:before="0" w:after="0" w:line="240" w:lineRule="auto"/>
        <w:ind w:left="1665"/>
        <w:rPr>
          <w:rFonts w:ascii="Arial" w:hAnsi="Arial" w:cs="Arial"/>
          <w:lang w:val="en-GB"/>
        </w:rPr>
      </w:pPr>
    </w:p>
    <w:p w14:paraId="21CCF31A" w14:textId="77777777" w:rsidR="002F4035" w:rsidRPr="0096377F" w:rsidRDefault="002F4035" w:rsidP="003F1E14">
      <w:pPr>
        <w:rPr>
          <w:rFonts w:ascii="Arial" w:hAnsi="Arial" w:cs="Arial"/>
          <w:lang w:val="en-GB"/>
        </w:rPr>
      </w:pPr>
      <w:r w:rsidRPr="0096377F">
        <w:rPr>
          <w:rFonts w:ascii="Arial" w:hAnsi="Arial" w:cs="Arial"/>
          <w:lang w:val="en-GB"/>
        </w:rPr>
        <w:t>Skin irritation test:</w:t>
      </w:r>
    </w:p>
    <w:tbl>
      <w:tblPr>
        <w:tblW w:w="9356"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1134"/>
        <w:gridCol w:w="1134"/>
        <w:gridCol w:w="1134"/>
        <w:gridCol w:w="1275"/>
        <w:gridCol w:w="1418"/>
        <w:gridCol w:w="2126"/>
      </w:tblGrid>
      <w:tr w:rsidR="002F4035" w:rsidRPr="0096377F" w14:paraId="6DFD15B5" w14:textId="77777777" w:rsidTr="0036581B">
        <w:trPr>
          <w:cantSplit/>
        </w:trPr>
        <w:tc>
          <w:tcPr>
            <w:tcW w:w="1135" w:type="dxa"/>
            <w:vMerge w:val="restart"/>
          </w:tcPr>
          <w:p w14:paraId="4E96F6EC" w14:textId="77777777" w:rsidR="002F4035" w:rsidRPr="0096377F" w:rsidRDefault="002F4035" w:rsidP="0036581B">
            <w:pPr>
              <w:pStyle w:val="Kopzeile-fett"/>
              <w:spacing w:before="60" w:after="60"/>
              <w:rPr>
                <w:rFonts w:ascii="Arial" w:hAnsi="Arial" w:cs="Arial"/>
                <w:color w:val="000000"/>
                <w:sz w:val="18"/>
                <w:szCs w:val="18"/>
                <w:lang w:val="en-GB"/>
              </w:rPr>
            </w:pPr>
            <w:r w:rsidRPr="0096377F">
              <w:rPr>
                <w:rFonts w:ascii="Arial" w:hAnsi="Arial" w:cs="Arial"/>
                <w:color w:val="000000"/>
                <w:sz w:val="18"/>
                <w:szCs w:val="18"/>
                <w:lang w:val="en-GB"/>
              </w:rPr>
              <w:t>Species</w:t>
            </w:r>
          </w:p>
        </w:tc>
        <w:tc>
          <w:tcPr>
            <w:tcW w:w="1134" w:type="dxa"/>
            <w:vMerge w:val="restart"/>
          </w:tcPr>
          <w:p w14:paraId="108BAAB5" w14:textId="77777777" w:rsidR="002F4035" w:rsidRPr="0096377F" w:rsidRDefault="002F4035" w:rsidP="0036581B">
            <w:pPr>
              <w:pStyle w:val="Kopzeile-fett"/>
              <w:spacing w:before="60" w:after="60"/>
              <w:rPr>
                <w:rFonts w:ascii="Arial" w:hAnsi="Arial" w:cs="Arial"/>
                <w:color w:val="000000"/>
                <w:sz w:val="18"/>
                <w:szCs w:val="18"/>
                <w:lang w:val="en-GB"/>
              </w:rPr>
            </w:pPr>
            <w:r w:rsidRPr="0096377F">
              <w:rPr>
                <w:rFonts w:ascii="Arial" w:hAnsi="Arial" w:cs="Arial"/>
                <w:color w:val="000000"/>
                <w:sz w:val="18"/>
                <w:szCs w:val="18"/>
                <w:lang w:val="en-GB"/>
              </w:rPr>
              <w:t>Method</w:t>
            </w:r>
          </w:p>
        </w:tc>
        <w:tc>
          <w:tcPr>
            <w:tcW w:w="2268" w:type="dxa"/>
            <w:gridSpan w:val="2"/>
          </w:tcPr>
          <w:p w14:paraId="5920959A" w14:textId="77777777" w:rsidR="002F4035" w:rsidRPr="0096377F" w:rsidRDefault="002F4035" w:rsidP="0036581B">
            <w:pPr>
              <w:pStyle w:val="Kopzeile-fett"/>
              <w:spacing w:before="60" w:after="60"/>
              <w:rPr>
                <w:rFonts w:ascii="Arial" w:hAnsi="Arial" w:cs="Arial"/>
                <w:color w:val="000000"/>
                <w:sz w:val="18"/>
                <w:szCs w:val="18"/>
                <w:lang w:val="en-GB"/>
              </w:rPr>
            </w:pPr>
            <w:r w:rsidRPr="0096377F">
              <w:rPr>
                <w:rFonts w:ascii="Arial" w:hAnsi="Arial" w:cs="Arial"/>
                <w:color w:val="000000"/>
                <w:sz w:val="18"/>
                <w:szCs w:val="18"/>
                <w:lang w:val="en-GB"/>
              </w:rPr>
              <w:t>Average score 24 and 72 h</w:t>
            </w:r>
          </w:p>
        </w:tc>
        <w:tc>
          <w:tcPr>
            <w:tcW w:w="1275" w:type="dxa"/>
            <w:vMerge w:val="restart"/>
          </w:tcPr>
          <w:p w14:paraId="52182975" w14:textId="77777777" w:rsidR="002F4035" w:rsidRPr="0096377F" w:rsidRDefault="002F4035" w:rsidP="0036581B">
            <w:pPr>
              <w:pStyle w:val="Kopzeile-fett"/>
              <w:spacing w:before="60" w:after="60"/>
              <w:rPr>
                <w:rFonts w:ascii="Arial" w:hAnsi="Arial" w:cs="Arial"/>
                <w:color w:val="000000"/>
                <w:sz w:val="18"/>
                <w:szCs w:val="18"/>
                <w:lang w:val="en-GB"/>
              </w:rPr>
            </w:pPr>
            <w:r w:rsidRPr="0096377F">
              <w:rPr>
                <w:rFonts w:ascii="Arial" w:hAnsi="Arial" w:cs="Arial"/>
                <w:color w:val="000000"/>
                <w:sz w:val="18"/>
                <w:szCs w:val="18"/>
                <w:lang w:val="en-GB"/>
              </w:rPr>
              <w:t>Reversibility</w:t>
            </w:r>
            <w:r w:rsidRPr="0096377F">
              <w:rPr>
                <w:rFonts w:ascii="Arial" w:hAnsi="Arial" w:cs="Arial"/>
                <w:color w:val="000000"/>
                <w:sz w:val="18"/>
                <w:szCs w:val="18"/>
                <w:lang w:val="en-GB"/>
              </w:rPr>
              <w:br/>
              <w:t>yes/no</w:t>
            </w:r>
          </w:p>
        </w:tc>
        <w:tc>
          <w:tcPr>
            <w:tcW w:w="1418" w:type="dxa"/>
            <w:vMerge w:val="restart"/>
          </w:tcPr>
          <w:p w14:paraId="03FB58A8" w14:textId="77777777" w:rsidR="002F4035" w:rsidRPr="0096377F" w:rsidRDefault="002F4035" w:rsidP="0036581B">
            <w:pPr>
              <w:pStyle w:val="Kopzeile-fett"/>
              <w:spacing w:before="60" w:after="60"/>
              <w:rPr>
                <w:rFonts w:ascii="Arial" w:hAnsi="Arial" w:cs="Arial"/>
                <w:color w:val="000000"/>
                <w:sz w:val="18"/>
                <w:szCs w:val="18"/>
                <w:lang w:val="en-GB"/>
              </w:rPr>
            </w:pPr>
            <w:r w:rsidRPr="0096377F">
              <w:rPr>
                <w:rFonts w:ascii="Arial" w:hAnsi="Arial" w:cs="Arial"/>
                <w:color w:val="000000"/>
                <w:sz w:val="18"/>
                <w:szCs w:val="18"/>
                <w:lang w:val="en-GB"/>
              </w:rPr>
              <w:t>Result</w:t>
            </w:r>
            <w:r w:rsidRPr="0096377F">
              <w:rPr>
                <w:rFonts w:ascii="Arial" w:hAnsi="Arial" w:cs="Arial"/>
                <w:color w:val="000000"/>
                <w:sz w:val="18"/>
                <w:szCs w:val="18"/>
                <w:lang w:val="en-GB"/>
              </w:rPr>
              <w:br/>
            </w:r>
          </w:p>
        </w:tc>
        <w:tc>
          <w:tcPr>
            <w:tcW w:w="2126" w:type="dxa"/>
            <w:vMerge w:val="restart"/>
          </w:tcPr>
          <w:p w14:paraId="5C84CEC4" w14:textId="77777777" w:rsidR="002F4035" w:rsidRPr="0096377F" w:rsidRDefault="002F4035" w:rsidP="0036581B">
            <w:pPr>
              <w:pStyle w:val="Kopzeile-fett"/>
              <w:spacing w:before="60" w:after="60"/>
              <w:rPr>
                <w:rFonts w:ascii="Arial" w:hAnsi="Arial" w:cs="Arial"/>
                <w:color w:val="000000"/>
                <w:sz w:val="18"/>
                <w:szCs w:val="18"/>
                <w:highlight w:val="yellow"/>
                <w:lang w:val="en-GB"/>
              </w:rPr>
            </w:pPr>
            <w:r w:rsidRPr="0096377F">
              <w:rPr>
                <w:rFonts w:ascii="Arial" w:hAnsi="Arial" w:cs="Arial"/>
                <w:color w:val="000000"/>
                <w:sz w:val="18"/>
                <w:szCs w:val="18"/>
                <w:lang w:val="en-GB"/>
              </w:rPr>
              <w:t>Reference</w:t>
            </w:r>
          </w:p>
        </w:tc>
      </w:tr>
      <w:tr w:rsidR="002F4035" w:rsidRPr="0096377F" w14:paraId="221626A8" w14:textId="77777777" w:rsidTr="0036581B">
        <w:tc>
          <w:tcPr>
            <w:tcW w:w="1135" w:type="dxa"/>
            <w:vMerge/>
          </w:tcPr>
          <w:p w14:paraId="2136BF29" w14:textId="77777777" w:rsidR="002F4035" w:rsidRPr="0096377F" w:rsidRDefault="002F4035" w:rsidP="0036581B">
            <w:pPr>
              <w:spacing w:before="60" w:after="60"/>
              <w:rPr>
                <w:rFonts w:ascii="Arial" w:hAnsi="Arial" w:cs="Arial"/>
                <w:color w:val="000000"/>
                <w:sz w:val="18"/>
                <w:szCs w:val="18"/>
                <w:lang w:val="en-GB"/>
              </w:rPr>
            </w:pPr>
          </w:p>
        </w:tc>
        <w:tc>
          <w:tcPr>
            <w:tcW w:w="1134" w:type="dxa"/>
            <w:vMerge/>
          </w:tcPr>
          <w:p w14:paraId="4C504BDB" w14:textId="77777777" w:rsidR="002F4035" w:rsidRPr="0096377F" w:rsidRDefault="002F4035" w:rsidP="0036581B">
            <w:pPr>
              <w:spacing w:before="60" w:after="60"/>
              <w:rPr>
                <w:rFonts w:ascii="Arial" w:hAnsi="Arial" w:cs="Arial"/>
                <w:color w:val="000000"/>
                <w:sz w:val="18"/>
                <w:szCs w:val="18"/>
                <w:lang w:val="en-GB"/>
              </w:rPr>
            </w:pPr>
          </w:p>
        </w:tc>
        <w:tc>
          <w:tcPr>
            <w:tcW w:w="1134" w:type="dxa"/>
          </w:tcPr>
          <w:p w14:paraId="3F7AE0BB" w14:textId="77777777" w:rsidR="002F4035" w:rsidRPr="0096377F" w:rsidRDefault="002F4035" w:rsidP="0036581B">
            <w:pPr>
              <w:spacing w:before="60" w:after="60"/>
              <w:rPr>
                <w:rFonts w:ascii="Arial" w:hAnsi="Arial" w:cs="Arial"/>
                <w:color w:val="000000"/>
                <w:sz w:val="18"/>
                <w:szCs w:val="18"/>
                <w:lang w:val="nl-NL"/>
              </w:rPr>
            </w:pPr>
            <w:r w:rsidRPr="0096377F">
              <w:rPr>
                <w:rFonts w:ascii="Arial" w:hAnsi="Arial" w:cs="Arial"/>
                <w:color w:val="000000"/>
                <w:sz w:val="18"/>
                <w:szCs w:val="18"/>
                <w:lang w:val="nl-NL"/>
              </w:rPr>
              <w:t>Erythema</w:t>
            </w:r>
          </w:p>
        </w:tc>
        <w:tc>
          <w:tcPr>
            <w:tcW w:w="1134" w:type="dxa"/>
          </w:tcPr>
          <w:p w14:paraId="680C4D68" w14:textId="77777777" w:rsidR="002F4035" w:rsidRPr="0096377F" w:rsidRDefault="002F4035" w:rsidP="0036581B">
            <w:pPr>
              <w:spacing w:before="60" w:after="60"/>
              <w:rPr>
                <w:rFonts w:ascii="Arial" w:hAnsi="Arial" w:cs="Arial"/>
                <w:color w:val="000000"/>
                <w:sz w:val="18"/>
                <w:szCs w:val="18"/>
                <w:lang w:val="nl-NL"/>
              </w:rPr>
            </w:pPr>
            <w:r w:rsidRPr="0096377F">
              <w:rPr>
                <w:rFonts w:ascii="Arial" w:hAnsi="Arial" w:cs="Arial"/>
                <w:color w:val="000000"/>
                <w:sz w:val="18"/>
                <w:szCs w:val="18"/>
                <w:lang w:val="en-GB"/>
              </w:rPr>
              <w:t>Oedema</w:t>
            </w:r>
          </w:p>
        </w:tc>
        <w:tc>
          <w:tcPr>
            <w:tcW w:w="1275" w:type="dxa"/>
            <w:vMerge/>
          </w:tcPr>
          <w:p w14:paraId="3B028911" w14:textId="77777777" w:rsidR="002F4035" w:rsidRPr="0096377F" w:rsidRDefault="002F4035" w:rsidP="0036581B">
            <w:pPr>
              <w:spacing w:before="60" w:after="60"/>
              <w:rPr>
                <w:rFonts w:ascii="Arial" w:hAnsi="Arial" w:cs="Arial"/>
                <w:color w:val="000000"/>
                <w:sz w:val="18"/>
                <w:szCs w:val="18"/>
                <w:lang w:val="nl-NL"/>
              </w:rPr>
            </w:pPr>
          </w:p>
        </w:tc>
        <w:tc>
          <w:tcPr>
            <w:tcW w:w="1418" w:type="dxa"/>
            <w:vMerge/>
          </w:tcPr>
          <w:p w14:paraId="6B51156F" w14:textId="77777777" w:rsidR="002F4035" w:rsidRPr="0096377F" w:rsidRDefault="002F4035" w:rsidP="0036581B">
            <w:pPr>
              <w:spacing w:before="60" w:after="60"/>
              <w:rPr>
                <w:rFonts w:ascii="Arial" w:hAnsi="Arial" w:cs="Arial"/>
                <w:color w:val="000000"/>
                <w:sz w:val="18"/>
                <w:szCs w:val="18"/>
                <w:lang w:val="nl-NL"/>
              </w:rPr>
            </w:pPr>
          </w:p>
        </w:tc>
        <w:tc>
          <w:tcPr>
            <w:tcW w:w="2126" w:type="dxa"/>
            <w:vMerge/>
          </w:tcPr>
          <w:p w14:paraId="20B02F60" w14:textId="77777777" w:rsidR="002F4035" w:rsidRPr="0096377F" w:rsidRDefault="002F4035" w:rsidP="0036581B">
            <w:pPr>
              <w:spacing w:before="60" w:after="60"/>
              <w:rPr>
                <w:rFonts w:ascii="Arial" w:hAnsi="Arial" w:cs="Arial"/>
                <w:color w:val="000000"/>
                <w:sz w:val="18"/>
                <w:szCs w:val="18"/>
                <w:highlight w:val="yellow"/>
                <w:lang w:val="nl-NL"/>
              </w:rPr>
            </w:pPr>
          </w:p>
        </w:tc>
      </w:tr>
      <w:tr w:rsidR="002F4035" w:rsidRPr="0096377F" w14:paraId="447E7ABB" w14:textId="77777777" w:rsidTr="0036581B">
        <w:tc>
          <w:tcPr>
            <w:tcW w:w="1135" w:type="dxa"/>
          </w:tcPr>
          <w:p w14:paraId="46D5B806" w14:textId="77777777" w:rsidR="002F4035" w:rsidRPr="0096377F" w:rsidRDefault="002F4035" w:rsidP="0036581B">
            <w:pPr>
              <w:pStyle w:val="Kopzeile-fett"/>
              <w:rPr>
                <w:rFonts w:ascii="Arial" w:hAnsi="Arial" w:cs="Arial"/>
                <w:b w:val="0"/>
                <w:bCs/>
                <w:color w:val="000000"/>
                <w:sz w:val="18"/>
                <w:szCs w:val="18"/>
                <w:lang w:val="en-GB"/>
              </w:rPr>
            </w:pPr>
            <w:r w:rsidRPr="0096377F">
              <w:rPr>
                <w:rFonts w:ascii="Arial" w:hAnsi="Arial" w:cs="Arial"/>
                <w:b w:val="0"/>
                <w:bCs/>
                <w:color w:val="000000"/>
                <w:sz w:val="18"/>
                <w:szCs w:val="18"/>
                <w:lang w:val="en-GB"/>
              </w:rPr>
              <w:t>Albinos NZ rabbit</w:t>
            </w:r>
          </w:p>
          <w:p w14:paraId="1001927A" w14:textId="77777777" w:rsidR="002F4035" w:rsidRPr="0096377F" w:rsidRDefault="002F4035" w:rsidP="0036581B">
            <w:pPr>
              <w:pStyle w:val="Kopzeile-fett"/>
              <w:rPr>
                <w:rFonts w:ascii="Arial" w:hAnsi="Arial" w:cs="Arial"/>
                <w:b w:val="0"/>
                <w:bCs/>
                <w:color w:val="000000"/>
                <w:sz w:val="18"/>
                <w:szCs w:val="18"/>
                <w:lang w:val="en-GB"/>
              </w:rPr>
            </w:pPr>
            <w:r w:rsidRPr="0096377F">
              <w:rPr>
                <w:rFonts w:ascii="Arial" w:hAnsi="Arial" w:cs="Arial"/>
                <w:b w:val="0"/>
                <w:bCs/>
                <w:color w:val="000000"/>
                <w:sz w:val="18"/>
                <w:szCs w:val="18"/>
                <w:lang w:val="en-GB"/>
              </w:rPr>
              <w:t>3 males</w:t>
            </w:r>
          </w:p>
        </w:tc>
        <w:tc>
          <w:tcPr>
            <w:tcW w:w="1134" w:type="dxa"/>
          </w:tcPr>
          <w:p w14:paraId="275D130F" w14:textId="77777777" w:rsidR="002F4035" w:rsidRPr="0096377F" w:rsidRDefault="002F4035" w:rsidP="0036581B">
            <w:pPr>
              <w:pStyle w:val="Kopzeile-fett"/>
              <w:rPr>
                <w:rFonts w:ascii="Arial" w:hAnsi="Arial" w:cs="Arial"/>
                <w:b w:val="0"/>
                <w:bCs/>
                <w:color w:val="000000"/>
                <w:sz w:val="18"/>
                <w:szCs w:val="18"/>
                <w:lang w:val="en-GB"/>
              </w:rPr>
            </w:pPr>
            <w:r w:rsidRPr="0096377F">
              <w:rPr>
                <w:rFonts w:ascii="Arial" w:hAnsi="Arial" w:cs="Arial"/>
                <w:b w:val="0"/>
                <w:bCs/>
                <w:color w:val="000000"/>
                <w:sz w:val="18"/>
                <w:szCs w:val="18"/>
                <w:lang w:val="en-GB"/>
              </w:rPr>
              <w:t>OECD 404</w:t>
            </w:r>
          </w:p>
          <w:p w14:paraId="38B0FDE4" w14:textId="77777777" w:rsidR="002F4035" w:rsidRPr="0096377F" w:rsidRDefault="002F4035" w:rsidP="0036581B">
            <w:pPr>
              <w:pStyle w:val="Kopzeile-fett"/>
              <w:rPr>
                <w:rFonts w:ascii="Arial" w:hAnsi="Arial" w:cs="Arial"/>
                <w:b w:val="0"/>
                <w:bCs/>
                <w:color w:val="000000"/>
                <w:sz w:val="18"/>
                <w:szCs w:val="18"/>
                <w:lang w:val="en-GB"/>
              </w:rPr>
            </w:pPr>
            <w:r w:rsidRPr="0096377F">
              <w:rPr>
                <w:rFonts w:ascii="Arial" w:hAnsi="Arial" w:cs="Arial"/>
                <w:b w:val="0"/>
                <w:bCs/>
                <w:color w:val="000000"/>
                <w:sz w:val="18"/>
                <w:szCs w:val="18"/>
                <w:lang w:val="en-GB"/>
              </w:rPr>
              <w:t>Semi-occlusive, 4h</w:t>
            </w:r>
          </w:p>
        </w:tc>
        <w:tc>
          <w:tcPr>
            <w:tcW w:w="1134" w:type="dxa"/>
            <w:vAlign w:val="center"/>
          </w:tcPr>
          <w:p w14:paraId="7908ECB1" w14:textId="77777777" w:rsidR="002F4035" w:rsidRPr="0096377F" w:rsidRDefault="002F4035" w:rsidP="0036581B">
            <w:pPr>
              <w:pStyle w:val="Kopzeile-fett"/>
              <w:jc w:val="center"/>
              <w:rPr>
                <w:rFonts w:ascii="Arial" w:hAnsi="Arial" w:cs="Arial"/>
                <w:b w:val="0"/>
                <w:bCs/>
                <w:color w:val="000000"/>
                <w:sz w:val="18"/>
                <w:szCs w:val="18"/>
                <w:lang w:val="en-GB"/>
              </w:rPr>
            </w:pPr>
            <w:r w:rsidRPr="0096377F">
              <w:rPr>
                <w:rFonts w:ascii="Arial" w:hAnsi="Arial" w:cs="Arial"/>
                <w:b w:val="0"/>
                <w:bCs/>
                <w:color w:val="000000"/>
                <w:sz w:val="18"/>
                <w:szCs w:val="18"/>
                <w:lang w:val="en-GB"/>
              </w:rPr>
              <w:t>0</w:t>
            </w:r>
          </w:p>
        </w:tc>
        <w:tc>
          <w:tcPr>
            <w:tcW w:w="1134" w:type="dxa"/>
            <w:vAlign w:val="center"/>
          </w:tcPr>
          <w:p w14:paraId="666D2C79" w14:textId="77777777" w:rsidR="002F4035" w:rsidRPr="0096377F" w:rsidRDefault="002F4035" w:rsidP="0036581B">
            <w:pPr>
              <w:pStyle w:val="Kopzeile-fett"/>
              <w:jc w:val="center"/>
              <w:rPr>
                <w:rFonts w:ascii="Arial" w:hAnsi="Arial" w:cs="Arial"/>
                <w:b w:val="0"/>
                <w:bCs/>
                <w:color w:val="000000"/>
                <w:sz w:val="18"/>
                <w:szCs w:val="18"/>
                <w:lang w:val="en-GB"/>
              </w:rPr>
            </w:pPr>
            <w:r w:rsidRPr="0096377F">
              <w:rPr>
                <w:rFonts w:ascii="Arial" w:hAnsi="Arial" w:cs="Arial"/>
                <w:b w:val="0"/>
                <w:bCs/>
                <w:color w:val="000000"/>
                <w:sz w:val="18"/>
                <w:szCs w:val="18"/>
                <w:lang w:val="en-GB"/>
              </w:rPr>
              <w:t>0</w:t>
            </w:r>
          </w:p>
        </w:tc>
        <w:tc>
          <w:tcPr>
            <w:tcW w:w="1275" w:type="dxa"/>
            <w:vAlign w:val="center"/>
          </w:tcPr>
          <w:p w14:paraId="055006A3" w14:textId="77777777" w:rsidR="002F4035" w:rsidRPr="0096377F" w:rsidRDefault="002F4035" w:rsidP="0036581B">
            <w:pPr>
              <w:pStyle w:val="Kopzeile-fett"/>
              <w:jc w:val="center"/>
              <w:rPr>
                <w:rFonts w:ascii="Arial" w:hAnsi="Arial" w:cs="Arial"/>
                <w:b w:val="0"/>
                <w:bCs/>
                <w:color w:val="000000"/>
                <w:sz w:val="18"/>
                <w:szCs w:val="18"/>
                <w:lang w:val="en-GB"/>
              </w:rPr>
            </w:pPr>
            <w:r w:rsidRPr="0096377F">
              <w:rPr>
                <w:rFonts w:ascii="Arial" w:hAnsi="Arial" w:cs="Arial"/>
                <w:b w:val="0"/>
                <w:bCs/>
                <w:color w:val="000000"/>
                <w:sz w:val="18"/>
                <w:szCs w:val="18"/>
                <w:lang w:val="en-GB"/>
              </w:rPr>
              <w:t>na</w:t>
            </w:r>
          </w:p>
        </w:tc>
        <w:tc>
          <w:tcPr>
            <w:tcW w:w="1418" w:type="dxa"/>
            <w:vAlign w:val="center"/>
          </w:tcPr>
          <w:p w14:paraId="6A1B452C" w14:textId="77777777" w:rsidR="002F4035" w:rsidRPr="0096377F" w:rsidRDefault="002F4035" w:rsidP="0036581B">
            <w:pPr>
              <w:pStyle w:val="Kopzeile-fett"/>
              <w:rPr>
                <w:rFonts w:ascii="Arial" w:hAnsi="Arial" w:cs="Arial"/>
                <w:b w:val="0"/>
                <w:bCs/>
                <w:color w:val="000000"/>
                <w:sz w:val="18"/>
                <w:szCs w:val="18"/>
                <w:lang w:val="en-GB"/>
              </w:rPr>
            </w:pPr>
            <w:r w:rsidRPr="0096377F">
              <w:rPr>
                <w:rFonts w:ascii="Arial" w:hAnsi="Arial" w:cs="Arial"/>
                <w:b w:val="0"/>
                <w:bCs/>
                <w:color w:val="000000"/>
                <w:sz w:val="18"/>
                <w:szCs w:val="18"/>
                <w:lang w:val="en-GB"/>
              </w:rPr>
              <w:t>Not irritant</w:t>
            </w:r>
          </w:p>
        </w:tc>
        <w:tc>
          <w:tcPr>
            <w:tcW w:w="2126" w:type="dxa"/>
            <w:vAlign w:val="center"/>
          </w:tcPr>
          <w:p w14:paraId="33399E66" w14:textId="77777777" w:rsidR="002F4035" w:rsidRPr="0096377F" w:rsidRDefault="002F4035" w:rsidP="0036581B">
            <w:pPr>
              <w:pStyle w:val="Kopzeile-fett"/>
              <w:rPr>
                <w:rFonts w:ascii="Arial" w:hAnsi="Arial" w:cs="Arial"/>
                <w:b w:val="0"/>
                <w:bCs/>
                <w:color w:val="000000"/>
                <w:sz w:val="18"/>
                <w:szCs w:val="18"/>
                <w:highlight w:val="yellow"/>
                <w:lang w:val="en-GB"/>
              </w:rPr>
            </w:pPr>
            <w:r w:rsidRPr="0096377F">
              <w:rPr>
                <w:rFonts w:ascii="Arial" w:hAnsi="Arial" w:cs="Arial"/>
                <w:b w:val="0"/>
                <w:bCs/>
                <w:color w:val="000000"/>
                <w:sz w:val="18"/>
                <w:szCs w:val="18"/>
                <w:lang w:val="en-GB"/>
              </w:rPr>
              <w:t>Colas S. 2010</w:t>
            </w:r>
          </w:p>
        </w:tc>
      </w:tr>
    </w:tbl>
    <w:p w14:paraId="4337434E" w14:textId="77777777" w:rsidR="002F4035" w:rsidRPr="0096377F" w:rsidRDefault="002F4035" w:rsidP="002F4035">
      <w:pPr>
        <w:pStyle w:val="MyList"/>
        <w:rPr>
          <w:rFonts w:ascii="Arial" w:hAnsi="Arial" w:cs="Arial"/>
          <w:color w:val="auto"/>
          <w:spacing w:val="0"/>
        </w:rPr>
      </w:pPr>
    </w:p>
    <w:p w14:paraId="3A1DEC57" w14:textId="77777777" w:rsidR="002F4035" w:rsidRPr="0096377F" w:rsidRDefault="002F4035" w:rsidP="003F1E14">
      <w:pPr>
        <w:rPr>
          <w:rFonts w:ascii="Arial" w:hAnsi="Arial" w:cs="Arial"/>
          <w:lang w:val="en-GB" w:eastAsia="de-DE"/>
        </w:rPr>
      </w:pPr>
      <w:r w:rsidRPr="0096377F">
        <w:rPr>
          <w:rFonts w:ascii="Arial" w:hAnsi="Arial" w:cs="Arial"/>
          <w:lang w:val="en-GB" w:eastAsia="de-DE"/>
        </w:rPr>
        <w:t>Eye irritation test:</w:t>
      </w:r>
    </w:p>
    <w:tbl>
      <w:tblPr>
        <w:tblW w:w="9356"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851"/>
        <w:gridCol w:w="708"/>
        <w:gridCol w:w="426"/>
        <w:gridCol w:w="1134"/>
        <w:gridCol w:w="992"/>
        <w:gridCol w:w="709"/>
        <w:gridCol w:w="1134"/>
        <w:gridCol w:w="1559"/>
        <w:gridCol w:w="992"/>
      </w:tblGrid>
      <w:tr w:rsidR="002F4035" w:rsidRPr="0096377F" w14:paraId="1A8A199B" w14:textId="77777777" w:rsidTr="0036581B">
        <w:trPr>
          <w:cantSplit/>
        </w:trPr>
        <w:tc>
          <w:tcPr>
            <w:tcW w:w="851" w:type="dxa"/>
            <w:vMerge w:val="restart"/>
          </w:tcPr>
          <w:p w14:paraId="290099C0" w14:textId="77777777" w:rsidR="002F4035" w:rsidRPr="0096377F" w:rsidRDefault="002F4035" w:rsidP="0036581B">
            <w:pPr>
              <w:pStyle w:val="Kopzeile-fett"/>
              <w:spacing w:after="0"/>
              <w:jc w:val="center"/>
              <w:rPr>
                <w:rFonts w:ascii="Arial" w:hAnsi="Arial" w:cs="Arial"/>
                <w:color w:val="000000"/>
                <w:sz w:val="18"/>
                <w:szCs w:val="18"/>
                <w:lang w:val="en-GB"/>
              </w:rPr>
            </w:pPr>
            <w:r w:rsidRPr="0096377F">
              <w:rPr>
                <w:rFonts w:ascii="Arial" w:hAnsi="Arial" w:cs="Arial"/>
                <w:color w:val="000000"/>
                <w:sz w:val="18"/>
                <w:szCs w:val="18"/>
                <w:lang w:val="en-GB"/>
              </w:rPr>
              <w:t>Species</w:t>
            </w:r>
          </w:p>
        </w:tc>
        <w:tc>
          <w:tcPr>
            <w:tcW w:w="851" w:type="dxa"/>
            <w:vMerge w:val="restart"/>
          </w:tcPr>
          <w:p w14:paraId="171733EB" w14:textId="77777777" w:rsidR="002F4035" w:rsidRPr="0096377F" w:rsidRDefault="002F4035" w:rsidP="0036581B">
            <w:pPr>
              <w:pStyle w:val="Kopzeile-fett"/>
              <w:spacing w:after="0"/>
              <w:jc w:val="center"/>
              <w:rPr>
                <w:rFonts w:ascii="Arial" w:hAnsi="Arial" w:cs="Arial"/>
                <w:color w:val="000000"/>
                <w:sz w:val="18"/>
                <w:szCs w:val="18"/>
                <w:lang w:val="en-GB"/>
              </w:rPr>
            </w:pPr>
            <w:r w:rsidRPr="0096377F">
              <w:rPr>
                <w:rFonts w:ascii="Arial" w:hAnsi="Arial" w:cs="Arial"/>
                <w:color w:val="000000"/>
                <w:sz w:val="18"/>
                <w:szCs w:val="18"/>
                <w:lang w:val="en-GB"/>
              </w:rPr>
              <w:t>Method</w:t>
            </w:r>
          </w:p>
        </w:tc>
        <w:tc>
          <w:tcPr>
            <w:tcW w:w="3260" w:type="dxa"/>
            <w:gridSpan w:val="4"/>
          </w:tcPr>
          <w:p w14:paraId="702F77B0" w14:textId="77777777" w:rsidR="002F4035" w:rsidRPr="0096377F" w:rsidRDefault="002F4035" w:rsidP="0036581B">
            <w:pPr>
              <w:pStyle w:val="Kopzeile-fett"/>
              <w:spacing w:after="0"/>
              <w:jc w:val="center"/>
              <w:rPr>
                <w:rFonts w:ascii="Arial" w:hAnsi="Arial" w:cs="Arial"/>
                <w:color w:val="000000"/>
                <w:sz w:val="18"/>
                <w:szCs w:val="18"/>
                <w:lang w:val="pt-BR"/>
              </w:rPr>
            </w:pPr>
            <w:r w:rsidRPr="0096377F">
              <w:rPr>
                <w:rFonts w:ascii="Arial" w:hAnsi="Arial" w:cs="Arial"/>
                <w:color w:val="000000"/>
                <w:sz w:val="18"/>
                <w:szCs w:val="18"/>
                <w:lang w:val="pt-BR"/>
              </w:rPr>
              <w:t>Average Score (24h, 48h, 72h)</w:t>
            </w:r>
          </w:p>
        </w:tc>
        <w:tc>
          <w:tcPr>
            <w:tcW w:w="709" w:type="dxa"/>
            <w:vMerge w:val="restart"/>
          </w:tcPr>
          <w:p w14:paraId="680F996A" w14:textId="77777777" w:rsidR="002F4035" w:rsidRPr="0096377F" w:rsidRDefault="002F4035" w:rsidP="0036581B">
            <w:pPr>
              <w:pStyle w:val="Kopzeile-fett"/>
              <w:spacing w:before="60" w:after="60"/>
              <w:jc w:val="center"/>
              <w:rPr>
                <w:rFonts w:ascii="Arial" w:hAnsi="Arial" w:cs="Arial"/>
                <w:color w:val="000000"/>
                <w:sz w:val="18"/>
                <w:szCs w:val="18"/>
                <w:lang w:val="en-GB"/>
              </w:rPr>
            </w:pPr>
            <w:r w:rsidRPr="0096377F">
              <w:rPr>
                <w:rFonts w:ascii="Arial" w:hAnsi="Arial" w:cs="Arial"/>
                <w:color w:val="000000"/>
                <w:sz w:val="18"/>
                <w:szCs w:val="18"/>
                <w:lang w:val="en-GB"/>
              </w:rPr>
              <w:t>Result</w:t>
            </w:r>
          </w:p>
        </w:tc>
        <w:tc>
          <w:tcPr>
            <w:tcW w:w="1134" w:type="dxa"/>
            <w:vMerge w:val="restart"/>
          </w:tcPr>
          <w:p w14:paraId="397D68BA" w14:textId="77777777" w:rsidR="002F4035" w:rsidRPr="0096377F" w:rsidRDefault="002F4035" w:rsidP="0036581B">
            <w:pPr>
              <w:pStyle w:val="Kopzeile-fett"/>
              <w:spacing w:before="60" w:after="60"/>
              <w:jc w:val="center"/>
              <w:rPr>
                <w:rFonts w:ascii="Arial" w:hAnsi="Arial" w:cs="Arial"/>
                <w:color w:val="000000"/>
                <w:sz w:val="18"/>
                <w:szCs w:val="18"/>
                <w:lang w:val="en-GB"/>
              </w:rPr>
            </w:pPr>
            <w:r w:rsidRPr="0096377F">
              <w:rPr>
                <w:rFonts w:ascii="Arial" w:hAnsi="Arial" w:cs="Arial"/>
                <w:color w:val="000000"/>
                <w:sz w:val="18"/>
                <w:szCs w:val="18"/>
                <w:lang w:val="en-GB"/>
              </w:rPr>
              <w:t>Reversibility</w:t>
            </w:r>
            <w:r w:rsidRPr="0096377F">
              <w:rPr>
                <w:rFonts w:ascii="Arial" w:hAnsi="Arial" w:cs="Arial"/>
                <w:color w:val="000000"/>
                <w:sz w:val="18"/>
                <w:szCs w:val="18"/>
                <w:lang w:val="en-GB"/>
              </w:rPr>
              <w:br/>
              <w:t>yes/no</w:t>
            </w:r>
          </w:p>
        </w:tc>
        <w:tc>
          <w:tcPr>
            <w:tcW w:w="1559" w:type="dxa"/>
            <w:vMerge w:val="restart"/>
          </w:tcPr>
          <w:p w14:paraId="1B276CA8" w14:textId="77777777" w:rsidR="002F4035" w:rsidRPr="0096377F" w:rsidRDefault="002F4035" w:rsidP="0036581B">
            <w:pPr>
              <w:pStyle w:val="Kopzeile-fett"/>
              <w:spacing w:before="60" w:after="60"/>
              <w:jc w:val="center"/>
              <w:rPr>
                <w:rFonts w:ascii="Arial" w:hAnsi="Arial" w:cs="Arial"/>
                <w:color w:val="000000"/>
                <w:sz w:val="18"/>
                <w:szCs w:val="18"/>
                <w:lang w:val="en-GB"/>
              </w:rPr>
            </w:pPr>
            <w:r w:rsidRPr="0096377F">
              <w:rPr>
                <w:rFonts w:ascii="Arial" w:hAnsi="Arial" w:cs="Arial"/>
                <w:color w:val="000000"/>
                <w:sz w:val="18"/>
                <w:szCs w:val="18"/>
                <w:lang w:val="en-GB"/>
              </w:rPr>
              <w:t>Remarks</w:t>
            </w:r>
          </w:p>
        </w:tc>
        <w:tc>
          <w:tcPr>
            <w:tcW w:w="992" w:type="dxa"/>
            <w:vMerge w:val="restart"/>
          </w:tcPr>
          <w:p w14:paraId="52802EA4" w14:textId="77777777" w:rsidR="002F4035" w:rsidRPr="0096377F" w:rsidRDefault="002F4035" w:rsidP="0036581B">
            <w:pPr>
              <w:pStyle w:val="Kopzeile-fett"/>
              <w:spacing w:before="60" w:after="60"/>
              <w:jc w:val="center"/>
              <w:rPr>
                <w:rFonts w:ascii="Arial" w:hAnsi="Arial" w:cs="Arial"/>
                <w:color w:val="000000"/>
                <w:sz w:val="18"/>
                <w:szCs w:val="18"/>
                <w:highlight w:val="yellow"/>
                <w:lang w:val="en-GB"/>
              </w:rPr>
            </w:pPr>
            <w:r w:rsidRPr="0096377F">
              <w:rPr>
                <w:rFonts w:ascii="Arial" w:hAnsi="Arial" w:cs="Arial"/>
                <w:color w:val="000000"/>
                <w:sz w:val="18"/>
                <w:szCs w:val="18"/>
                <w:lang w:val="en-GB"/>
              </w:rPr>
              <w:t>Reference</w:t>
            </w:r>
          </w:p>
        </w:tc>
      </w:tr>
      <w:tr w:rsidR="002F4035" w:rsidRPr="0096377F" w14:paraId="2ACEBA06" w14:textId="77777777" w:rsidTr="0036581B">
        <w:trPr>
          <w:cantSplit/>
        </w:trPr>
        <w:tc>
          <w:tcPr>
            <w:tcW w:w="851" w:type="dxa"/>
            <w:vMerge/>
          </w:tcPr>
          <w:p w14:paraId="3F05027C" w14:textId="77777777" w:rsidR="002F4035" w:rsidRPr="0096377F" w:rsidRDefault="002F4035" w:rsidP="0036581B">
            <w:pPr>
              <w:spacing w:line="240" w:lineRule="auto"/>
              <w:rPr>
                <w:rFonts w:ascii="Arial" w:hAnsi="Arial" w:cs="Arial"/>
                <w:color w:val="000000"/>
                <w:sz w:val="18"/>
                <w:szCs w:val="18"/>
                <w:lang w:val="en-GB"/>
              </w:rPr>
            </w:pPr>
          </w:p>
        </w:tc>
        <w:tc>
          <w:tcPr>
            <w:tcW w:w="851" w:type="dxa"/>
            <w:vMerge/>
          </w:tcPr>
          <w:p w14:paraId="3E3D2B36" w14:textId="77777777" w:rsidR="002F4035" w:rsidRPr="0096377F" w:rsidRDefault="002F4035" w:rsidP="0036581B">
            <w:pPr>
              <w:spacing w:line="240" w:lineRule="auto"/>
              <w:rPr>
                <w:rFonts w:ascii="Arial" w:hAnsi="Arial" w:cs="Arial"/>
                <w:color w:val="000000"/>
                <w:sz w:val="18"/>
                <w:szCs w:val="18"/>
                <w:lang w:val="en-GB"/>
              </w:rPr>
            </w:pPr>
          </w:p>
        </w:tc>
        <w:tc>
          <w:tcPr>
            <w:tcW w:w="708" w:type="dxa"/>
          </w:tcPr>
          <w:p w14:paraId="4BAF7A21"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Cornea</w:t>
            </w:r>
          </w:p>
        </w:tc>
        <w:tc>
          <w:tcPr>
            <w:tcW w:w="426" w:type="dxa"/>
          </w:tcPr>
          <w:p w14:paraId="25ED10B7"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Iris</w:t>
            </w:r>
          </w:p>
        </w:tc>
        <w:tc>
          <w:tcPr>
            <w:tcW w:w="1134" w:type="dxa"/>
          </w:tcPr>
          <w:p w14:paraId="12A71653"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 xml:space="preserve">Redness </w:t>
            </w:r>
          </w:p>
          <w:p w14:paraId="2F101976"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Conjunctiva</w:t>
            </w:r>
          </w:p>
        </w:tc>
        <w:tc>
          <w:tcPr>
            <w:tcW w:w="992" w:type="dxa"/>
          </w:tcPr>
          <w:p w14:paraId="17AD9D42"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Chemosis</w:t>
            </w:r>
          </w:p>
        </w:tc>
        <w:tc>
          <w:tcPr>
            <w:tcW w:w="709" w:type="dxa"/>
            <w:vMerge/>
          </w:tcPr>
          <w:p w14:paraId="7A76BB33" w14:textId="77777777" w:rsidR="002F4035" w:rsidRPr="0096377F" w:rsidRDefault="002F4035" w:rsidP="0036581B">
            <w:pPr>
              <w:spacing w:before="60" w:after="60"/>
              <w:rPr>
                <w:rFonts w:ascii="Arial" w:hAnsi="Arial" w:cs="Arial"/>
                <w:color w:val="000000"/>
                <w:sz w:val="18"/>
                <w:szCs w:val="18"/>
                <w:lang w:val="en-GB"/>
              </w:rPr>
            </w:pPr>
          </w:p>
        </w:tc>
        <w:tc>
          <w:tcPr>
            <w:tcW w:w="1134" w:type="dxa"/>
            <w:vMerge/>
          </w:tcPr>
          <w:p w14:paraId="37F885A5" w14:textId="77777777" w:rsidR="002F4035" w:rsidRPr="0096377F" w:rsidRDefault="002F4035" w:rsidP="0036581B">
            <w:pPr>
              <w:spacing w:before="60" w:after="60"/>
              <w:rPr>
                <w:rFonts w:ascii="Arial" w:hAnsi="Arial" w:cs="Arial"/>
                <w:color w:val="000000"/>
                <w:sz w:val="18"/>
                <w:szCs w:val="18"/>
                <w:lang w:val="en-GB"/>
              </w:rPr>
            </w:pPr>
          </w:p>
        </w:tc>
        <w:tc>
          <w:tcPr>
            <w:tcW w:w="1559" w:type="dxa"/>
            <w:vMerge/>
          </w:tcPr>
          <w:p w14:paraId="542BD6FE" w14:textId="77777777" w:rsidR="002F4035" w:rsidRPr="0096377F" w:rsidRDefault="002F4035" w:rsidP="0036581B">
            <w:pPr>
              <w:spacing w:before="60" w:after="60"/>
              <w:rPr>
                <w:rFonts w:ascii="Arial" w:hAnsi="Arial" w:cs="Arial"/>
                <w:color w:val="000000"/>
                <w:sz w:val="18"/>
                <w:szCs w:val="18"/>
                <w:lang w:val="en-GB"/>
              </w:rPr>
            </w:pPr>
          </w:p>
        </w:tc>
        <w:tc>
          <w:tcPr>
            <w:tcW w:w="992" w:type="dxa"/>
            <w:vMerge/>
          </w:tcPr>
          <w:p w14:paraId="30E3B620" w14:textId="77777777" w:rsidR="002F4035" w:rsidRPr="0096377F" w:rsidRDefault="002F4035" w:rsidP="0036581B">
            <w:pPr>
              <w:spacing w:before="60" w:after="60"/>
              <w:rPr>
                <w:rFonts w:ascii="Arial" w:hAnsi="Arial" w:cs="Arial"/>
                <w:color w:val="000000"/>
                <w:sz w:val="18"/>
                <w:szCs w:val="18"/>
                <w:highlight w:val="yellow"/>
                <w:lang w:val="en-GB"/>
              </w:rPr>
            </w:pPr>
          </w:p>
        </w:tc>
      </w:tr>
      <w:tr w:rsidR="002F4035" w:rsidRPr="0096377F" w14:paraId="2EF98411" w14:textId="77777777" w:rsidTr="0036581B">
        <w:tc>
          <w:tcPr>
            <w:tcW w:w="851" w:type="dxa"/>
          </w:tcPr>
          <w:p w14:paraId="57C34E32"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Albinos NZ rabbit</w:t>
            </w:r>
          </w:p>
          <w:p w14:paraId="7A9BC215" w14:textId="77777777" w:rsidR="002F4035" w:rsidRPr="0096377F" w:rsidRDefault="002F4035" w:rsidP="0036581B">
            <w:pPr>
              <w:pStyle w:val="Kopzeile-fett"/>
              <w:spacing w:after="0"/>
              <w:rPr>
                <w:rFonts w:ascii="Arial" w:hAnsi="Arial" w:cs="Arial"/>
                <w:b w:val="0"/>
                <w:bCs/>
                <w:color w:val="000000"/>
                <w:sz w:val="18"/>
                <w:szCs w:val="18"/>
                <w:lang w:val="en-GB"/>
              </w:rPr>
            </w:pPr>
            <w:r w:rsidRPr="0096377F">
              <w:rPr>
                <w:rFonts w:ascii="Arial" w:hAnsi="Arial" w:cs="Arial"/>
                <w:b w:val="0"/>
                <w:bCs/>
                <w:color w:val="000000"/>
                <w:sz w:val="18"/>
                <w:szCs w:val="18"/>
                <w:lang w:val="en-GB"/>
              </w:rPr>
              <w:t>3 Males</w:t>
            </w:r>
          </w:p>
        </w:tc>
        <w:tc>
          <w:tcPr>
            <w:tcW w:w="851" w:type="dxa"/>
          </w:tcPr>
          <w:p w14:paraId="44718B60"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OECD 405</w:t>
            </w:r>
          </w:p>
        </w:tc>
        <w:tc>
          <w:tcPr>
            <w:tcW w:w="708" w:type="dxa"/>
          </w:tcPr>
          <w:p w14:paraId="52FCC381"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0</w:t>
            </w:r>
          </w:p>
        </w:tc>
        <w:tc>
          <w:tcPr>
            <w:tcW w:w="426" w:type="dxa"/>
          </w:tcPr>
          <w:p w14:paraId="45E51FB4"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0</w:t>
            </w:r>
          </w:p>
        </w:tc>
        <w:tc>
          <w:tcPr>
            <w:tcW w:w="1134" w:type="dxa"/>
          </w:tcPr>
          <w:p w14:paraId="01FE0F31"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1.7</w:t>
            </w:r>
          </w:p>
          <w:p w14:paraId="0A997344"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0.7</w:t>
            </w:r>
          </w:p>
          <w:p w14:paraId="3BE7AE7B"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1</w:t>
            </w:r>
          </w:p>
        </w:tc>
        <w:tc>
          <w:tcPr>
            <w:tcW w:w="992" w:type="dxa"/>
          </w:tcPr>
          <w:p w14:paraId="421D66B0"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1</w:t>
            </w:r>
          </w:p>
          <w:p w14:paraId="7CF93976"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0.3</w:t>
            </w:r>
          </w:p>
          <w:p w14:paraId="001E67AC"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0.3</w:t>
            </w:r>
          </w:p>
        </w:tc>
        <w:tc>
          <w:tcPr>
            <w:tcW w:w="709" w:type="dxa"/>
          </w:tcPr>
          <w:p w14:paraId="297BD214"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Not irritant</w:t>
            </w:r>
          </w:p>
        </w:tc>
        <w:tc>
          <w:tcPr>
            <w:tcW w:w="1134" w:type="dxa"/>
          </w:tcPr>
          <w:p w14:paraId="0E3723A2"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Redness reversible at Day 3-4</w:t>
            </w:r>
          </w:p>
          <w:p w14:paraId="745EC1F5"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Chemosis reversible at Day 2-3</w:t>
            </w:r>
          </w:p>
        </w:tc>
        <w:tc>
          <w:tcPr>
            <w:tcW w:w="1559" w:type="dxa"/>
          </w:tcPr>
          <w:p w14:paraId="7243D879"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t>Other findings: Slight corneal opacity in 1 animal at 1h, reversible at Day 1</w:t>
            </w:r>
          </w:p>
          <w:p w14:paraId="2FD49F8E" w14:textId="77777777" w:rsidR="002F4035" w:rsidRPr="0096377F" w:rsidRDefault="002F4035" w:rsidP="0036581B">
            <w:pPr>
              <w:spacing w:line="240" w:lineRule="auto"/>
              <w:rPr>
                <w:rFonts w:ascii="Arial" w:hAnsi="Arial" w:cs="Arial"/>
                <w:color w:val="000000"/>
                <w:sz w:val="18"/>
                <w:szCs w:val="18"/>
                <w:lang w:val="en-GB"/>
              </w:rPr>
            </w:pPr>
            <w:r w:rsidRPr="0096377F">
              <w:rPr>
                <w:rFonts w:ascii="Arial" w:hAnsi="Arial" w:cs="Arial"/>
                <w:color w:val="000000"/>
                <w:sz w:val="18"/>
                <w:szCs w:val="18"/>
                <w:lang w:val="en-GB"/>
              </w:rPr>
              <w:lastRenderedPageBreak/>
              <w:t>Iris congestion at 1h, reversible at Day 1</w:t>
            </w:r>
          </w:p>
        </w:tc>
        <w:tc>
          <w:tcPr>
            <w:tcW w:w="992" w:type="dxa"/>
          </w:tcPr>
          <w:p w14:paraId="0AF9DF55" w14:textId="77777777" w:rsidR="002F4035" w:rsidRPr="0096377F" w:rsidRDefault="002F4035" w:rsidP="0036581B">
            <w:pPr>
              <w:pStyle w:val="Kopzeile-fett"/>
              <w:spacing w:after="0"/>
              <w:rPr>
                <w:rFonts w:ascii="Arial" w:hAnsi="Arial" w:cs="Arial"/>
                <w:b w:val="0"/>
                <w:bCs/>
                <w:color w:val="000000"/>
                <w:sz w:val="18"/>
                <w:szCs w:val="18"/>
                <w:highlight w:val="yellow"/>
                <w:lang w:val="en-GB"/>
              </w:rPr>
            </w:pPr>
            <w:r w:rsidRPr="0096377F">
              <w:rPr>
                <w:rFonts w:ascii="Arial" w:hAnsi="Arial" w:cs="Arial"/>
                <w:b w:val="0"/>
                <w:bCs/>
                <w:color w:val="000000"/>
                <w:sz w:val="18"/>
                <w:szCs w:val="18"/>
                <w:lang w:val="en-GB"/>
              </w:rPr>
              <w:lastRenderedPageBreak/>
              <w:t>Colas S. 2010</w:t>
            </w:r>
          </w:p>
        </w:tc>
      </w:tr>
    </w:tbl>
    <w:p w14:paraId="354C3EE4" w14:textId="77777777" w:rsidR="005802FC" w:rsidRPr="0096377F" w:rsidRDefault="005802FC" w:rsidP="00AC07A9">
      <w:pPr>
        <w:pStyle w:val="BfRBBTitel"/>
        <w:spacing w:line="276" w:lineRule="auto"/>
        <w:jc w:val="left"/>
        <w:outlineLvl w:val="9"/>
        <w:rPr>
          <w:lang w:val="en-GB"/>
        </w:rPr>
      </w:pPr>
    </w:p>
    <w:p w14:paraId="49158BF1" w14:textId="77777777" w:rsidR="005802FC" w:rsidRPr="0096377F" w:rsidRDefault="005802FC" w:rsidP="003F1E14">
      <w:pPr>
        <w:rPr>
          <w:rFonts w:ascii="Arial" w:hAnsi="Arial" w:cs="Arial"/>
          <w:lang w:val="en-GB"/>
        </w:rPr>
      </w:pPr>
      <w:r w:rsidRPr="0096377F">
        <w:rPr>
          <w:rFonts w:ascii="Arial" w:hAnsi="Arial" w:cs="Arial"/>
          <w:lang w:val="en-GB"/>
        </w:rPr>
        <w:t>Sensitisation test: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31"/>
        <w:gridCol w:w="2763"/>
        <w:gridCol w:w="2898"/>
        <w:gridCol w:w="1240"/>
        <w:gridCol w:w="1208"/>
      </w:tblGrid>
      <w:tr w:rsidR="005802FC" w:rsidRPr="0096377F" w14:paraId="4AD04592" w14:textId="77777777" w:rsidTr="0036581B">
        <w:tc>
          <w:tcPr>
            <w:tcW w:w="515" w:type="pct"/>
          </w:tcPr>
          <w:p w14:paraId="5AA67198" w14:textId="77777777" w:rsidR="005802FC" w:rsidRPr="0096377F" w:rsidRDefault="005802FC" w:rsidP="0036581B">
            <w:pPr>
              <w:shd w:val="clear" w:color="auto" w:fill="FFFFFF"/>
              <w:spacing w:before="60" w:after="60" w:line="240" w:lineRule="auto"/>
              <w:jc w:val="center"/>
              <w:rPr>
                <w:rFonts w:ascii="Arial" w:hAnsi="Arial" w:cs="Arial"/>
                <w:b/>
                <w:color w:val="000000"/>
                <w:sz w:val="18"/>
                <w:szCs w:val="18"/>
                <w:lang w:val="en-GB"/>
              </w:rPr>
            </w:pPr>
            <w:r w:rsidRPr="0096377F">
              <w:rPr>
                <w:rFonts w:ascii="Arial" w:hAnsi="Arial" w:cs="Arial"/>
                <w:b/>
                <w:color w:val="000000"/>
                <w:sz w:val="18"/>
                <w:szCs w:val="18"/>
                <w:lang w:val="en-GB"/>
              </w:rPr>
              <w:t>Species</w:t>
            </w:r>
          </w:p>
        </w:tc>
        <w:tc>
          <w:tcPr>
            <w:tcW w:w="1528" w:type="pct"/>
          </w:tcPr>
          <w:p w14:paraId="3E60B447" w14:textId="77777777" w:rsidR="005802FC" w:rsidRPr="0096377F" w:rsidRDefault="005802FC" w:rsidP="0036581B">
            <w:pPr>
              <w:shd w:val="clear" w:color="auto" w:fill="FFFFFF"/>
              <w:spacing w:before="60" w:after="60" w:line="240" w:lineRule="auto"/>
              <w:jc w:val="center"/>
              <w:rPr>
                <w:rFonts w:ascii="Arial" w:hAnsi="Arial" w:cs="Arial"/>
                <w:b/>
                <w:color w:val="000000"/>
                <w:sz w:val="18"/>
                <w:szCs w:val="18"/>
                <w:lang w:val="en-GB"/>
              </w:rPr>
            </w:pPr>
            <w:r w:rsidRPr="0096377F">
              <w:rPr>
                <w:rFonts w:ascii="Arial" w:hAnsi="Arial" w:cs="Arial"/>
                <w:b/>
                <w:color w:val="000000"/>
                <w:sz w:val="18"/>
                <w:szCs w:val="18"/>
                <w:lang w:val="en-GB"/>
              </w:rPr>
              <w:t>Method</w:t>
            </w:r>
          </w:p>
        </w:tc>
        <w:tc>
          <w:tcPr>
            <w:tcW w:w="1603" w:type="pct"/>
          </w:tcPr>
          <w:p w14:paraId="1EF0DC64" w14:textId="77777777" w:rsidR="005802FC" w:rsidRPr="0096377F" w:rsidRDefault="005802FC" w:rsidP="0036581B">
            <w:pPr>
              <w:shd w:val="clear" w:color="auto" w:fill="FFFFFF"/>
              <w:spacing w:before="60" w:after="60" w:line="240" w:lineRule="auto"/>
              <w:jc w:val="center"/>
              <w:rPr>
                <w:rFonts w:ascii="Arial" w:hAnsi="Arial" w:cs="Arial"/>
                <w:b/>
                <w:color w:val="000000"/>
                <w:sz w:val="18"/>
                <w:szCs w:val="18"/>
                <w:lang w:val="en-GB"/>
              </w:rPr>
            </w:pPr>
            <w:r w:rsidRPr="0096377F">
              <w:rPr>
                <w:rFonts w:ascii="Arial" w:hAnsi="Arial" w:cs="Arial"/>
                <w:b/>
                <w:color w:val="000000"/>
                <w:sz w:val="18"/>
                <w:szCs w:val="18"/>
                <w:lang w:val="en-GB"/>
              </w:rPr>
              <w:t>Number of animals sensitized/total number of animals</w:t>
            </w:r>
          </w:p>
        </w:tc>
        <w:tc>
          <w:tcPr>
            <w:tcW w:w="686" w:type="pct"/>
          </w:tcPr>
          <w:p w14:paraId="19439E94" w14:textId="77777777" w:rsidR="005802FC" w:rsidRPr="0096377F" w:rsidRDefault="005802FC" w:rsidP="0036581B">
            <w:pPr>
              <w:shd w:val="clear" w:color="auto" w:fill="FFFFFF"/>
              <w:spacing w:before="60" w:after="60" w:line="240" w:lineRule="auto"/>
              <w:jc w:val="center"/>
              <w:rPr>
                <w:rFonts w:ascii="Arial" w:hAnsi="Arial" w:cs="Arial"/>
                <w:b/>
                <w:color w:val="000000"/>
                <w:sz w:val="18"/>
                <w:szCs w:val="18"/>
                <w:lang w:val="en-GB"/>
              </w:rPr>
            </w:pPr>
            <w:r w:rsidRPr="0096377F">
              <w:rPr>
                <w:rFonts w:ascii="Arial" w:hAnsi="Arial" w:cs="Arial"/>
                <w:b/>
                <w:color w:val="000000"/>
                <w:sz w:val="18"/>
                <w:szCs w:val="18"/>
                <w:lang w:val="en-GB"/>
              </w:rPr>
              <w:t>Result</w:t>
            </w:r>
          </w:p>
        </w:tc>
        <w:tc>
          <w:tcPr>
            <w:tcW w:w="669" w:type="pct"/>
          </w:tcPr>
          <w:p w14:paraId="52275AB9" w14:textId="77777777" w:rsidR="005802FC" w:rsidRPr="0096377F" w:rsidRDefault="005802FC" w:rsidP="0036581B">
            <w:pPr>
              <w:shd w:val="clear" w:color="auto" w:fill="FFFFFF"/>
              <w:spacing w:before="60" w:after="60" w:line="240" w:lineRule="auto"/>
              <w:jc w:val="center"/>
              <w:rPr>
                <w:rFonts w:ascii="Arial" w:hAnsi="Arial" w:cs="Arial"/>
                <w:b/>
                <w:color w:val="000000"/>
                <w:sz w:val="18"/>
                <w:szCs w:val="18"/>
                <w:highlight w:val="yellow"/>
                <w:lang w:val="en-GB"/>
              </w:rPr>
            </w:pPr>
            <w:r w:rsidRPr="0096377F">
              <w:rPr>
                <w:rFonts w:ascii="Arial" w:hAnsi="Arial" w:cs="Arial"/>
                <w:b/>
                <w:color w:val="000000"/>
                <w:sz w:val="18"/>
                <w:szCs w:val="18"/>
                <w:lang w:val="en-GB"/>
              </w:rPr>
              <w:t>Reference</w:t>
            </w:r>
          </w:p>
        </w:tc>
      </w:tr>
      <w:tr w:rsidR="005802FC" w:rsidRPr="0096377F" w14:paraId="5D312E36" w14:textId="77777777" w:rsidTr="0036581B">
        <w:tc>
          <w:tcPr>
            <w:tcW w:w="515" w:type="pct"/>
          </w:tcPr>
          <w:p w14:paraId="3309CE21"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Albino Guinea pig</w:t>
            </w:r>
          </w:p>
          <w:p w14:paraId="1A358488"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 xml:space="preserve">Treated group : 11 females </w:t>
            </w:r>
          </w:p>
        </w:tc>
        <w:tc>
          <w:tcPr>
            <w:tcW w:w="1528" w:type="pct"/>
          </w:tcPr>
          <w:p w14:paraId="122A2642"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 xml:space="preserve">OECD 406: Maximization test </w:t>
            </w:r>
          </w:p>
          <w:p w14:paraId="760A6513"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Induction phases: 0.5 ml at 40% in distilled water by topic route</w:t>
            </w:r>
          </w:p>
          <w:p w14:paraId="07D48576"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Challenge phases: A cup containing the test item at 5 and 2.5% in distilled water</w:t>
            </w:r>
          </w:p>
        </w:tc>
        <w:tc>
          <w:tcPr>
            <w:tcW w:w="1603" w:type="pct"/>
          </w:tcPr>
          <w:p w14:paraId="7F10C792"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36 % (4/11) after the first challenge at 5% at 24 and 48 hours. No reaction at 72 hours. No reaction at 2.5 %</w:t>
            </w:r>
          </w:p>
          <w:p w14:paraId="41C525B9"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9 % (1/11) after the second challenge at 5% at 24 hours. No reaction at 48 hours. No reaction at 2.5 %</w:t>
            </w:r>
          </w:p>
        </w:tc>
        <w:tc>
          <w:tcPr>
            <w:tcW w:w="686" w:type="pct"/>
          </w:tcPr>
          <w:p w14:paraId="43450372" w14:textId="77777777" w:rsidR="005802FC" w:rsidRPr="0096377F" w:rsidRDefault="005802FC" w:rsidP="0036581B">
            <w:pPr>
              <w:shd w:val="clear" w:color="auto" w:fill="FFFFFF"/>
              <w:spacing w:before="60" w:after="60" w:line="240" w:lineRule="auto"/>
              <w:rPr>
                <w:rFonts w:ascii="Arial" w:hAnsi="Arial" w:cs="Arial"/>
                <w:sz w:val="18"/>
                <w:szCs w:val="18"/>
                <w:lang w:val="en-US"/>
              </w:rPr>
            </w:pPr>
            <w:r w:rsidRPr="0096377F">
              <w:rPr>
                <w:rFonts w:ascii="Arial" w:hAnsi="Arial" w:cs="Arial"/>
                <w:sz w:val="18"/>
                <w:szCs w:val="18"/>
                <w:lang w:val="en-US"/>
              </w:rPr>
              <w:t>No skin sensitizing</w:t>
            </w:r>
          </w:p>
        </w:tc>
        <w:tc>
          <w:tcPr>
            <w:tcW w:w="669" w:type="pct"/>
          </w:tcPr>
          <w:p w14:paraId="49A21311" w14:textId="77777777" w:rsidR="005802FC" w:rsidRPr="0096377F" w:rsidRDefault="005802FC" w:rsidP="0036581B">
            <w:pPr>
              <w:shd w:val="clear" w:color="auto" w:fill="FFFFFF"/>
              <w:spacing w:before="60" w:after="60" w:line="240" w:lineRule="auto"/>
              <w:rPr>
                <w:rFonts w:ascii="Arial" w:hAnsi="Arial" w:cs="Arial"/>
                <w:bCs/>
                <w:color w:val="000000"/>
                <w:sz w:val="18"/>
                <w:szCs w:val="18"/>
                <w:lang w:val="en-GB"/>
              </w:rPr>
            </w:pPr>
            <w:r w:rsidRPr="0096377F">
              <w:rPr>
                <w:rFonts w:ascii="Arial" w:hAnsi="Arial" w:cs="Arial"/>
                <w:bCs/>
                <w:color w:val="000000"/>
                <w:sz w:val="18"/>
                <w:szCs w:val="18"/>
                <w:lang w:val="en-GB"/>
              </w:rPr>
              <w:t>Colas S. 2010</w:t>
            </w:r>
          </w:p>
          <w:p w14:paraId="69C2472B" w14:textId="77777777" w:rsidR="005802FC" w:rsidRPr="0096377F" w:rsidRDefault="005802FC" w:rsidP="0036581B">
            <w:pPr>
              <w:shd w:val="clear" w:color="auto" w:fill="FFFFFF"/>
              <w:spacing w:before="60" w:after="60" w:line="240" w:lineRule="auto"/>
              <w:rPr>
                <w:rFonts w:ascii="Arial" w:hAnsi="Arial" w:cs="Arial"/>
                <w:sz w:val="18"/>
                <w:szCs w:val="18"/>
                <w:highlight w:val="yellow"/>
                <w:lang w:val="en-US"/>
              </w:rPr>
            </w:pPr>
            <w:r w:rsidRPr="0096377F">
              <w:rPr>
                <w:rFonts w:ascii="Arial" w:hAnsi="Arial" w:cs="Arial"/>
                <w:sz w:val="18"/>
                <w:szCs w:val="18"/>
                <w:lang w:val="en-US"/>
              </w:rPr>
              <w:t xml:space="preserve">Not acceptable </w:t>
            </w:r>
          </w:p>
        </w:tc>
      </w:tr>
    </w:tbl>
    <w:p w14:paraId="42C6B58B" w14:textId="77777777" w:rsidR="005802FC" w:rsidRPr="0096377F" w:rsidRDefault="005802FC" w:rsidP="005802FC">
      <w:pPr>
        <w:pStyle w:val="MyList"/>
        <w:rPr>
          <w:rFonts w:ascii="Arial" w:hAnsi="Arial" w:cs="Arial"/>
          <w:color w:val="auto"/>
          <w:spacing w:val="0"/>
        </w:rPr>
      </w:pPr>
    </w:p>
    <w:p w14:paraId="5C2F6CDC" w14:textId="77777777" w:rsidR="005802FC" w:rsidRPr="0096377F" w:rsidRDefault="005802FC" w:rsidP="00AC07A9">
      <w:pPr>
        <w:pStyle w:val="BfRBBTitel"/>
        <w:spacing w:line="276" w:lineRule="auto"/>
        <w:jc w:val="left"/>
        <w:outlineLvl w:val="9"/>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4548FF" w:rsidRPr="0096377F" w14:paraId="445BCF01" w14:textId="77777777">
        <w:trPr>
          <w:tblHeader/>
        </w:trPr>
        <w:tc>
          <w:tcPr>
            <w:tcW w:w="9214" w:type="dxa"/>
            <w:gridSpan w:val="5"/>
            <w:tcBorders>
              <w:top w:val="single" w:sz="12" w:space="0" w:color="000000"/>
              <w:left w:val="nil"/>
              <w:bottom w:val="single" w:sz="6" w:space="0" w:color="000000"/>
              <w:right w:val="nil"/>
            </w:tcBorders>
          </w:tcPr>
          <w:p w14:paraId="22702C2F" w14:textId="77777777" w:rsidR="004548FF" w:rsidRPr="0096377F" w:rsidRDefault="004548FF" w:rsidP="003F1E14">
            <w:pPr>
              <w:rPr>
                <w:rFonts w:ascii="Arial" w:hAnsi="Arial" w:cs="Arial"/>
                <w:b/>
                <w:lang w:val="en-GB"/>
              </w:rPr>
            </w:pPr>
            <w:r w:rsidRPr="0096377F">
              <w:rPr>
                <w:rFonts w:ascii="Arial" w:hAnsi="Arial" w:cs="Arial"/>
                <w:b/>
                <w:snapToGrid w:val="0"/>
                <w:lang w:val="en-GB"/>
              </w:rPr>
              <w:t>Additional toxicological information (e.g. Annex IIIB, point 6.5, 6.7)</w:t>
            </w:r>
          </w:p>
        </w:tc>
      </w:tr>
      <w:tr w:rsidR="004548FF" w:rsidRPr="0096377F" w14:paraId="68BCBA2E" w14:textId="77777777">
        <w:tc>
          <w:tcPr>
            <w:tcW w:w="4394" w:type="dxa"/>
            <w:tcBorders>
              <w:top w:val="nil"/>
              <w:left w:val="nil"/>
              <w:bottom w:val="nil"/>
              <w:right w:val="nil"/>
            </w:tcBorders>
          </w:tcPr>
          <w:p w14:paraId="11214197" w14:textId="77777777" w:rsidR="004548FF" w:rsidRPr="0096377F" w:rsidRDefault="004548FF" w:rsidP="00AC07A9">
            <w:pPr>
              <w:pStyle w:val="BfRBBStandard"/>
              <w:spacing w:line="276" w:lineRule="auto"/>
              <w:jc w:val="left"/>
              <w:rPr>
                <w:lang w:val="en-GB"/>
              </w:rPr>
            </w:pPr>
            <w:r w:rsidRPr="0096377F">
              <w:rPr>
                <w:lang w:val="en-GB"/>
              </w:rPr>
              <w:t>Short-term toxicity studies</w:t>
            </w:r>
          </w:p>
        </w:tc>
        <w:tc>
          <w:tcPr>
            <w:tcW w:w="3402" w:type="dxa"/>
            <w:tcBorders>
              <w:top w:val="nil"/>
              <w:left w:val="nil"/>
              <w:bottom w:val="nil"/>
              <w:right w:val="nil"/>
            </w:tcBorders>
          </w:tcPr>
          <w:p w14:paraId="43DE0ABB" w14:textId="77777777" w:rsidR="004548FF" w:rsidRPr="0096377F" w:rsidRDefault="005802FC" w:rsidP="00AC07A9">
            <w:pPr>
              <w:pStyle w:val="BfRBBStandard"/>
              <w:spacing w:line="276" w:lineRule="auto"/>
              <w:jc w:val="left"/>
              <w:rPr>
                <w:lang w:val="en-GB"/>
              </w:rPr>
            </w:pPr>
            <w:r w:rsidRPr="0096377F">
              <w:rPr>
                <w:lang w:val="en-GB"/>
              </w:rPr>
              <w:t>None</w:t>
            </w:r>
          </w:p>
        </w:tc>
        <w:tc>
          <w:tcPr>
            <w:tcW w:w="426" w:type="dxa"/>
            <w:tcBorders>
              <w:top w:val="nil"/>
              <w:left w:val="nil"/>
              <w:bottom w:val="nil"/>
              <w:right w:val="nil"/>
            </w:tcBorders>
          </w:tcPr>
          <w:p w14:paraId="384E8FB6" w14:textId="77777777" w:rsidR="004548FF" w:rsidRPr="0096377F" w:rsidRDefault="004548FF" w:rsidP="00AC07A9">
            <w:pPr>
              <w:pStyle w:val="BfRBBStandard"/>
              <w:spacing w:line="276" w:lineRule="auto"/>
              <w:jc w:val="left"/>
              <w:rPr>
                <w:lang w:val="en-GB"/>
              </w:rPr>
            </w:pPr>
          </w:p>
        </w:tc>
        <w:tc>
          <w:tcPr>
            <w:tcW w:w="284" w:type="dxa"/>
            <w:tcBorders>
              <w:top w:val="nil"/>
              <w:left w:val="nil"/>
              <w:bottom w:val="nil"/>
              <w:right w:val="nil"/>
            </w:tcBorders>
          </w:tcPr>
          <w:p w14:paraId="38EC028C" w14:textId="77777777" w:rsidR="004548FF" w:rsidRPr="0096377F" w:rsidRDefault="004548FF" w:rsidP="00AC07A9">
            <w:pPr>
              <w:pStyle w:val="BfRBBStandard"/>
              <w:spacing w:line="276" w:lineRule="auto"/>
              <w:jc w:val="left"/>
              <w:rPr>
                <w:lang w:val="en-GB"/>
              </w:rPr>
            </w:pPr>
          </w:p>
        </w:tc>
        <w:tc>
          <w:tcPr>
            <w:tcW w:w="708" w:type="dxa"/>
            <w:tcBorders>
              <w:top w:val="nil"/>
              <w:left w:val="nil"/>
              <w:bottom w:val="nil"/>
              <w:right w:val="nil"/>
            </w:tcBorders>
          </w:tcPr>
          <w:p w14:paraId="512A8EFF" w14:textId="77777777" w:rsidR="004548FF" w:rsidRPr="0096377F" w:rsidRDefault="004548FF" w:rsidP="00AC07A9">
            <w:pPr>
              <w:pStyle w:val="BfRBBStandard"/>
              <w:spacing w:line="276" w:lineRule="auto"/>
              <w:jc w:val="left"/>
              <w:rPr>
                <w:lang w:val="en-GB"/>
              </w:rPr>
            </w:pPr>
          </w:p>
        </w:tc>
      </w:tr>
      <w:tr w:rsidR="004548FF" w:rsidRPr="0096377F" w14:paraId="5535D2C8" w14:textId="77777777">
        <w:tc>
          <w:tcPr>
            <w:tcW w:w="4394" w:type="dxa"/>
            <w:tcBorders>
              <w:top w:val="nil"/>
              <w:left w:val="nil"/>
              <w:bottom w:val="nil"/>
              <w:right w:val="nil"/>
            </w:tcBorders>
          </w:tcPr>
          <w:p w14:paraId="2B3F65FB" w14:textId="77777777" w:rsidR="004548FF" w:rsidRPr="0096377F" w:rsidRDefault="004548FF" w:rsidP="00AC07A9">
            <w:pPr>
              <w:pStyle w:val="BfRBBStandard"/>
              <w:spacing w:line="276" w:lineRule="auto"/>
              <w:jc w:val="left"/>
              <w:rPr>
                <w:lang w:val="en-GB"/>
              </w:rPr>
            </w:pPr>
            <w:r w:rsidRPr="0096377F">
              <w:rPr>
                <w:lang w:val="en-GB"/>
              </w:rPr>
              <w:t>Toxicological data on active substance(s)</w:t>
            </w:r>
            <w:r w:rsidRPr="0096377F">
              <w:rPr>
                <w:lang w:val="en-GB"/>
              </w:rPr>
              <w:br/>
              <w:t>(not tested with the preparation)</w:t>
            </w:r>
          </w:p>
        </w:tc>
        <w:tc>
          <w:tcPr>
            <w:tcW w:w="3402" w:type="dxa"/>
            <w:tcBorders>
              <w:top w:val="nil"/>
              <w:left w:val="nil"/>
              <w:bottom w:val="nil"/>
              <w:right w:val="nil"/>
            </w:tcBorders>
          </w:tcPr>
          <w:p w14:paraId="3A381DE8" w14:textId="77777777" w:rsidR="004548FF" w:rsidRPr="0096377F" w:rsidRDefault="005802FC" w:rsidP="00AC07A9">
            <w:pPr>
              <w:pStyle w:val="BfRBBStandard"/>
              <w:spacing w:line="276" w:lineRule="auto"/>
              <w:jc w:val="left"/>
              <w:rPr>
                <w:lang w:val="en-GB"/>
              </w:rPr>
            </w:pPr>
            <w:r w:rsidRPr="0096377F">
              <w:rPr>
                <w:lang w:val="en-GB"/>
              </w:rPr>
              <w:t>None</w:t>
            </w:r>
          </w:p>
        </w:tc>
        <w:tc>
          <w:tcPr>
            <w:tcW w:w="426" w:type="dxa"/>
            <w:tcBorders>
              <w:top w:val="nil"/>
              <w:left w:val="nil"/>
              <w:bottom w:val="nil"/>
              <w:right w:val="nil"/>
            </w:tcBorders>
          </w:tcPr>
          <w:p w14:paraId="15E03150" w14:textId="77777777" w:rsidR="004548FF" w:rsidRPr="0096377F" w:rsidRDefault="004548FF" w:rsidP="00AC07A9">
            <w:pPr>
              <w:pStyle w:val="BfRBBStandard"/>
              <w:spacing w:line="276" w:lineRule="auto"/>
              <w:jc w:val="left"/>
              <w:rPr>
                <w:lang w:val="en-GB"/>
              </w:rPr>
            </w:pPr>
          </w:p>
        </w:tc>
        <w:tc>
          <w:tcPr>
            <w:tcW w:w="284" w:type="dxa"/>
            <w:tcBorders>
              <w:top w:val="nil"/>
              <w:left w:val="nil"/>
              <w:bottom w:val="nil"/>
              <w:right w:val="nil"/>
            </w:tcBorders>
          </w:tcPr>
          <w:p w14:paraId="54D09058" w14:textId="77777777" w:rsidR="004548FF" w:rsidRPr="0096377F" w:rsidRDefault="004548FF" w:rsidP="00AC07A9">
            <w:pPr>
              <w:pStyle w:val="BfRBBStandard"/>
              <w:spacing w:line="276" w:lineRule="auto"/>
              <w:jc w:val="left"/>
              <w:rPr>
                <w:lang w:val="en-GB"/>
              </w:rPr>
            </w:pPr>
          </w:p>
        </w:tc>
        <w:tc>
          <w:tcPr>
            <w:tcW w:w="708" w:type="dxa"/>
            <w:tcBorders>
              <w:top w:val="nil"/>
              <w:left w:val="nil"/>
              <w:bottom w:val="nil"/>
              <w:right w:val="nil"/>
            </w:tcBorders>
          </w:tcPr>
          <w:p w14:paraId="603E6858" w14:textId="77777777" w:rsidR="004548FF" w:rsidRPr="0096377F" w:rsidRDefault="004548FF" w:rsidP="00AC07A9">
            <w:pPr>
              <w:pStyle w:val="BfRBBStandard"/>
              <w:spacing w:line="276" w:lineRule="auto"/>
              <w:jc w:val="left"/>
              <w:rPr>
                <w:lang w:val="en-GB"/>
              </w:rPr>
            </w:pPr>
          </w:p>
        </w:tc>
      </w:tr>
      <w:tr w:rsidR="004548FF" w:rsidRPr="0096377F" w14:paraId="6D257777" w14:textId="77777777">
        <w:tc>
          <w:tcPr>
            <w:tcW w:w="4394" w:type="dxa"/>
            <w:tcBorders>
              <w:top w:val="nil"/>
              <w:left w:val="nil"/>
              <w:bottom w:val="nil"/>
              <w:right w:val="nil"/>
            </w:tcBorders>
          </w:tcPr>
          <w:p w14:paraId="0CE42231" w14:textId="77777777" w:rsidR="004548FF" w:rsidRPr="0096377F" w:rsidRDefault="004548FF" w:rsidP="00AC07A9">
            <w:pPr>
              <w:pStyle w:val="BfRBBStandard"/>
              <w:spacing w:line="276" w:lineRule="auto"/>
              <w:jc w:val="left"/>
              <w:rPr>
                <w:lang w:val="en-GB"/>
              </w:rPr>
            </w:pPr>
          </w:p>
        </w:tc>
        <w:tc>
          <w:tcPr>
            <w:tcW w:w="3402" w:type="dxa"/>
            <w:tcBorders>
              <w:top w:val="nil"/>
              <w:left w:val="nil"/>
              <w:bottom w:val="nil"/>
              <w:right w:val="nil"/>
            </w:tcBorders>
          </w:tcPr>
          <w:p w14:paraId="27007BFB" w14:textId="77777777" w:rsidR="004548FF" w:rsidRPr="0096377F" w:rsidRDefault="004548FF" w:rsidP="00AC07A9">
            <w:pPr>
              <w:pStyle w:val="BfRBBStandard"/>
              <w:spacing w:line="276" w:lineRule="auto"/>
              <w:jc w:val="left"/>
              <w:rPr>
                <w:lang w:val="en-GB"/>
              </w:rPr>
            </w:pPr>
          </w:p>
        </w:tc>
        <w:tc>
          <w:tcPr>
            <w:tcW w:w="426" w:type="dxa"/>
            <w:tcBorders>
              <w:top w:val="nil"/>
              <w:left w:val="nil"/>
              <w:bottom w:val="nil"/>
              <w:right w:val="nil"/>
            </w:tcBorders>
          </w:tcPr>
          <w:p w14:paraId="58A11F47" w14:textId="77777777" w:rsidR="004548FF" w:rsidRPr="0096377F" w:rsidRDefault="004548FF" w:rsidP="00AC07A9">
            <w:pPr>
              <w:pStyle w:val="BfRBBStandard"/>
              <w:spacing w:line="276" w:lineRule="auto"/>
              <w:jc w:val="left"/>
              <w:rPr>
                <w:lang w:val="en-GB"/>
              </w:rPr>
            </w:pPr>
          </w:p>
        </w:tc>
        <w:tc>
          <w:tcPr>
            <w:tcW w:w="284" w:type="dxa"/>
            <w:tcBorders>
              <w:top w:val="nil"/>
              <w:left w:val="nil"/>
              <w:bottom w:val="nil"/>
              <w:right w:val="nil"/>
            </w:tcBorders>
          </w:tcPr>
          <w:p w14:paraId="3839D17E" w14:textId="77777777" w:rsidR="004548FF" w:rsidRPr="0096377F" w:rsidRDefault="004548FF" w:rsidP="00AC07A9">
            <w:pPr>
              <w:pStyle w:val="BfRBBStandard"/>
              <w:spacing w:line="276" w:lineRule="auto"/>
              <w:jc w:val="left"/>
              <w:rPr>
                <w:lang w:val="en-GB"/>
              </w:rPr>
            </w:pPr>
          </w:p>
        </w:tc>
        <w:tc>
          <w:tcPr>
            <w:tcW w:w="708" w:type="dxa"/>
            <w:tcBorders>
              <w:top w:val="nil"/>
              <w:left w:val="nil"/>
              <w:bottom w:val="nil"/>
              <w:right w:val="nil"/>
            </w:tcBorders>
          </w:tcPr>
          <w:p w14:paraId="1D269B6D" w14:textId="77777777" w:rsidR="004548FF" w:rsidRPr="0096377F" w:rsidRDefault="004548FF" w:rsidP="00AC07A9">
            <w:pPr>
              <w:pStyle w:val="BfRBBStandard"/>
              <w:spacing w:line="276" w:lineRule="auto"/>
              <w:jc w:val="left"/>
              <w:rPr>
                <w:lang w:val="en-GB"/>
              </w:rPr>
            </w:pPr>
          </w:p>
        </w:tc>
      </w:tr>
      <w:tr w:rsidR="004548FF" w:rsidRPr="0096377F" w14:paraId="0B7E6A31" w14:textId="77777777">
        <w:tc>
          <w:tcPr>
            <w:tcW w:w="4394" w:type="dxa"/>
            <w:tcBorders>
              <w:top w:val="nil"/>
              <w:left w:val="nil"/>
              <w:bottom w:val="nil"/>
              <w:right w:val="nil"/>
            </w:tcBorders>
          </w:tcPr>
          <w:p w14:paraId="51650C63" w14:textId="77777777" w:rsidR="004548FF" w:rsidRPr="0096377F" w:rsidRDefault="004548FF" w:rsidP="00AC07A9">
            <w:pPr>
              <w:pStyle w:val="BfRBBStandard"/>
              <w:spacing w:line="276" w:lineRule="auto"/>
              <w:jc w:val="left"/>
              <w:rPr>
                <w:lang w:val="en-GB"/>
              </w:rPr>
            </w:pPr>
            <w:r w:rsidRPr="0096377F">
              <w:rPr>
                <w:lang w:val="en-GB"/>
              </w:rPr>
              <w:t>Toxicological data on non-active substance(s)</w:t>
            </w:r>
            <w:r w:rsidRPr="0096377F">
              <w:rPr>
                <w:lang w:val="en-GB"/>
              </w:rPr>
              <w:br/>
              <w:t>(not tested with the preparation)</w:t>
            </w:r>
          </w:p>
        </w:tc>
        <w:tc>
          <w:tcPr>
            <w:tcW w:w="3402" w:type="dxa"/>
            <w:tcBorders>
              <w:top w:val="nil"/>
              <w:left w:val="nil"/>
              <w:bottom w:val="nil"/>
              <w:right w:val="nil"/>
            </w:tcBorders>
          </w:tcPr>
          <w:p w14:paraId="2C990B0E" w14:textId="77777777" w:rsidR="004548FF" w:rsidRPr="0096377F" w:rsidRDefault="005802FC" w:rsidP="00AC07A9">
            <w:pPr>
              <w:pStyle w:val="BfRBBStandard"/>
              <w:spacing w:line="276" w:lineRule="auto"/>
              <w:jc w:val="left"/>
              <w:rPr>
                <w:lang w:val="en-GB"/>
              </w:rPr>
            </w:pPr>
            <w:r w:rsidRPr="0096377F">
              <w:rPr>
                <w:lang w:val="en-GB"/>
              </w:rPr>
              <w:t>None</w:t>
            </w:r>
          </w:p>
        </w:tc>
        <w:tc>
          <w:tcPr>
            <w:tcW w:w="426" w:type="dxa"/>
            <w:tcBorders>
              <w:top w:val="nil"/>
              <w:left w:val="nil"/>
              <w:bottom w:val="nil"/>
              <w:right w:val="nil"/>
            </w:tcBorders>
          </w:tcPr>
          <w:p w14:paraId="0649F0CE" w14:textId="77777777" w:rsidR="004548FF" w:rsidRPr="0096377F" w:rsidRDefault="004548FF" w:rsidP="00AC07A9">
            <w:pPr>
              <w:pStyle w:val="BfRBBStandard"/>
              <w:spacing w:line="276" w:lineRule="auto"/>
              <w:jc w:val="left"/>
              <w:rPr>
                <w:lang w:val="en-GB"/>
              </w:rPr>
            </w:pPr>
          </w:p>
        </w:tc>
        <w:tc>
          <w:tcPr>
            <w:tcW w:w="284" w:type="dxa"/>
            <w:tcBorders>
              <w:top w:val="nil"/>
              <w:left w:val="nil"/>
              <w:bottom w:val="nil"/>
              <w:right w:val="nil"/>
            </w:tcBorders>
          </w:tcPr>
          <w:p w14:paraId="5DA7C4B5" w14:textId="77777777" w:rsidR="004548FF" w:rsidRPr="0096377F" w:rsidRDefault="004548FF" w:rsidP="00AC07A9">
            <w:pPr>
              <w:pStyle w:val="BfRBBStandard"/>
              <w:spacing w:line="276" w:lineRule="auto"/>
              <w:jc w:val="left"/>
              <w:rPr>
                <w:lang w:val="en-GB"/>
              </w:rPr>
            </w:pPr>
          </w:p>
        </w:tc>
        <w:tc>
          <w:tcPr>
            <w:tcW w:w="708" w:type="dxa"/>
            <w:tcBorders>
              <w:top w:val="nil"/>
              <w:left w:val="nil"/>
              <w:bottom w:val="nil"/>
              <w:right w:val="nil"/>
            </w:tcBorders>
          </w:tcPr>
          <w:p w14:paraId="0832449A" w14:textId="77777777" w:rsidR="004548FF" w:rsidRPr="0096377F" w:rsidRDefault="004548FF" w:rsidP="00AC07A9">
            <w:pPr>
              <w:pStyle w:val="BfRBBStandard"/>
              <w:spacing w:line="276" w:lineRule="auto"/>
              <w:jc w:val="left"/>
              <w:rPr>
                <w:lang w:val="en-GB"/>
              </w:rPr>
            </w:pPr>
          </w:p>
        </w:tc>
      </w:tr>
      <w:tr w:rsidR="004548FF" w:rsidRPr="0096377F" w14:paraId="29EC3245" w14:textId="77777777">
        <w:tc>
          <w:tcPr>
            <w:tcW w:w="4394" w:type="dxa"/>
            <w:tcBorders>
              <w:top w:val="nil"/>
              <w:left w:val="nil"/>
              <w:bottom w:val="nil"/>
              <w:right w:val="nil"/>
            </w:tcBorders>
          </w:tcPr>
          <w:p w14:paraId="0BBC8DA8" w14:textId="77777777" w:rsidR="004548FF" w:rsidRPr="0096377F" w:rsidRDefault="004548FF" w:rsidP="00AC07A9">
            <w:pPr>
              <w:pStyle w:val="BfRBBStandard"/>
              <w:spacing w:line="276" w:lineRule="auto"/>
              <w:jc w:val="left"/>
              <w:rPr>
                <w:lang w:val="en-GB"/>
              </w:rPr>
            </w:pPr>
          </w:p>
        </w:tc>
        <w:tc>
          <w:tcPr>
            <w:tcW w:w="3402" w:type="dxa"/>
            <w:tcBorders>
              <w:top w:val="nil"/>
              <w:left w:val="nil"/>
              <w:bottom w:val="nil"/>
              <w:right w:val="nil"/>
            </w:tcBorders>
          </w:tcPr>
          <w:p w14:paraId="5B930DD1" w14:textId="77777777" w:rsidR="004548FF" w:rsidRPr="0096377F" w:rsidRDefault="004548FF" w:rsidP="00AC07A9">
            <w:pPr>
              <w:pStyle w:val="BfRBBStandard"/>
              <w:spacing w:line="276" w:lineRule="auto"/>
              <w:jc w:val="left"/>
              <w:rPr>
                <w:lang w:val="en-GB"/>
              </w:rPr>
            </w:pPr>
          </w:p>
        </w:tc>
        <w:tc>
          <w:tcPr>
            <w:tcW w:w="426" w:type="dxa"/>
            <w:tcBorders>
              <w:top w:val="nil"/>
              <w:left w:val="nil"/>
              <w:bottom w:val="nil"/>
              <w:right w:val="nil"/>
            </w:tcBorders>
          </w:tcPr>
          <w:p w14:paraId="3385F613" w14:textId="77777777" w:rsidR="004548FF" w:rsidRPr="0096377F" w:rsidRDefault="004548FF" w:rsidP="00AC07A9">
            <w:pPr>
              <w:pStyle w:val="BfRBBStandard"/>
              <w:spacing w:line="276" w:lineRule="auto"/>
              <w:jc w:val="left"/>
              <w:rPr>
                <w:lang w:val="en-GB"/>
              </w:rPr>
            </w:pPr>
          </w:p>
        </w:tc>
        <w:tc>
          <w:tcPr>
            <w:tcW w:w="284" w:type="dxa"/>
            <w:tcBorders>
              <w:top w:val="nil"/>
              <w:left w:val="nil"/>
              <w:bottom w:val="nil"/>
              <w:right w:val="nil"/>
            </w:tcBorders>
          </w:tcPr>
          <w:p w14:paraId="353E0700" w14:textId="77777777" w:rsidR="004548FF" w:rsidRPr="0096377F" w:rsidRDefault="004548FF" w:rsidP="00AC07A9">
            <w:pPr>
              <w:pStyle w:val="BfRBBStandard"/>
              <w:spacing w:line="276" w:lineRule="auto"/>
              <w:jc w:val="left"/>
              <w:rPr>
                <w:lang w:val="en-GB"/>
              </w:rPr>
            </w:pPr>
          </w:p>
        </w:tc>
        <w:tc>
          <w:tcPr>
            <w:tcW w:w="708" w:type="dxa"/>
            <w:tcBorders>
              <w:top w:val="nil"/>
              <w:left w:val="nil"/>
              <w:bottom w:val="nil"/>
              <w:right w:val="nil"/>
            </w:tcBorders>
          </w:tcPr>
          <w:p w14:paraId="279F6B82" w14:textId="77777777" w:rsidR="004548FF" w:rsidRPr="0096377F" w:rsidRDefault="004548FF" w:rsidP="00AC07A9">
            <w:pPr>
              <w:pStyle w:val="BfRBBStandard"/>
              <w:spacing w:line="276" w:lineRule="auto"/>
              <w:jc w:val="left"/>
              <w:rPr>
                <w:lang w:val="en-GB"/>
              </w:rPr>
            </w:pPr>
          </w:p>
        </w:tc>
      </w:tr>
      <w:tr w:rsidR="004548FF" w:rsidRPr="0096377F" w14:paraId="17530312" w14:textId="77777777">
        <w:tc>
          <w:tcPr>
            <w:tcW w:w="4394" w:type="dxa"/>
            <w:tcBorders>
              <w:top w:val="nil"/>
              <w:left w:val="nil"/>
              <w:bottom w:val="single" w:sz="12" w:space="0" w:color="000000"/>
              <w:right w:val="nil"/>
            </w:tcBorders>
          </w:tcPr>
          <w:p w14:paraId="655144F3" w14:textId="77777777" w:rsidR="004548FF" w:rsidRPr="0096377F" w:rsidRDefault="004548FF" w:rsidP="00AC07A9">
            <w:pPr>
              <w:pStyle w:val="BfRBBStandard"/>
              <w:spacing w:line="276" w:lineRule="auto"/>
              <w:jc w:val="left"/>
              <w:rPr>
                <w:lang w:val="en-GB"/>
              </w:rPr>
            </w:pPr>
            <w:r w:rsidRPr="0096377F">
              <w:rPr>
                <w:lang w:val="en-GB"/>
              </w:rPr>
              <w:t>Further toxicological information</w:t>
            </w:r>
          </w:p>
        </w:tc>
        <w:tc>
          <w:tcPr>
            <w:tcW w:w="4820" w:type="dxa"/>
            <w:gridSpan w:val="4"/>
            <w:tcBorders>
              <w:top w:val="nil"/>
              <w:left w:val="nil"/>
              <w:bottom w:val="single" w:sz="12" w:space="0" w:color="000000"/>
              <w:right w:val="nil"/>
            </w:tcBorders>
          </w:tcPr>
          <w:p w14:paraId="79CF0DD8" w14:textId="77777777" w:rsidR="004548FF" w:rsidRPr="0096377F" w:rsidRDefault="005802FC" w:rsidP="00AC07A9">
            <w:pPr>
              <w:pStyle w:val="BfRBBStandard"/>
              <w:spacing w:line="276" w:lineRule="auto"/>
              <w:jc w:val="left"/>
              <w:rPr>
                <w:lang w:val="en-GB"/>
              </w:rPr>
            </w:pPr>
            <w:r w:rsidRPr="0096377F">
              <w:rPr>
                <w:lang w:val="en-GB"/>
              </w:rPr>
              <w:t>None</w:t>
            </w:r>
          </w:p>
        </w:tc>
      </w:tr>
    </w:tbl>
    <w:p w14:paraId="66A976B8" w14:textId="77777777" w:rsidR="004548FF" w:rsidRPr="0096377F" w:rsidRDefault="004548FF" w:rsidP="00AC07A9">
      <w:pPr>
        <w:pStyle w:val="BfRBBTitel"/>
        <w:spacing w:line="276" w:lineRule="auto"/>
        <w:jc w:val="left"/>
        <w:outlineLvl w:val="9"/>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4548FF" w:rsidRPr="0096377F" w14:paraId="3D14EA33" w14:textId="77777777">
        <w:tc>
          <w:tcPr>
            <w:tcW w:w="9284" w:type="dxa"/>
            <w:gridSpan w:val="2"/>
            <w:tcBorders>
              <w:top w:val="single" w:sz="12" w:space="0" w:color="auto"/>
            </w:tcBorders>
          </w:tcPr>
          <w:p w14:paraId="0E3C5EFE" w14:textId="77777777" w:rsidR="004548FF" w:rsidRPr="0096377F" w:rsidRDefault="004548FF" w:rsidP="003F1E14">
            <w:pPr>
              <w:rPr>
                <w:rFonts w:ascii="Arial" w:hAnsi="Arial" w:cs="Arial"/>
                <w:b/>
                <w:lang w:val="en-GB"/>
              </w:rPr>
            </w:pPr>
            <w:r w:rsidRPr="0096377F">
              <w:rPr>
                <w:rFonts w:ascii="Arial" w:hAnsi="Arial" w:cs="Arial"/>
                <w:b/>
                <w:snapToGrid w:val="0"/>
                <w:lang w:val="en-GB"/>
              </w:rPr>
              <w:t>Classification and labelling proposed for the preparation with regard to toxicological properties (Annex IIIB, point 9)</w:t>
            </w:r>
          </w:p>
        </w:tc>
      </w:tr>
      <w:tr w:rsidR="005802FC" w:rsidRPr="0096377F" w14:paraId="283870D0" w14:textId="77777777">
        <w:tc>
          <w:tcPr>
            <w:tcW w:w="4395" w:type="dxa"/>
          </w:tcPr>
          <w:p w14:paraId="66697BA5" w14:textId="77777777" w:rsidR="005802FC" w:rsidRPr="0096377F" w:rsidRDefault="005802FC" w:rsidP="00AC07A9">
            <w:pPr>
              <w:pStyle w:val="BfRBBStandard"/>
              <w:spacing w:line="276" w:lineRule="auto"/>
              <w:jc w:val="left"/>
              <w:rPr>
                <w:sz w:val="20"/>
                <w:szCs w:val="20"/>
                <w:lang w:val="en-GB"/>
              </w:rPr>
            </w:pPr>
            <w:r w:rsidRPr="0096377F">
              <w:rPr>
                <w:sz w:val="20"/>
                <w:szCs w:val="20"/>
                <w:lang w:val="en-GB"/>
              </w:rPr>
              <w:t>Directive 1999/45/EC</w:t>
            </w:r>
          </w:p>
          <w:p w14:paraId="77B94FF7" w14:textId="77777777" w:rsidR="005802FC" w:rsidRPr="0096377F" w:rsidRDefault="005802FC" w:rsidP="00AC07A9">
            <w:pPr>
              <w:pStyle w:val="BfRBBStandard"/>
              <w:spacing w:line="276" w:lineRule="auto"/>
              <w:jc w:val="left"/>
              <w:rPr>
                <w:sz w:val="20"/>
                <w:szCs w:val="20"/>
                <w:lang w:val="en-GB"/>
              </w:rPr>
            </w:pPr>
          </w:p>
        </w:tc>
        <w:tc>
          <w:tcPr>
            <w:tcW w:w="4889" w:type="dxa"/>
          </w:tcPr>
          <w:p w14:paraId="1B3DAD92" w14:textId="77777777" w:rsidR="005802FC" w:rsidRPr="0096377F" w:rsidRDefault="00DE4ABD" w:rsidP="0036581B">
            <w:pPr>
              <w:pStyle w:val="BfRBBStandard"/>
              <w:jc w:val="left"/>
              <w:rPr>
                <w:sz w:val="20"/>
                <w:szCs w:val="20"/>
                <w:lang w:val="en-GB"/>
              </w:rPr>
            </w:pPr>
            <w:r w:rsidRPr="0096377F">
              <w:rPr>
                <w:sz w:val="20"/>
                <w:szCs w:val="20"/>
                <w:lang w:val="en-GB"/>
              </w:rPr>
              <w:t>None</w:t>
            </w:r>
          </w:p>
        </w:tc>
      </w:tr>
      <w:tr w:rsidR="005802FC" w:rsidRPr="0096377F" w14:paraId="209AD7B4" w14:textId="77777777">
        <w:tc>
          <w:tcPr>
            <w:tcW w:w="4395" w:type="dxa"/>
            <w:tcBorders>
              <w:bottom w:val="single" w:sz="12" w:space="0" w:color="auto"/>
            </w:tcBorders>
          </w:tcPr>
          <w:p w14:paraId="184CACF0" w14:textId="77777777" w:rsidR="005802FC" w:rsidRPr="0096377F" w:rsidRDefault="005802FC" w:rsidP="00AC07A9">
            <w:pPr>
              <w:pStyle w:val="BfRBBStandard"/>
              <w:spacing w:line="276" w:lineRule="auto"/>
              <w:jc w:val="left"/>
              <w:rPr>
                <w:sz w:val="20"/>
                <w:szCs w:val="20"/>
                <w:lang w:val="en-GB"/>
              </w:rPr>
            </w:pPr>
            <w:r w:rsidRPr="0096377F">
              <w:rPr>
                <w:sz w:val="20"/>
                <w:szCs w:val="20"/>
                <w:lang w:val="en-GB"/>
              </w:rPr>
              <w:t>Regulation 1272/2008/EC</w:t>
            </w:r>
          </w:p>
          <w:p w14:paraId="509330B4" w14:textId="77777777" w:rsidR="005802FC" w:rsidRPr="0096377F" w:rsidRDefault="005802FC" w:rsidP="00AC07A9">
            <w:pPr>
              <w:pStyle w:val="BfRBBStandard"/>
              <w:spacing w:line="276" w:lineRule="auto"/>
              <w:jc w:val="left"/>
              <w:rPr>
                <w:sz w:val="20"/>
                <w:szCs w:val="20"/>
                <w:lang w:val="en-GB"/>
              </w:rPr>
            </w:pPr>
          </w:p>
        </w:tc>
        <w:tc>
          <w:tcPr>
            <w:tcW w:w="4889" w:type="dxa"/>
            <w:tcBorders>
              <w:bottom w:val="single" w:sz="12" w:space="0" w:color="auto"/>
            </w:tcBorders>
          </w:tcPr>
          <w:p w14:paraId="39C0481A" w14:textId="77777777" w:rsidR="002B4227" w:rsidRPr="0096377F" w:rsidRDefault="00DE4ABD" w:rsidP="0036581B">
            <w:pPr>
              <w:pStyle w:val="BfRBBStandard"/>
              <w:jc w:val="left"/>
              <w:rPr>
                <w:sz w:val="20"/>
                <w:szCs w:val="20"/>
                <w:lang w:val="en-GB"/>
              </w:rPr>
            </w:pPr>
            <w:r w:rsidRPr="0096377F">
              <w:rPr>
                <w:sz w:val="20"/>
                <w:szCs w:val="20"/>
                <w:lang w:val="en-GB"/>
              </w:rPr>
              <w:t>None</w:t>
            </w:r>
          </w:p>
        </w:tc>
      </w:tr>
    </w:tbl>
    <w:p w14:paraId="6F51C817" w14:textId="77777777" w:rsidR="004548FF" w:rsidRPr="0096377F" w:rsidRDefault="004548FF" w:rsidP="00AC07A9">
      <w:pPr>
        <w:pStyle w:val="BfRBBTitel"/>
        <w:spacing w:line="276" w:lineRule="auto"/>
        <w:ind w:firstLine="708"/>
        <w:jc w:val="left"/>
        <w:outlineLvl w:val="9"/>
        <w:rPr>
          <w:lang w:val="en-GB"/>
        </w:rPr>
      </w:pPr>
    </w:p>
    <w:p w14:paraId="2F7600EF" w14:textId="77777777" w:rsidR="0075667B" w:rsidRPr="0075667B" w:rsidRDefault="0075667B" w:rsidP="00111FB1">
      <w:pPr>
        <w:numPr>
          <w:ilvl w:val="0"/>
          <w:numId w:val="19"/>
        </w:numPr>
        <w:shd w:val="clear" w:color="auto" w:fill="FFFFFF" w:themeFill="background1"/>
        <w:spacing w:line="276" w:lineRule="auto"/>
        <w:ind w:left="357" w:hanging="357"/>
        <w:jc w:val="both"/>
        <w:rPr>
          <w:rFonts w:ascii="Arial" w:hAnsi="Arial" w:cs="Arial"/>
          <w:b/>
          <w:sz w:val="24"/>
          <w:u w:val="single"/>
          <w:lang w:val="en-GB"/>
        </w:rPr>
      </w:pPr>
      <w:r w:rsidRPr="0075667B">
        <w:rPr>
          <w:rFonts w:ascii="Arial" w:hAnsi="Arial" w:cs="Arial"/>
          <w:b/>
          <w:sz w:val="24"/>
          <w:u w:val="single"/>
          <w:lang w:val="en-GB"/>
        </w:rPr>
        <w:t>Renewal application (2017)</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395"/>
        <w:gridCol w:w="4889"/>
      </w:tblGrid>
      <w:tr w:rsidR="0075667B" w:rsidRPr="0096377F" w14:paraId="14CD636B" w14:textId="77777777" w:rsidTr="00111FB1">
        <w:tc>
          <w:tcPr>
            <w:tcW w:w="9284" w:type="dxa"/>
            <w:gridSpan w:val="2"/>
            <w:shd w:val="clear" w:color="auto" w:fill="FFFFFF" w:themeFill="background1"/>
          </w:tcPr>
          <w:p w14:paraId="5D0E9DED" w14:textId="77777777" w:rsidR="0075667B" w:rsidRPr="0096377F" w:rsidRDefault="0075667B" w:rsidP="00111FB1">
            <w:pPr>
              <w:shd w:val="clear" w:color="auto" w:fill="FFFFFF" w:themeFill="background1"/>
              <w:rPr>
                <w:rFonts w:ascii="Arial" w:hAnsi="Arial" w:cs="Arial"/>
                <w:b/>
                <w:lang w:val="en-GB"/>
              </w:rPr>
            </w:pPr>
            <w:r w:rsidRPr="0096377F">
              <w:rPr>
                <w:rFonts w:ascii="Arial" w:hAnsi="Arial" w:cs="Arial"/>
                <w:b/>
                <w:snapToGrid w:val="0"/>
                <w:lang w:val="en-GB"/>
              </w:rPr>
              <w:t>Classification and labelling proposed for the preparation with regard to toxicological properties (Annex IIIB, point 9)</w:t>
            </w:r>
          </w:p>
        </w:tc>
      </w:tr>
      <w:tr w:rsidR="0075667B" w:rsidRPr="0096377F" w14:paraId="13763898" w14:textId="77777777" w:rsidTr="00111FB1">
        <w:tc>
          <w:tcPr>
            <w:tcW w:w="4395" w:type="dxa"/>
            <w:shd w:val="clear" w:color="auto" w:fill="FFFFFF" w:themeFill="background1"/>
          </w:tcPr>
          <w:p w14:paraId="266BBCF1" w14:textId="77777777" w:rsidR="0075667B" w:rsidRPr="0096377F" w:rsidRDefault="0075667B" w:rsidP="00111FB1">
            <w:pPr>
              <w:pStyle w:val="BfRBBStandard"/>
              <w:shd w:val="clear" w:color="auto" w:fill="FFFFFF" w:themeFill="background1"/>
              <w:spacing w:line="276" w:lineRule="auto"/>
              <w:jc w:val="left"/>
              <w:rPr>
                <w:sz w:val="20"/>
                <w:szCs w:val="20"/>
                <w:lang w:val="en-GB"/>
              </w:rPr>
            </w:pPr>
            <w:r w:rsidRPr="0096377F">
              <w:rPr>
                <w:sz w:val="20"/>
                <w:szCs w:val="20"/>
                <w:lang w:val="en-GB"/>
              </w:rPr>
              <w:t>Regulation 1272/2008/EC</w:t>
            </w:r>
          </w:p>
          <w:p w14:paraId="0E3C1E74" w14:textId="77777777" w:rsidR="0075667B" w:rsidRPr="0096377F" w:rsidRDefault="0075667B" w:rsidP="00111FB1">
            <w:pPr>
              <w:pStyle w:val="BfRBBStandard"/>
              <w:shd w:val="clear" w:color="auto" w:fill="FFFFFF" w:themeFill="background1"/>
              <w:spacing w:line="276" w:lineRule="auto"/>
              <w:jc w:val="left"/>
              <w:rPr>
                <w:sz w:val="20"/>
                <w:szCs w:val="20"/>
                <w:lang w:val="en-GB"/>
              </w:rPr>
            </w:pPr>
          </w:p>
        </w:tc>
        <w:tc>
          <w:tcPr>
            <w:tcW w:w="4889" w:type="dxa"/>
            <w:shd w:val="clear" w:color="auto" w:fill="FFFFFF" w:themeFill="background1"/>
          </w:tcPr>
          <w:p w14:paraId="336904C2" w14:textId="77777777" w:rsidR="0075667B" w:rsidRDefault="0075667B" w:rsidP="00111FB1">
            <w:pPr>
              <w:pStyle w:val="BfRBBStandard"/>
              <w:shd w:val="clear" w:color="auto" w:fill="FFFFFF" w:themeFill="background1"/>
              <w:jc w:val="left"/>
              <w:rPr>
                <w:lang w:eastAsia="fi-FI"/>
              </w:rPr>
            </w:pPr>
            <w:r>
              <w:t xml:space="preserve">Repr. 1B - </w:t>
            </w:r>
            <w:r>
              <w:rPr>
                <w:lang w:eastAsia="fi-FI"/>
              </w:rPr>
              <w:t>H360D</w:t>
            </w:r>
          </w:p>
          <w:p w14:paraId="5EE85E4A" w14:textId="77777777" w:rsidR="0075667B" w:rsidRPr="0096377F" w:rsidRDefault="0075667B" w:rsidP="00111FB1">
            <w:pPr>
              <w:pStyle w:val="BfRBBStandard"/>
              <w:shd w:val="clear" w:color="auto" w:fill="FFFFFF" w:themeFill="background1"/>
              <w:jc w:val="left"/>
              <w:rPr>
                <w:sz w:val="20"/>
                <w:szCs w:val="20"/>
                <w:lang w:val="en-GB"/>
              </w:rPr>
            </w:pPr>
            <w:r w:rsidRPr="00850DFD">
              <w:t xml:space="preserve">STOT RE 2 - </w:t>
            </w:r>
            <w:r w:rsidRPr="00850DFD">
              <w:rPr>
                <w:lang w:eastAsia="fi-FI"/>
              </w:rPr>
              <w:t>H373</w:t>
            </w:r>
          </w:p>
        </w:tc>
      </w:tr>
    </w:tbl>
    <w:p w14:paraId="3965CE6D" w14:textId="77777777" w:rsidR="004548FF" w:rsidRPr="0096377F" w:rsidRDefault="004548FF" w:rsidP="00111FB1">
      <w:pPr>
        <w:pStyle w:val="BfRBBTitel"/>
        <w:shd w:val="clear" w:color="auto" w:fill="FFFFFF" w:themeFill="background1"/>
        <w:spacing w:line="276" w:lineRule="auto"/>
        <w:jc w:val="right"/>
        <w:rPr>
          <w:snapToGrid w:val="0"/>
          <w:sz w:val="22"/>
          <w:szCs w:val="22"/>
          <w:lang w:val="en-GB"/>
        </w:rPr>
      </w:pPr>
      <w:r w:rsidRPr="0096377F">
        <w:rPr>
          <w:lang w:val="en-GB"/>
        </w:rPr>
        <w:br w:type="column"/>
      </w:r>
      <w:bookmarkStart w:id="282" w:name="_Toc99368443"/>
      <w:r w:rsidRPr="0096377F">
        <w:rPr>
          <w:snapToGrid w:val="0"/>
          <w:sz w:val="22"/>
          <w:szCs w:val="22"/>
          <w:lang w:val="en-GB"/>
        </w:rPr>
        <w:lastRenderedPageBreak/>
        <w:t xml:space="preserve">Annex </w:t>
      </w:r>
      <w:r w:rsidR="00F77002" w:rsidRPr="0096377F">
        <w:rPr>
          <w:snapToGrid w:val="0"/>
          <w:sz w:val="22"/>
          <w:szCs w:val="22"/>
          <w:lang w:val="en-GB"/>
        </w:rPr>
        <w:t>6</w:t>
      </w:r>
      <w:r w:rsidRPr="0096377F">
        <w:rPr>
          <w:snapToGrid w:val="0"/>
          <w:sz w:val="22"/>
          <w:szCs w:val="22"/>
          <w:lang w:val="en-GB"/>
        </w:rPr>
        <w:t xml:space="preserve">: Safety for </w:t>
      </w:r>
      <w:r w:rsidRPr="0096377F">
        <w:rPr>
          <w:noProof w:val="0"/>
          <w:sz w:val="22"/>
          <w:szCs w:val="22"/>
          <w:lang w:val="en-GB"/>
        </w:rPr>
        <w:t xml:space="preserve">professional </w:t>
      </w:r>
      <w:r w:rsidRPr="0096377F">
        <w:rPr>
          <w:snapToGrid w:val="0"/>
          <w:sz w:val="22"/>
          <w:szCs w:val="22"/>
          <w:lang w:val="en-GB"/>
        </w:rPr>
        <w:t>operators</w:t>
      </w:r>
      <w:r w:rsidR="00D04041">
        <w:rPr>
          <w:snapToGrid w:val="0"/>
          <w:sz w:val="22"/>
          <w:szCs w:val="22"/>
          <w:lang w:val="en-GB"/>
        </w:rPr>
        <w:t xml:space="preserve"> – PAR 2012</w:t>
      </w:r>
      <w:bookmarkEnd w:id="282"/>
    </w:p>
    <w:p w14:paraId="11ACEFB6" w14:textId="77777777" w:rsidR="004548FF" w:rsidRPr="0096377F" w:rsidRDefault="004548FF" w:rsidP="00AC07A9">
      <w:pPr>
        <w:pStyle w:val="BfRBBTitel"/>
        <w:spacing w:line="276" w:lineRule="auto"/>
        <w:ind w:firstLine="708"/>
        <w:jc w:val="right"/>
        <w:outlineLvl w:val="9"/>
        <w:rPr>
          <w:b w:val="0"/>
          <w:bCs w:val="0"/>
          <w:sz w:val="22"/>
          <w:szCs w:val="22"/>
          <w:lang w:val="en-GB"/>
        </w:rPr>
      </w:pPr>
    </w:p>
    <w:p w14:paraId="3274D0DD" w14:textId="77777777" w:rsidR="004548FF" w:rsidRPr="0096377F" w:rsidRDefault="00EA27AE" w:rsidP="00447EA4">
      <w:pPr>
        <w:pBdr>
          <w:top w:val="single" w:sz="4" w:space="1" w:color="auto"/>
          <w:bottom w:val="single" w:sz="4" w:space="1" w:color="auto"/>
        </w:pBdr>
        <w:jc w:val="center"/>
        <w:rPr>
          <w:rFonts w:ascii="Arial" w:hAnsi="Arial" w:cs="Arial"/>
          <w:b/>
          <w:lang w:val="en-GB"/>
        </w:rPr>
      </w:pPr>
      <w:r w:rsidRPr="0096377F">
        <w:rPr>
          <w:rFonts w:ascii="Arial" w:hAnsi="Arial" w:cs="Arial"/>
          <w:b/>
          <w:lang w:val="en-GB"/>
        </w:rPr>
        <w:t>NYNA D+ PATE</w:t>
      </w:r>
    </w:p>
    <w:p w14:paraId="467D8D85" w14:textId="77777777" w:rsidR="004548FF" w:rsidRPr="0096377F" w:rsidRDefault="004548FF" w:rsidP="00AC07A9">
      <w:pPr>
        <w:pStyle w:val="BfRBBStandard"/>
        <w:spacing w:line="276" w:lineRule="auto"/>
        <w:jc w:val="right"/>
        <w:rPr>
          <w:lang w:val="en-GB"/>
        </w:rPr>
      </w:pPr>
    </w:p>
    <w:p w14:paraId="59AAFBFC" w14:textId="77777777" w:rsidR="004548FF" w:rsidRPr="0096377F" w:rsidRDefault="004548FF" w:rsidP="00AC07A9">
      <w:pPr>
        <w:pStyle w:val="BfRBBStandard"/>
        <w:spacing w:line="276" w:lineRule="auto"/>
        <w:jc w:val="right"/>
        <w:rPr>
          <w:lang w:val="en-GB"/>
        </w:rPr>
      </w:pPr>
      <w:r w:rsidRPr="00144BD4">
        <w:rPr>
          <w:lang w:val="en-GB"/>
        </w:rPr>
        <w:t xml:space="preserve">Date: </w:t>
      </w:r>
      <w:r w:rsidR="00144BD4" w:rsidRPr="00144BD4">
        <w:rPr>
          <w:lang w:val="en-GB"/>
        </w:rPr>
        <w:t>12/</w:t>
      </w:r>
      <w:r w:rsidR="00EA27AE" w:rsidRPr="00144BD4">
        <w:rPr>
          <w:lang w:val="en-GB"/>
        </w:rPr>
        <w:t>2011</w:t>
      </w:r>
    </w:p>
    <w:p w14:paraId="0F91D621" w14:textId="77777777" w:rsidR="004548FF" w:rsidRPr="0096377F" w:rsidRDefault="004548FF" w:rsidP="00111FB1">
      <w:pPr>
        <w:rPr>
          <w:lang w:val="en-GB"/>
        </w:rPr>
      </w:pPr>
    </w:p>
    <w:p w14:paraId="68D072D2" w14:textId="77777777" w:rsidR="004548FF" w:rsidRPr="0096377F" w:rsidRDefault="004548FF" w:rsidP="00447EA4">
      <w:pPr>
        <w:rPr>
          <w:rFonts w:ascii="Arial" w:hAnsi="Arial" w:cs="Arial"/>
          <w:b/>
          <w:snapToGrid w:val="0"/>
          <w:lang w:val="en-GB"/>
        </w:rPr>
      </w:pPr>
      <w:r w:rsidRPr="0096377F">
        <w:rPr>
          <w:rFonts w:ascii="Arial" w:hAnsi="Arial" w:cs="Arial"/>
          <w:b/>
          <w:snapToGrid w:val="0"/>
          <w:lang w:val="en-GB"/>
        </w:rPr>
        <w:t>Exposure assessment</w:t>
      </w:r>
    </w:p>
    <w:p w14:paraId="1FD1E365" w14:textId="77777777" w:rsidR="004548FF" w:rsidRPr="0096377F" w:rsidRDefault="004548FF" w:rsidP="00111FB1">
      <w:pPr>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4548FF" w:rsidRPr="0096377F" w14:paraId="63255E7D" w14:textId="77777777">
        <w:trPr>
          <w:tblHeader/>
        </w:trPr>
        <w:tc>
          <w:tcPr>
            <w:tcW w:w="9214" w:type="dxa"/>
            <w:tcBorders>
              <w:top w:val="single" w:sz="12" w:space="0" w:color="000000"/>
              <w:left w:val="nil"/>
              <w:bottom w:val="single" w:sz="6" w:space="0" w:color="000000"/>
              <w:right w:val="nil"/>
            </w:tcBorders>
          </w:tcPr>
          <w:p w14:paraId="520D4BE5" w14:textId="77777777" w:rsidR="004548FF" w:rsidRPr="0096377F" w:rsidRDefault="004548FF" w:rsidP="00447EA4">
            <w:pPr>
              <w:rPr>
                <w:rFonts w:ascii="Arial" w:hAnsi="Arial" w:cs="Arial"/>
                <w:b/>
                <w:bCs/>
                <w:lang w:val="en-GB"/>
              </w:rPr>
            </w:pPr>
            <w:r w:rsidRPr="0096377F">
              <w:rPr>
                <w:rFonts w:ascii="Arial" w:hAnsi="Arial" w:cs="Arial"/>
                <w:b/>
                <w:snapToGrid w:val="0"/>
                <w:lang w:val="en-GB"/>
              </w:rPr>
              <w:t>Exposure scenarios for intended uses (Annex IIIB, point 6.6 )</w:t>
            </w:r>
            <w:r w:rsidRPr="0096377F">
              <w:rPr>
                <w:rFonts w:ascii="Arial" w:hAnsi="Arial" w:cs="Arial"/>
                <w:b/>
                <w:bCs/>
                <w:lang w:val="en-GB"/>
              </w:rPr>
              <w:t xml:space="preserve"> </w:t>
            </w:r>
          </w:p>
        </w:tc>
      </w:tr>
    </w:tbl>
    <w:p w14:paraId="2BA6DA7F" w14:textId="77777777" w:rsidR="004548FF" w:rsidRPr="0096377F" w:rsidRDefault="004548FF" w:rsidP="00AC07A9">
      <w:pPr>
        <w:spacing w:after="120" w:line="276" w:lineRule="auto"/>
        <w:rPr>
          <w:rFonts w:ascii="Arial" w:hAnsi="Arial" w:cs="Arial"/>
          <w:lang w:val="en-GB"/>
        </w:rPr>
      </w:pPr>
    </w:p>
    <w:p w14:paraId="3B1901FE" w14:textId="77777777" w:rsidR="00FC3999" w:rsidRPr="0096377F" w:rsidRDefault="004548FF" w:rsidP="0075667B">
      <w:pPr>
        <w:rPr>
          <w:rFonts w:eastAsia="Times New Roman"/>
          <w:lang w:val="en-GB"/>
        </w:rPr>
      </w:pPr>
      <w:r w:rsidRPr="0096377F">
        <w:rPr>
          <w:rFonts w:ascii="Arial" w:hAnsi="Arial" w:cs="Arial"/>
          <w:noProof/>
          <w:lang w:val="en-GB" w:eastAsia="de-DE"/>
        </w:rPr>
        <w:t>Primary exposure of professionals</w:t>
      </w:r>
      <w:r w:rsidR="00591F80" w:rsidRPr="0096377F">
        <w:rPr>
          <w:rFonts w:ascii="Arial" w:hAnsi="Arial" w:cs="Arial"/>
          <w:noProof/>
          <w:lang w:val="en-GB" w:eastAsia="de-DE"/>
        </w:rPr>
        <w:t xml:space="preserve"> – </w:t>
      </w:r>
      <w:r w:rsidR="00932441" w:rsidRPr="0096377F">
        <w:rPr>
          <w:rFonts w:ascii="Arial" w:hAnsi="Arial" w:cs="Arial"/>
          <w:noProof/>
          <w:lang w:val="en-GB" w:eastAsia="de-DE"/>
        </w:rPr>
        <w:t>Control of rats</w:t>
      </w:r>
    </w:p>
    <w:p w14:paraId="496E4E88" w14:textId="77777777" w:rsidR="00FC3999" w:rsidRPr="0096377F" w:rsidRDefault="00FC3999" w:rsidP="00447EA4">
      <w:pPr>
        <w:rPr>
          <w:rFonts w:ascii="Arial" w:hAnsi="Arial" w:cs="Arial"/>
          <w:noProof/>
          <w:lang w:val="en-GB" w:eastAsia="de-DE"/>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276"/>
        <w:gridCol w:w="1134"/>
        <w:gridCol w:w="1417"/>
        <w:gridCol w:w="1559"/>
        <w:gridCol w:w="1134"/>
        <w:gridCol w:w="1134"/>
      </w:tblGrid>
      <w:tr w:rsidR="0096377F" w:rsidRPr="0096377F" w14:paraId="5119A3F3" w14:textId="77777777" w:rsidTr="0096377F">
        <w:trPr>
          <w:trHeight w:val="803"/>
        </w:trPr>
        <w:tc>
          <w:tcPr>
            <w:tcW w:w="1560" w:type="dxa"/>
          </w:tcPr>
          <w:p w14:paraId="27C78868" w14:textId="77777777" w:rsidR="00591F80" w:rsidRPr="0096377F" w:rsidRDefault="00591F80" w:rsidP="00353931">
            <w:pPr>
              <w:spacing w:line="276" w:lineRule="auto"/>
              <w:jc w:val="center"/>
              <w:rPr>
                <w:rFonts w:ascii="Arial" w:hAnsi="Arial" w:cs="Arial"/>
                <w:b/>
                <w:noProof/>
                <w:sz w:val="18"/>
                <w:szCs w:val="18"/>
                <w:lang w:val="en-GB" w:eastAsia="de-DE"/>
              </w:rPr>
            </w:pPr>
          </w:p>
        </w:tc>
        <w:tc>
          <w:tcPr>
            <w:tcW w:w="1276" w:type="dxa"/>
            <w:noWrap/>
            <w:vAlign w:val="center"/>
          </w:tcPr>
          <w:p w14:paraId="2CC8BED2"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Component</w:t>
            </w:r>
          </w:p>
        </w:tc>
        <w:tc>
          <w:tcPr>
            <w:tcW w:w="1134" w:type="dxa"/>
            <w:noWrap/>
            <w:vAlign w:val="center"/>
          </w:tcPr>
          <w:p w14:paraId="2C4D4B3E"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CAS</w:t>
            </w:r>
          </w:p>
        </w:tc>
        <w:tc>
          <w:tcPr>
            <w:tcW w:w="1417" w:type="dxa"/>
            <w:vAlign w:val="center"/>
          </w:tcPr>
          <w:p w14:paraId="2C4C51E8"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Potential Dermal Total</w:t>
            </w:r>
          </w:p>
          <w:p w14:paraId="06EEF698"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[mg/kg/d]</w:t>
            </w:r>
          </w:p>
        </w:tc>
        <w:tc>
          <w:tcPr>
            <w:tcW w:w="1559" w:type="dxa"/>
            <w:vAlign w:val="center"/>
          </w:tcPr>
          <w:p w14:paraId="1876D95F"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Actual Dermal Total</w:t>
            </w:r>
          </w:p>
          <w:p w14:paraId="227DD52D"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[mg/kg/d]</w:t>
            </w:r>
          </w:p>
        </w:tc>
        <w:tc>
          <w:tcPr>
            <w:tcW w:w="1134" w:type="dxa"/>
            <w:vAlign w:val="center"/>
          </w:tcPr>
          <w:p w14:paraId="5067D3A6"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Inhalation Exposure</w:t>
            </w:r>
          </w:p>
          <w:p w14:paraId="3A2F58E7"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[mg/m³]</w:t>
            </w:r>
          </w:p>
        </w:tc>
        <w:tc>
          <w:tcPr>
            <w:tcW w:w="1134" w:type="dxa"/>
            <w:vAlign w:val="center"/>
          </w:tcPr>
          <w:p w14:paraId="45726857"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Model</w:t>
            </w:r>
          </w:p>
        </w:tc>
      </w:tr>
      <w:tr w:rsidR="00055AA5" w:rsidRPr="0096377F" w14:paraId="071BF652" w14:textId="77777777" w:rsidTr="0096377F">
        <w:trPr>
          <w:trHeight w:val="255"/>
        </w:trPr>
        <w:tc>
          <w:tcPr>
            <w:tcW w:w="9214" w:type="dxa"/>
            <w:gridSpan w:val="7"/>
          </w:tcPr>
          <w:p w14:paraId="5FB39304" w14:textId="77777777" w:rsidR="00055AA5" w:rsidRPr="0096377F" w:rsidRDefault="00A27223" w:rsidP="00187ACD">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eastAsia="de-DE"/>
              </w:rPr>
              <w:t>Sachet no</w:t>
            </w:r>
            <w:r w:rsidR="006A0FA6" w:rsidRPr="0096377F">
              <w:rPr>
                <w:rFonts w:ascii="Arial" w:hAnsi="Arial" w:cs="Arial"/>
                <w:noProof/>
                <w:sz w:val="18"/>
                <w:szCs w:val="18"/>
                <w:lang w:eastAsia="de-DE"/>
              </w:rPr>
              <w:t>t</w:t>
            </w:r>
            <w:r w:rsidRPr="0096377F">
              <w:rPr>
                <w:rFonts w:ascii="Arial" w:hAnsi="Arial" w:cs="Arial"/>
                <w:noProof/>
                <w:sz w:val="18"/>
                <w:szCs w:val="18"/>
                <w:lang w:eastAsia="de-DE"/>
              </w:rPr>
              <w:t xml:space="preserve"> considered: e</w:t>
            </w:r>
            <w:r w:rsidRPr="0096377F">
              <w:rPr>
                <w:rFonts w:ascii="Arial" w:hAnsi="Arial" w:cs="Arial"/>
                <w:noProof/>
                <w:sz w:val="18"/>
                <w:szCs w:val="18"/>
                <w:lang w:val="en-GB" w:eastAsia="de-DE"/>
              </w:rPr>
              <w:t>xposure during loading and cleaning (worst case)</w:t>
            </w:r>
          </w:p>
        </w:tc>
      </w:tr>
      <w:tr w:rsidR="0096377F" w:rsidRPr="0096377F" w14:paraId="7AD55E41" w14:textId="77777777" w:rsidTr="0096377F">
        <w:trPr>
          <w:trHeight w:val="255"/>
        </w:trPr>
        <w:tc>
          <w:tcPr>
            <w:tcW w:w="1560" w:type="dxa"/>
            <w:vAlign w:val="center"/>
          </w:tcPr>
          <w:p w14:paraId="56C5508D"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Tier 1 (without gloves)</w:t>
            </w:r>
          </w:p>
        </w:tc>
        <w:tc>
          <w:tcPr>
            <w:tcW w:w="1276" w:type="dxa"/>
            <w:noWrap/>
            <w:vAlign w:val="center"/>
          </w:tcPr>
          <w:p w14:paraId="6AB003DE"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1134" w:type="dxa"/>
            <w:noWrap/>
            <w:vAlign w:val="center"/>
          </w:tcPr>
          <w:p w14:paraId="7D9142E5"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1417" w:type="dxa"/>
            <w:noWrap/>
            <w:vAlign w:val="center"/>
          </w:tcPr>
          <w:p w14:paraId="48C056EF" w14:textId="77777777" w:rsidR="00591F80" w:rsidRPr="0096377F" w:rsidRDefault="00591F80" w:rsidP="0096377F">
            <w:pPr>
              <w:spacing w:after="60"/>
              <w:jc w:val="center"/>
              <w:rPr>
                <w:rFonts w:ascii="Arial" w:hAnsi="Arial" w:cs="Arial"/>
                <w:noProof/>
                <w:sz w:val="18"/>
                <w:szCs w:val="18"/>
                <w:lang w:val="en-GB" w:eastAsia="de-DE"/>
              </w:rPr>
            </w:pPr>
            <w:r w:rsidRPr="0096377F">
              <w:rPr>
                <w:rFonts w:ascii="Arial" w:hAnsi="Arial" w:cs="Arial"/>
                <w:noProof/>
                <w:sz w:val="18"/>
                <w:szCs w:val="18"/>
                <w:lang w:val="en-GB" w:eastAsia="de-DE"/>
              </w:rPr>
              <w:t>2.4x10</w:t>
            </w:r>
            <w:r w:rsidRPr="0096377F">
              <w:rPr>
                <w:rFonts w:ascii="Arial" w:hAnsi="Arial" w:cs="Arial"/>
                <w:noProof/>
                <w:sz w:val="18"/>
                <w:szCs w:val="18"/>
                <w:vertAlign w:val="superscript"/>
                <w:lang w:val="en-GB" w:eastAsia="de-DE"/>
              </w:rPr>
              <w:t>-6</w:t>
            </w:r>
          </w:p>
        </w:tc>
        <w:tc>
          <w:tcPr>
            <w:tcW w:w="1559" w:type="dxa"/>
            <w:noWrap/>
            <w:vAlign w:val="center"/>
          </w:tcPr>
          <w:p w14:paraId="15D3DF86" w14:textId="77777777" w:rsidR="00591F80" w:rsidRPr="0096377F" w:rsidRDefault="00591F80" w:rsidP="0096377F">
            <w:pPr>
              <w:spacing w:after="60"/>
              <w:jc w:val="center"/>
              <w:rPr>
                <w:rFonts w:ascii="Arial" w:hAnsi="Arial" w:cs="Arial"/>
                <w:noProof/>
                <w:sz w:val="18"/>
                <w:szCs w:val="18"/>
                <w:lang w:val="en-GB" w:eastAsia="de-DE"/>
              </w:rPr>
            </w:pPr>
            <w:r w:rsidRPr="0096377F">
              <w:rPr>
                <w:rFonts w:ascii="Arial" w:hAnsi="Arial" w:cs="Arial"/>
                <w:noProof/>
                <w:sz w:val="18"/>
                <w:szCs w:val="18"/>
                <w:lang w:val="en-GB" w:eastAsia="de-DE"/>
              </w:rPr>
              <w:t>2.4x10</w:t>
            </w:r>
            <w:r w:rsidRPr="0096377F">
              <w:rPr>
                <w:rFonts w:ascii="Arial" w:hAnsi="Arial" w:cs="Arial"/>
                <w:noProof/>
                <w:sz w:val="18"/>
                <w:szCs w:val="18"/>
                <w:vertAlign w:val="superscript"/>
                <w:lang w:val="en-GB" w:eastAsia="de-DE"/>
              </w:rPr>
              <w:t>-6</w:t>
            </w:r>
          </w:p>
        </w:tc>
        <w:tc>
          <w:tcPr>
            <w:tcW w:w="1134" w:type="dxa"/>
            <w:noWrap/>
            <w:vAlign w:val="center"/>
          </w:tcPr>
          <w:p w14:paraId="7C32E334"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negligible</w:t>
            </w:r>
          </w:p>
        </w:tc>
        <w:tc>
          <w:tcPr>
            <w:tcW w:w="1134" w:type="dxa"/>
            <w:vAlign w:val="center"/>
          </w:tcPr>
          <w:p w14:paraId="474345B0"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r w:rsidR="0096377F" w:rsidRPr="0096377F" w14:paraId="7F3A460E" w14:textId="77777777" w:rsidTr="0096377F">
        <w:trPr>
          <w:trHeight w:val="601"/>
        </w:trPr>
        <w:tc>
          <w:tcPr>
            <w:tcW w:w="1560" w:type="dxa"/>
            <w:vAlign w:val="center"/>
          </w:tcPr>
          <w:p w14:paraId="668DE457"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Tier 2 (with gloves; penetration factor: 10%)</w:t>
            </w:r>
          </w:p>
        </w:tc>
        <w:tc>
          <w:tcPr>
            <w:tcW w:w="1276" w:type="dxa"/>
            <w:noWrap/>
            <w:vAlign w:val="center"/>
          </w:tcPr>
          <w:p w14:paraId="6C7DB9D7"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1134" w:type="dxa"/>
            <w:noWrap/>
            <w:vAlign w:val="center"/>
          </w:tcPr>
          <w:p w14:paraId="2E4F5DF3"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1417" w:type="dxa"/>
            <w:noWrap/>
            <w:vAlign w:val="center"/>
          </w:tcPr>
          <w:p w14:paraId="35D3FC09" w14:textId="77777777" w:rsidR="00591F80" w:rsidRPr="0096377F" w:rsidRDefault="00591F80" w:rsidP="0096377F">
            <w:pPr>
              <w:jc w:val="center"/>
              <w:rPr>
                <w:rFonts w:ascii="Arial" w:hAnsi="Arial" w:cs="Arial"/>
                <w:noProof/>
                <w:sz w:val="18"/>
                <w:szCs w:val="18"/>
                <w:lang w:val="en-GB" w:eastAsia="de-DE"/>
              </w:rPr>
            </w:pPr>
            <w:r w:rsidRPr="0096377F">
              <w:rPr>
                <w:rFonts w:ascii="Arial" w:hAnsi="Arial" w:cs="Arial"/>
                <w:noProof/>
                <w:sz w:val="18"/>
                <w:szCs w:val="18"/>
                <w:lang w:val="en-GB" w:eastAsia="de-DE"/>
              </w:rPr>
              <w:t>2.4x10</w:t>
            </w:r>
            <w:r w:rsidRPr="0096377F">
              <w:rPr>
                <w:rFonts w:ascii="Arial" w:hAnsi="Arial" w:cs="Arial"/>
                <w:noProof/>
                <w:sz w:val="18"/>
                <w:szCs w:val="18"/>
                <w:vertAlign w:val="superscript"/>
                <w:lang w:val="en-GB" w:eastAsia="de-DE"/>
              </w:rPr>
              <w:t>-6</w:t>
            </w:r>
          </w:p>
        </w:tc>
        <w:tc>
          <w:tcPr>
            <w:tcW w:w="1559" w:type="dxa"/>
            <w:noWrap/>
            <w:vAlign w:val="center"/>
          </w:tcPr>
          <w:p w14:paraId="2078A70F" w14:textId="77777777" w:rsidR="00591F80" w:rsidRPr="0096377F" w:rsidRDefault="00591F80" w:rsidP="0096377F">
            <w:pPr>
              <w:jc w:val="center"/>
              <w:rPr>
                <w:rFonts w:ascii="Arial" w:hAnsi="Arial" w:cs="Arial"/>
                <w:noProof/>
                <w:sz w:val="18"/>
                <w:szCs w:val="18"/>
                <w:lang w:val="en-GB" w:eastAsia="de-DE"/>
              </w:rPr>
            </w:pPr>
            <w:r w:rsidRPr="0096377F">
              <w:rPr>
                <w:rFonts w:ascii="Arial" w:hAnsi="Arial" w:cs="Arial"/>
                <w:noProof/>
                <w:sz w:val="18"/>
                <w:szCs w:val="18"/>
                <w:lang w:val="en-GB" w:eastAsia="de-DE"/>
              </w:rPr>
              <w:t>2.4x10</w:t>
            </w:r>
            <w:r w:rsidRPr="0096377F">
              <w:rPr>
                <w:rFonts w:ascii="Arial" w:hAnsi="Arial" w:cs="Arial"/>
                <w:noProof/>
                <w:sz w:val="18"/>
                <w:szCs w:val="18"/>
                <w:vertAlign w:val="superscript"/>
                <w:lang w:val="en-GB" w:eastAsia="de-DE"/>
              </w:rPr>
              <w:t>-7</w:t>
            </w:r>
          </w:p>
        </w:tc>
        <w:tc>
          <w:tcPr>
            <w:tcW w:w="1134" w:type="dxa"/>
            <w:noWrap/>
            <w:vAlign w:val="center"/>
          </w:tcPr>
          <w:p w14:paraId="4FADB05B"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negligible</w:t>
            </w:r>
          </w:p>
        </w:tc>
        <w:tc>
          <w:tcPr>
            <w:tcW w:w="1134" w:type="dxa"/>
            <w:vAlign w:val="center"/>
          </w:tcPr>
          <w:p w14:paraId="55537EF4"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r w:rsidR="00055AA5" w:rsidRPr="0096377F" w14:paraId="524B8D1C" w14:textId="77777777" w:rsidTr="0096377F">
        <w:trPr>
          <w:trHeight w:val="425"/>
        </w:trPr>
        <w:tc>
          <w:tcPr>
            <w:tcW w:w="9214" w:type="dxa"/>
            <w:gridSpan w:val="7"/>
          </w:tcPr>
          <w:p w14:paraId="799E8B1B" w14:textId="77777777" w:rsidR="00055AA5" w:rsidRPr="0096377F" w:rsidRDefault="00A27223"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Sachet considered: exposure only during cleaning considered (reasonable case)</w:t>
            </w:r>
          </w:p>
        </w:tc>
      </w:tr>
      <w:tr w:rsidR="0096377F" w:rsidRPr="0096377F" w14:paraId="131B88A7" w14:textId="77777777" w:rsidTr="0096377F">
        <w:trPr>
          <w:trHeight w:val="601"/>
        </w:trPr>
        <w:tc>
          <w:tcPr>
            <w:tcW w:w="1560" w:type="dxa"/>
            <w:vAlign w:val="center"/>
          </w:tcPr>
          <w:p w14:paraId="37714037"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Tier 1 (without PPE)</w:t>
            </w:r>
          </w:p>
        </w:tc>
        <w:tc>
          <w:tcPr>
            <w:tcW w:w="1276" w:type="dxa"/>
            <w:noWrap/>
            <w:vAlign w:val="center"/>
          </w:tcPr>
          <w:p w14:paraId="0EB95E0B"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1134" w:type="dxa"/>
            <w:noWrap/>
            <w:vAlign w:val="center"/>
          </w:tcPr>
          <w:p w14:paraId="78597A39"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1417" w:type="dxa"/>
            <w:noWrap/>
            <w:vAlign w:val="center"/>
          </w:tcPr>
          <w:p w14:paraId="1BB2DFAF" w14:textId="77777777" w:rsidR="00591F80" w:rsidRPr="0096377F" w:rsidRDefault="00591F80" w:rsidP="0096377F">
            <w:pPr>
              <w:jc w:val="center"/>
              <w:rPr>
                <w:rFonts w:ascii="Arial" w:hAnsi="Arial" w:cs="Arial"/>
                <w:noProof/>
                <w:sz w:val="18"/>
                <w:szCs w:val="18"/>
                <w:lang w:val="en-GB" w:eastAsia="de-DE"/>
              </w:rPr>
            </w:pPr>
            <w:r w:rsidRPr="0096377F">
              <w:rPr>
                <w:rFonts w:ascii="Arial" w:hAnsi="Arial" w:cs="Arial"/>
                <w:noProof/>
                <w:sz w:val="18"/>
                <w:szCs w:val="18"/>
                <w:lang w:val="en-GB" w:eastAsia="de-DE"/>
              </w:rPr>
              <w:t>3.</w:t>
            </w:r>
            <w:r w:rsidR="00BA1DD8" w:rsidRPr="0096377F">
              <w:rPr>
                <w:rFonts w:ascii="Arial" w:hAnsi="Arial" w:cs="Arial"/>
                <w:noProof/>
                <w:sz w:val="18"/>
                <w:szCs w:val="18"/>
                <w:lang w:val="en-GB" w:eastAsia="de-DE"/>
              </w:rPr>
              <w:t>4</w:t>
            </w:r>
            <w:r w:rsidRPr="0096377F">
              <w:rPr>
                <w:rFonts w:ascii="Arial" w:hAnsi="Arial" w:cs="Arial"/>
                <w:noProof/>
                <w:sz w:val="18"/>
                <w:szCs w:val="18"/>
                <w:lang w:val="en-GB" w:eastAsia="de-DE"/>
              </w:rPr>
              <w:t>x10</w:t>
            </w:r>
            <w:r w:rsidRPr="0096377F">
              <w:rPr>
                <w:rFonts w:ascii="Arial" w:hAnsi="Arial" w:cs="Arial"/>
                <w:noProof/>
                <w:sz w:val="18"/>
                <w:szCs w:val="18"/>
                <w:vertAlign w:val="superscript"/>
                <w:lang w:val="en-GB" w:eastAsia="de-DE"/>
              </w:rPr>
              <w:t>-8</w:t>
            </w:r>
          </w:p>
        </w:tc>
        <w:tc>
          <w:tcPr>
            <w:tcW w:w="1559" w:type="dxa"/>
            <w:noWrap/>
            <w:vAlign w:val="center"/>
          </w:tcPr>
          <w:p w14:paraId="383C0388" w14:textId="77777777" w:rsidR="00591F80" w:rsidRPr="0096377F" w:rsidRDefault="00591F80" w:rsidP="0096377F">
            <w:pPr>
              <w:jc w:val="center"/>
              <w:rPr>
                <w:rFonts w:ascii="Arial" w:hAnsi="Arial" w:cs="Arial"/>
                <w:noProof/>
                <w:sz w:val="18"/>
                <w:szCs w:val="18"/>
                <w:lang w:val="en-GB" w:eastAsia="de-DE"/>
              </w:rPr>
            </w:pPr>
            <w:r w:rsidRPr="0096377F">
              <w:rPr>
                <w:rFonts w:ascii="Arial" w:hAnsi="Arial" w:cs="Arial"/>
                <w:noProof/>
                <w:sz w:val="18"/>
                <w:szCs w:val="18"/>
                <w:lang w:val="en-GB" w:eastAsia="de-DE"/>
              </w:rPr>
              <w:t>3.</w:t>
            </w:r>
            <w:r w:rsidR="00BA1DD8" w:rsidRPr="0096377F">
              <w:rPr>
                <w:rFonts w:ascii="Arial" w:hAnsi="Arial" w:cs="Arial"/>
                <w:noProof/>
                <w:sz w:val="18"/>
                <w:szCs w:val="18"/>
                <w:lang w:val="en-GB" w:eastAsia="de-DE"/>
              </w:rPr>
              <w:t>4</w:t>
            </w:r>
            <w:r w:rsidRPr="0096377F">
              <w:rPr>
                <w:rFonts w:ascii="Arial" w:hAnsi="Arial" w:cs="Arial"/>
                <w:noProof/>
                <w:sz w:val="18"/>
                <w:szCs w:val="18"/>
                <w:lang w:val="en-GB" w:eastAsia="de-DE"/>
              </w:rPr>
              <w:t>x10</w:t>
            </w:r>
            <w:r w:rsidRPr="0096377F">
              <w:rPr>
                <w:rFonts w:ascii="Arial" w:hAnsi="Arial" w:cs="Arial"/>
                <w:noProof/>
                <w:sz w:val="18"/>
                <w:szCs w:val="18"/>
                <w:vertAlign w:val="superscript"/>
                <w:lang w:val="en-GB" w:eastAsia="de-DE"/>
              </w:rPr>
              <w:t>-8</w:t>
            </w:r>
          </w:p>
        </w:tc>
        <w:tc>
          <w:tcPr>
            <w:tcW w:w="1134" w:type="dxa"/>
            <w:noWrap/>
            <w:vAlign w:val="center"/>
          </w:tcPr>
          <w:p w14:paraId="716052C4" w14:textId="77777777" w:rsidR="00591F80" w:rsidRPr="0096377F" w:rsidRDefault="00591F80" w:rsidP="0096377F">
            <w:pPr>
              <w:spacing w:after="60"/>
              <w:jc w:val="center"/>
              <w:rPr>
                <w:rFonts w:ascii="Arial" w:hAnsi="Arial" w:cs="Arial"/>
                <w:noProof/>
                <w:sz w:val="18"/>
                <w:szCs w:val="18"/>
                <w:lang w:val="en-GB" w:eastAsia="de-DE"/>
              </w:rPr>
            </w:pPr>
            <w:r w:rsidRPr="0096377F">
              <w:rPr>
                <w:rFonts w:ascii="Arial" w:hAnsi="Arial" w:cs="Arial"/>
                <w:noProof/>
                <w:sz w:val="18"/>
                <w:szCs w:val="18"/>
                <w:lang w:val="en-GB" w:eastAsia="de-DE"/>
              </w:rPr>
              <w:t>negligible</w:t>
            </w:r>
          </w:p>
        </w:tc>
        <w:tc>
          <w:tcPr>
            <w:tcW w:w="1134" w:type="dxa"/>
            <w:vAlign w:val="center"/>
          </w:tcPr>
          <w:p w14:paraId="17542BA8"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bl>
    <w:p w14:paraId="2256201F" w14:textId="77777777" w:rsidR="005A6FBA" w:rsidRPr="0096377F" w:rsidRDefault="005A6FBA" w:rsidP="00111FB1">
      <w:pPr>
        <w:rPr>
          <w:lang w:val="en-GB"/>
        </w:rPr>
      </w:pPr>
    </w:p>
    <w:p w14:paraId="5D1B1A9B" w14:textId="77777777" w:rsidR="00591F80" w:rsidRPr="0096377F" w:rsidRDefault="00591F80" w:rsidP="0096377F">
      <w:pPr>
        <w:jc w:val="center"/>
        <w:rPr>
          <w:rFonts w:ascii="Arial" w:hAnsi="Arial" w:cs="Arial"/>
          <w:noProof/>
          <w:lang w:val="en-GB" w:eastAsia="de-DE"/>
        </w:rPr>
      </w:pPr>
      <w:r w:rsidRPr="0096377F">
        <w:rPr>
          <w:rFonts w:ascii="Arial" w:hAnsi="Arial" w:cs="Arial"/>
          <w:noProof/>
          <w:lang w:val="en-GB" w:eastAsia="de-DE"/>
        </w:rPr>
        <w:t xml:space="preserve">Primary exposure of professionals – </w:t>
      </w:r>
      <w:r w:rsidR="00932441" w:rsidRPr="0096377F">
        <w:rPr>
          <w:rFonts w:ascii="Arial" w:hAnsi="Arial" w:cs="Arial"/>
          <w:noProof/>
          <w:lang w:val="en-GB" w:eastAsia="de-DE"/>
        </w:rPr>
        <w:t>Control of mice</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276"/>
        <w:gridCol w:w="1134"/>
        <w:gridCol w:w="1417"/>
        <w:gridCol w:w="1559"/>
        <w:gridCol w:w="1134"/>
        <w:gridCol w:w="1134"/>
      </w:tblGrid>
      <w:tr w:rsidR="0096377F" w:rsidRPr="0096377F" w14:paraId="19B8EF2B" w14:textId="77777777" w:rsidTr="0096377F">
        <w:trPr>
          <w:trHeight w:val="803"/>
        </w:trPr>
        <w:tc>
          <w:tcPr>
            <w:tcW w:w="1560" w:type="dxa"/>
          </w:tcPr>
          <w:p w14:paraId="73D881E0" w14:textId="77777777" w:rsidR="00591F80" w:rsidRPr="0096377F" w:rsidRDefault="00591F80" w:rsidP="0096377F">
            <w:pPr>
              <w:spacing w:line="276" w:lineRule="auto"/>
              <w:jc w:val="center"/>
              <w:rPr>
                <w:rFonts w:ascii="Arial" w:hAnsi="Arial" w:cs="Arial"/>
                <w:b/>
                <w:noProof/>
                <w:sz w:val="18"/>
                <w:szCs w:val="18"/>
                <w:lang w:val="en-GB" w:eastAsia="de-DE"/>
              </w:rPr>
            </w:pPr>
          </w:p>
        </w:tc>
        <w:tc>
          <w:tcPr>
            <w:tcW w:w="1276" w:type="dxa"/>
            <w:noWrap/>
            <w:vAlign w:val="center"/>
          </w:tcPr>
          <w:p w14:paraId="53FB58D9"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Component</w:t>
            </w:r>
          </w:p>
        </w:tc>
        <w:tc>
          <w:tcPr>
            <w:tcW w:w="1134" w:type="dxa"/>
            <w:noWrap/>
            <w:vAlign w:val="center"/>
          </w:tcPr>
          <w:p w14:paraId="6C8C5B04"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CAS</w:t>
            </w:r>
          </w:p>
        </w:tc>
        <w:tc>
          <w:tcPr>
            <w:tcW w:w="1417" w:type="dxa"/>
            <w:vAlign w:val="center"/>
          </w:tcPr>
          <w:p w14:paraId="5F8C8EA7"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Potential Dermal Total</w:t>
            </w:r>
          </w:p>
          <w:p w14:paraId="2E499395"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[mg/kg/d]</w:t>
            </w:r>
          </w:p>
        </w:tc>
        <w:tc>
          <w:tcPr>
            <w:tcW w:w="1559" w:type="dxa"/>
            <w:vAlign w:val="center"/>
          </w:tcPr>
          <w:p w14:paraId="57AF78B8"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Actual Dermal Total</w:t>
            </w:r>
          </w:p>
          <w:p w14:paraId="01B71087"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[mg/kg/d]</w:t>
            </w:r>
          </w:p>
        </w:tc>
        <w:tc>
          <w:tcPr>
            <w:tcW w:w="1134" w:type="dxa"/>
            <w:vAlign w:val="center"/>
          </w:tcPr>
          <w:p w14:paraId="6701AACF"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Inhalation Exposure</w:t>
            </w:r>
          </w:p>
          <w:p w14:paraId="4602C801"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[mg/m³]</w:t>
            </w:r>
          </w:p>
        </w:tc>
        <w:tc>
          <w:tcPr>
            <w:tcW w:w="1134" w:type="dxa"/>
            <w:vAlign w:val="center"/>
          </w:tcPr>
          <w:p w14:paraId="73BFA20E" w14:textId="77777777" w:rsidR="00591F80" w:rsidRPr="0096377F" w:rsidRDefault="00591F80" w:rsidP="0096377F">
            <w:pPr>
              <w:spacing w:line="276" w:lineRule="auto"/>
              <w:jc w:val="center"/>
              <w:rPr>
                <w:rFonts w:ascii="Arial" w:hAnsi="Arial" w:cs="Arial"/>
                <w:b/>
                <w:noProof/>
                <w:sz w:val="18"/>
                <w:szCs w:val="18"/>
                <w:lang w:val="en-GB" w:eastAsia="de-DE"/>
              </w:rPr>
            </w:pPr>
            <w:r w:rsidRPr="0096377F">
              <w:rPr>
                <w:rFonts w:ascii="Arial" w:hAnsi="Arial" w:cs="Arial"/>
                <w:b/>
                <w:noProof/>
                <w:sz w:val="18"/>
                <w:szCs w:val="18"/>
                <w:lang w:val="en-GB" w:eastAsia="de-DE"/>
              </w:rPr>
              <w:t>Model</w:t>
            </w:r>
          </w:p>
        </w:tc>
      </w:tr>
      <w:tr w:rsidR="00591F80" w:rsidRPr="0096377F" w14:paraId="58BE73FD" w14:textId="77777777" w:rsidTr="0096377F">
        <w:trPr>
          <w:trHeight w:val="255"/>
        </w:trPr>
        <w:tc>
          <w:tcPr>
            <w:tcW w:w="9214" w:type="dxa"/>
            <w:gridSpan w:val="7"/>
          </w:tcPr>
          <w:p w14:paraId="66BC16AA"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eastAsia="de-DE"/>
              </w:rPr>
              <w:t>Sachet not considered: e</w:t>
            </w:r>
            <w:r w:rsidRPr="0096377F">
              <w:rPr>
                <w:rFonts w:ascii="Arial" w:hAnsi="Arial" w:cs="Arial"/>
                <w:noProof/>
                <w:sz w:val="18"/>
                <w:szCs w:val="18"/>
                <w:lang w:val="en-GB" w:eastAsia="de-DE"/>
              </w:rPr>
              <w:t>xposure during loading and cleaning (worst case)</w:t>
            </w:r>
          </w:p>
        </w:tc>
      </w:tr>
      <w:tr w:rsidR="0096377F" w:rsidRPr="0096377F" w14:paraId="665632EC" w14:textId="77777777" w:rsidTr="0096377F">
        <w:trPr>
          <w:trHeight w:val="255"/>
        </w:trPr>
        <w:tc>
          <w:tcPr>
            <w:tcW w:w="1560" w:type="dxa"/>
            <w:vAlign w:val="center"/>
          </w:tcPr>
          <w:p w14:paraId="1D7490E5"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Tier 1 (without gloves)</w:t>
            </w:r>
          </w:p>
        </w:tc>
        <w:tc>
          <w:tcPr>
            <w:tcW w:w="1276" w:type="dxa"/>
            <w:noWrap/>
            <w:vAlign w:val="center"/>
          </w:tcPr>
          <w:p w14:paraId="1BE76ED2"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1134" w:type="dxa"/>
            <w:noWrap/>
            <w:vAlign w:val="center"/>
          </w:tcPr>
          <w:p w14:paraId="189328A9"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1417" w:type="dxa"/>
            <w:noWrap/>
            <w:vAlign w:val="center"/>
          </w:tcPr>
          <w:p w14:paraId="608BA1FA" w14:textId="77777777" w:rsidR="00591F80" w:rsidRPr="0096377F" w:rsidRDefault="00591F80" w:rsidP="0096377F">
            <w:pPr>
              <w:spacing w:after="60"/>
              <w:jc w:val="center"/>
              <w:rPr>
                <w:rFonts w:ascii="Arial" w:hAnsi="Arial" w:cs="Arial"/>
                <w:noProof/>
                <w:sz w:val="18"/>
                <w:szCs w:val="18"/>
                <w:lang w:val="en-GB" w:eastAsia="de-DE"/>
              </w:rPr>
            </w:pPr>
            <w:r w:rsidRPr="0096377F">
              <w:rPr>
                <w:rFonts w:ascii="Arial" w:hAnsi="Arial" w:cs="Arial"/>
                <w:noProof/>
                <w:sz w:val="18"/>
                <w:szCs w:val="18"/>
                <w:lang w:val="en-GB" w:eastAsia="de-DE"/>
              </w:rPr>
              <w:t>4.3x10</w:t>
            </w:r>
            <w:r w:rsidRPr="0096377F">
              <w:rPr>
                <w:rFonts w:ascii="Arial" w:hAnsi="Arial" w:cs="Arial"/>
                <w:noProof/>
                <w:sz w:val="18"/>
                <w:szCs w:val="18"/>
                <w:vertAlign w:val="superscript"/>
                <w:lang w:val="en-GB" w:eastAsia="de-DE"/>
              </w:rPr>
              <w:t>-7</w:t>
            </w:r>
          </w:p>
        </w:tc>
        <w:tc>
          <w:tcPr>
            <w:tcW w:w="1559" w:type="dxa"/>
            <w:noWrap/>
            <w:vAlign w:val="center"/>
          </w:tcPr>
          <w:p w14:paraId="67D1D1B4" w14:textId="77777777" w:rsidR="00591F80" w:rsidRPr="0096377F" w:rsidRDefault="00591F80" w:rsidP="0096377F">
            <w:pPr>
              <w:spacing w:after="60"/>
              <w:jc w:val="center"/>
              <w:rPr>
                <w:rFonts w:ascii="Arial" w:hAnsi="Arial" w:cs="Arial"/>
                <w:noProof/>
                <w:sz w:val="18"/>
                <w:szCs w:val="18"/>
                <w:lang w:val="en-GB" w:eastAsia="de-DE"/>
              </w:rPr>
            </w:pPr>
            <w:r w:rsidRPr="0096377F">
              <w:rPr>
                <w:rFonts w:ascii="Arial" w:hAnsi="Arial" w:cs="Arial"/>
                <w:noProof/>
                <w:sz w:val="18"/>
                <w:szCs w:val="18"/>
                <w:lang w:val="en-GB" w:eastAsia="de-DE"/>
              </w:rPr>
              <w:t>4.3x10</w:t>
            </w:r>
            <w:r w:rsidRPr="0096377F">
              <w:rPr>
                <w:rFonts w:ascii="Arial" w:hAnsi="Arial" w:cs="Arial"/>
                <w:noProof/>
                <w:sz w:val="18"/>
                <w:szCs w:val="18"/>
                <w:vertAlign w:val="superscript"/>
                <w:lang w:val="en-GB" w:eastAsia="de-DE"/>
              </w:rPr>
              <w:t>-7</w:t>
            </w:r>
          </w:p>
        </w:tc>
        <w:tc>
          <w:tcPr>
            <w:tcW w:w="1134" w:type="dxa"/>
            <w:noWrap/>
            <w:vAlign w:val="center"/>
          </w:tcPr>
          <w:p w14:paraId="7766D714"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negligible</w:t>
            </w:r>
          </w:p>
        </w:tc>
        <w:tc>
          <w:tcPr>
            <w:tcW w:w="1134" w:type="dxa"/>
          </w:tcPr>
          <w:p w14:paraId="3F5621A9"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r w:rsidR="00591F80" w:rsidRPr="0096377F" w14:paraId="7355FD4C" w14:textId="77777777" w:rsidTr="0096377F">
        <w:trPr>
          <w:trHeight w:val="425"/>
        </w:trPr>
        <w:tc>
          <w:tcPr>
            <w:tcW w:w="9214" w:type="dxa"/>
            <w:gridSpan w:val="7"/>
            <w:vAlign w:val="center"/>
          </w:tcPr>
          <w:p w14:paraId="13EC8278"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Sachet considered: exposure only during cleaning considered (reasonable case)</w:t>
            </w:r>
          </w:p>
        </w:tc>
      </w:tr>
      <w:tr w:rsidR="0096377F" w:rsidRPr="0096377F" w14:paraId="5AF5E64F" w14:textId="77777777" w:rsidTr="0096377F">
        <w:trPr>
          <w:trHeight w:val="601"/>
        </w:trPr>
        <w:tc>
          <w:tcPr>
            <w:tcW w:w="1560" w:type="dxa"/>
            <w:vAlign w:val="center"/>
          </w:tcPr>
          <w:p w14:paraId="44E3464B"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Tier 1 (without PPE)</w:t>
            </w:r>
          </w:p>
        </w:tc>
        <w:tc>
          <w:tcPr>
            <w:tcW w:w="1276" w:type="dxa"/>
            <w:noWrap/>
            <w:vAlign w:val="center"/>
          </w:tcPr>
          <w:p w14:paraId="5E0C847C"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1134" w:type="dxa"/>
            <w:noWrap/>
            <w:vAlign w:val="center"/>
          </w:tcPr>
          <w:p w14:paraId="21436FB3"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1417" w:type="dxa"/>
            <w:noWrap/>
            <w:vAlign w:val="center"/>
          </w:tcPr>
          <w:p w14:paraId="3320FA06" w14:textId="77777777" w:rsidR="00591F80" w:rsidRPr="0096377F" w:rsidRDefault="002D13C5" w:rsidP="0096377F">
            <w:pPr>
              <w:jc w:val="center"/>
              <w:rPr>
                <w:rFonts w:ascii="Arial" w:hAnsi="Arial" w:cs="Arial"/>
                <w:noProof/>
                <w:sz w:val="18"/>
                <w:szCs w:val="18"/>
                <w:lang w:val="en-GB" w:eastAsia="de-DE"/>
              </w:rPr>
            </w:pPr>
            <w:r w:rsidRPr="0096377F">
              <w:rPr>
                <w:rFonts w:ascii="Arial" w:hAnsi="Arial" w:cs="Arial"/>
                <w:noProof/>
                <w:sz w:val="18"/>
                <w:szCs w:val="18"/>
                <w:lang w:val="en-GB" w:eastAsia="de-DE"/>
              </w:rPr>
              <w:t>3.4</w:t>
            </w:r>
            <w:r w:rsidR="00591F80" w:rsidRPr="0096377F">
              <w:rPr>
                <w:rFonts w:ascii="Arial" w:hAnsi="Arial" w:cs="Arial"/>
                <w:noProof/>
                <w:sz w:val="18"/>
                <w:szCs w:val="18"/>
                <w:lang w:val="en-GB" w:eastAsia="de-DE"/>
              </w:rPr>
              <w:t>x10</w:t>
            </w:r>
            <w:r w:rsidR="00591F80" w:rsidRPr="0096377F">
              <w:rPr>
                <w:rFonts w:ascii="Arial" w:hAnsi="Arial" w:cs="Arial"/>
                <w:noProof/>
                <w:sz w:val="18"/>
                <w:szCs w:val="18"/>
                <w:vertAlign w:val="superscript"/>
                <w:lang w:val="en-GB" w:eastAsia="de-DE"/>
              </w:rPr>
              <w:t>-8</w:t>
            </w:r>
          </w:p>
        </w:tc>
        <w:tc>
          <w:tcPr>
            <w:tcW w:w="1559" w:type="dxa"/>
            <w:noWrap/>
            <w:vAlign w:val="center"/>
          </w:tcPr>
          <w:p w14:paraId="13248369" w14:textId="77777777" w:rsidR="00591F80" w:rsidRPr="0096377F" w:rsidRDefault="00591F80" w:rsidP="0096377F">
            <w:pPr>
              <w:jc w:val="center"/>
              <w:rPr>
                <w:rFonts w:ascii="Arial" w:hAnsi="Arial" w:cs="Arial"/>
                <w:noProof/>
                <w:sz w:val="18"/>
                <w:szCs w:val="18"/>
                <w:lang w:val="en-GB" w:eastAsia="de-DE"/>
              </w:rPr>
            </w:pPr>
            <w:r w:rsidRPr="0096377F">
              <w:rPr>
                <w:rFonts w:ascii="Arial" w:hAnsi="Arial" w:cs="Arial"/>
                <w:noProof/>
                <w:sz w:val="18"/>
                <w:szCs w:val="18"/>
                <w:lang w:val="en-GB" w:eastAsia="de-DE"/>
              </w:rPr>
              <w:t>3.4x10</w:t>
            </w:r>
            <w:r w:rsidRPr="0096377F">
              <w:rPr>
                <w:rFonts w:ascii="Arial" w:hAnsi="Arial" w:cs="Arial"/>
                <w:noProof/>
                <w:sz w:val="18"/>
                <w:szCs w:val="18"/>
                <w:vertAlign w:val="superscript"/>
                <w:lang w:val="en-GB" w:eastAsia="de-DE"/>
              </w:rPr>
              <w:t>-8</w:t>
            </w:r>
          </w:p>
        </w:tc>
        <w:tc>
          <w:tcPr>
            <w:tcW w:w="1134" w:type="dxa"/>
            <w:noWrap/>
            <w:vAlign w:val="center"/>
          </w:tcPr>
          <w:p w14:paraId="7AD214B4" w14:textId="77777777" w:rsidR="00591F80" w:rsidRPr="0096377F" w:rsidRDefault="00591F80" w:rsidP="0096377F">
            <w:pPr>
              <w:spacing w:after="60"/>
              <w:jc w:val="center"/>
              <w:rPr>
                <w:rFonts w:ascii="Arial" w:hAnsi="Arial" w:cs="Arial"/>
                <w:noProof/>
                <w:sz w:val="18"/>
                <w:szCs w:val="18"/>
                <w:lang w:val="en-GB" w:eastAsia="de-DE"/>
              </w:rPr>
            </w:pPr>
            <w:r w:rsidRPr="0096377F">
              <w:rPr>
                <w:rFonts w:ascii="Arial" w:hAnsi="Arial" w:cs="Arial"/>
                <w:noProof/>
                <w:sz w:val="18"/>
                <w:szCs w:val="18"/>
                <w:lang w:val="en-GB" w:eastAsia="de-DE"/>
              </w:rPr>
              <w:t>negligible</w:t>
            </w:r>
          </w:p>
        </w:tc>
        <w:tc>
          <w:tcPr>
            <w:tcW w:w="1134" w:type="dxa"/>
          </w:tcPr>
          <w:p w14:paraId="68713B1E" w14:textId="77777777" w:rsidR="00591F80" w:rsidRPr="0096377F" w:rsidRDefault="00591F80" w:rsidP="0096377F">
            <w:pPr>
              <w:spacing w:before="60" w:after="60" w:line="276"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bl>
    <w:p w14:paraId="26913A92" w14:textId="77777777" w:rsidR="00591F80" w:rsidRPr="0096377F" w:rsidRDefault="00591F80" w:rsidP="00111FB1">
      <w:pPr>
        <w:rPr>
          <w:lang w:val="en-GB"/>
        </w:rPr>
      </w:pPr>
    </w:p>
    <w:p w14:paraId="2C80ACA9" w14:textId="77777777" w:rsidR="009C2ACD" w:rsidRPr="0096377F" w:rsidRDefault="009C2ACD" w:rsidP="00447EA4">
      <w:pPr>
        <w:rPr>
          <w:rFonts w:ascii="Arial" w:hAnsi="Arial" w:cs="Arial"/>
          <w:lang w:val="en-GB"/>
        </w:rPr>
        <w:sectPr w:rsidR="009C2ACD" w:rsidRPr="0096377F" w:rsidSect="0075667B">
          <w:headerReference w:type="default" r:id="rId36"/>
          <w:pgSz w:w="11906" w:h="16838"/>
          <w:pgMar w:top="1418" w:right="1418" w:bottom="1418" w:left="1418" w:header="709" w:footer="709" w:gutter="0"/>
          <w:cols w:space="708"/>
          <w:docGrid w:linePitch="360"/>
        </w:sectPr>
      </w:pPr>
    </w:p>
    <w:p w14:paraId="5F6C9D05" w14:textId="77777777" w:rsidR="004548FF" w:rsidRPr="0096377F" w:rsidRDefault="004548FF" w:rsidP="00447EA4">
      <w:pPr>
        <w:rPr>
          <w:rFonts w:ascii="Arial" w:hAnsi="Arial" w:cs="Arial"/>
          <w:lang w:val="en-GB"/>
        </w:rPr>
      </w:pPr>
      <w:r w:rsidRPr="0096377F">
        <w:rPr>
          <w:rFonts w:ascii="Arial" w:hAnsi="Arial" w:cs="Arial"/>
          <w:lang w:val="en-GB"/>
        </w:rPr>
        <w:lastRenderedPageBreak/>
        <w:t>Risk assessment</w:t>
      </w:r>
      <w:r w:rsidR="0056324B" w:rsidRPr="0096377F">
        <w:rPr>
          <w:rFonts w:ascii="Arial" w:hAnsi="Arial" w:cs="Arial"/>
          <w:lang w:val="en-GB"/>
        </w:rPr>
        <w:t xml:space="preserve"> </w:t>
      </w:r>
      <w:r w:rsidR="0056324B" w:rsidRPr="0096377F">
        <w:rPr>
          <w:rFonts w:ascii="Arial" w:hAnsi="Arial" w:cs="Arial"/>
          <w:noProof/>
          <w:lang w:val="en-GB" w:eastAsia="de-DE"/>
        </w:rPr>
        <w:t xml:space="preserve">– </w:t>
      </w:r>
      <w:r w:rsidR="00932441" w:rsidRPr="0096377F">
        <w:rPr>
          <w:rFonts w:ascii="Arial" w:hAnsi="Arial" w:cs="Arial"/>
          <w:noProof/>
          <w:lang w:val="en-GB" w:eastAsia="de-DE"/>
        </w:rPr>
        <w:t>Control of rats</w:t>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275"/>
        <w:gridCol w:w="1276"/>
        <w:gridCol w:w="1134"/>
        <w:gridCol w:w="709"/>
        <w:gridCol w:w="709"/>
        <w:gridCol w:w="708"/>
        <w:gridCol w:w="851"/>
        <w:gridCol w:w="992"/>
        <w:gridCol w:w="851"/>
        <w:gridCol w:w="850"/>
      </w:tblGrid>
      <w:tr w:rsidR="0096377F" w:rsidRPr="0096377F" w14:paraId="5022B00C" w14:textId="77777777" w:rsidTr="0096377F">
        <w:tc>
          <w:tcPr>
            <w:tcW w:w="1135" w:type="dxa"/>
            <w:vAlign w:val="center"/>
          </w:tcPr>
          <w:p w14:paraId="64D0A98C" w14:textId="77777777" w:rsidR="00535A27" w:rsidRPr="0096377F" w:rsidRDefault="00535A27" w:rsidP="0096377F">
            <w:pPr>
              <w:jc w:val="center"/>
              <w:rPr>
                <w:rFonts w:ascii="Arial" w:hAnsi="Arial" w:cs="Arial"/>
                <w:b/>
                <w:noProof/>
                <w:sz w:val="18"/>
                <w:szCs w:val="18"/>
                <w:lang w:val="en-GB" w:eastAsia="de-DE"/>
              </w:rPr>
            </w:pPr>
            <w:r w:rsidRPr="0096377F">
              <w:rPr>
                <w:rFonts w:ascii="Arial" w:hAnsi="Arial" w:cs="Arial"/>
                <w:b/>
                <w:noProof/>
                <w:sz w:val="18"/>
                <w:szCs w:val="18"/>
                <w:lang w:val="en-GB" w:eastAsia="de-DE"/>
              </w:rPr>
              <w:t>Scenario</w:t>
            </w:r>
          </w:p>
        </w:tc>
        <w:tc>
          <w:tcPr>
            <w:tcW w:w="1275" w:type="dxa"/>
            <w:vAlign w:val="center"/>
          </w:tcPr>
          <w:p w14:paraId="34054CCE" w14:textId="77777777" w:rsidR="00535A27" w:rsidRPr="0096377F" w:rsidRDefault="00535A27" w:rsidP="0096377F">
            <w:pPr>
              <w:jc w:val="center"/>
              <w:rPr>
                <w:rFonts w:ascii="Arial" w:hAnsi="Arial" w:cs="Arial"/>
                <w:b/>
                <w:noProof/>
                <w:sz w:val="18"/>
                <w:szCs w:val="18"/>
                <w:lang w:val="en-GB" w:eastAsia="de-DE"/>
              </w:rPr>
            </w:pPr>
            <w:r w:rsidRPr="0096377F">
              <w:rPr>
                <w:rFonts w:ascii="Arial" w:hAnsi="Arial" w:cs="Arial"/>
                <w:b/>
                <w:noProof/>
                <w:sz w:val="18"/>
                <w:szCs w:val="18"/>
                <w:lang w:val="en-GB" w:eastAsia="de-DE"/>
              </w:rPr>
              <w:t>Component</w:t>
            </w:r>
          </w:p>
          <w:p w14:paraId="4A6058B9" w14:textId="77777777" w:rsidR="00535A27" w:rsidRPr="0096377F" w:rsidRDefault="00535A27" w:rsidP="0096377F">
            <w:pPr>
              <w:jc w:val="center"/>
              <w:rPr>
                <w:rFonts w:ascii="Arial" w:hAnsi="Arial" w:cs="Arial"/>
                <w:b/>
                <w:bCs/>
                <w:sz w:val="18"/>
                <w:szCs w:val="18"/>
                <w:lang w:val="en-GB"/>
              </w:rPr>
            </w:pPr>
          </w:p>
        </w:tc>
        <w:tc>
          <w:tcPr>
            <w:tcW w:w="1276" w:type="dxa"/>
            <w:vAlign w:val="center"/>
          </w:tcPr>
          <w:p w14:paraId="6D387B89" w14:textId="77777777" w:rsidR="00535A27" w:rsidRPr="0096377F" w:rsidRDefault="00535A27" w:rsidP="0096377F">
            <w:pPr>
              <w:jc w:val="center"/>
              <w:rPr>
                <w:rFonts w:ascii="Arial" w:hAnsi="Arial" w:cs="Arial"/>
                <w:b/>
                <w:bCs/>
                <w:sz w:val="18"/>
                <w:szCs w:val="18"/>
                <w:lang w:val="en-GB"/>
              </w:rPr>
            </w:pPr>
            <w:r w:rsidRPr="0096377F">
              <w:rPr>
                <w:rFonts w:ascii="Arial" w:hAnsi="Arial" w:cs="Arial"/>
                <w:b/>
                <w:bCs/>
                <w:sz w:val="18"/>
                <w:szCs w:val="18"/>
                <w:lang w:val="en-GB"/>
              </w:rPr>
              <w:t>CAS</w:t>
            </w:r>
          </w:p>
        </w:tc>
        <w:tc>
          <w:tcPr>
            <w:tcW w:w="1134" w:type="dxa"/>
            <w:vAlign w:val="center"/>
          </w:tcPr>
          <w:p w14:paraId="2AE817CE" w14:textId="77777777" w:rsidR="00535A27" w:rsidRPr="0096377F" w:rsidRDefault="00535A27" w:rsidP="0096377F">
            <w:pPr>
              <w:jc w:val="center"/>
              <w:rPr>
                <w:rFonts w:ascii="Arial" w:hAnsi="Arial" w:cs="Arial"/>
                <w:b/>
                <w:bCs/>
                <w:sz w:val="18"/>
                <w:szCs w:val="18"/>
                <w:lang w:val="en-GB"/>
              </w:rPr>
            </w:pPr>
            <w:r w:rsidRPr="0096377F">
              <w:rPr>
                <w:rFonts w:ascii="Arial" w:hAnsi="Arial" w:cs="Arial"/>
                <w:b/>
                <w:bCs/>
                <w:sz w:val="18"/>
                <w:szCs w:val="18"/>
                <w:lang w:val="en-GB"/>
              </w:rPr>
              <w:t>AEL [mg/kg/d]</w:t>
            </w:r>
          </w:p>
        </w:tc>
        <w:tc>
          <w:tcPr>
            <w:tcW w:w="1418" w:type="dxa"/>
            <w:gridSpan w:val="2"/>
            <w:vAlign w:val="center"/>
          </w:tcPr>
          <w:p w14:paraId="24E5F601" w14:textId="77777777" w:rsidR="00535A27" w:rsidRPr="0096377F" w:rsidRDefault="00535A27" w:rsidP="0096377F">
            <w:pPr>
              <w:jc w:val="center"/>
              <w:rPr>
                <w:rFonts w:ascii="Arial" w:hAnsi="Arial" w:cs="Arial"/>
                <w:b/>
                <w:bCs/>
                <w:sz w:val="18"/>
                <w:szCs w:val="18"/>
                <w:lang w:val="en-GB"/>
              </w:rPr>
            </w:pPr>
            <w:r w:rsidRPr="0096377F">
              <w:rPr>
                <w:rFonts w:ascii="Arial" w:hAnsi="Arial" w:cs="Arial"/>
                <w:b/>
                <w:bCs/>
                <w:sz w:val="18"/>
                <w:szCs w:val="18"/>
                <w:lang w:val="en-GB"/>
              </w:rPr>
              <w:t>Absorption</w:t>
            </w:r>
          </w:p>
          <w:p w14:paraId="251B58BC" w14:textId="77777777" w:rsidR="00A31ED8" w:rsidRPr="0096377F" w:rsidRDefault="00A31ED8" w:rsidP="0096377F">
            <w:pPr>
              <w:jc w:val="center"/>
              <w:rPr>
                <w:rFonts w:ascii="Arial" w:hAnsi="Arial" w:cs="Arial"/>
                <w:b/>
                <w:bCs/>
                <w:sz w:val="18"/>
                <w:szCs w:val="18"/>
                <w:lang w:val="en-GB"/>
              </w:rPr>
            </w:pPr>
            <w:r w:rsidRPr="0096377F">
              <w:rPr>
                <w:rFonts w:ascii="Arial" w:hAnsi="Arial" w:cs="Arial"/>
                <w:b/>
                <w:bCs/>
                <w:sz w:val="18"/>
                <w:szCs w:val="18"/>
                <w:lang w:val="en-GB"/>
              </w:rPr>
              <w:t>[%]</w:t>
            </w:r>
          </w:p>
        </w:tc>
        <w:tc>
          <w:tcPr>
            <w:tcW w:w="1559" w:type="dxa"/>
            <w:gridSpan w:val="2"/>
            <w:vAlign w:val="center"/>
          </w:tcPr>
          <w:p w14:paraId="2527EC01" w14:textId="77777777" w:rsidR="00535A27" w:rsidRPr="0096377F" w:rsidRDefault="00535A27" w:rsidP="0096377F">
            <w:pPr>
              <w:jc w:val="center"/>
              <w:rPr>
                <w:rFonts w:ascii="Arial" w:hAnsi="Arial" w:cs="Arial"/>
                <w:b/>
                <w:bCs/>
                <w:sz w:val="18"/>
                <w:szCs w:val="18"/>
                <w:lang w:val="en-GB"/>
              </w:rPr>
            </w:pPr>
            <w:r w:rsidRPr="0096377F">
              <w:rPr>
                <w:rFonts w:ascii="Arial" w:hAnsi="Arial" w:cs="Arial"/>
                <w:b/>
                <w:bCs/>
                <w:sz w:val="18"/>
                <w:szCs w:val="18"/>
                <w:lang w:val="en-GB"/>
              </w:rPr>
              <w:t>Inhal ext</w:t>
            </w:r>
          </w:p>
          <w:p w14:paraId="0795B5B0" w14:textId="77777777" w:rsidR="00535A27" w:rsidRPr="0096377F" w:rsidRDefault="00535A27" w:rsidP="0096377F">
            <w:pPr>
              <w:jc w:val="center"/>
              <w:rPr>
                <w:rFonts w:ascii="Arial" w:hAnsi="Arial" w:cs="Arial"/>
                <w:b/>
                <w:bCs/>
                <w:sz w:val="18"/>
                <w:szCs w:val="18"/>
                <w:lang w:val="en-GB"/>
              </w:rPr>
            </w:pPr>
            <w:r w:rsidRPr="0096377F">
              <w:rPr>
                <w:rFonts w:ascii="Arial" w:hAnsi="Arial" w:cs="Arial"/>
                <w:b/>
                <w:bCs/>
                <w:sz w:val="18"/>
                <w:szCs w:val="18"/>
                <w:lang w:val="en-GB"/>
              </w:rPr>
              <w:t>[mg/m</w:t>
            </w:r>
            <w:r w:rsidRPr="0096377F">
              <w:rPr>
                <w:rFonts w:ascii="Arial" w:hAnsi="Arial" w:cs="Arial"/>
                <w:b/>
                <w:bCs/>
                <w:sz w:val="18"/>
                <w:szCs w:val="18"/>
                <w:vertAlign w:val="superscript"/>
                <w:lang w:val="en-GB"/>
              </w:rPr>
              <w:t>3</w:t>
            </w:r>
            <w:r w:rsidRPr="0096377F">
              <w:rPr>
                <w:rFonts w:ascii="Arial" w:hAnsi="Arial" w:cs="Arial"/>
                <w:b/>
                <w:bCs/>
                <w:sz w:val="18"/>
                <w:szCs w:val="18"/>
                <w:lang w:val="en-GB"/>
              </w:rPr>
              <w:t>]</w:t>
            </w:r>
          </w:p>
        </w:tc>
        <w:tc>
          <w:tcPr>
            <w:tcW w:w="1843" w:type="dxa"/>
            <w:gridSpan w:val="2"/>
            <w:vAlign w:val="center"/>
          </w:tcPr>
          <w:p w14:paraId="1567D3D1" w14:textId="77777777" w:rsidR="00535A27" w:rsidRPr="0096377F" w:rsidRDefault="00535A27" w:rsidP="0096377F">
            <w:pPr>
              <w:jc w:val="center"/>
              <w:rPr>
                <w:rFonts w:ascii="Arial" w:hAnsi="Arial" w:cs="Arial"/>
                <w:b/>
                <w:bCs/>
                <w:sz w:val="18"/>
                <w:szCs w:val="18"/>
                <w:lang w:val="en-GB"/>
              </w:rPr>
            </w:pPr>
            <w:r w:rsidRPr="0096377F">
              <w:rPr>
                <w:rFonts w:ascii="Arial" w:hAnsi="Arial" w:cs="Arial"/>
                <w:b/>
                <w:bCs/>
                <w:sz w:val="18"/>
                <w:szCs w:val="18"/>
                <w:lang w:val="en-GB"/>
              </w:rPr>
              <w:t xml:space="preserve">Derm </w:t>
            </w:r>
            <w:r w:rsidR="00B478BE" w:rsidRPr="0096377F">
              <w:rPr>
                <w:rFonts w:ascii="Arial" w:hAnsi="Arial" w:cs="Arial"/>
                <w:b/>
                <w:bCs/>
                <w:sz w:val="18"/>
                <w:szCs w:val="18"/>
                <w:lang w:val="en-GB"/>
              </w:rPr>
              <w:t>syst</w:t>
            </w:r>
          </w:p>
          <w:p w14:paraId="4B35B937" w14:textId="77777777" w:rsidR="00535A27" w:rsidRPr="0096377F" w:rsidRDefault="00535A27" w:rsidP="0096377F">
            <w:pPr>
              <w:jc w:val="center"/>
              <w:rPr>
                <w:rFonts w:ascii="Arial" w:hAnsi="Arial" w:cs="Arial"/>
                <w:b/>
                <w:bCs/>
                <w:sz w:val="18"/>
                <w:szCs w:val="18"/>
                <w:lang w:val="en-GB"/>
              </w:rPr>
            </w:pPr>
            <w:r w:rsidRPr="0096377F">
              <w:rPr>
                <w:rFonts w:ascii="Arial" w:hAnsi="Arial" w:cs="Arial"/>
                <w:b/>
                <w:bCs/>
                <w:sz w:val="18"/>
                <w:szCs w:val="18"/>
                <w:lang w:val="en-GB"/>
              </w:rPr>
              <w:t>[mg/kg</w:t>
            </w:r>
            <w:r w:rsidR="00B478BE" w:rsidRPr="0096377F">
              <w:rPr>
                <w:rFonts w:ascii="Arial" w:hAnsi="Arial" w:cs="Arial"/>
                <w:b/>
                <w:bCs/>
                <w:sz w:val="18"/>
                <w:szCs w:val="18"/>
                <w:lang w:val="en-GB"/>
              </w:rPr>
              <w:t xml:space="preserve"> bw</w:t>
            </w:r>
            <w:r w:rsidRPr="0096377F">
              <w:rPr>
                <w:rFonts w:ascii="Arial" w:hAnsi="Arial" w:cs="Arial"/>
                <w:b/>
                <w:bCs/>
                <w:sz w:val="18"/>
                <w:szCs w:val="18"/>
                <w:lang w:val="en-GB"/>
              </w:rPr>
              <w:t>/d]</w:t>
            </w:r>
          </w:p>
        </w:tc>
        <w:tc>
          <w:tcPr>
            <w:tcW w:w="850" w:type="dxa"/>
            <w:vAlign w:val="center"/>
          </w:tcPr>
          <w:p w14:paraId="670F46F9" w14:textId="77777777" w:rsidR="00535A27" w:rsidRPr="0096377F" w:rsidRDefault="00A652D3" w:rsidP="0096377F">
            <w:pPr>
              <w:jc w:val="center"/>
              <w:rPr>
                <w:rFonts w:ascii="Arial" w:hAnsi="Arial" w:cs="Arial"/>
                <w:bCs/>
                <w:sz w:val="18"/>
                <w:szCs w:val="18"/>
                <w:lang w:val="en-GB"/>
              </w:rPr>
            </w:pPr>
            <w:r w:rsidRPr="0096377F">
              <w:rPr>
                <w:rFonts w:ascii="Arial" w:hAnsi="Arial" w:cs="Arial"/>
                <w:bCs/>
                <w:sz w:val="18"/>
                <w:szCs w:val="18"/>
                <w:lang w:val="en-GB"/>
              </w:rPr>
              <w:t>Risk</w:t>
            </w:r>
          </w:p>
        </w:tc>
      </w:tr>
      <w:tr w:rsidR="0096377F" w:rsidRPr="0096377F" w14:paraId="3C2B0213" w14:textId="77777777" w:rsidTr="0096377F">
        <w:tc>
          <w:tcPr>
            <w:tcW w:w="1135" w:type="dxa"/>
            <w:vAlign w:val="center"/>
          </w:tcPr>
          <w:p w14:paraId="5DC8A449" w14:textId="77777777" w:rsidR="00A652D3" w:rsidRPr="0096377F" w:rsidRDefault="00A652D3" w:rsidP="0096377F">
            <w:pPr>
              <w:jc w:val="center"/>
              <w:rPr>
                <w:rFonts w:ascii="Arial" w:hAnsi="Arial" w:cs="Arial"/>
                <w:sz w:val="18"/>
                <w:szCs w:val="18"/>
                <w:lang w:val="en-GB"/>
              </w:rPr>
            </w:pPr>
          </w:p>
        </w:tc>
        <w:tc>
          <w:tcPr>
            <w:tcW w:w="1275" w:type="dxa"/>
            <w:vAlign w:val="center"/>
          </w:tcPr>
          <w:p w14:paraId="75535BE2" w14:textId="77777777" w:rsidR="00A652D3" w:rsidRPr="0096377F" w:rsidRDefault="00A652D3" w:rsidP="0096377F">
            <w:pPr>
              <w:jc w:val="center"/>
              <w:rPr>
                <w:rFonts w:ascii="Arial" w:hAnsi="Arial" w:cs="Arial"/>
                <w:sz w:val="18"/>
                <w:szCs w:val="18"/>
                <w:lang w:val="en-GB"/>
              </w:rPr>
            </w:pPr>
          </w:p>
        </w:tc>
        <w:tc>
          <w:tcPr>
            <w:tcW w:w="1276" w:type="dxa"/>
            <w:vAlign w:val="center"/>
          </w:tcPr>
          <w:p w14:paraId="19F8E55D" w14:textId="77777777" w:rsidR="00A652D3" w:rsidRPr="0096377F" w:rsidRDefault="00A652D3" w:rsidP="0096377F">
            <w:pPr>
              <w:jc w:val="center"/>
              <w:rPr>
                <w:rFonts w:ascii="Arial" w:hAnsi="Arial" w:cs="Arial"/>
                <w:sz w:val="18"/>
                <w:szCs w:val="18"/>
                <w:lang w:val="en-GB"/>
              </w:rPr>
            </w:pPr>
          </w:p>
        </w:tc>
        <w:tc>
          <w:tcPr>
            <w:tcW w:w="1134" w:type="dxa"/>
            <w:vAlign w:val="center"/>
          </w:tcPr>
          <w:p w14:paraId="7C83E8CA" w14:textId="77777777" w:rsidR="00A652D3" w:rsidRPr="0096377F" w:rsidRDefault="00A652D3" w:rsidP="0096377F">
            <w:pPr>
              <w:jc w:val="center"/>
              <w:rPr>
                <w:rFonts w:ascii="Arial" w:hAnsi="Arial" w:cs="Arial"/>
                <w:sz w:val="18"/>
                <w:szCs w:val="18"/>
                <w:lang w:val="en-GB"/>
              </w:rPr>
            </w:pPr>
          </w:p>
        </w:tc>
        <w:tc>
          <w:tcPr>
            <w:tcW w:w="709" w:type="dxa"/>
            <w:vAlign w:val="center"/>
          </w:tcPr>
          <w:p w14:paraId="6B867C93"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inh</w:t>
            </w:r>
          </w:p>
        </w:tc>
        <w:tc>
          <w:tcPr>
            <w:tcW w:w="709" w:type="dxa"/>
            <w:vAlign w:val="center"/>
          </w:tcPr>
          <w:p w14:paraId="21660286"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derm</w:t>
            </w:r>
          </w:p>
        </w:tc>
        <w:tc>
          <w:tcPr>
            <w:tcW w:w="708" w:type="dxa"/>
            <w:vAlign w:val="center"/>
          </w:tcPr>
          <w:p w14:paraId="617B908A" w14:textId="77777777" w:rsidR="00A652D3" w:rsidRPr="0096377F" w:rsidRDefault="00A652D3" w:rsidP="0096377F">
            <w:pPr>
              <w:jc w:val="center"/>
              <w:rPr>
                <w:rFonts w:ascii="Arial" w:hAnsi="Arial" w:cs="Arial"/>
                <w:sz w:val="18"/>
                <w:szCs w:val="18"/>
                <w:highlight w:val="yellow"/>
                <w:lang w:val="en-GB"/>
              </w:rPr>
            </w:pPr>
            <w:r w:rsidRPr="0096377F">
              <w:rPr>
                <w:rFonts w:ascii="Arial" w:hAnsi="Arial" w:cs="Arial"/>
                <w:sz w:val="18"/>
                <w:szCs w:val="18"/>
                <w:lang w:val="en-GB"/>
              </w:rPr>
              <w:t>Expo</w:t>
            </w:r>
          </w:p>
        </w:tc>
        <w:tc>
          <w:tcPr>
            <w:tcW w:w="851" w:type="dxa"/>
            <w:vAlign w:val="center"/>
          </w:tcPr>
          <w:p w14:paraId="5C64F15F"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%AEL</w:t>
            </w:r>
          </w:p>
        </w:tc>
        <w:tc>
          <w:tcPr>
            <w:tcW w:w="992" w:type="dxa"/>
            <w:vAlign w:val="center"/>
          </w:tcPr>
          <w:p w14:paraId="278CB14A"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Expo</w:t>
            </w:r>
          </w:p>
        </w:tc>
        <w:tc>
          <w:tcPr>
            <w:tcW w:w="851" w:type="dxa"/>
            <w:vAlign w:val="center"/>
          </w:tcPr>
          <w:p w14:paraId="5B7A2D50"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%AEL</w:t>
            </w:r>
          </w:p>
        </w:tc>
        <w:tc>
          <w:tcPr>
            <w:tcW w:w="850" w:type="dxa"/>
            <w:vAlign w:val="center"/>
          </w:tcPr>
          <w:p w14:paraId="79293033" w14:textId="77777777" w:rsidR="00A652D3" w:rsidRPr="0096377F" w:rsidRDefault="00A652D3" w:rsidP="0096377F">
            <w:pPr>
              <w:jc w:val="center"/>
              <w:rPr>
                <w:rFonts w:ascii="Arial" w:hAnsi="Arial" w:cs="Arial"/>
                <w:sz w:val="18"/>
                <w:szCs w:val="18"/>
                <w:lang w:val="en-GB"/>
              </w:rPr>
            </w:pPr>
          </w:p>
        </w:tc>
      </w:tr>
      <w:tr w:rsidR="00412B6D" w:rsidRPr="0096377F" w14:paraId="3E03A3AA" w14:textId="77777777" w:rsidTr="0096377F">
        <w:tc>
          <w:tcPr>
            <w:tcW w:w="10490" w:type="dxa"/>
            <w:gridSpan w:val="11"/>
            <w:vAlign w:val="center"/>
          </w:tcPr>
          <w:p w14:paraId="58FB5BF5" w14:textId="77777777" w:rsidR="00412B6D" w:rsidRPr="0096377F" w:rsidRDefault="006A0FA6" w:rsidP="0096377F">
            <w:pPr>
              <w:jc w:val="center"/>
              <w:rPr>
                <w:rFonts w:ascii="Arial" w:hAnsi="Arial" w:cs="Arial"/>
                <w:sz w:val="18"/>
                <w:szCs w:val="18"/>
                <w:lang w:val="en-GB"/>
              </w:rPr>
            </w:pPr>
            <w:r w:rsidRPr="0096377F">
              <w:rPr>
                <w:rFonts w:ascii="Arial" w:hAnsi="Arial" w:cs="Arial"/>
                <w:noProof/>
                <w:sz w:val="18"/>
                <w:szCs w:val="18"/>
                <w:lang w:eastAsia="de-DE"/>
              </w:rPr>
              <w:t>Sachet not</w:t>
            </w:r>
            <w:r w:rsidR="00A27223" w:rsidRPr="0096377F">
              <w:rPr>
                <w:rFonts w:ascii="Arial" w:hAnsi="Arial" w:cs="Arial"/>
                <w:noProof/>
                <w:sz w:val="18"/>
                <w:szCs w:val="18"/>
                <w:lang w:eastAsia="de-DE"/>
              </w:rPr>
              <w:t xml:space="preserve"> considered: e</w:t>
            </w:r>
            <w:r w:rsidR="00A27223" w:rsidRPr="0096377F">
              <w:rPr>
                <w:rFonts w:ascii="Arial" w:hAnsi="Arial" w:cs="Arial"/>
                <w:noProof/>
                <w:sz w:val="18"/>
                <w:szCs w:val="18"/>
                <w:lang w:val="en-GB" w:eastAsia="de-DE"/>
              </w:rPr>
              <w:t>xposure during loading and cleaning (worst case)</w:t>
            </w:r>
          </w:p>
        </w:tc>
      </w:tr>
      <w:tr w:rsidR="0096377F" w:rsidRPr="0096377F" w14:paraId="36A368B7" w14:textId="77777777" w:rsidTr="002D7F6F">
        <w:tc>
          <w:tcPr>
            <w:tcW w:w="1135" w:type="dxa"/>
            <w:vAlign w:val="center"/>
          </w:tcPr>
          <w:p w14:paraId="2CAA8C8C" w14:textId="77777777" w:rsidR="00A652D3" w:rsidRPr="0096377F" w:rsidRDefault="00684783" w:rsidP="0096377F">
            <w:pPr>
              <w:jc w:val="center"/>
              <w:rPr>
                <w:rFonts w:ascii="Arial" w:hAnsi="Arial" w:cs="Arial"/>
                <w:sz w:val="18"/>
                <w:szCs w:val="18"/>
                <w:lang w:val="en-GB"/>
              </w:rPr>
            </w:pPr>
            <w:r w:rsidRPr="0096377F">
              <w:rPr>
                <w:rFonts w:ascii="Arial" w:hAnsi="Arial" w:cs="Arial"/>
                <w:noProof/>
                <w:sz w:val="18"/>
                <w:szCs w:val="18"/>
                <w:lang w:val="en-GB" w:eastAsia="de-DE"/>
              </w:rPr>
              <w:t xml:space="preserve">Tier 1 </w:t>
            </w:r>
            <w:r w:rsidR="00A652D3" w:rsidRPr="0096377F">
              <w:rPr>
                <w:rFonts w:ascii="Arial" w:hAnsi="Arial" w:cs="Arial"/>
                <w:sz w:val="18"/>
                <w:szCs w:val="18"/>
                <w:lang w:val="en-GB"/>
              </w:rPr>
              <w:t>(without gloves)</w:t>
            </w:r>
          </w:p>
        </w:tc>
        <w:tc>
          <w:tcPr>
            <w:tcW w:w="1275" w:type="dxa"/>
            <w:vAlign w:val="center"/>
          </w:tcPr>
          <w:p w14:paraId="25DE9DE5"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Difenacoum</w:t>
            </w:r>
          </w:p>
        </w:tc>
        <w:tc>
          <w:tcPr>
            <w:tcW w:w="1276" w:type="dxa"/>
            <w:vAlign w:val="center"/>
          </w:tcPr>
          <w:p w14:paraId="685C1528"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56073-07-5</w:t>
            </w:r>
          </w:p>
        </w:tc>
        <w:tc>
          <w:tcPr>
            <w:tcW w:w="1134" w:type="dxa"/>
            <w:vAlign w:val="center"/>
          </w:tcPr>
          <w:p w14:paraId="2FA49DDD"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709" w:type="dxa"/>
            <w:vAlign w:val="center"/>
          </w:tcPr>
          <w:p w14:paraId="5948E433"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100</w:t>
            </w:r>
          </w:p>
        </w:tc>
        <w:tc>
          <w:tcPr>
            <w:tcW w:w="709" w:type="dxa"/>
            <w:vAlign w:val="center"/>
          </w:tcPr>
          <w:p w14:paraId="5C676C37"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0.047</w:t>
            </w:r>
          </w:p>
        </w:tc>
        <w:tc>
          <w:tcPr>
            <w:tcW w:w="708" w:type="dxa"/>
            <w:vAlign w:val="center"/>
          </w:tcPr>
          <w:p w14:paraId="06AF6535" w14:textId="77777777" w:rsidR="00A652D3" w:rsidRPr="0096377F" w:rsidRDefault="00A652D3" w:rsidP="0096377F">
            <w:pPr>
              <w:jc w:val="center"/>
              <w:rPr>
                <w:rFonts w:ascii="Arial" w:hAnsi="Arial" w:cs="Arial"/>
                <w:sz w:val="18"/>
                <w:szCs w:val="18"/>
                <w:highlight w:val="yellow"/>
                <w:lang w:val="en-GB"/>
              </w:rPr>
            </w:pPr>
            <w:r w:rsidRPr="0096377F">
              <w:rPr>
                <w:rFonts w:ascii="Arial" w:hAnsi="Arial" w:cs="Arial"/>
                <w:sz w:val="18"/>
                <w:szCs w:val="18"/>
                <w:lang w:val="en-GB"/>
              </w:rPr>
              <w:t>neglig</w:t>
            </w:r>
            <w:r w:rsidR="004C7E3C" w:rsidRPr="0096377F">
              <w:rPr>
                <w:rFonts w:ascii="Arial" w:hAnsi="Arial" w:cs="Arial"/>
                <w:sz w:val="18"/>
                <w:szCs w:val="18"/>
                <w:lang w:val="en-GB"/>
              </w:rPr>
              <w:t>i</w:t>
            </w:r>
            <w:r w:rsidRPr="0096377F">
              <w:rPr>
                <w:rFonts w:ascii="Arial" w:hAnsi="Arial" w:cs="Arial"/>
                <w:sz w:val="18"/>
                <w:szCs w:val="18"/>
                <w:lang w:val="en-GB"/>
              </w:rPr>
              <w:t>ble</w:t>
            </w:r>
          </w:p>
        </w:tc>
        <w:tc>
          <w:tcPr>
            <w:tcW w:w="851" w:type="dxa"/>
            <w:vAlign w:val="center"/>
          </w:tcPr>
          <w:p w14:paraId="11CA52F6"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n.a</w:t>
            </w:r>
          </w:p>
        </w:tc>
        <w:tc>
          <w:tcPr>
            <w:tcW w:w="992" w:type="dxa"/>
            <w:vAlign w:val="center"/>
          </w:tcPr>
          <w:p w14:paraId="19DD5D65" w14:textId="77777777" w:rsidR="00A652D3" w:rsidRPr="0096377F" w:rsidRDefault="000B0AFE" w:rsidP="0096377F">
            <w:pPr>
              <w:jc w:val="center"/>
              <w:rPr>
                <w:rFonts w:ascii="Arial" w:hAnsi="Arial" w:cs="Arial"/>
                <w:sz w:val="18"/>
                <w:szCs w:val="18"/>
                <w:lang w:val="en-GB"/>
              </w:rPr>
            </w:pPr>
            <w:r w:rsidRPr="0096377F">
              <w:rPr>
                <w:rFonts w:ascii="Arial" w:hAnsi="Arial" w:cs="Arial"/>
                <w:sz w:val="18"/>
                <w:szCs w:val="18"/>
                <w:lang w:val="en-GB"/>
              </w:rPr>
              <w:t>2.4</w:t>
            </w:r>
            <w:r w:rsidR="00A652D3" w:rsidRPr="0096377F">
              <w:rPr>
                <w:rFonts w:ascii="Arial" w:hAnsi="Arial" w:cs="Arial"/>
                <w:sz w:val="18"/>
                <w:szCs w:val="18"/>
                <w:lang w:val="en-GB"/>
              </w:rPr>
              <w:t>x10</w:t>
            </w:r>
            <w:r w:rsidR="00A652D3" w:rsidRPr="0096377F">
              <w:rPr>
                <w:rFonts w:ascii="Arial" w:hAnsi="Arial" w:cs="Arial"/>
                <w:sz w:val="18"/>
                <w:szCs w:val="18"/>
                <w:vertAlign w:val="superscript"/>
                <w:lang w:val="en-GB"/>
              </w:rPr>
              <w:t>-6</w:t>
            </w:r>
          </w:p>
        </w:tc>
        <w:tc>
          <w:tcPr>
            <w:tcW w:w="851" w:type="dxa"/>
            <w:vAlign w:val="center"/>
          </w:tcPr>
          <w:p w14:paraId="5C549DBE" w14:textId="77777777" w:rsidR="00A652D3" w:rsidRPr="0096377F" w:rsidRDefault="00281B25" w:rsidP="0096377F">
            <w:pPr>
              <w:jc w:val="center"/>
              <w:rPr>
                <w:rFonts w:ascii="Arial" w:hAnsi="Arial" w:cs="Arial"/>
                <w:sz w:val="18"/>
                <w:szCs w:val="18"/>
                <w:lang w:val="en-GB"/>
              </w:rPr>
            </w:pPr>
            <w:r w:rsidRPr="0096377F">
              <w:rPr>
                <w:rFonts w:ascii="Arial" w:hAnsi="Arial" w:cs="Arial"/>
                <w:sz w:val="18"/>
                <w:szCs w:val="18"/>
                <w:lang w:val="en-GB"/>
              </w:rPr>
              <w:t>21</w:t>
            </w:r>
            <w:r w:rsidR="0056324B" w:rsidRPr="0096377F">
              <w:rPr>
                <w:rFonts w:ascii="Arial" w:hAnsi="Arial" w:cs="Arial"/>
                <w:sz w:val="18"/>
                <w:szCs w:val="18"/>
                <w:lang w:val="en-GB"/>
              </w:rPr>
              <w:t>7</w:t>
            </w:r>
          </w:p>
        </w:tc>
        <w:tc>
          <w:tcPr>
            <w:tcW w:w="850" w:type="dxa"/>
            <w:vAlign w:val="center"/>
          </w:tcPr>
          <w:p w14:paraId="353468C0" w14:textId="77777777" w:rsidR="00A652D3" w:rsidRPr="0096377F" w:rsidRDefault="00183E74" w:rsidP="0096377F">
            <w:pPr>
              <w:jc w:val="center"/>
              <w:rPr>
                <w:rFonts w:ascii="Arial" w:hAnsi="Arial" w:cs="Arial"/>
                <w:sz w:val="18"/>
                <w:szCs w:val="18"/>
                <w:lang w:val="en-GB"/>
              </w:rPr>
            </w:pPr>
            <w:r w:rsidRPr="0096377F">
              <w:rPr>
                <w:rFonts w:ascii="Arial" w:hAnsi="Arial" w:cs="Arial"/>
                <w:sz w:val="18"/>
                <w:szCs w:val="18"/>
                <w:lang w:val="en-GB"/>
              </w:rPr>
              <w:t>Unacceptable</w:t>
            </w:r>
          </w:p>
        </w:tc>
      </w:tr>
      <w:tr w:rsidR="0096377F" w:rsidRPr="0096377F" w14:paraId="1BB4F1E3" w14:textId="77777777" w:rsidTr="002D7F6F">
        <w:tc>
          <w:tcPr>
            <w:tcW w:w="1135" w:type="dxa"/>
            <w:vAlign w:val="center"/>
          </w:tcPr>
          <w:p w14:paraId="35F4FB97" w14:textId="77777777" w:rsidR="00A652D3" w:rsidRPr="0096377F" w:rsidRDefault="00171D6D" w:rsidP="0096377F">
            <w:pPr>
              <w:jc w:val="center"/>
              <w:rPr>
                <w:rFonts w:ascii="Arial" w:hAnsi="Arial" w:cs="Arial"/>
                <w:sz w:val="18"/>
                <w:szCs w:val="18"/>
                <w:lang w:val="en-GB"/>
              </w:rPr>
            </w:pPr>
            <w:r w:rsidRPr="0096377F">
              <w:rPr>
                <w:rFonts w:ascii="Arial" w:hAnsi="Arial" w:cs="Arial"/>
                <w:noProof/>
                <w:sz w:val="18"/>
                <w:szCs w:val="18"/>
                <w:lang w:val="en-GB" w:eastAsia="de-DE"/>
              </w:rPr>
              <w:t xml:space="preserve">Tier 2 </w:t>
            </w:r>
            <w:r w:rsidRPr="0096377F">
              <w:rPr>
                <w:rFonts w:ascii="Arial" w:hAnsi="Arial" w:cs="Arial"/>
                <w:sz w:val="18"/>
                <w:szCs w:val="18"/>
                <w:lang w:val="en-GB"/>
              </w:rPr>
              <w:t>(</w:t>
            </w:r>
            <w:r w:rsidR="00A652D3" w:rsidRPr="0096377F">
              <w:rPr>
                <w:rFonts w:ascii="Arial" w:hAnsi="Arial" w:cs="Arial"/>
                <w:sz w:val="18"/>
                <w:szCs w:val="18"/>
                <w:lang w:val="en-GB"/>
              </w:rPr>
              <w:t xml:space="preserve">with </w:t>
            </w:r>
            <w:r w:rsidRPr="0096377F">
              <w:rPr>
                <w:rFonts w:ascii="Arial" w:hAnsi="Arial" w:cs="Arial"/>
                <w:sz w:val="18"/>
                <w:szCs w:val="18"/>
                <w:lang w:val="en-GB"/>
              </w:rPr>
              <w:t>g</w:t>
            </w:r>
            <w:r w:rsidR="00A652D3" w:rsidRPr="0096377F">
              <w:rPr>
                <w:rFonts w:ascii="Arial" w:hAnsi="Arial" w:cs="Arial"/>
                <w:sz w:val="18"/>
                <w:szCs w:val="18"/>
                <w:lang w:val="en-GB"/>
              </w:rPr>
              <w:t>loves</w:t>
            </w:r>
            <w:r w:rsidRPr="0096377F">
              <w:rPr>
                <w:rFonts w:ascii="Arial" w:hAnsi="Arial" w:cs="Arial"/>
                <w:sz w:val="18"/>
                <w:szCs w:val="18"/>
                <w:lang w:val="en-GB"/>
              </w:rPr>
              <w:t>;</w:t>
            </w:r>
            <w:r w:rsidRPr="0096377F">
              <w:rPr>
                <w:rFonts w:ascii="Arial" w:hAnsi="Arial" w:cs="Arial"/>
                <w:noProof/>
                <w:sz w:val="18"/>
                <w:szCs w:val="18"/>
                <w:lang w:val="en-GB" w:eastAsia="de-DE"/>
              </w:rPr>
              <w:t xml:space="preserve"> penetration factor: 10%)</w:t>
            </w:r>
          </w:p>
        </w:tc>
        <w:tc>
          <w:tcPr>
            <w:tcW w:w="1275" w:type="dxa"/>
            <w:vAlign w:val="center"/>
          </w:tcPr>
          <w:p w14:paraId="126491CC"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Difenacoum</w:t>
            </w:r>
          </w:p>
        </w:tc>
        <w:tc>
          <w:tcPr>
            <w:tcW w:w="1276" w:type="dxa"/>
            <w:vAlign w:val="center"/>
          </w:tcPr>
          <w:p w14:paraId="3739EC97"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56073-07-5</w:t>
            </w:r>
          </w:p>
        </w:tc>
        <w:tc>
          <w:tcPr>
            <w:tcW w:w="1134" w:type="dxa"/>
            <w:vAlign w:val="center"/>
          </w:tcPr>
          <w:p w14:paraId="44364083"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709" w:type="dxa"/>
            <w:vAlign w:val="center"/>
          </w:tcPr>
          <w:p w14:paraId="7055AB64"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100</w:t>
            </w:r>
          </w:p>
        </w:tc>
        <w:tc>
          <w:tcPr>
            <w:tcW w:w="709" w:type="dxa"/>
            <w:vAlign w:val="center"/>
          </w:tcPr>
          <w:p w14:paraId="219D1850"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0.047</w:t>
            </w:r>
          </w:p>
        </w:tc>
        <w:tc>
          <w:tcPr>
            <w:tcW w:w="708" w:type="dxa"/>
            <w:vAlign w:val="center"/>
          </w:tcPr>
          <w:p w14:paraId="22BA67A4" w14:textId="77777777" w:rsidR="00A652D3" w:rsidRPr="0096377F" w:rsidRDefault="00A652D3" w:rsidP="0096377F">
            <w:pPr>
              <w:jc w:val="center"/>
              <w:rPr>
                <w:rFonts w:ascii="Arial" w:hAnsi="Arial" w:cs="Arial"/>
                <w:sz w:val="18"/>
                <w:szCs w:val="18"/>
                <w:highlight w:val="yellow"/>
                <w:lang w:val="en-GB"/>
              </w:rPr>
            </w:pPr>
            <w:r w:rsidRPr="0096377F">
              <w:rPr>
                <w:rFonts w:ascii="Arial" w:hAnsi="Arial" w:cs="Arial"/>
                <w:sz w:val="18"/>
                <w:szCs w:val="18"/>
                <w:lang w:val="en-GB"/>
              </w:rPr>
              <w:t>neglig</w:t>
            </w:r>
            <w:r w:rsidR="004C7E3C" w:rsidRPr="0096377F">
              <w:rPr>
                <w:rFonts w:ascii="Arial" w:hAnsi="Arial" w:cs="Arial"/>
                <w:sz w:val="18"/>
                <w:szCs w:val="18"/>
                <w:lang w:val="en-GB"/>
              </w:rPr>
              <w:t>i</w:t>
            </w:r>
            <w:r w:rsidRPr="0096377F">
              <w:rPr>
                <w:rFonts w:ascii="Arial" w:hAnsi="Arial" w:cs="Arial"/>
                <w:sz w:val="18"/>
                <w:szCs w:val="18"/>
                <w:lang w:val="en-GB"/>
              </w:rPr>
              <w:t>ble</w:t>
            </w:r>
          </w:p>
        </w:tc>
        <w:tc>
          <w:tcPr>
            <w:tcW w:w="851" w:type="dxa"/>
            <w:vAlign w:val="center"/>
          </w:tcPr>
          <w:p w14:paraId="6426C95B"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n.a</w:t>
            </w:r>
          </w:p>
        </w:tc>
        <w:tc>
          <w:tcPr>
            <w:tcW w:w="992" w:type="dxa"/>
            <w:vAlign w:val="center"/>
          </w:tcPr>
          <w:p w14:paraId="3F078C8A"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2.4x10</w:t>
            </w:r>
            <w:r w:rsidRPr="0096377F">
              <w:rPr>
                <w:rFonts w:ascii="Arial" w:hAnsi="Arial" w:cs="Arial"/>
                <w:sz w:val="18"/>
                <w:szCs w:val="18"/>
                <w:vertAlign w:val="superscript"/>
                <w:lang w:val="en-GB"/>
              </w:rPr>
              <w:t>-7</w:t>
            </w:r>
          </w:p>
        </w:tc>
        <w:tc>
          <w:tcPr>
            <w:tcW w:w="851" w:type="dxa"/>
            <w:vAlign w:val="center"/>
          </w:tcPr>
          <w:p w14:paraId="1FA753DD" w14:textId="77777777" w:rsidR="00A652D3" w:rsidRPr="0096377F" w:rsidRDefault="00281B25" w:rsidP="0096377F">
            <w:pPr>
              <w:jc w:val="center"/>
              <w:rPr>
                <w:rFonts w:ascii="Arial" w:hAnsi="Arial" w:cs="Arial"/>
                <w:sz w:val="18"/>
                <w:szCs w:val="18"/>
                <w:lang w:val="en-GB"/>
              </w:rPr>
            </w:pPr>
            <w:r w:rsidRPr="0096377F">
              <w:rPr>
                <w:rFonts w:ascii="Arial" w:hAnsi="Arial" w:cs="Arial"/>
                <w:sz w:val="18"/>
                <w:szCs w:val="18"/>
                <w:lang w:val="en-GB"/>
              </w:rPr>
              <w:t>2</w:t>
            </w:r>
            <w:r w:rsidR="0056324B" w:rsidRPr="0096377F">
              <w:rPr>
                <w:rFonts w:ascii="Arial" w:hAnsi="Arial" w:cs="Arial"/>
                <w:sz w:val="18"/>
                <w:szCs w:val="18"/>
                <w:lang w:val="en-GB"/>
              </w:rPr>
              <w:t>2</w:t>
            </w:r>
          </w:p>
        </w:tc>
        <w:tc>
          <w:tcPr>
            <w:tcW w:w="850" w:type="dxa"/>
            <w:vAlign w:val="center"/>
          </w:tcPr>
          <w:p w14:paraId="714914EE" w14:textId="77777777" w:rsidR="00A652D3" w:rsidRPr="0096377F" w:rsidRDefault="00A652D3" w:rsidP="0096377F">
            <w:pPr>
              <w:jc w:val="center"/>
              <w:rPr>
                <w:rFonts w:ascii="Arial" w:hAnsi="Arial" w:cs="Arial"/>
                <w:sz w:val="18"/>
                <w:szCs w:val="18"/>
                <w:lang w:val="en-GB"/>
              </w:rPr>
            </w:pPr>
            <w:r w:rsidRPr="0096377F">
              <w:rPr>
                <w:rFonts w:ascii="Arial" w:hAnsi="Arial" w:cs="Arial"/>
                <w:sz w:val="18"/>
                <w:szCs w:val="18"/>
                <w:lang w:val="en-GB"/>
              </w:rPr>
              <w:t>Acceptable</w:t>
            </w:r>
          </w:p>
        </w:tc>
      </w:tr>
      <w:tr w:rsidR="005A4D46" w:rsidRPr="0096377F" w14:paraId="13C6FB65" w14:textId="77777777" w:rsidTr="0096377F">
        <w:tc>
          <w:tcPr>
            <w:tcW w:w="10490" w:type="dxa"/>
            <w:gridSpan w:val="11"/>
            <w:vAlign w:val="center"/>
          </w:tcPr>
          <w:p w14:paraId="07B05C06" w14:textId="77777777" w:rsidR="005A4D46" w:rsidRPr="0096377F" w:rsidRDefault="00A27223" w:rsidP="0096377F">
            <w:pPr>
              <w:jc w:val="center"/>
              <w:rPr>
                <w:rFonts w:ascii="Arial" w:hAnsi="Arial" w:cs="Arial"/>
                <w:sz w:val="18"/>
                <w:szCs w:val="18"/>
                <w:lang w:val="en-GB"/>
              </w:rPr>
            </w:pPr>
            <w:r w:rsidRPr="0096377F">
              <w:rPr>
                <w:rFonts w:ascii="Arial" w:hAnsi="Arial" w:cs="Arial"/>
                <w:noProof/>
                <w:sz w:val="18"/>
                <w:szCs w:val="18"/>
                <w:lang w:val="en-GB" w:eastAsia="de-DE"/>
              </w:rPr>
              <w:t>Sachet considered: exposure only during cleaning considered (reasonable case)</w:t>
            </w:r>
          </w:p>
        </w:tc>
      </w:tr>
      <w:tr w:rsidR="0096377F" w:rsidRPr="0096377F" w14:paraId="386D0BA0" w14:textId="77777777" w:rsidTr="002D7F6F">
        <w:tc>
          <w:tcPr>
            <w:tcW w:w="1135" w:type="dxa"/>
            <w:vAlign w:val="center"/>
          </w:tcPr>
          <w:p w14:paraId="53A7016B" w14:textId="77777777" w:rsidR="005A4D46" w:rsidRPr="0096377F" w:rsidRDefault="005A4D46" w:rsidP="0096377F">
            <w:pPr>
              <w:jc w:val="center"/>
              <w:rPr>
                <w:rFonts w:ascii="Arial" w:hAnsi="Arial" w:cs="Arial"/>
                <w:sz w:val="18"/>
                <w:szCs w:val="18"/>
                <w:lang w:val="en-GB"/>
              </w:rPr>
            </w:pPr>
            <w:r w:rsidRPr="0096377F">
              <w:rPr>
                <w:rFonts w:ascii="Arial" w:hAnsi="Arial" w:cs="Arial"/>
                <w:noProof/>
                <w:sz w:val="18"/>
                <w:szCs w:val="18"/>
                <w:lang w:val="en-GB" w:eastAsia="de-DE"/>
              </w:rPr>
              <w:t xml:space="preserve">Tier 1 (without </w:t>
            </w:r>
            <w:r w:rsidR="00684783" w:rsidRPr="0096377F">
              <w:rPr>
                <w:rFonts w:ascii="Arial" w:hAnsi="Arial" w:cs="Arial"/>
                <w:noProof/>
                <w:sz w:val="18"/>
                <w:szCs w:val="18"/>
                <w:lang w:val="en-GB" w:eastAsia="de-DE"/>
              </w:rPr>
              <w:t>gloves</w:t>
            </w:r>
            <w:r w:rsidRPr="0096377F">
              <w:rPr>
                <w:rFonts w:ascii="Arial" w:hAnsi="Arial" w:cs="Arial"/>
                <w:noProof/>
                <w:sz w:val="18"/>
                <w:szCs w:val="18"/>
                <w:lang w:val="en-GB" w:eastAsia="de-DE"/>
              </w:rPr>
              <w:t>)</w:t>
            </w:r>
          </w:p>
        </w:tc>
        <w:tc>
          <w:tcPr>
            <w:tcW w:w="1275" w:type="dxa"/>
            <w:vAlign w:val="center"/>
          </w:tcPr>
          <w:p w14:paraId="48EE5AC2" w14:textId="77777777" w:rsidR="005A4D46" w:rsidRPr="0096377F" w:rsidRDefault="005A4D46" w:rsidP="0096377F">
            <w:pPr>
              <w:jc w:val="center"/>
              <w:rPr>
                <w:rFonts w:ascii="Arial" w:hAnsi="Arial" w:cs="Arial"/>
                <w:sz w:val="18"/>
                <w:szCs w:val="18"/>
                <w:lang w:val="en-GB"/>
              </w:rPr>
            </w:pPr>
            <w:r w:rsidRPr="0096377F">
              <w:rPr>
                <w:rFonts w:ascii="Arial" w:hAnsi="Arial" w:cs="Arial"/>
                <w:noProof/>
                <w:sz w:val="18"/>
                <w:szCs w:val="18"/>
                <w:lang w:val="en-GB" w:eastAsia="de-DE"/>
              </w:rPr>
              <w:t>Difenacoum</w:t>
            </w:r>
          </w:p>
        </w:tc>
        <w:tc>
          <w:tcPr>
            <w:tcW w:w="1276" w:type="dxa"/>
            <w:vAlign w:val="center"/>
          </w:tcPr>
          <w:p w14:paraId="7B1CAC19" w14:textId="77777777" w:rsidR="005A4D46" w:rsidRPr="0096377F" w:rsidRDefault="005A4D46" w:rsidP="0096377F">
            <w:pPr>
              <w:jc w:val="center"/>
              <w:rPr>
                <w:rFonts w:ascii="Arial" w:hAnsi="Arial" w:cs="Arial"/>
                <w:sz w:val="18"/>
                <w:szCs w:val="18"/>
                <w:lang w:val="en-GB"/>
              </w:rPr>
            </w:pPr>
            <w:r w:rsidRPr="0096377F">
              <w:rPr>
                <w:rFonts w:ascii="Arial" w:hAnsi="Arial" w:cs="Arial"/>
                <w:noProof/>
                <w:sz w:val="18"/>
                <w:szCs w:val="18"/>
                <w:lang w:val="en-GB" w:eastAsia="de-DE"/>
              </w:rPr>
              <w:t>56073-07-5</w:t>
            </w:r>
          </w:p>
        </w:tc>
        <w:tc>
          <w:tcPr>
            <w:tcW w:w="1134" w:type="dxa"/>
            <w:vAlign w:val="center"/>
          </w:tcPr>
          <w:p w14:paraId="1603434E" w14:textId="77777777" w:rsidR="005A4D46" w:rsidRPr="0096377F" w:rsidRDefault="005A4D46" w:rsidP="0096377F">
            <w:pPr>
              <w:jc w:val="center"/>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709" w:type="dxa"/>
            <w:vAlign w:val="center"/>
          </w:tcPr>
          <w:p w14:paraId="1639C382" w14:textId="77777777" w:rsidR="005A4D46" w:rsidRPr="0096377F" w:rsidRDefault="005A4D46" w:rsidP="0096377F">
            <w:pPr>
              <w:jc w:val="center"/>
              <w:rPr>
                <w:rFonts w:ascii="Arial" w:hAnsi="Arial" w:cs="Arial"/>
                <w:sz w:val="18"/>
                <w:szCs w:val="18"/>
                <w:lang w:val="en-GB"/>
              </w:rPr>
            </w:pPr>
            <w:r w:rsidRPr="0096377F">
              <w:rPr>
                <w:rFonts w:ascii="Arial" w:hAnsi="Arial" w:cs="Arial"/>
                <w:sz w:val="18"/>
                <w:szCs w:val="18"/>
                <w:lang w:val="en-GB"/>
              </w:rPr>
              <w:t>100</w:t>
            </w:r>
          </w:p>
        </w:tc>
        <w:tc>
          <w:tcPr>
            <w:tcW w:w="709" w:type="dxa"/>
            <w:vAlign w:val="center"/>
          </w:tcPr>
          <w:p w14:paraId="410E003C" w14:textId="77777777" w:rsidR="005A4D46" w:rsidRPr="0096377F" w:rsidRDefault="005A4D46" w:rsidP="0096377F">
            <w:pPr>
              <w:jc w:val="center"/>
              <w:rPr>
                <w:rFonts w:ascii="Arial" w:hAnsi="Arial" w:cs="Arial"/>
                <w:sz w:val="18"/>
                <w:szCs w:val="18"/>
                <w:lang w:val="en-GB"/>
              </w:rPr>
            </w:pPr>
            <w:r w:rsidRPr="0096377F">
              <w:rPr>
                <w:rFonts w:ascii="Arial" w:hAnsi="Arial" w:cs="Arial"/>
                <w:sz w:val="18"/>
                <w:szCs w:val="18"/>
                <w:lang w:val="en-GB"/>
              </w:rPr>
              <w:t>0.047</w:t>
            </w:r>
          </w:p>
        </w:tc>
        <w:tc>
          <w:tcPr>
            <w:tcW w:w="708" w:type="dxa"/>
            <w:vAlign w:val="center"/>
          </w:tcPr>
          <w:p w14:paraId="512BC581" w14:textId="77777777" w:rsidR="005A4D46" w:rsidRPr="0096377F" w:rsidRDefault="005A4D46" w:rsidP="0096377F">
            <w:pPr>
              <w:jc w:val="center"/>
              <w:rPr>
                <w:rFonts w:ascii="Arial" w:hAnsi="Arial" w:cs="Arial"/>
                <w:sz w:val="18"/>
                <w:szCs w:val="18"/>
                <w:lang w:val="en-GB"/>
              </w:rPr>
            </w:pPr>
            <w:r w:rsidRPr="0096377F">
              <w:rPr>
                <w:rFonts w:ascii="Arial" w:hAnsi="Arial" w:cs="Arial"/>
                <w:sz w:val="18"/>
                <w:szCs w:val="18"/>
                <w:lang w:val="en-GB"/>
              </w:rPr>
              <w:t>neglig</w:t>
            </w:r>
            <w:r w:rsidR="004C7E3C" w:rsidRPr="0096377F">
              <w:rPr>
                <w:rFonts w:ascii="Arial" w:hAnsi="Arial" w:cs="Arial"/>
                <w:sz w:val="18"/>
                <w:szCs w:val="18"/>
                <w:lang w:val="en-GB"/>
              </w:rPr>
              <w:t>i</w:t>
            </w:r>
            <w:r w:rsidRPr="0096377F">
              <w:rPr>
                <w:rFonts w:ascii="Arial" w:hAnsi="Arial" w:cs="Arial"/>
                <w:sz w:val="18"/>
                <w:szCs w:val="18"/>
                <w:lang w:val="en-GB"/>
              </w:rPr>
              <w:t>ble</w:t>
            </w:r>
          </w:p>
        </w:tc>
        <w:tc>
          <w:tcPr>
            <w:tcW w:w="851" w:type="dxa"/>
            <w:vAlign w:val="center"/>
          </w:tcPr>
          <w:p w14:paraId="1744B930" w14:textId="77777777" w:rsidR="005A4D46" w:rsidRPr="0096377F" w:rsidRDefault="005A4D46" w:rsidP="0096377F">
            <w:pPr>
              <w:jc w:val="center"/>
              <w:rPr>
                <w:rFonts w:ascii="Arial" w:hAnsi="Arial" w:cs="Arial"/>
                <w:sz w:val="18"/>
                <w:szCs w:val="18"/>
                <w:lang w:val="en-GB"/>
              </w:rPr>
            </w:pPr>
            <w:r w:rsidRPr="0096377F">
              <w:rPr>
                <w:rFonts w:ascii="Arial" w:hAnsi="Arial" w:cs="Arial"/>
                <w:sz w:val="18"/>
                <w:szCs w:val="18"/>
                <w:lang w:val="en-GB"/>
              </w:rPr>
              <w:t>n.a</w:t>
            </w:r>
          </w:p>
        </w:tc>
        <w:tc>
          <w:tcPr>
            <w:tcW w:w="992" w:type="dxa"/>
            <w:vAlign w:val="center"/>
          </w:tcPr>
          <w:p w14:paraId="42811950" w14:textId="77777777" w:rsidR="005A4D46" w:rsidRPr="0096377F" w:rsidRDefault="00187ACD" w:rsidP="0096377F">
            <w:pPr>
              <w:jc w:val="center"/>
              <w:rPr>
                <w:rFonts w:ascii="Arial" w:hAnsi="Arial" w:cs="Arial"/>
                <w:sz w:val="18"/>
                <w:szCs w:val="18"/>
                <w:lang w:val="en-GB"/>
              </w:rPr>
            </w:pPr>
            <w:r w:rsidRPr="0096377F">
              <w:rPr>
                <w:rFonts w:ascii="Arial" w:hAnsi="Arial" w:cs="Arial"/>
                <w:noProof/>
                <w:sz w:val="18"/>
                <w:szCs w:val="18"/>
                <w:lang w:val="en-GB" w:eastAsia="de-DE"/>
              </w:rPr>
              <w:t>3.4</w:t>
            </w:r>
            <w:r w:rsidR="005A4D46" w:rsidRPr="0096377F">
              <w:rPr>
                <w:rFonts w:ascii="Arial" w:hAnsi="Arial" w:cs="Arial"/>
                <w:noProof/>
                <w:sz w:val="18"/>
                <w:szCs w:val="18"/>
                <w:lang w:val="en-GB" w:eastAsia="de-DE"/>
              </w:rPr>
              <w:t>x10</w:t>
            </w:r>
            <w:r w:rsidR="005A4D46" w:rsidRPr="0096377F">
              <w:rPr>
                <w:rFonts w:ascii="Arial" w:hAnsi="Arial" w:cs="Arial"/>
                <w:noProof/>
                <w:sz w:val="18"/>
                <w:szCs w:val="18"/>
                <w:vertAlign w:val="superscript"/>
                <w:lang w:val="en-GB" w:eastAsia="de-DE"/>
              </w:rPr>
              <w:t>-8</w:t>
            </w:r>
          </w:p>
        </w:tc>
        <w:tc>
          <w:tcPr>
            <w:tcW w:w="851" w:type="dxa"/>
            <w:vAlign w:val="center"/>
          </w:tcPr>
          <w:p w14:paraId="6DB4F8B6" w14:textId="77777777" w:rsidR="005A4D46" w:rsidRPr="0096377F" w:rsidRDefault="005A4D46" w:rsidP="0096377F">
            <w:pPr>
              <w:jc w:val="center"/>
              <w:rPr>
                <w:rFonts w:ascii="Arial" w:hAnsi="Arial" w:cs="Arial"/>
                <w:sz w:val="18"/>
                <w:szCs w:val="18"/>
                <w:lang w:val="en-GB"/>
              </w:rPr>
            </w:pPr>
            <w:r w:rsidRPr="0096377F">
              <w:rPr>
                <w:rFonts w:ascii="Arial" w:hAnsi="Arial" w:cs="Arial"/>
                <w:sz w:val="18"/>
                <w:szCs w:val="18"/>
                <w:lang w:val="en-GB"/>
              </w:rPr>
              <w:t>3</w:t>
            </w:r>
          </w:p>
        </w:tc>
        <w:tc>
          <w:tcPr>
            <w:tcW w:w="850" w:type="dxa"/>
            <w:vAlign w:val="center"/>
          </w:tcPr>
          <w:p w14:paraId="52B65879" w14:textId="77777777" w:rsidR="005A4D46" w:rsidRPr="0096377F" w:rsidRDefault="005A4D46" w:rsidP="0096377F">
            <w:pPr>
              <w:jc w:val="center"/>
              <w:rPr>
                <w:rFonts w:ascii="Arial" w:hAnsi="Arial" w:cs="Arial"/>
                <w:sz w:val="18"/>
                <w:szCs w:val="18"/>
                <w:lang w:val="en-GB"/>
              </w:rPr>
            </w:pPr>
            <w:r w:rsidRPr="0096377F">
              <w:rPr>
                <w:rFonts w:ascii="Arial" w:hAnsi="Arial" w:cs="Arial"/>
                <w:sz w:val="18"/>
                <w:szCs w:val="18"/>
                <w:lang w:val="en-GB"/>
              </w:rPr>
              <w:t>Acceptable</w:t>
            </w:r>
          </w:p>
        </w:tc>
      </w:tr>
    </w:tbl>
    <w:p w14:paraId="4A63C1A8" w14:textId="77777777" w:rsidR="004548FF" w:rsidRPr="0096377F" w:rsidRDefault="004548FF" w:rsidP="00111FB1">
      <w:pPr>
        <w:rPr>
          <w:lang w:val="en-GB"/>
        </w:rPr>
      </w:pPr>
    </w:p>
    <w:p w14:paraId="70091D46" w14:textId="77777777" w:rsidR="0056324B" w:rsidRPr="0096377F" w:rsidRDefault="0056324B" w:rsidP="0056324B">
      <w:pPr>
        <w:rPr>
          <w:rFonts w:ascii="Arial" w:hAnsi="Arial" w:cs="Arial"/>
          <w:lang w:val="en-GB"/>
        </w:rPr>
      </w:pPr>
      <w:r w:rsidRPr="0096377F">
        <w:rPr>
          <w:rFonts w:ascii="Arial" w:hAnsi="Arial" w:cs="Arial"/>
          <w:lang w:val="en-GB"/>
        </w:rPr>
        <w:t xml:space="preserve">Risk assessment </w:t>
      </w:r>
      <w:r w:rsidRPr="0096377F">
        <w:rPr>
          <w:rFonts w:ascii="Arial" w:hAnsi="Arial" w:cs="Arial"/>
          <w:noProof/>
          <w:lang w:val="en-GB" w:eastAsia="de-DE"/>
        </w:rPr>
        <w:t xml:space="preserve">– </w:t>
      </w:r>
      <w:r w:rsidR="00932441" w:rsidRPr="0096377F">
        <w:rPr>
          <w:rFonts w:ascii="Arial" w:hAnsi="Arial" w:cs="Arial"/>
          <w:noProof/>
          <w:lang w:val="en-GB" w:eastAsia="de-DE"/>
        </w:rPr>
        <w:t>Control of mice</w:t>
      </w:r>
    </w:p>
    <w:tbl>
      <w:tblPr>
        <w:tblW w:w="1049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275"/>
        <w:gridCol w:w="1276"/>
        <w:gridCol w:w="1134"/>
        <w:gridCol w:w="709"/>
        <w:gridCol w:w="709"/>
        <w:gridCol w:w="708"/>
        <w:gridCol w:w="851"/>
        <w:gridCol w:w="1134"/>
        <w:gridCol w:w="709"/>
        <w:gridCol w:w="850"/>
      </w:tblGrid>
      <w:tr w:rsidR="0056324B" w:rsidRPr="0096377F" w14:paraId="723B96EC" w14:textId="77777777" w:rsidTr="002D7F6F">
        <w:tc>
          <w:tcPr>
            <w:tcW w:w="1135" w:type="dxa"/>
            <w:vAlign w:val="center"/>
          </w:tcPr>
          <w:p w14:paraId="28B4FF11" w14:textId="77777777" w:rsidR="0056324B" w:rsidRPr="0096377F" w:rsidRDefault="0056324B" w:rsidP="002D7F6F">
            <w:pPr>
              <w:jc w:val="center"/>
              <w:rPr>
                <w:rFonts w:ascii="Arial" w:hAnsi="Arial" w:cs="Arial"/>
                <w:b/>
                <w:noProof/>
                <w:sz w:val="18"/>
                <w:szCs w:val="18"/>
                <w:lang w:val="en-GB" w:eastAsia="de-DE"/>
              </w:rPr>
            </w:pPr>
            <w:r w:rsidRPr="0096377F">
              <w:rPr>
                <w:rFonts w:ascii="Arial" w:hAnsi="Arial" w:cs="Arial"/>
                <w:b/>
                <w:noProof/>
                <w:sz w:val="18"/>
                <w:szCs w:val="18"/>
                <w:lang w:val="en-GB" w:eastAsia="de-DE"/>
              </w:rPr>
              <w:t>Scenario</w:t>
            </w:r>
          </w:p>
        </w:tc>
        <w:tc>
          <w:tcPr>
            <w:tcW w:w="1275" w:type="dxa"/>
            <w:vAlign w:val="center"/>
          </w:tcPr>
          <w:p w14:paraId="42A9F3BC" w14:textId="77777777" w:rsidR="0056324B" w:rsidRPr="0096377F" w:rsidRDefault="0056324B" w:rsidP="002D7F6F">
            <w:pPr>
              <w:jc w:val="center"/>
              <w:rPr>
                <w:rFonts w:ascii="Arial" w:hAnsi="Arial" w:cs="Arial"/>
                <w:b/>
                <w:noProof/>
                <w:sz w:val="18"/>
                <w:szCs w:val="18"/>
                <w:lang w:val="en-GB" w:eastAsia="de-DE"/>
              </w:rPr>
            </w:pPr>
            <w:r w:rsidRPr="0096377F">
              <w:rPr>
                <w:rFonts w:ascii="Arial" w:hAnsi="Arial" w:cs="Arial"/>
                <w:b/>
                <w:noProof/>
                <w:sz w:val="18"/>
                <w:szCs w:val="18"/>
                <w:lang w:val="en-GB" w:eastAsia="de-DE"/>
              </w:rPr>
              <w:t>Component</w:t>
            </w:r>
          </w:p>
          <w:p w14:paraId="0CF854DB" w14:textId="77777777" w:rsidR="0056324B" w:rsidRPr="0096377F" w:rsidRDefault="0056324B" w:rsidP="002D7F6F">
            <w:pPr>
              <w:jc w:val="center"/>
              <w:rPr>
                <w:rFonts w:ascii="Arial" w:hAnsi="Arial" w:cs="Arial"/>
                <w:b/>
                <w:bCs/>
                <w:sz w:val="18"/>
                <w:szCs w:val="18"/>
                <w:lang w:val="en-GB"/>
              </w:rPr>
            </w:pPr>
          </w:p>
        </w:tc>
        <w:tc>
          <w:tcPr>
            <w:tcW w:w="1276" w:type="dxa"/>
            <w:vAlign w:val="center"/>
          </w:tcPr>
          <w:p w14:paraId="2DDC1C11"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CAS</w:t>
            </w:r>
          </w:p>
        </w:tc>
        <w:tc>
          <w:tcPr>
            <w:tcW w:w="1134" w:type="dxa"/>
            <w:vAlign w:val="center"/>
          </w:tcPr>
          <w:p w14:paraId="702D8F17"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AEL [mg/kg/d]</w:t>
            </w:r>
          </w:p>
        </w:tc>
        <w:tc>
          <w:tcPr>
            <w:tcW w:w="1418" w:type="dxa"/>
            <w:gridSpan w:val="2"/>
            <w:vAlign w:val="center"/>
          </w:tcPr>
          <w:p w14:paraId="1ED75A2C"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Absorption</w:t>
            </w:r>
          </w:p>
          <w:p w14:paraId="46AB045A"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w:t>
            </w:r>
          </w:p>
        </w:tc>
        <w:tc>
          <w:tcPr>
            <w:tcW w:w="1559" w:type="dxa"/>
            <w:gridSpan w:val="2"/>
            <w:vAlign w:val="center"/>
          </w:tcPr>
          <w:p w14:paraId="29D2DDA5"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Inhal ext</w:t>
            </w:r>
          </w:p>
          <w:p w14:paraId="198DBA77"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[mg/m</w:t>
            </w:r>
            <w:r w:rsidRPr="0096377F">
              <w:rPr>
                <w:rFonts w:ascii="Arial" w:hAnsi="Arial" w:cs="Arial"/>
                <w:b/>
                <w:bCs/>
                <w:sz w:val="18"/>
                <w:szCs w:val="18"/>
                <w:vertAlign w:val="superscript"/>
                <w:lang w:val="en-GB"/>
              </w:rPr>
              <w:t>3</w:t>
            </w:r>
            <w:r w:rsidRPr="0096377F">
              <w:rPr>
                <w:rFonts w:ascii="Arial" w:hAnsi="Arial" w:cs="Arial"/>
                <w:b/>
                <w:bCs/>
                <w:sz w:val="18"/>
                <w:szCs w:val="18"/>
                <w:lang w:val="en-GB"/>
              </w:rPr>
              <w:t>]</w:t>
            </w:r>
          </w:p>
        </w:tc>
        <w:tc>
          <w:tcPr>
            <w:tcW w:w="1843" w:type="dxa"/>
            <w:gridSpan w:val="2"/>
            <w:vAlign w:val="center"/>
          </w:tcPr>
          <w:p w14:paraId="6D37318F"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Derm syst</w:t>
            </w:r>
          </w:p>
          <w:p w14:paraId="79751BFA" w14:textId="77777777" w:rsidR="0056324B" w:rsidRPr="0096377F" w:rsidRDefault="0056324B" w:rsidP="002D7F6F">
            <w:pPr>
              <w:jc w:val="center"/>
              <w:rPr>
                <w:rFonts w:ascii="Arial" w:hAnsi="Arial" w:cs="Arial"/>
                <w:b/>
                <w:bCs/>
                <w:sz w:val="18"/>
                <w:szCs w:val="18"/>
                <w:lang w:val="en-GB"/>
              </w:rPr>
            </w:pPr>
            <w:r w:rsidRPr="0096377F">
              <w:rPr>
                <w:rFonts w:ascii="Arial" w:hAnsi="Arial" w:cs="Arial"/>
                <w:b/>
                <w:bCs/>
                <w:sz w:val="18"/>
                <w:szCs w:val="18"/>
                <w:lang w:val="en-GB"/>
              </w:rPr>
              <w:t>[mg/kg bw/d]</w:t>
            </w:r>
          </w:p>
        </w:tc>
        <w:tc>
          <w:tcPr>
            <w:tcW w:w="850" w:type="dxa"/>
            <w:vAlign w:val="center"/>
          </w:tcPr>
          <w:p w14:paraId="1CBF4EB7" w14:textId="77777777" w:rsidR="0056324B" w:rsidRPr="0096377F" w:rsidRDefault="0056324B" w:rsidP="002D7F6F">
            <w:pPr>
              <w:jc w:val="center"/>
              <w:rPr>
                <w:rFonts w:ascii="Arial" w:hAnsi="Arial" w:cs="Arial"/>
                <w:bCs/>
                <w:sz w:val="18"/>
                <w:szCs w:val="18"/>
                <w:lang w:val="en-GB"/>
              </w:rPr>
            </w:pPr>
            <w:r w:rsidRPr="0096377F">
              <w:rPr>
                <w:rFonts w:ascii="Arial" w:hAnsi="Arial" w:cs="Arial"/>
                <w:bCs/>
                <w:sz w:val="18"/>
                <w:szCs w:val="18"/>
                <w:lang w:val="en-GB"/>
              </w:rPr>
              <w:t>Risk</w:t>
            </w:r>
          </w:p>
        </w:tc>
      </w:tr>
      <w:tr w:rsidR="0096377F" w:rsidRPr="0096377F" w14:paraId="61F85740" w14:textId="77777777" w:rsidTr="002D7F6F">
        <w:tc>
          <w:tcPr>
            <w:tcW w:w="1135" w:type="dxa"/>
            <w:vAlign w:val="center"/>
          </w:tcPr>
          <w:p w14:paraId="7319D0C5" w14:textId="77777777" w:rsidR="0056324B" w:rsidRPr="0096377F" w:rsidRDefault="0056324B" w:rsidP="002D7F6F">
            <w:pPr>
              <w:jc w:val="center"/>
              <w:rPr>
                <w:rFonts w:ascii="Arial" w:hAnsi="Arial" w:cs="Arial"/>
                <w:sz w:val="18"/>
                <w:szCs w:val="18"/>
                <w:lang w:val="en-GB"/>
              </w:rPr>
            </w:pPr>
          </w:p>
        </w:tc>
        <w:tc>
          <w:tcPr>
            <w:tcW w:w="1275" w:type="dxa"/>
            <w:vAlign w:val="center"/>
          </w:tcPr>
          <w:p w14:paraId="406B0B47" w14:textId="77777777" w:rsidR="0056324B" w:rsidRPr="0096377F" w:rsidRDefault="0056324B" w:rsidP="002D7F6F">
            <w:pPr>
              <w:jc w:val="center"/>
              <w:rPr>
                <w:rFonts w:ascii="Arial" w:hAnsi="Arial" w:cs="Arial"/>
                <w:sz w:val="18"/>
                <w:szCs w:val="18"/>
                <w:lang w:val="en-GB"/>
              </w:rPr>
            </w:pPr>
          </w:p>
        </w:tc>
        <w:tc>
          <w:tcPr>
            <w:tcW w:w="1276" w:type="dxa"/>
            <w:vAlign w:val="center"/>
          </w:tcPr>
          <w:p w14:paraId="659C8A6B" w14:textId="77777777" w:rsidR="0056324B" w:rsidRPr="0096377F" w:rsidRDefault="0056324B" w:rsidP="002D7F6F">
            <w:pPr>
              <w:jc w:val="center"/>
              <w:rPr>
                <w:rFonts w:ascii="Arial" w:hAnsi="Arial" w:cs="Arial"/>
                <w:sz w:val="18"/>
                <w:szCs w:val="18"/>
                <w:lang w:val="en-GB"/>
              </w:rPr>
            </w:pPr>
          </w:p>
        </w:tc>
        <w:tc>
          <w:tcPr>
            <w:tcW w:w="1134" w:type="dxa"/>
            <w:vAlign w:val="center"/>
          </w:tcPr>
          <w:p w14:paraId="41770CBA" w14:textId="77777777" w:rsidR="0056324B" w:rsidRPr="0096377F" w:rsidRDefault="0056324B" w:rsidP="002D7F6F">
            <w:pPr>
              <w:jc w:val="center"/>
              <w:rPr>
                <w:rFonts w:ascii="Arial" w:hAnsi="Arial" w:cs="Arial"/>
                <w:sz w:val="18"/>
                <w:szCs w:val="18"/>
                <w:lang w:val="en-GB"/>
              </w:rPr>
            </w:pPr>
          </w:p>
        </w:tc>
        <w:tc>
          <w:tcPr>
            <w:tcW w:w="709" w:type="dxa"/>
            <w:vAlign w:val="center"/>
          </w:tcPr>
          <w:p w14:paraId="0F301DF4"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inh</w:t>
            </w:r>
          </w:p>
        </w:tc>
        <w:tc>
          <w:tcPr>
            <w:tcW w:w="709" w:type="dxa"/>
            <w:vAlign w:val="center"/>
          </w:tcPr>
          <w:p w14:paraId="43F9E013"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derm</w:t>
            </w:r>
          </w:p>
        </w:tc>
        <w:tc>
          <w:tcPr>
            <w:tcW w:w="708" w:type="dxa"/>
            <w:vAlign w:val="center"/>
          </w:tcPr>
          <w:p w14:paraId="641608D9" w14:textId="77777777" w:rsidR="0056324B" w:rsidRPr="0096377F" w:rsidRDefault="0056324B" w:rsidP="002D7F6F">
            <w:pPr>
              <w:jc w:val="center"/>
              <w:rPr>
                <w:rFonts w:ascii="Arial" w:hAnsi="Arial" w:cs="Arial"/>
                <w:sz w:val="18"/>
                <w:szCs w:val="18"/>
                <w:highlight w:val="yellow"/>
                <w:lang w:val="en-GB"/>
              </w:rPr>
            </w:pPr>
            <w:r w:rsidRPr="0096377F">
              <w:rPr>
                <w:rFonts w:ascii="Arial" w:hAnsi="Arial" w:cs="Arial"/>
                <w:sz w:val="18"/>
                <w:szCs w:val="18"/>
                <w:lang w:val="en-GB"/>
              </w:rPr>
              <w:t>Expo</w:t>
            </w:r>
          </w:p>
        </w:tc>
        <w:tc>
          <w:tcPr>
            <w:tcW w:w="851" w:type="dxa"/>
            <w:vAlign w:val="center"/>
          </w:tcPr>
          <w:p w14:paraId="3C5E65C4"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%AEL</w:t>
            </w:r>
          </w:p>
        </w:tc>
        <w:tc>
          <w:tcPr>
            <w:tcW w:w="1134" w:type="dxa"/>
            <w:vAlign w:val="center"/>
          </w:tcPr>
          <w:p w14:paraId="0C72F07D"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Expo</w:t>
            </w:r>
          </w:p>
        </w:tc>
        <w:tc>
          <w:tcPr>
            <w:tcW w:w="709" w:type="dxa"/>
            <w:vAlign w:val="center"/>
          </w:tcPr>
          <w:p w14:paraId="3080AE8C"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%AEL</w:t>
            </w:r>
          </w:p>
        </w:tc>
        <w:tc>
          <w:tcPr>
            <w:tcW w:w="850" w:type="dxa"/>
            <w:vAlign w:val="center"/>
          </w:tcPr>
          <w:p w14:paraId="53B5011B" w14:textId="77777777" w:rsidR="0056324B" w:rsidRPr="0096377F" w:rsidRDefault="0056324B" w:rsidP="002D7F6F">
            <w:pPr>
              <w:jc w:val="center"/>
              <w:rPr>
                <w:rFonts w:ascii="Arial" w:hAnsi="Arial" w:cs="Arial"/>
                <w:sz w:val="18"/>
                <w:szCs w:val="18"/>
                <w:lang w:val="en-GB"/>
              </w:rPr>
            </w:pPr>
          </w:p>
        </w:tc>
      </w:tr>
      <w:tr w:rsidR="0056324B" w:rsidRPr="0096377F" w14:paraId="78732F24" w14:textId="77777777" w:rsidTr="002D7F6F">
        <w:tc>
          <w:tcPr>
            <w:tcW w:w="10490" w:type="dxa"/>
            <w:gridSpan w:val="11"/>
            <w:vAlign w:val="center"/>
          </w:tcPr>
          <w:p w14:paraId="0F38286A" w14:textId="77777777" w:rsidR="0056324B" w:rsidRPr="0096377F" w:rsidRDefault="0056324B" w:rsidP="002D7F6F">
            <w:pPr>
              <w:jc w:val="center"/>
              <w:rPr>
                <w:rFonts w:ascii="Arial" w:hAnsi="Arial" w:cs="Arial"/>
                <w:sz w:val="18"/>
                <w:szCs w:val="18"/>
                <w:lang w:val="en-GB"/>
              </w:rPr>
            </w:pPr>
            <w:r w:rsidRPr="0096377F">
              <w:rPr>
                <w:rFonts w:ascii="Arial" w:hAnsi="Arial" w:cs="Arial"/>
                <w:noProof/>
                <w:sz w:val="18"/>
                <w:szCs w:val="18"/>
                <w:lang w:eastAsia="de-DE"/>
              </w:rPr>
              <w:t>Sachet not considered: e</w:t>
            </w:r>
            <w:r w:rsidRPr="0096377F">
              <w:rPr>
                <w:rFonts w:ascii="Arial" w:hAnsi="Arial" w:cs="Arial"/>
                <w:noProof/>
                <w:sz w:val="18"/>
                <w:szCs w:val="18"/>
                <w:lang w:val="en-GB" w:eastAsia="de-DE"/>
              </w:rPr>
              <w:t>xposure during loading and cleaning (worst case)</w:t>
            </w:r>
          </w:p>
        </w:tc>
      </w:tr>
      <w:tr w:rsidR="0096377F" w:rsidRPr="0096377F" w14:paraId="46B0C9D0" w14:textId="77777777" w:rsidTr="002D7F6F">
        <w:tc>
          <w:tcPr>
            <w:tcW w:w="1135" w:type="dxa"/>
            <w:vAlign w:val="center"/>
          </w:tcPr>
          <w:p w14:paraId="75E4609A" w14:textId="77777777" w:rsidR="0056324B" w:rsidRPr="0096377F" w:rsidRDefault="0056324B" w:rsidP="002D7F6F">
            <w:pPr>
              <w:jc w:val="center"/>
              <w:rPr>
                <w:rFonts w:ascii="Arial" w:hAnsi="Arial" w:cs="Arial"/>
                <w:sz w:val="18"/>
                <w:szCs w:val="18"/>
                <w:lang w:val="en-GB"/>
              </w:rPr>
            </w:pPr>
            <w:r w:rsidRPr="0096377F">
              <w:rPr>
                <w:rFonts w:ascii="Arial" w:hAnsi="Arial" w:cs="Arial"/>
                <w:noProof/>
                <w:sz w:val="18"/>
                <w:szCs w:val="18"/>
                <w:lang w:val="en-GB" w:eastAsia="de-DE"/>
              </w:rPr>
              <w:t xml:space="preserve">Tier 1 </w:t>
            </w:r>
            <w:r w:rsidRPr="0096377F">
              <w:rPr>
                <w:rFonts w:ascii="Arial" w:hAnsi="Arial" w:cs="Arial"/>
                <w:sz w:val="18"/>
                <w:szCs w:val="18"/>
                <w:lang w:val="en-GB"/>
              </w:rPr>
              <w:t>(without gloves)</w:t>
            </w:r>
          </w:p>
        </w:tc>
        <w:tc>
          <w:tcPr>
            <w:tcW w:w="1275" w:type="dxa"/>
            <w:vAlign w:val="center"/>
          </w:tcPr>
          <w:p w14:paraId="555ADCC5"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Difenacoum</w:t>
            </w:r>
          </w:p>
        </w:tc>
        <w:tc>
          <w:tcPr>
            <w:tcW w:w="1276" w:type="dxa"/>
            <w:vAlign w:val="center"/>
          </w:tcPr>
          <w:p w14:paraId="19D44FE7"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56073-07-5</w:t>
            </w:r>
          </w:p>
        </w:tc>
        <w:tc>
          <w:tcPr>
            <w:tcW w:w="1134" w:type="dxa"/>
            <w:vAlign w:val="center"/>
          </w:tcPr>
          <w:p w14:paraId="010A1EB3"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709" w:type="dxa"/>
            <w:vAlign w:val="center"/>
          </w:tcPr>
          <w:p w14:paraId="7C485AF7"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100</w:t>
            </w:r>
          </w:p>
        </w:tc>
        <w:tc>
          <w:tcPr>
            <w:tcW w:w="709" w:type="dxa"/>
            <w:vAlign w:val="center"/>
          </w:tcPr>
          <w:p w14:paraId="7ED6C0CC"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0.047</w:t>
            </w:r>
          </w:p>
        </w:tc>
        <w:tc>
          <w:tcPr>
            <w:tcW w:w="708" w:type="dxa"/>
            <w:vAlign w:val="center"/>
          </w:tcPr>
          <w:p w14:paraId="0FAF3C49" w14:textId="77777777" w:rsidR="0056324B" w:rsidRPr="0096377F" w:rsidRDefault="0056324B" w:rsidP="002D7F6F">
            <w:pPr>
              <w:jc w:val="center"/>
              <w:rPr>
                <w:rFonts w:ascii="Arial" w:hAnsi="Arial" w:cs="Arial"/>
                <w:sz w:val="18"/>
                <w:szCs w:val="18"/>
                <w:highlight w:val="yellow"/>
                <w:lang w:val="en-GB"/>
              </w:rPr>
            </w:pPr>
            <w:r w:rsidRPr="0096377F">
              <w:rPr>
                <w:rFonts w:ascii="Arial" w:hAnsi="Arial" w:cs="Arial"/>
                <w:sz w:val="18"/>
                <w:szCs w:val="18"/>
                <w:lang w:val="en-GB"/>
              </w:rPr>
              <w:t>negligible</w:t>
            </w:r>
          </w:p>
        </w:tc>
        <w:tc>
          <w:tcPr>
            <w:tcW w:w="851" w:type="dxa"/>
            <w:vAlign w:val="center"/>
          </w:tcPr>
          <w:p w14:paraId="50A87ED5"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n.a</w:t>
            </w:r>
          </w:p>
        </w:tc>
        <w:tc>
          <w:tcPr>
            <w:tcW w:w="1134" w:type="dxa"/>
            <w:vAlign w:val="center"/>
          </w:tcPr>
          <w:p w14:paraId="6B1681B3"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4.3x10</w:t>
            </w:r>
            <w:r w:rsidRPr="0096377F">
              <w:rPr>
                <w:rFonts w:ascii="Arial" w:hAnsi="Arial" w:cs="Arial"/>
                <w:sz w:val="18"/>
                <w:szCs w:val="18"/>
                <w:vertAlign w:val="superscript"/>
                <w:lang w:val="en-GB"/>
              </w:rPr>
              <w:t>-7</w:t>
            </w:r>
          </w:p>
        </w:tc>
        <w:tc>
          <w:tcPr>
            <w:tcW w:w="709" w:type="dxa"/>
            <w:vAlign w:val="center"/>
          </w:tcPr>
          <w:p w14:paraId="597AA570"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39</w:t>
            </w:r>
          </w:p>
        </w:tc>
        <w:tc>
          <w:tcPr>
            <w:tcW w:w="850" w:type="dxa"/>
            <w:vAlign w:val="center"/>
          </w:tcPr>
          <w:p w14:paraId="5129ABCD"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Unacceptable</w:t>
            </w:r>
          </w:p>
        </w:tc>
      </w:tr>
      <w:tr w:rsidR="0056324B" w:rsidRPr="0096377F" w14:paraId="001916F0" w14:textId="77777777" w:rsidTr="002D7F6F">
        <w:tc>
          <w:tcPr>
            <w:tcW w:w="10490" w:type="dxa"/>
            <w:gridSpan w:val="11"/>
            <w:vAlign w:val="center"/>
          </w:tcPr>
          <w:p w14:paraId="073B1173" w14:textId="77777777" w:rsidR="0056324B" w:rsidRPr="0096377F" w:rsidRDefault="0056324B" w:rsidP="002D7F6F">
            <w:pPr>
              <w:jc w:val="center"/>
              <w:rPr>
                <w:rFonts w:ascii="Arial" w:hAnsi="Arial" w:cs="Arial"/>
                <w:sz w:val="18"/>
                <w:szCs w:val="18"/>
                <w:lang w:val="en-GB"/>
              </w:rPr>
            </w:pPr>
            <w:r w:rsidRPr="0096377F">
              <w:rPr>
                <w:rFonts w:ascii="Arial" w:hAnsi="Arial" w:cs="Arial"/>
                <w:noProof/>
                <w:sz w:val="18"/>
                <w:szCs w:val="18"/>
                <w:lang w:val="en-GB" w:eastAsia="de-DE"/>
              </w:rPr>
              <w:t>Sachet considered: exposure only during cleaning considered (reasonable case)</w:t>
            </w:r>
          </w:p>
        </w:tc>
      </w:tr>
      <w:tr w:rsidR="0096377F" w:rsidRPr="0096377F" w14:paraId="6A81C6C0" w14:textId="77777777" w:rsidTr="002D7F6F">
        <w:tc>
          <w:tcPr>
            <w:tcW w:w="1135" w:type="dxa"/>
            <w:vAlign w:val="center"/>
          </w:tcPr>
          <w:p w14:paraId="5D91A477" w14:textId="77777777" w:rsidR="0056324B" w:rsidRPr="0096377F" w:rsidRDefault="0056324B" w:rsidP="002D7F6F">
            <w:pPr>
              <w:jc w:val="center"/>
              <w:rPr>
                <w:rFonts w:ascii="Arial" w:hAnsi="Arial" w:cs="Arial"/>
                <w:sz w:val="18"/>
                <w:szCs w:val="18"/>
                <w:lang w:val="en-GB"/>
              </w:rPr>
            </w:pPr>
            <w:r w:rsidRPr="0096377F">
              <w:rPr>
                <w:rFonts w:ascii="Arial" w:hAnsi="Arial" w:cs="Arial"/>
                <w:noProof/>
                <w:sz w:val="18"/>
                <w:szCs w:val="18"/>
                <w:lang w:val="en-GB" w:eastAsia="de-DE"/>
              </w:rPr>
              <w:t>Tier 1 (without gloves)</w:t>
            </w:r>
          </w:p>
        </w:tc>
        <w:tc>
          <w:tcPr>
            <w:tcW w:w="1275" w:type="dxa"/>
            <w:vAlign w:val="center"/>
          </w:tcPr>
          <w:p w14:paraId="375F5AAD" w14:textId="77777777" w:rsidR="0056324B" w:rsidRPr="0096377F" w:rsidRDefault="0056324B" w:rsidP="002D7F6F">
            <w:pPr>
              <w:jc w:val="center"/>
              <w:rPr>
                <w:rFonts w:ascii="Arial" w:hAnsi="Arial" w:cs="Arial"/>
                <w:sz w:val="18"/>
                <w:szCs w:val="18"/>
                <w:lang w:val="en-GB"/>
              </w:rPr>
            </w:pPr>
            <w:r w:rsidRPr="0096377F">
              <w:rPr>
                <w:rFonts w:ascii="Arial" w:hAnsi="Arial" w:cs="Arial"/>
                <w:noProof/>
                <w:sz w:val="18"/>
                <w:szCs w:val="18"/>
                <w:lang w:val="en-GB" w:eastAsia="de-DE"/>
              </w:rPr>
              <w:t>Difenacoum</w:t>
            </w:r>
          </w:p>
        </w:tc>
        <w:tc>
          <w:tcPr>
            <w:tcW w:w="1276" w:type="dxa"/>
            <w:vAlign w:val="center"/>
          </w:tcPr>
          <w:p w14:paraId="6026601C" w14:textId="77777777" w:rsidR="0056324B" w:rsidRPr="0096377F" w:rsidRDefault="0056324B" w:rsidP="002D7F6F">
            <w:pPr>
              <w:jc w:val="center"/>
              <w:rPr>
                <w:rFonts w:ascii="Arial" w:hAnsi="Arial" w:cs="Arial"/>
                <w:sz w:val="18"/>
                <w:szCs w:val="18"/>
                <w:lang w:val="en-GB"/>
              </w:rPr>
            </w:pPr>
            <w:r w:rsidRPr="0096377F">
              <w:rPr>
                <w:rFonts w:ascii="Arial" w:hAnsi="Arial" w:cs="Arial"/>
                <w:noProof/>
                <w:sz w:val="18"/>
                <w:szCs w:val="18"/>
                <w:lang w:val="en-GB" w:eastAsia="de-DE"/>
              </w:rPr>
              <w:t>56073-07-5</w:t>
            </w:r>
          </w:p>
        </w:tc>
        <w:tc>
          <w:tcPr>
            <w:tcW w:w="1134" w:type="dxa"/>
            <w:vAlign w:val="center"/>
          </w:tcPr>
          <w:p w14:paraId="3B41F407"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709" w:type="dxa"/>
            <w:vAlign w:val="center"/>
          </w:tcPr>
          <w:p w14:paraId="6C3B92EC"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100</w:t>
            </w:r>
          </w:p>
        </w:tc>
        <w:tc>
          <w:tcPr>
            <w:tcW w:w="709" w:type="dxa"/>
            <w:vAlign w:val="center"/>
          </w:tcPr>
          <w:p w14:paraId="44805488"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0.047</w:t>
            </w:r>
          </w:p>
        </w:tc>
        <w:tc>
          <w:tcPr>
            <w:tcW w:w="708" w:type="dxa"/>
            <w:vAlign w:val="center"/>
          </w:tcPr>
          <w:p w14:paraId="0A37B55C"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negligible</w:t>
            </w:r>
          </w:p>
        </w:tc>
        <w:tc>
          <w:tcPr>
            <w:tcW w:w="851" w:type="dxa"/>
            <w:vAlign w:val="center"/>
          </w:tcPr>
          <w:p w14:paraId="163536A2"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n.a</w:t>
            </w:r>
          </w:p>
        </w:tc>
        <w:tc>
          <w:tcPr>
            <w:tcW w:w="1134" w:type="dxa"/>
            <w:vAlign w:val="center"/>
          </w:tcPr>
          <w:p w14:paraId="127D9EC6" w14:textId="77777777" w:rsidR="0056324B" w:rsidRPr="0096377F" w:rsidRDefault="0056324B" w:rsidP="002D7F6F">
            <w:pPr>
              <w:jc w:val="center"/>
              <w:rPr>
                <w:rFonts w:ascii="Arial" w:hAnsi="Arial" w:cs="Arial"/>
                <w:sz w:val="18"/>
                <w:szCs w:val="18"/>
                <w:lang w:val="en-GB"/>
              </w:rPr>
            </w:pPr>
            <w:r w:rsidRPr="0096377F">
              <w:rPr>
                <w:rFonts w:ascii="Arial" w:hAnsi="Arial" w:cs="Arial"/>
                <w:noProof/>
                <w:sz w:val="18"/>
                <w:szCs w:val="18"/>
                <w:lang w:val="en-GB" w:eastAsia="de-DE"/>
              </w:rPr>
              <w:t>3.4x10</w:t>
            </w:r>
            <w:r w:rsidRPr="0096377F">
              <w:rPr>
                <w:rFonts w:ascii="Arial" w:hAnsi="Arial" w:cs="Arial"/>
                <w:noProof/>
                <w:sz w:val="18"/>
                <w:szCs w:val="18"/>
                <w:vertAlign w:val="superscript"/>
                <w:lang w:val="en-GB" w:eastAsia="de-DE"/>
              </w:rPr>
              <w:t>-8</w:t>
            </w:r>
          </w:p>
        </w:tc>
        <w:tc>
          <w:tcPr>
            <w:tcW w:w="709" w:type="dxa"/>
            <w:vAlign w:val="center"/>
          </w:tcPr>
          <w:p w14:paraId="7840D510"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3</w:t>
            </w:r>
          </w:p>
        </w:tc>
        <w:tc>
          <w:tcPr>
            <w:tcW w:w="850" w:type="dxa"/>
            <w:vAlign w:val="center"/>
          </w:tcPr>
          <w:p w14:paraId="6A3ABD6C" w14:textId="77777777" w:rsidR="0056324B" w:rsidRPr="0096377F" w:rsidRDefault="0056324B" w:rsidP="002D7F6F">
            <w:pPr>
              <w:jc w:val="center"/>
              <w:rPr>
                <w:rFonts w:ascii="Arial" w:hAnsi="Arial" w:cs="Arial"/>
                <w:sz w:val="18"/>
                <w:szCs w:val="18"/>
                <w:lang w:val="en-GB"/>
              </w:rPr>
            </w:pPr>
            <w:r w:rsidRPr="0096377F">
              <w:rPr>
                <w:rFonts w:ascii="Arial" w:hAnsi="Arial" w:cs="Arial"/>
                <w:sz w:val="18"/>
                <w:szCs w:val="18"/>
                <w:lang w:val="en-GB"/>
              </w:rPr>
              <w:t>Acceptable</w:t>
            </w:r>
          </w:p>
        </w:tc>
      </w:tr>
    </w:tbl>
    <w:p w14:paraId="0FB2B0E2" w14:textId="77777777" w:rsidR="0056324B" w:rsidRPr="0096377F" w:rsidRDefault="0056324B" w:rsidP="00111FB1">
      <w:pPr>
        <w:rPr>
          <w:lang w:val="en-GB"/>
        </w:rPr>
      </w:pPr>
    </w:p>
    <w:p w14:paraId="55388E9D" w14:textId="77777777" w:rsidR="0056324B" w:rsidRPr="0096377F" w:rsidRDefault="0056324B" w:rsidP="00111FB1">
      <w:pPr>
        <w:rPr>
          <w:lang w:val="en-GB"/>
        </w:rPr>
      </w:pPr>
    </w:p>
    <w:p w14:paraId="75C405EF" w14:textId="77777777" w:rsidR="0075667B" w:rsidRPr="00D30699" w:rsidRDefault="0075667B" w:rsidP="00111FB1">
      <w:pPr>
        <w:numPr>
          <w:ilvl w:val="0"/>
          <w:numId w:val="19"/>
        </w:numPr>
        <w:shd w:val="clear" w:color="auto" w:fill="FFFFFF" w:themeFill="background1"/>
        <w:spacing w:after="6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7C24870D" w14:textId="77777777" w:rsidR="0075667B" w:rsidRPr="006F2A07" w:rsidRDefault="0075667B" w:rsidP="00111FB1">
      <w:pPr>
        <w:shd w:val="clear" w:color="auto" w:fill="FFFFFF" w:themeFill="background1"/>
        <w:autoSpaceDE w:val="0"/>
        <w:autoSpaceDN w:val="0"/>
        <w:spacing w:line="240" w:lineRule="auto"/>
        <w:jc w:val="both"/>
        <w:rPr>
          <w:rFonts w:ascii="Arial" w:hAnsi="Arial" w:cs="Arial"/>
          <w:bCs/>
          <w:noProof/>
          <w:sz w:val="20"/>
          <w:szCs w:val="20"/>
          <w:lang w:val="en-GB" w:eastAsia="de-DE"/>
        </w:rPr>
      </w:pPr>
      <w:r w:rsidRPr="006F2A07">
        <w:rPr>
          <w:rFonts w:ascii="Arial" w:eastAsia="Times New Roman" w:hAnsi="Arial" w:cs="Arial"/>
          <w:lang w:val="en-GB"/>
        </w:rPr>
        <w:t>The conclusions of the risk assessment remain unchanged. The RMMs required by the risk assessment remain also unchanged.</w:t>
      </w:r>
    </w:p>
    <w:p w14:paraId="205DE6D9" w14:textId="77777777" w:rsidR="004548FF" w:rsidRPr="0096377F" w:rsidRDefault="004548FF" w:rsidP="002D7F6F">
      <w:pPr>
        <w:pStyle w:val="BfRBBTitel"/>
        <w:spacing w:line="276" w:lineRule="auto"/>
        <w:jc w:val="right"/>
        <w:rPr>
          <w:noProof w:val="0"/>
          <w:sz w:val="22"/>
          <w:szCs w:val="22"/>
          <w:lang w:val="en-GB"/>
        </w:rPr>
      </w:pPr>
      <w:r w:rsidRPr="0096377F">
        <w:rPr>
          <w:b w:val="0"/>
          <w:snapToGrid w:val="0"/>
          <w:lang w:val="en-GB"/>
        </w:rPr>
        <w:br w:type="page"/>
      </w:r>
      <w:bookmarkStart w:id="283" w:name="_Toc99368444"/>
      <w:r w:rsidRPr="0096377F">
        <w:rPr>
          <w:snapToGrid w:val="0"/>
          <w:sz w:val="22"/>
          <w:szCs w:val="22"/>
          <w:lang w:val="en-GB"/>
        </w:rPr>
        <w:lastRenderedPageBreak/>
        <w:t xml:space="preserve">Annex </w:t>
      </w:r>
      <w:r w:rsidR="00F77002" w:rsidRPr="0096377F">
        <w:rPr>
          <w:snapToGrid w:val="0"/>
          <w:sz w:val="22"/>
          <w:szCs w:val="22"/>
          <w:lang w:val="en-GB"/>
        </w:rPr>
        <w:t>7</w:t>
      </w:r>
      <w:r w:rsidRPr="0096377F">
        <w:rPr>
          <w:snapToGrid w:val="0"/>
          <w:sz w:val="22"/>
          <w:szCs w:val="22"/>
          <w:lang w:val="en-GB"/>
        </w:rPr>
        <w:t xml:space="preserve">: Safety for </w:t>
      </w:r>
      <w:r w:rsidRPr="0096377F">
        <w:rPr>
          <w:noProof w:val="0"/>
          <w:sz w:val="22"/>
          <w:szCs w:val="22"/>
          <w:lang w:val="en-GB"/>
        </w:rPr>
        <w:t>non-professional operators and the general public</w:t>
      </w:r>
      <w:r w:rsidR="00D04041">
        <w:rPr>
          <w:noProof w:val="0"/>
          <w:sz w:val="22"/>
          <w:szCs w:val="22"/>
          <w:lang w:val="en-GB"/>
        </w:rPr>
        <w:t xml:space="preserve"> – PAR 2012</w:t>
      </w:r>
      <w:bookmarkEnd w:id="283"/>
    </w:p>
    <w:p w14:paraId="4D6DE6AD" w14:textId="77777777" w:rsidR="004548FF" w:rsidRPr="0096377F" w:rsidRDefault="004548FF" w:rsidP="00AC07A9">
      <w:pPr>
        <w:pStyle w:val="BfRBBTitel"/>
        <w:spacing w:line="276" w:lineRule="auto"/>
        <w:ind w:firstLine="708"/>
        <w:jc w:val="right"/>
        <w:outlineLvl w:val="9"/>
        <w:rPr>
          <w:snapToGrid w:val="0"/>
          <w:lang w:val="en-GB"/>
        </w:rPr>
      </w:pPr>
    </w:p>
    <w:p w14:paraId="0C375E81" w14:textId="77777777" w:rsidR="004548FF" w:rsidRPr="0096377F" w:rsidRDefault="00D76BE3" w:rsidP="00447EA4">
      <w:pPr>
        <w:pBdr>
          <w:top w:val="single" w:sz="4" w:space="1" w:color="auto"/>
          <w:bottom w:val="single" w:sz="4" w:space="1" w:color="auto"/>
        </w:pBdr>
        <w:jc w:val="center"/>
        <w:rPr>
          <w:rFonts w:ascii="Arial" w:hAnsi="Arial" w:cs="Arial"/>
          <w:b/>
          <w:lang w:val="en-GB"/>
        </w:rPr>
      </w:pPr>
      <w:r w:rsidRPr="0096377F">
        <w:rPr>
          <w:rFonts w:ascii="Arial" w:hAnsi="Arial" w:cs="Arial"/>
          <w:b/>
          <w:lang w:val="en-GB"/>
        </w:rPr>
        <w:t>NYNA D+ PATE</w:t>
      </w:r>
    </w:p>
    <w:p w14:paraId="433144AB" w14:textId="77777777" w:rsidR="004548FF" w:rsidRPr="0096377F" w:rsidRDefault="004548FF" w:rsidP="00AC07A9">
      <w:pPr>
        <w:pStyle w:val="BfRBBStandard"/>
        <w:spacing w:line="276" w:lineRule="auto"/>
        <w:rPr>
          <w:lang w:val="en-GB"/>
        </w:rPr>
      </w:pPr>
    </w:p>
    <w:p w14:paraId="54242ABD" w14:textId="77777777" w:rsidR="004548FF" w:rsidRPr="0096377F" w:rsidRDefault="004548FF" w:rsidP="00AC07A9">
      <w:pPr>
        <w:pStyle w:val="BfRBBStandard"/>
        <w:spacing w:line="276" w:lineRule="auto"/>
        <w:rPr>
          <w:lang w:val="en-GB"/>
        </w:rPr>
      </w:pPr>
    </w:p>
    <w:p w14:paraId="0A886D9B" w14:textId="77777777" w:rsidR="002B4227" w:rsidRPr="0096377F" w:rsidRDefault="002B4227" w:rsidP="00AC07A9">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5954"/>
        <w:gridCol w:w="3260"/>
      </w:tblGrid>
      <w:tr w:rsidR="004548FF" w:rsidRPr="0096377F" w14:paraId="1ABAD8B0" w14:textId="77777777" w:rsidTr="00BF5E48">
        <w:trPr>
          <w:tblHeader/>
        </w:trPr>
        <w:tc>
          <w:tcPr>
            <w:tcW w:w="9214" w:type="dxa"/>
            <w:gridSpan w:val="2"/>
            <w:tcBorders>
              <w:top w:val="single" w:sz="12" w:space="0" w:color="000000"/>
              <w:left w:val="nil"/>
              <w:bottom w:val="single" w:sz="6" w:space="0" w:color="000000"/>
              <w:right w:val="nil"/>
            </w:tcBorders>
          </w:tcPr>
          <w:p w14:paraId="2EE177BA" w14:textId="77777777" w:rsidR="004548FF" w:rsidRPr="0096377F" w:rsidRDefault="004548FF" w:rsidP="00447EA4">
            <w:pPr>
              <w:rPr>
                <w:rFonts w:ascii="Arial" w:hAnsi="Arial" w:cs="Arial"/>
                <w:b/>
                <w:bCs/>
                <w:lang w:val="en-GB"/>
              </w:rPr>
            </w:pPr>
            <w:r w:rsidRPr="0096377F">
              <w:rPr>
                <w:rFonts w:ascii="Arial" w:hAnsi="Arial" w:cs="Arial"/>
                <w:b/>
                <w:snapToGrid w:val="0"/>
                <w:lang w:val="en-GB"/>
              </w:rPr>
              <w:t>General information</w:t>
            </w:r>
          </w:p>
        </w:tc>
      </w:tr>
      <w:tr w:rsidR="004548FF" w:rsidRPr="0096377F" w14:paraId="05051EA2" w14:textId="77777777" w:rsidTr="00BF5E48">
        <w:tc>
          <w:tcPr>
            <w:tcW w:w="5954" w:type="dxa"/>
            <w:tcBorders>
              <w:top w:val="nil"/>
              <w:left w:val="nil"/>
              <w:bottom w:val="nil"/>
              <w:right w:val="nil"/>
            </w:tcBorders>
          </w:tcPr>
          <w:p w14:paraId="0D17A1AC" w14:textId="77777777" w:rsidR="004548FF" w:rsidRPr="0096377F" w:rsidRDefault="004548FF" w:rsidP="00AC07A9">
            <w:pPr>
              <w:pStyle w:val="BfRBBStandard"/>
              <w:spacing w:line="276" w:lineRule="auto"/>
              <w:jc w:val="left"/>
              <w:rPr>
                <w:lang w:val="en-GB"/>
              </w:rPr>
            </w:pPr>
            <w:r w:rsidRPr="0096377F">
              <w:rPr>
                <w:lang w:val="en-GB"/>
              </w:rPr>
              <w:t>Formulation Type</w:t>
            </w:r>
            <w:r w:rsidR="00BF5E48" w:rsidRPr="0096377F">
              <w:rPr>
                <w:lang w:val="en-GB"/>
              </w:rPr>
              <w:t>: Paste</w:t>
            </w:r>
          </w:p>
        </w:tc>
        <w:tc>
          <w:tcPr>
            <w:tcW w:w="3260" w:type="dxa"/>
            <w:tcBorders>
              <w:top w:val="nil"/>
              <w:left w:val="nil"/>
              <w:bottom w:val="nil"/>
              <w:right w:val="nil"/>
            </w:tcBorders>
          </w:tcPr>
          <w:p w14:paraId="5EA1ECC5" w14:textId="77777777" w:rsidR="004548FF" w:rsidRPr="0096377F" w:rsidRDefault="004548FF" w:rsidP="00AC07A9">
            <w:pPr>
              <w:pStyle w:val="BfRBBTabelle"/>
              <w:spacing w:line="276" w:lineRule="auto"/>
              <w:rPr>
                <w:noProof w:val="0"/>
                <w:lang w:val="en-GB"/>
              </w:rPr>
            </w:pPr>
          </w:p>
        </w:tc>
      </w:tr>
      <w:tr w:rsidR="004548FF" w:rsidRPr="0096377F" w14:paraId="71397D59" w14:textId="77777777" w:rsidTr="00BF5E48">
        <w:tc>
          <w:tcPr>
            <w:tcW w:w="5954" w:type="dxa"/>
            <w:tcBorders>
              <w:top w:val="nil"/>
              <w:left w:val="nil"/>
              <w:bottom w:val="nil"/>
              <w:right w:val="nil"/>
            </w:tcBorders>
          </w:tcPr>
          <w:p w14:paraId="3074D0E5" w14:textId="77777777" w:rsidR="004548FF" w:rsidRPr="0096377F" w:rsidRDefault="004548FF" w:rsidP="00AC07A9">
            <w:pPr>
              <w:pStyle w:val="BfRBBStandard"/>
              <w:spacing w:line="276" w:lineRule="auto"/>
              <w:jc w:val="left"/>
              <w:rPr>
                <w:lang w:val="en-GB"/>
              </w:rPr>
            </w:pPr>
            <w:r w:rsidRPr="0096377F">
              <w:rPr>
                <w:lang w:val="en-GB"/>
              </w:rPr>
              <w:t>Active substance(s) (incl. content)</w:t>
            </w:r>
            <w:r w:rsidR="00BF5E48" w:rsidRPr="0096377F">
              <w:rPr>
                <w:lang w:val="en-GB"/>
              </w:rPr>
              <w:t>: Difenacoum (0.005%)</w:t>
            </w:r>
          </w:p>
        </w:tc>
        <w:tc>
          <w:tcPr>
            <w:tcW w:w="3260" w:type="dxa"/>
            <w:tcBorders>
              <w:top w:val="nil"/>
              <w:left w:val="nil"/>
              <w:bottom w:val="nil"/>
              <w:right w:val="nil"/>
            </w:tcBorders>
          </w:tcPr>
          <w:p w14:paraId="0C7EA2D5" w14:textId="77777777" w:rsidR="004548FF" w:rsidRPr="0096377F" w:rsidRDefault="004548FF" w:rsidP="00AC07A9">
            <w:pPr>
              <w:pStyle w:val="BfRBBTabelle"/>
              <w:spacing w:line="276" w:lineRule="auto"/>
              <w:rPr>
                <w:noProof w:val="0"/>
                <w:lang w:val="en-GB"/>
              </w:rPr>
            </w:pPr>
          </w:p>
        </w:tc>
      </w:tr>
    </w:tbl>
    <w:p w14:paraId="458AB379" w14:textId="77777777" w:rsidR="004548FF" w:rsidRPr="0096377F" w:rsidRDefault="004548FF" w:rsidP="00AC07A9">
      <w:pPr>
        <w:pStyle w:val="BfRBBStandard"/>
        <w:spacing w:line="276" w:lineRule="auto"/>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4548FF" w:rsidRPr="0096377F" w14:paraId="19213BCA" w14:textId="77777777">
        <w:trPr>
          <w:tblHeader/>
        </w:trPr>
        <w:tc>
          <w:tcPr>
            <w:tcW w:w="9214" w:type="dxa"/>
            <w:tcBorders>
              <w:top w:val="single" w:sz="12" w:space="0" w:color="000000"/>
              <w:left w:val="nil"/>
              <w:bottom w:val="single" w:sz="12" w:space="0" w:color="auto"/>
              <w:right w:val="nil"/>
            </w:tcBorders>
          </w:tcPr>
          <w:p w14:paraId="7513F169" w14:textId="77777777" w:rsidR="004548FF" w:rsidRPr="0096377F" w:rsidRDefault="006B7F91" w:rsidP="00447EA4">
            <w:pPr>
              <w:rPr>
                <w:rFonts w:ascii="Arial" w:hAnsi="Arial" w:cs="Arial"/>
                <w:b/>
                <w:bCs/>
                <w:lang w:val="en-GB"/>
              </w:rPr>
            </w:pPr>
            <w:r w:rsidRPr="0096377F">
              <w:rPr>
                <w:rFonts w:ascii="Arial" w:hAnsi="Arial" w:cs="Arial"/>
                <w:b/>
                <w:lang w:val="en-GB"/>
              </w:rPr>
              <w:t>Difenacoum</w:t>
            </w:r>
          </w:p>
        </w:tc>
      </w:tr>
    </w:tbl>
    <w:p w14:paraId="2AFF6490" w14:textId="77777777" w:rsidR="004548FF" w:rsidRPr="0096377F" w:rsidRDefault="004548FF" w:rsidP="00AC07A9">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4548FF" w:rsidRPr="0096377F" w14:paraId="7D14516A" w14:textId="77777777">
        <w:trPr>
          <w:tblHeader/>
        </w:trPr>
        <w:tc>
          <w:tcPr>
            <w:tcW w:w="9214" w:type="dxa"/>
            <w:gridSpan w:val="2"/>
            <w:tcBorders>
              <w:top w:val="single" w:sz="12" w:space="0" w:color="000000"/>
              <w:left w:val="nil"/>
              <w:bottom w:val="single" w:sz="6" w:space="0" w:color="000000"/>
              <w:right w:val="nil"/>
            </w:tcBorders>
          </w:tcPr>
          <w:p w14:paraId="22C1BA49" w14:textId="77777777" w:rsidR="004548FF" w:rsidRPr="0096377F" w:rsidRDefault="004548FF" w:rsidP="00D72910">
            <w:pPr>
              <w:rPr>
                <w:rFonts w:ascii="Arial" w:hAnsi="Arial" w:cs="Arial"/>
                <w:b/>
                <w:bCs/>
                <w:lang w:val="en-GB"/>
              </w:rPr>
            </w:pPr>
            <w:r w:rsidRPr="0096377F">
              <w:rPr>
                <w:rFonts w:ascii="Arial" w:hAnsi="Arial" w:cs="Arial"/>
                <w:b/>
                <w:snapToGrid w:val="0"/>
                <w:lang w:val="en-GB"/>
              </w:rPr>
              <w:t>Data base for exposure estimation</w:t>
            </w:r>
          </w:p>
        </w:tc>
      </w:tr>
      <w:tr w:rsidR="004548FF" w:rsidRPr="0096377F" w14:paraId="3E092BCB" w14:textId="77777777">
        <w:tc>
          <w:tcPr>
            <w:tcW w:w="2127" w:type="dxa"/>
            <w:tcBorders>
              <w:top w:val="nil"/>
              <w:left w:val="nil"/>
              <w:bottom w:val="single" w:sz="12" w:space="0" w:color="000000"/>
              <w:right w:val="nil"/>
            </w:tcBorders>
          </w:tcPr>
          <w:p w14:paraId="0F8459FB" w14:textId="77777777" w:rsidR="004548FF" w:rsidRPr="0096377F" w:rsidRDefault="004548FF" w:rsidP="00AC07A9">
            <w:pPr>
              <w:pStyle w:val="BfRBBStandard"/>
              <w:spacing w:line="276" w:lineRule="auto"/>
              <w:jc w:val="left"/>
              <w:rPr>
                <w:lang w:val="en-GB"/>
              </w:rPr>
            </w:pPr>
            <w:r w:rsidRPr="0096377F">
              <w:rPr>
                <w:lang w:val="en-GB"/>
              </w:rPr>
              <w:t>according to</w:t>
            </w:r>
          </w:p>
        </w:tc>
        <w:tc>
          <w:tcPr>
            <w:tcW w:w="7087" w:type="dxa"/>
            <w:tcBorders>
              <w:top w:val="nil"/>
              <w:left w:val="nil"/>
              <w:bottom w:val="single" w:sz="12" w:space="0" w:color="000000"/>
              <w:right w:val="nil"/>
            </w:tcBorders>
          </w:tcPr>
          <w:p w14:paraId="637C9912" w14:textId="77777777" w:rsidR="004548FF" w:rsidRPr="0096377F" w:rsidRDefault="004548FF" w:rsidP="00AC07A9">
            <w:pPr>
              <w:pStyle w:val="BfRBBStandard"/>
              <w:spacing w:line="276" w:lineRule="auto"/>
              <w:jc w:val="left"/>
              <w:rPr>
                <w:lang w:val="en-GB"/>
              </w:rPr>
            </w:pPr>
            <w:r w:rsidRPr="0096377F">
              <w:rPr>
                <w:lang w:val="en-GB"/>
              </w:rPr>
              <w:t>Appendix: Toxicology and metabolism – active substance/CAR</w:t>
            </w:r>
          </w:p>
        </w:tc>
      </w:tr>
    </w:tbl>
    <w:p w14:paraId="00E1E5F0" w14:textId="77777777" w:rsidR="004548FF" w:rsidRPr="0096377F" w:rsidRDefault="004548FF" w:rsidP="00AC07A9">
      <w:pPr>
        <w:pStyle w:val="BfRBBStandard"/>
        <w:spacing w:line="276" w:lineRule="auto"/>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5529"/>
        <w:gridCol w:w="3685"/>
      </w:tblGrid>
      <w:tr w:rsidR="004548FF" w:rsidRPr="0096377F" w14:paraId="07D136AF" w14:textId="77777777" w:rsidTr="00EA27AE">
        <w:trPr>
          <w:tblHeader/>
        </w:trPr>
        <w:tc>
          <w:tcPr>
            <w:tcW w:w="9214" w:type="dxa"/>
            <w:gridSpan w:val="2"/>
            <w:tcBorders>
              <w:top w:val="single" w:sz="12" w:space="0" w:color="000000"/>
              <w:left w:val="nil"/>
              <w:bottom w:val="single" w:sz="6" w:space="0" w:color="000000"/>
              <w:right w:val="nil"/>
            </w:tcBorders>
          </w:tcPr>
          <w:p w14:paraId="753EDDD5" w14:textId="77777777" w:rsidR="004548FF" w:rsidRPr="0096377F" w:rsidRDefault="004548FF" w:rsidP="00D72910">
            <w:pPr>
              <w:rPr>
                <w:rFonts w:ascii="Arial" w:hAnsi="Arial" w:cs="Arial"/>
                <w:b/>
                <w:bCs/>
                <w:lang w:val="en-GB"/>
              </w:rPr>
            </w:pPr>
            <w:r w:rsidRPr="0096377F">
              <w:rPr>
                <w:rFonts w:ascii="Arial" w:hAnsi="Arial" w:cs="Arial"/>
                <w:b/>
                <w:snapToGrid w:val="0"/>
                <w:lang w:val="en-GB"/>
              </w:rPr>
              <w:t>Exposure scenarios for intended uses (Annex IIIB, point 6.6 )</w:t>
            </w:r>
            <w:r w:rsidRPr="0096377F">
              <w:rPr>
                <w:rFonts w:ascii="Arial" w:hAnsi="Arial" w:cs="Arial"/>
                <w:b/>
                <w:bCs/>
                <w:lang w:val="en-GB"/>
              </w:rPr>
              <w:t xml:space="preserve"> </w:t>
            </w:r>
          </w:p>
        </w:tc>
      </w:tr>
      <w:tr w:rsidR="004548FF" w:rsidRPr="0096377F" w14:paraId="62218D3E" w14:textId="77777777" w:rsidTr="00EA27AE">
        <w:tblPrEx>
          <w:tblBorders>
            <w:top w:val="none" w:sz="0" w:space="0" w:color="auto"/>
            <w:bottom w:val="none" w:sz="0" w:space="0" w:color="auto"/>
          </w:tblBorders>
        </w:tblPrEx>
        <w:tc>
          <w:tcPr>
            <w:tcW w:w="5529" w:type="dxa"/>
          </w:tcPr>
          <w:p w14:paraId="002B91CC" w14:textId="77777777" w:rsidR="004548FF" w:rsidRPr="0096377F" w:rsidRDefault="004548FF" w:rsidP="00AC07A9">
            <w:pPr>
              <w:pStyle w:val="BfRBBStandard"/>
              <w:spacing w:line="276" w:lineRule="auto"/>
              <w:jc w:val="left"/>
              <w:rPr>
                <w:lang w:val="en-GB"/>
              </w:rPr>
            </w:pPr>
            <w:r w:rsidRPr="0096377F">
              <w:rPr>
                <w:lang w:val="en-GB"/>
              </w:rPr>
              <w:t>Primary exposure</w:t>
            </w:r>
            <w:r w:rsidR="00EA27AE" w:rsidRPr="0096377F">
              <w:rPr>
                <w:lang w:val="en-GB"/>
              </w:rPr>
              <w:t>: non-professional use</w:t>
            </w:r>
          </w:p>
        </w:tc>
        <w:tc>
          <w:tcPr>
            <w:tcW w:w="3685" w:type="dxa"/>
          </w:tcPr>
          <w:p w14:paraId="2284F7C2" w14:textId="77777777" w:rsidR="004548FF" w:rsidRPr="0096377F" w:rsidRDefault="004548FF" w:rsidP="00AC07A9">
            <w:pPr>
              <w:pStyle w:val="BfRBBStandard"/>
              <w:spacing w:line="276" w:lineRule="auto"/>
              <w:jc w:val="left"/>
              <w:rPr>
                <w:lang w:val="en-GB"/>
              </w:rPr>
            </w:pPr>
          </w:p>
        </w:tc>
      </w:tr>
      <w:tr w:rsidR="004548FF" w:rsidRPr="0096377F" w14:paraId="78622CA0" w14:textId="77777777" w:rsidTr="00EA27AE">
        <w:tblPrEx>
          <w:tblBorders>
            <w:top w:val="none" w:sz="0" w:space="0" w:color="auto"/>
            <w:bottom w:val="none" w:sz="0" w:space="0" w:color="auto"/>
          </w:tblBorders>
        </w:tblPrEx>
        <w:tc>
          <w:tcPr>
            <w:tcW w:w="5529" w:type="dxa"/>
          </w:tcPr>
          <w:p w14:paraId="3C345B7D" w14:textId="77777777" w:rsidR="004548FF" w:rsidRPr="0096377F" w:rsidRDefault="004548FF" w:rsidP="00AC07A9">
            <w:pPr>
              <w:pStyle w:val="BfRBBStandard"/>
              <w:spacing w:line="276" w:lineRule="auto"/>
              <w:jc w:val="left"/>
              <w:rPr>
                <w:lang w:val="en-GB"/>
              </w:rPr>
            </w:pPr>
            <w:r w:rsidRPr="0096377F">
              <w:rPr>
                <w:lang w:val="en-GB"/>
              </w:rPr>
              <w:t>Secondary exposure, acute</w:t>
            </w:r>
            <w:r w:rsidR="00EA27AE" w:rsidRPr="0096377F">
              <w:rPr>
                <w:lang w:val="en-GB"/>
              </w:rPr>
              <w:t>: child ingesting bait</w:t>
            </w:r>
          </w:p>
        </w:tc>
        <w:tc>
          <w:tcPr>
            <w:tcW w:w="3685" w:type="dxa"/>
          </w:tcPr>
          <w:p w14:paraId="3FA6ADB1" w14:textId="77777777" w:rsidR="004548FF" w:rsidRPr="0096377F" w:rsidRDefault="004548FF" w:rsidP="00AC07A9">
            <w:pPr>
              <w:pStyle w:val="BfRBBStandard"/>
              <w:spacing w:line="276" w:lineRule="auto"/>
              <w:jc w:val="left"/>
              <w:rPr>
                <w:lang w:val="en-GB"/>
              </w:rPr>
            </w:pPr>
          </w:p>
        </w:tc>
      </w:tr>
      <w:tr w:rsidR="004548FF" w:rsidRPr="0096377F" w14:paraId="0EA30751" w14:textId="77777777" w:rsidTr="00EA27AE">
        <w:tblPrEx>
          <w:tblBorders>
            <w:top w:val="none" w:sz="0" w:space="0" w:color="auto"/>
            <w:bottom w:val="none" w:sz="0" w:space="0" w:color="auto"/>
          </w:tblBorders>
        </w:tblPrEx>
        <w:tc>
          <w:tcPr>
            <w:tcW w:w="5529" w:type="dxa"/>
            <w:tcBorders>
              <w:bottom w:val="single" w:sz="12" w:space="0" w:color="000000"/>
            </w:tcBorders>
          </w:tcPr>
          <w:p w14:paraId="6956E158" w14:textId="77777777" w:rsidR="004548FF" w:rsidRPr="0096377F" w:rsidRDefault="004548FF" w:rsidP="00AC07A9">
            <w:pPr>
              <w:pStyle w:val="BfRBBStandard"/>
              <w:spacing w:line="276" w:lineRule="auto"/>
              <w:jc w:val="left"/>
              <w:rPr>
                <w:lang w:val="en-GB"/>
              </w:rPr>
            </w:pPr>
            <w:r w:rsidRPr="0096377F">
              <w:rPr>
                <w:lang w:val="en-GB"/>
              </w:rPr>
              <w:t>Secondary exposure, chronic</w:t>
            </w:r>
            <w:r w:rsidR="00EA27AE" w:rsidRPr="0096377F">
              <w:rPr>
                <w:lang w:val="en-GB"/>
              </w:rPr>
              <w:t>: none</w:t>
            </w:r>
          </w:p>
        </w:tc>
        <w:tc>
          <w:tcPr>
            <w:tcW w:w="3685" w:type="dxa"/>
            <w:tcBorders>
              <w:bottom w:val="single" w:sz="12" w:space="0" w:color="000000"/>
            </w:tcBorders>
          </w:tcPr>
          <w:p w14:paraId="450FEA79" w14:textId="77777777" w:rsidR="004548FF" w:rsidRPr="0096377F" w:rsidRDefault="004548FF" w:rsidP="00AC07A9">
            <w:pPr>
              <w:pStyle w:val="BfRBBStandard"/>
              <w:spacing w:line="276" w:lineRule="auto"/>
              <w:jc w:val="left"/>
              <w:rPr>
                <w:lang w:val="en-GB"/>
              </w:rPr>
            </w:pPr>
          </w:p>
        </w:tc>
      </w:tr>
    </w:tbl>
    <w:p w14:paraId="1F5C5C5C" w14:textId="77777777" w:rsidR="00F07259" w:rsidRPr="0096377F" w:rsidRDefault="00F07259" w:rsidP="00AC07A9">
      <w:pPr>
        <w:pStyle w:val="BfRBBStandard"/>
        <w:spacing w:line="276" w:lineRule="auto"/>
        <w:rPr>
          <w:noProof w:val="0"/>
          <w:lang w:val="en-GB"/>
        </w:rPr>
      </w:pPr>
    </w:p>
    <w:p w14:paraId="354FF629" w14:textId="77777777" w:rsidR="004548FF" w:rsidRPr="0096377F" w:rsidRDefault="004548FF" w:rsidP="00D72910">
      <w:pPr>
        <w:rPr>
          <w:rFonts w:ascii="Arial" w:hAnsi="Arial" w:cs="Arial"/>
          <w:u w:val="single"/>
          <w:lang w:val="en-GB"/>
        </w:rPr>
      </w:pPr>
      <w:r w:rsidRPr="0096377F">
        <w:rPr>
          <w:rFonts w:ascii="Arial" w:hAnsi="Arial" w:cs="Arial"/>
          <w:u w:val="single"/>
          <w:lang w:val="en-GB"/>
        </w:rPr>
        <w:t xml:space="preserve">Conclusion: </w:t>
      </w:r>
    </w:p>
    <w:p w14:paraId="57A35A56" w14:textId="77777777" w:rsidR="005A55CA" w:rsidRPr="0096377F" w:rsidRDefault="005A55CA" w:rsidP="00D72910">
      <w:pPr>
        <w:rPr>
          <w:rFonts w:ascii="Arial" w:hAnsi="Arial" w:cs="Arial"/>
          <w:u w:val="single"/>
          <w:lang w:val="en-GB"/>
        </w:rPr>
      </w:pPr>
    </w:p>
    <w:p w14:paraId="30CD6E1C" w14:textId="77777777" w:rsidR="004548FF" w:rsidRPr="0096377F" w:rsidRDefault="00743372" w:rsidP="00AC07A9">
      <w:pPr>
        <w:pStyle w:val="BfRBBStandard"/>
        <w:spacing w:line="276" w:lineRule="auto"/>
        <w:rPr>
          <w:lang w:val="en-GB"/>
        </w:rPr>
      </w:pPr>
      <w:r w:rsidRPr="0096377F">
        <w:rPr>
          <w:lang w:val="en-GB"/>
        </w:rPr>
        <w:t xml:space="preserve">Exposure of non-professional users </w:t>
      </w:r>
      <w:r w:rsidR="004548FF" w:rsidRPr="0096377F">
        <w:rPr>
          <w:lang w:val="en-GB"/>
        </w:rPr>
        <w:t xml:space="preserve">to the biocidal product containing </w:t>
      </w:r>
      <w:r w:rsidRPr="0096377F">
        <w:rPr>
          <w:lang w:val="en-GB"/>
        </w:rPr>
        <w:t>difenacoum</w:t>
      </w:r>
      <w:r w:rsidR="004548FF" w:rsidRPr="0096377F">
        <w:rPr>
          <w:lang w:val="en-GB"/>
        </w:rPr>
        <w:t xml:space="preserve"> as active substance is considered acceptable, if the biocidal product is used as intended and all safety advices are followed.</w:t>
      </w:r>
    </w:p>
    <w:p w14:paraId="5405EBFB" w14:textId="77777777" w:rsidR="005A55CA" w:rsidRPr="0096377F" w:rsidRDefault="005A55CA" w:rsidP="00AC07A9">
      <w:pPr>
        <w:pStyle w:val="BfRBBStandard"/>
        <w:spacing w:line="276" w:lineRule="auto"/>
        <w:rPr>
          <w:lang w:val="en-GB"/>
        </w:rPr>
      </w:pPr>
    </w:p>
    <w:p w14:paraId="023AE4CA" w14:textId="77777777" w:rsidR="004548FF" w:rsidRPr="0096377F" w:rsidRDefault="00E14D1F" w:rsidP="00AC07A9">
      <w:pPr>
        <w:pStyle w:val="BfRBBStandard"/>
        <w:spacing w:line="276" w:lineRule="auto"/>
        <w:rPr>
          <w:lang w:val="en-GB"/>
        </w:rPr>
      </w:pPr>
      <w:r w:rsidRPr="0096377F">
        <w:rPr>
          <w:lang w:val="en-GB"/>
        </w:rPr>
        <w:t xml:space="preserve">The accidental ingestion of baits poses a risk to infants since the AEL is exceeded </w:t>
      </w:r>
      <w:r w:rsidR="00505961" w:rsidRPr="0096377F">
        <w:rPr>
          <w:lang w:val="en-GB"/>
        </w:rPr>
        <w:t xml:space="preserve">when infant ingests more than </w:t>
      </w:r>
      <w:r w:rsidR="001B28DD" w:rsidRPr="0096377F">
        <w:rPr>
          <w:lang w:val="en-GB"/>
        </w:rPr>
        <w:t>0.3</w:t>
      </w:r>
      <w:r w:rsidRPr="0096377F">
        <w:rPr>
          <w:lang w:val="en-GB"/>
        </w:rPr>
        <w:t xml:space="preserve"> mg of product per day (about </w:t>
      </w:r>
      <w:r w:rsidR="001B28DD" w:rsidRPr="0096377F">
        <w:rPr>
          <w:lang w:val="en-GB"/>
        </w:rPr>
        <w:t>0.003</w:t>
      </w:r>
      <w:r w:rsidRPr="0096377F">
        <w:rPr>
          <w:lang w:val="en-GB"/>
        </w:rPr>
        <w:t>% of a 10g paste).</w:t>
      </w:r>
    </w:p>
    <w:p w14:paraId="2867BC60" w14:textId="77777777" w:rsidR="004462E1" w:rsidRPr="0096377F" w:rsidRDefault="004462E1" w:rsidP="00AC07A9">
      <w:pPr>
        <w:pStyle w:val="BfRBBStandard"/>
        <w:spacing w:line="276" w:lineRule="auto"/>
        <w:rPr>
          <w:lang w:val="en-GB"/>
        </w:rPr>
      </w:pPr>
    </w:p>
    <w:p w14:paraId="2EB2820D" w14:textId="77777777" w:rsidR="00F07259" w:rsidRPr="0096377F" w:rsidRDefault="004548FF" w:rsidP="00D72910">
      <w:pPr>
        <w:rPr>
          <w:rFonts w:ascii="Arial" w:hAnsi="Arial" w:cs="Arial"/>
          <w:lang w:val="en-GB"/>
        </w:rPr>
      </w:pPr>
      <w:r w:rsidRPr="0096377F">
        <w:rPr>
          <w:rFonts w:ascii="Arial" w:hAnsi="Arial" w:cs="Arial"/>
          <w:lang w:val="en-GB"/>
        </w:rPr>
        <w:t>Details for the exposure estimates:</w:t>
      </w:r>
    </w:p>
    <w:p w14:paraId="1133E8AB" w14:textId="77777777" w:rsidR="00427E01" w:rsidRPr="0096377F" w:rsidRDefault="00427E01" w:rsidP="00D72910">
      <w:pPr>
        <w:rPr>
          <w:rFonts w:ascii="Arial" w:hAnsi="Arial" w:cs="Arial"/>
          <w:lang w:val="en-GB"/>
        </w:rPr>
      </w:pPr>
    </w:p>
    <w:p w14:paraId="0F71A797" w14:textId="77777777" w:rsidR="003C7270" w:rsidRPr="0096377F" w:rsidRDefault="00333A21" w:rsidP="00D72910">
      <w:pPr>
        <w:rPr>
          <w:rFonts w:ascii="Arial" w:hAnsi="Arial" w:cs="Arial"/>
          <w:lang w:val="en-GB"/>
        </w:rPr>
      </w:pPr>
      <w:r w:rsidRPr="0096377F">
        <w:rPr>
          <w:rFonts w:ascii="Arial" w:hAnsi="Arial" w:cs="Arial"/>
          <w:lang w:val="en-GB"/>
        </w:rPr>
        <w:t xml:space="preserve">Exposure assessment </w:t>
      </w:r>
      <w:r w:rsidR="007E3045" w:rsidRPr="0096377F">
        <w:rPr>
          <w:rFonts w:ascii="Arial" w:hAnsi="Arial" w:cs="Arial"/>
          <w:lang w:val="en-GB"/>
        </w:rPr>
        <w:t>–</w:t>
      </w:r>
      <w:r w:rsidRPr="0096377F">
        <w:rPr>
          <w:rFonts w:ascii="Arial" w:hAnsi="Arial" w:cs="Arial"/>
          <w:lang w:val="en-GB"/>
        </w:rPr>
        <w:t xml:space="preserve"> </w:t>
      </w:r>
      <w:r w:rsidR="007E3045" w:rsidRPr="0096377F">
        <w:rPr>
          <w:rFonts w:ascii="Arial" w:hAnsi="Arial" w:cs="Arial"/>
          <w:lang w:val="en-GB"/>
        </w:rPr>
        <w:t>C</w:t>
      </w:r>
      <w:r w:rsidR="003C7270" w:rsidRPr="0096377F">
        <w:rPr>
          <w:rFonts w:ascii="Arial" w:hAnsi="Arial" w:cs="Arial"/>
          <w:lang w:val="en-GB"/>
        </w:rPr>
        <w:t>ontrol</w:t>
      </w:r>
      <w:r w:rsidR="007E3045" w:rsidRPr="0096377F">
        <w:rPr>
          <w:rFonts w:ascii="Arial" w:hAnsi="Arial" w:cs="Arial"/>
          <w:lang w:val="en-GB"/>
        </w:rPr>
        <w:t xml:space="preserve"> of rats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8"/>
        <w:gridCol w:w="1101"/>
        <w:gridCol w:w="1061"/>
        <w:gridCol w:w="1686"/>
        <w:gridCol w:w="1686"/>
        <w:gridCol w:w="1318"/>
        <w:gridCol w:w="950"/>
      </w:tblGrid>
      <w:tr w:rsidR="003C7270" w:rsidRPr="0096377F" w14:paraId="2AA341E9" w14:textId="77777777" w:rsidTr="0075667B">
        <w:trPr>
          <w:trHeight w:val="803"/>
        </w:trPr>
        <w:tc>
          <w:tcPr>
            <w:tcW w:w="710" w:type="pct"/>
            <w:vAlign w:val="center"/>
          </w:tcPr>
          <w:p w14:paraId="1636F991" w14:textId="77777777" w:rsidR="003C7270" w:rsidRPr="0075667B" w:rsidRDefault="003C7270" w:rsidP="002D7F6F">
            <w:pPr>
              <w:spacing w:line="240" w:lineRule="auto"/>
              <w:jc w:val="center"/>
              <w:rPr>
                <w:rFonts w:ascii="Arial" w:hAnsi="Arial" w:cs="Arial"/>
                <w:b/>
                <w:noProof/>
                <w:sz w:val="16"/>
                <w:szCs w:val="18"/>
                <w:lang w:val="en-GB" w:eastAsia="de-DE"/>
              </w:rPr>
            </w:pPr>
          </w:p>
        </w:tc>
        <w:tc>
          <w:tcPr>
            <w:tcW w:w="574" w:type="pct"/>
            <w:noWrap/>
            <w:vAlign w:val="center"/>
          </w:tcPr>
          <w:p w14:paraId="5610DB82"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Component</w:t>
            </w:r>
          </w:p>
          <w:p w14:paraId="5FC1EE08" w14:textId="77777777" w:rsidR="003C7270" w:rsidRPr="0075667B" w:rsidRDefault="003C7270" w:rsidP="002D7F6F">
            <w:pPr>
              <w:spacing w:line="240" w:lineRule="auto"/>
              <w:jc w:val="center"/>
              <w:rPr>
                <w:rFonts w:ascii="Arial" w:hAnsi="Arial" w:cs="Arial"/>
                <w:b/>
                <w:noProof/>
                <w:sz w:val="16"/>
                <w:szCs w:val="18"/>
                <w:lang w:val="en-GB" w:eastAsia="de-DE"/>
              </w:rPr>
            </w:pPr>
          </w:p>
          <w:p w14:paraId="2DD580A6" w14:textId="77777777" w:rsidR="003C7270" w:rsidRPr="0075667B" w:rsidRDefault="003C7270" w:rsidP="002D7F6F">
            <w:pPr>
              <w:spacing w:line="240" w:lineRule="auto"/>
              <w:jc w:val="center"/>
              <w:rPr>
                <w:rFonts w:ascii="Arial" w:hAnsi="Arial" w:cs="Arial"/>
                <w:b/>
                <w:noProof/>
                <w:sz w:val="16"/>
                <w:szCs w:val="18"/>
                <w:lang w:val="en-GB" w:eastAsia="de-DE"/>
              </w:rPr>
            </w:pPr>
          </w:p>
          <w:p w14:paraId="72B52EAD" w14:textId="77777777" w:rsidR="003C7270" w:rsidRPr="0075667B" w:rsidRDefault="003C7270" w:rsidP="002D7F6F">
            <w:pPr>
              <w:spacing w:line="240" w:lineRule="auto"/>
              <w:jc w:val="center"/>
              <w:rPr>
                <w:rFonts w:ascii="Arial" w:hAnsi="Arial" w:cs="Arial"/>
                <w:b/>
                <w:noProof/>
                <w:sz w:val="16"/>
                <w:szCs w:val="18"/>
                <w:lang w:val="en-GB" w:eastAsia="de-DE"/>
              </w:rPr>
            </w:pPr>
          </w:p>
        </w:tc>
        <w:tc>
          <w:tcPr>
            <w:tcW w:w="541" w:type="pct"/>
            <w:noWrap/>
            <w:vAlign w:val="center"/>
          </w:tcPr>
          <w:p w14:paraId="2BCCA2E7"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CAS</w:t>
            </w:r>
          </w:p>
          <w:p w14:paraId="64923BBA" w14:textId="77777777" w:rsidR="003C7270" w:rsidRPr="0075667B" w:rsidRDefault="003C7270" w:rsidP="002D7F6F">
            <w:pPr>
              <w:spacing w:line="240" w:lineRule="auto"/>
              <w:jc w:val="center"/>
              <w:rPr>
                <w:rFonts w:ascii="Arial" w:hAnsi="Arial" w:cs="Arial"/>
                <w:b/>
                <w:noProof/>
                <w:sz w:val="16"/>
                <w:szCs w:val="18"/>
                <w:lang w:val="en-GB" w:eastAsia="de-DE"/>
              </w:rPr>
            </w:pPr>
          </w:p>
          <w:p w14:paraId="590A372B" w14:textId="77777777" w:rsidR="003C7270" w:rsidRPr="0075667B" w:rsidRDefault="003C7270" w:rsidP="002D7F6F">
            <w:pPr>
              <w:spacing w:line="240" w:lineRule="auto"/>
              <w:jc w:val="center"/>
              <w:rPr>
                <w:rFonts w:ascii="Arial" w:hAnsi="Arial" w:cs="Arial"/>
                <w:b/>
                <w:noProof/>
                <w:sz w:val="16"/>
                <w:szCs w:val="18"/>
                <w:lang w:val="en-GB" w:eastAsia="de-DE"/>
              </w:rPr>
            </w:pPr>
          </w:p>
          <w:p w14:paraId="77F35C56" w14:textId="77777777" w:rsidR="003C7270" w:rsidRPr="0075667B" w:rsidRDefault="003C7270" w:rsidP="002D7F6F">
            <w:pPr>
              <w:spacing w:line="240" w:lineRule="auto"/>
              <w:jc w:val="center"/>
              <w:rPr>
                <w:rFonts w:ascii="Arial" w:hAnsi="Arial" w:cs="Arial"/>
                <w:b/>
                <w:noProof/>
                <w:sz w:val="16"/>
                <w:szCs w:val="18"/>
                <w:lang w:val="en-GB" w:eastAsia="de-DE"/>
              </w:rPr>
            </w:pPr>
          </w:p>
        </w:tc>
        <w:tc>
          <w:tcPr>
            <w:tcW w:w="946" w:type="pct"/>
            <w:vAlign w:val="center"/>
          </w:tcPr>
          <w:p w14:paraId="4E2A48C6"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Potential Dermal Total</w:t>
            </w:r>
          </w:p>
          <w:p w14:paraId="4736C5BF"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[mg/kg/d]</w:t>
            </w:r>
          </w:p>
        </w:tc>
        <w:tc>
          <w:tcPr>
            <w:tcW w:w="946" w:type="pct"/>
            <w:vAlign w:val="center"/>
          </w:tcPr>
          <w:p w14:paraId="1B4D06DB"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Actual Dermal Total</w:t>
            </w:r>
          </w:p>
          <w:p w14:paraId="750CCA8F"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[mg/kg/d]</w:t>
            </w:r>
          </w:p>
        </w:tc>
        <w:tc>
          <w:tcPr>
            <w:tcW w:w="743" w:type="pct"/>
            <w:vAlign w:val="center"/>
          </w:tcPr>
          <w:p w14:paraId="06C3C956"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Inhalation Exposure</w:t>
            </w:r>
          </w:p>
          <w:p w14:paraId="200FA59C"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[mg/m³]</w:t>
            </w:r>
          </w:p>
        </w:tc>
        <w:tc>
          <w:tcPr>
            <w:tcW w:w="541" w:type="pct"/>
            <w:vAlign w:val="center"/>
          </w:tcPr>
          <w:p w14:paraId="13512273" w14:textId="77777777" w:rsidR="003C7270" w:rsidRPr="0075667B" w:rsidRDefault="003C7270"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Model</w:t>
            </w:r>
          </w:p>
        </w:tc>
      </w:tr>
      <w:tr w:rsidR="00571AED" w:rsidRPr="0096377F" w14:paraId="12A884A1" w14:textId="77777777" w:rsidTr="0075667B">
        <w:trPr>
          <w:trHeight w:val="255"/>
        </w:trPr>
        <w:tc>
          <w:tcPr>
            <w:tcW w:w="5000" w:type="pct"/>
            <w:gridSpan w:val="7"/>
            <w:vAlign w:val="center"/>
          </w:tcPr>
          <w:p w14:paraId="542460F5" w14:textId="77777777" w:rsidR="00571AED" w:rsidRPr="0096377F" w:rsidRDefault="006A0FA6"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eastAsia="de-DE"/>
              </w:rPr>
              <w:t>Sachet not</w:t>
            </w:r>
            <w:r w:rsidR="00A27223" w:rsidRPr="0096377F">
              <w:rPr>
                <w:rFonts w:ascii="Arial" w:hAnsi="Arial" w:cs="Arial"/>
                <w:noProof/>
                <w:sz w:val="18"/>
                <w:szCs w:val="18"/>
                <w:lang w:eastAsia="de-DE"/>
              </w:rPr>
              <w:t xml:space="preserve"> considered: e</w:t>
            </w:r>
            <w:r w:rsidR="00A27223" w:rsidRPr="0096377F">
              <w:rPr>
                <w:rFonts w:ascii="Arial" w:hAnsi="Arial" w:cs="Arial"/>
                <w:noProof/>
                <w:sz w:val="18"/>
                <w:szCs w:val="18"/>
                <w:lang w:val="en-GB" w:eastAsia="de-DE"/>
              </w:rPr>
              <w:t>xposure during decanting, loading and cleaning (worst case)</w:t>
            </w:r>
          </w:p>
        </w:tc>
      </w:tr>
      <w:tr w:rsidR="003C7270" w:rsidRPr="0096377F" w14:paraId="4C14F6E5" w14:textId="77777777" w:rsidTr="0075667B">
        <w:trPr>
          <w:trHeight w:val="255"/>
        </w:trPr>
        <w:tc>
          <w:tcPr>
            <w:tcW w:w="710" w:type="pct"/>
            <w:vAlign w:val="center"/>
          </w:tcPr>
          <w:p w14:paraId="65F4BDFF"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Non professional</w:t>
            </w:r>
          </w:p>
        </w:tc>
        <w:tc>
          <w:tcPr>
            <w:tcW w:w="574" w:type="pct"/>
            <w:noWrap/>
            <w:vAlign w:val="center"/>
          </w:tcPr>
          <w:p w14:paraId="7929D199"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541" w:type="pct"/>
            <w:noWrap/>
            <w:vAlign w:val="center"/>
          </w:tcPr>
          <w:p w14:paraId="545AE559"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946" w:type="pct"/>
            <w:noWrap/>
            <w:vAlign w:val="center"/>
          </w:tcPr>
          <w:p w14:paraId="3E1D7075" w14:textId="77777777" w:rsidR="003C7270" w:rsidRPr="0096377F" w:rsidRDefault="003C7270"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2.0</w:t>
            </w:r>
            <w:r w:rsidR="00333A21" w:rsidRPr="0096377F">
              <w:rPr>
                <w:rFonts w:ascii="Arial" w:hAnsi="Arial" w:cs="Arial"/>
                <w:noProof/>
                <w:sz w:val="18"/>
                <w:szCs w:val="18"/>
                <w:lang w:val="en-GB" w:eastAsia="de-DE"/>
              </w:rPr>
              <w:t>7</w:t>
            </w:r>
            <w:r w:rsidRPr="0096377F">
              <w:rPr>
                <w:rFonts w:ascii="Arial" w:hAnsi="Arial" w:cs="Arial"/>
                <w:noProof/>
                <w:sz w:val="18"/>
                <w:szCs w:val="18"/>
                <w:lang w:val="en-GB" w:eastAsia="de-DE"/>
              </w:rPr>
              <w:t>x10</w:t>
            </w:r>
            <w:r w:rsidRPr="0096377F">
              <w:rPr>
                <w:rFonts w:ascii="Arial" w:hAnsi="Arial" w:cs="Arial"/>
                <w:noProof/>
                <w:sz w:val="18"/>
                <w:szCs w:val="18"/>
                <w:vertAlign w:val="superscript"/>
                <w:lang w:val="en-GB" w:eastAsia="de-DE"/>
              </w:rPr>
              <w:t>-7</w:t>
            </w:r>
          </w:p>
        </w:tc>
        <w:tc>
          <w:tcPr>
            <w:tcW w:w="946" w:type="pct"/>
            <w:noWrap/>
            <w:vAlign w:val="center"/>
          </w:tcPr>
          <w:p w14:paraId="0A700C47" w14:textId="77777777" w:rsidR="003C7270" w:rsidRPr="0096377F" w:rsidRDefault="003C7270"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2.0</w:t>
            </w:r>
            <w:r w:rsidR="00333A21" w:rsidRPr="0096377F">
              <w:rPr>
                <w:rFonts w:ascii="Arial" w:hAnsi="Arial" w:cs="Arial"/>
                <w:noProof/>
                <w:sz w:val="18"/>
                <w:szCs w:val="18"/>
                <w:lang w:val="en-GB" w:eastAsia="de-DE"/>
              </w:rPr>
              <w:t>7</w:t>
            </w:r>
            <w:r w:rsidRPr="0096377F">
              <w:rPr>
                <w:rFonts w:ascii="Arial" w:hAnsi="Arial" w:cs="Arial"/>
                <w:noProof/>
                <w:sz w:val="18"/>
                <w:szCs w:val="18"/>
                <w:lang w:val="en-GB" w:eastAsia="de-DE"/>
              </w:rPr>
              <w:t>x10</w:t>
            </w:r>
            <w:r w:rsidRPr="0096377F">
              <w:rPr>
                <w:rFonts w:ascii="Arial" w:hAnsi="Arial" w:cs="Arial"/>
                <w:noProof/>
                <w:sz w:val="18"/>
                <w:szCs w:val="18"/>
                <w:vertAlign w:val="superscript"/>
                <w:lang w:val="en-GB" w:eastAsia="de-DE"/>
              </w:rPr>
              <w:t>-7</w:t>
            </w:r>
          </w:p>
        </w:tc>
        <w:tc>
          <w:tcPr>
            <w:tcW w:w="743" w:type="pct"/>
            <w:noWrap/>
            <w:vAlign w:val="center"/>
          </w:tcPr>
          <w:p w14:paraId="0793B61F"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negligeable</w:t>
            </w:r>
          </w:p>
        </w:tc>
        <w:tc>
          <w:tcPr>
            <w:tcW w:w="541" w:type="pct"/>
            <w:vAlign w:val="center"/>
          </w:tcPr>
          <w:p w14:paraId="48BE6AD3"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r w:rsidR="00571AED" w:rsidRPr="0096377F" w14:paraId="3C0A650D" w14:textId="77777777" w:rsidTr="0075667B">
        <w:trPr>
          <w:trHeight w:val="255"/>
        </w:trPr>
        <w:tc>
          <w:tcPr>
            <w:tcW w:w="5000" w:type="pct"/>
            <w:gridSpan w:val="7"/>
            <w:vAlign w:val="center"/>
          </w:tcPr>
          <w:p w14:paraId="5B508BA7" w14:textId="77777777" w:rsidR="00571AED" w:rsidRPr="0096377F" w:rsidRDefault="00A27223"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Sachet considered: exposure only during cleaning considered (reasonable case)</w:t>
            </w:r>
          </w:p>
        </w:tc>
      </w:tr>
      <w:tr w:rsidR="003C7270" w:rsidRPr="0096377F" w14:paraId="36993521" w14:textId="77777777" w:rsidTr="0075667B">
        <w:trPr>
          <w:trHeight w:val="255"/>
        </w:trPr>
        <w:tc>
          <w:tcPr>
            <w:tcW w:w="710" w:type="pct"/>
            <w:vAlign w:val="center"/>
          </w:tcPr>
          <w:p w14:paraId="75D38653"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Non professional</w:t>
            </w:r>
          </w:p>
        </w:tc>
        <w:tc>
          <w:tcPr>
            <w:tcW w:w="574" w:type="pct"/>
            <w:noWrap/>
            <w:vAlign w:val="center"/>
          </w:tcPr>
          <w:p w14:paraId="4ED51FDA"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541" w:type="pct"/>
            <w:noWrap/>
            <w:vAlign w:val="center"/>
          </w:tcPr>
          <w:p w14:paraId="6133D838"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946" w:type="pct"/>
            <w:noWrap/>
            <w:vAlign w:val="center"/>
          </w:tcPr>
          <w:p w14:paraId="1CFAB702" w14:textId="77777777" w:rsidR="003C7270" w:rsidRPr="0096377F" w:rsidRDefault="003C7270"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1.1x10</w:t>
            </w:r>
            <w:r w:rsidRPr="0096377F">
              <w:rPr>
                <w:rFonts w:ascii="Arial" w:hAnsi="Arial" w:cs="Arial"/>
                <w:noProof/>
                <w:sz w:val="18"/>
                <w:szCs w:val="18"/>
                <w:vertAlign w:val="superscript"/>
                <w:lang w:val="en-GB" w:eastAsia="de-DE"/>
              </w:rPr>
              <w:t>-8</w:t>
            </w:r>
          </w:p>
        </w:tc>
        <w:tc>
          <w:tcPr>
            <w:tcW w:w="946" w:type="pct"/>
            <w:noWrap/>
            <w:vAlign w:val="center"/>
          </w:tcPr>
          <w:p w14:paraId="594B9952" w14:textId="77777777" w:rsidR="003C7270" w:rsidRPr="0096377F" w:rsidRDefault="003C7270"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1.1x10</w:t>
            </w:r>
            <w:r w:rsidRPr="0096377F">
              <w:rPr>
                <w:rFonts w:ascii="Arial" w:hAnsi="Arial" w:cs="Arial"/>
                <w:noProof/>
                <w:sz w:val="18"/>
                <w:szCs w:val="18"/>
                <w:vertAlign w:val="superscript"/>
                <w:lang w:val="en-GB" w:eastAsia="de-DE"/>
              </w:rPr>
              <w:t>-8</w:t>
            </w:r>
          </w:p>
        </w:tc>
        <w:tc>
          <w:tcPr>
            <w:tcW w:w="743" w:type="pct"/>
            <w:noWrap/>
            <w:vAlign w:val="center"/>
          </w:tcPr>
          <w:p w14:paraId="4445D793"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negligeable</w:t>
            </w:r>
          </w:p>
        </w:tc>
        <w:tc>
          <w:tcPr>
            <w:tcW w:w="541" w:type="pct"/>
            <w:vAlign w:val="center"/>
          </w:tcPr>
          <w:p w14:paraId="466BF4C0" w14:textId="77777777" w:rsidR="003C7270" w:rsidRPr="0096377F" w:rsidRDefault="003C7270"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bl>
    <w:p w14:paraId="2E98027D" w14:textId="77777777" w:rsidR="00CF4C2A" w:rsidRPr="0096377F" w:rsidRDefault="00CF4C2A" w:rsidP="00D72910">
      <w:pPr>
        <w:rPr>
          <w:rFonts w:ascii="Arial" w:hAnsi="Arial" w:cs="Arial"/>
          <w:lang w:val="en-GB"/>
        </w:rPr>
      </w:pPr>
    </w:p>
    <w:p w14:paraId="18A4448A" w14:textId="77777777" w:rsidR="00333A21" w:rsidRPr="0096377F" w:rsidRDefault="00333A21" w:rsidP="003C7270">
      <w:pPr>
        <w:rPr>
          <w:rFonts w:ascii="Arial" w:hAnsi="Arial" w:cs="Arial"/>
          <w:lang w:val="en-GB"/>
        </w:rPr>
      </w:pPr>
    </w:p>
    <w:p w14:paraId="70E60E6A" w14:textId="77777777" w:rsidR="00333A21" w:rsidRPr="0096377F" w:rsidRDefault="00333A21" w:rsidP="003C7270">
      <w:pPr>
        <w:rPr>
          <w:rFonts w:ascii="Arial" w:hAnsi="Arial" w:cs="Arial"/>
          <w:lang w:val="en-GB"/>
        </w:rPr>
      </w:pPr>
    </w:p>
    <w:p w14:paraId="44C3DFC2" w14:textId="77777777" w:rsidR="003C7270" w:rsidRPr="0096377F" w:rsidRDefault="00333A21" w:rsidP="003C7270">
      <w:pPr>
        <w:rPr>
          <w:rFonts w:ascii="Arial" w:hAnsi="Arial" w:cs="Arial"/>
          <w:lang w:val="en-GB"/>
        </w:rPr>
      </w:pPr>
      <w:r w:rsidRPr="0096377F">
        <w:rPr>
          <w:rFonts w:ascii="Arial" w:hAnsi="Arial" w:cs="Arial"/>
          <w:lang w:val="en-GB"/>
        </w:rPr>
        <w:t xml:space="preserve">Exposure assessment </w:t>
      </w:r>
      <w:r w:rsidR="007E3045" w:rsidRPr="0096377F">
        <w:rPr>
          <w:rFonts w:ascii="Arial" w:hAnsi="Arial" w:cs="Arial"/>
          <w:lang w:val="en-GB"/>
        </w:rPr>
        <w:t>–</w:t>
      </w:r>
      <w:r w:rsidRPr="0096377F">
        <w:rPr>
          <w:rFonts w:ascii="Arial" w:hAnsi="Arial" w:cs="Arial"/>
          <w:lang w:val="en-GB"/>
        </w:rPr>
        <w:t xml:space="preserve"> </w:t>
      </w:r>
      <w:r w:rsidR="007E3045" w:rsidRPr="0096377F">
        <w:rPr>
          <w:rFonts w:ascii="Arial" w:hAnsi="Arial" w:cs="Arial"/>
          <w:lang w:val="en-GB"/>
        </w:rPr>
        <w:t>C</w:t>
      </w:r>
      <w:r w:rsidR="003C7270" w:rsidRPr="0096377F">
        <w:rPr>
          <w:rFonts w:ascii="Arial" w:hAnsi="Arial" w:cs="Arial"/>
          <w:lang w:val="en-GB"/>
        </w:rPr>
        <w:t>ontrol</w:t>
      </w:r>
      <w:r w:rsidR="007E3045" w:rsidRPr="0096377F">
        <w:rPr>
          <w:rFonts w:ascii="Arial" w:hAnsi="Arial" w:cs="Arial"/>
          <w:lang w:val="en-GB"/>
        </w:rPr>
        <w:t xml:space="preserve"> of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8"/>
        <w:gridCol w:w="1101"/>
        <w:gridCol w:w="1061"/>
        <w:gridCol w:w="1685"/>
        <w:gridCol w:w="1563"/>
        <w:gridCol w:w="1686"/>
        <w:gridCol w:w="706"/>
      </w:tblGrid>
      <w:tr w:rsidR="00333A21" w:rsidRPr="0096377F" w14:paraId="2D05840F" w14:textId="77777777" w:rsidTr="0075667B">
        <w:trPr>
          <w:trHeight w:val="803"/>
        </w:trPr>
        <w:tc>
          <w:tcPr>
            <w:tcW w:w="710" w:type="pct"/>
            <w:vAlign w:val="center"/>
          </w:tcPr>
          <w:p w14:paraId="296BFB02" w14:textId="77777777" w:rsidR="00333A21" w:rsidRPr="0075667B" w:rsidRDefault="00333A21" w:rsidP="002D7F6F">
            <w:pPr>
              <w:spacing w:line="240" w:lineRule="auto"/>
              <w:jc w:val="center"/>
              <w:rPr>
                <w:rFonts w:ascii="Arial" w:hAnsi="Arial" w:cs="Arial"/>
                <w:b/>
                <w:noProof/>
                <w:sz w:val="16"/>
                <w:szCs w:val="18"/>
                <w:lang w:val="en-GB" w:eastAsia="de-DE"/>
              </w:rPr>
            </w:pPr>
          </w:p>
        </w:tc>
        <w:tc>
          <w:tcPr>
            <w:tcW w:w="574" w:type="pct"/>
            <w:noWrap/>
            <w:vAlign w:val="center"/>
          </w:tcPr>
          <w:p w14:paraId="2E8933ED"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Component</w:t>
            </w:r>
          </w:p>
          <w:p w14:paraId="6099C76A" w14:textId="77777777" w:rsidR="00333A21" w:rsidRPr="0075667B" w:rsidRDefault="00333A21" w:rsidP="002D7F6F">
            <w:pPr>
              <w:spacing w:line="240" w:lineRule="auto"/>
              <w:jc w:val="center"/>
              <w:rPr>
                <w:rFonts w:ascii="Arial" w:hAnsi="Arial" w:cs="Arial"/>
                <w:b/>
                <w:noProof/>
                <w:sz w:val="16"/>
                <w:szCs w:val="18"/>
                <w:lang w:val="en-GB" w:eastAsia="de-DE"/>
              </w:rPr>
            </w:pPr>
          </w:p>
          <w:p w14:paraId="06840FD1" w14:textId="77777777" w:rsidR="00333A21" w:rsidRPr="0075667B" w:rsidRDefault="00333A21" w:rsidP="002D7F6F">
            <w:pPr>
              <w:spacing w:line="240" w:lineRule="auto"/>
              <w:jc w:val="center"/>
              <w:rPr>
                <w:rFonts w:ascii="Arial" w:hAnsi="Arial" w:cs="Arial"/>
                <w:b/>
                <w:noProof/>
                <w:sz w:val="16"/>
                <w:szCs w:val="18"/>
                <w:lang w:val="en-GB" w:eastAsia="de-DE"/>
              </w:rPr>
            </w:pPr>
          </w:p>
          <w:p w14:paraId="135F8465" w14:textId="77777777" w:rsidR="00333A21" w:rsidRPr="0075667B" w:rsidRDefault="00333A21" w:rsidP="002D7F6F">
            <w:pPr>
              <w:spacing w:line="240" w:lineRule="auto"/>
              <w:jc w:val="center"/>
              <w:rPr>
                <w:rFonts w:ascii="Arial" w:hAnsi="Arial" w:cs="Arial"/>
                <w:b/>
                <w:noProof/>
                <w:sz w:val="16"/>
                <w:szCs w:val="18"/>
                <w:lang w:val="en-GB" w:eastAsia="de-DE"/>
              </w:rPr>
            </w:pPr>
          </w:p>
        </w:tc>
        <w:tc>
          <w:tcPr>
            <w:tcW w:w="541" w:type="pct"/>
            <w:noWrap/>
            <w:vAlign w:val="center"/>
          </w:tcPr>
          <w:p w14:paraId="5266C466"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CAS</w:t>
            </w:r>
          </w:p>
          <w:p w14:paraId="4B894F40" w14:textId="77777777" w:rsidR="00333A21" w:rsidRPr="0075667B" w:rsidRDefault="00333A21" w:rsidP="002D7F6F">
            <w:pPr>
              <w:spacing w:line="240" w:lineRule="auto"/>
              <w:jc w:val="center"/>
              <w:rPr>
                <w:rFonts w:ascii="Arial" w:hAnsi="Arial" w:cs="Arial"/>
                <w:b/>
                <w:noProof/>
                <w:sz w:val="16"/>
                <w:szCs w:val="18"/>
                <w:lang w:val="en-GB" w:eastAsia="de-DE"/>
              </w:rPr>
            </w:pPr>
          </w:p>
          <w:p w14:paraId="6DB22E0D" w14:textId="77777777" w:rsidR="00333A21" w:rsidRPr="0075667B" w:rsidRDefault="00333A21" w:rsidP="002D7F6F">
            <w:pPr>
              <w:spacing w:line="240" w:lineRule="auto"/>
              <w:jc w:val="center"/>
              <w:rPr>
                <w:rFonts w:ascii="Arial" w:hAnsi="Arial" w:cs="Arial"/>
                <w:b/>
                <w:noProof/>
                <w:sz w:val="16"/>
                <w:szCs w:val="18"/>
                <w:lang w:val="en-GB" w:eastAsia="de-DE"/>
              </w:rPr>
            </w:pPr>
          </w:p>
          <w:p w14:paraId="679DA6D3" w14:textId="77777777" w:rsidR="00333A21" w:rsidRPr="0075667B" w:rsidRDefault="00333A21" w:rsidP="002D7F6F">
            <w:pPr>
              <w:spacing w:line="240" w:lineRule="auto"/>
              <w:jc w:val="center"/>
              <w:rPr>
                <w:rFonts w:ascii="Arial" w:hAnsi="Arial" w:cs="Arial"/>
                <w:b/>
                <w:noProof/>
                <w:sz w:val="16"/>
                <w:szCs w:val="18"/>
                <w:lang w:val="en-GB" w:eastAsia="de-DE"/>
              </w:rPr>
            </w:pPr>
          </w:p>
        </w:tc>
        <w:tc>
          <w:tcPr>
            <w:tcW w:w="946" w:type="pct"/>
            <w:vAlign w:val="center"/>
          </w:tcPr>
          <w:p w14:paraId="2615E178"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Potential Dermal Total</w:t>
            </w:r>
          </w:p>
          <w:p w14:paraId="307772E4"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[mg/kg/d]</w:t>
            </w:r>
          </w:p>
        </w:tc>
        <w:tc>
          <w:tcPr>
            <w:tcW w:w="878" w:type="pct"/>
            <w:vAlign w:val="center"/>
          </w:tcPr>
          <w:p w14:paraId="717F5471"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Actual Dermal Total</w:t>
            </w:r>
          </w:p>
          <w:p w14:paraId="3CD7550F"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[mg/kg/d]</w:t>
            </w:r>
          </w:p>
        </w:tc>
        <w:tc>
          <w:tcPr>
            <w:tcW w:w="946" w:type="pct"/>
            <w:vAlign w:val="center"/>
          </w:tcPr>
          <w:p w14:paraId="2BE6EA68"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Inhalation Exposure</w:t>
            </w:r>
          </w:p>
          <w:p w14:paraId="54BB55F9"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[mg/m³]</w:t>
            </w:r>
          </w:p>
        </w:tc>
        <w:tc>
          <w:tcPr>
            <w:tcW w:w="405" w:type="pct"/>
            <w:vAlign w:val="center"/>
          </w:tcPr>
          <w:p w14:paraId="31DE0228" w14:textId="77777777" w:rsidR="00333A21" w:rsidRPr="0075667B" w:rsidRDefault="00333A21" w:rsidP="002D7F6F">
            <w:pPr>
              <w:spacing w:line="240" w:lineRule="auto"/>
              <w:jc w:val="center"/>
              <w:rPr>
                <w:rFonts w:ascii="Arial" w:hAnsi="Arial" w:cs="Arial"/>
                <w:b/>
                <w:noProof/>
                <w:sz w:val="16"/>
                <w:szCs w:val="18"/>
                <w:lang w:val="en-GB" w:eastAsia="de-DE"/>
              </w:rPr>
            </w:pPr>
            <w:r w:rsidRPr="0075667B">
              <w:rPr>
                <w:rFonts w:ascii="Arial" w:hAnsi="Arial" w:cs="Arial"/>
                <w:b/>
                <w:noProof/>
                <w:sz w:val="16"/>
                <w:szCs w:val="18"/>
                <w:lang w:val="en-GB" w:eastAsia="de-DE"/>
              </w:rPr>
              <w:t>Model</w:t>
            </w:r>
          </w:p>
        </w:tc>
      </w:tr>
      <w:tr w:rsidR="00333A21" w:rsidRPr="0096377F" w14:paraId="159C9B5A" w14:textId="77777777" w:rsidTr="0075667B">
        <w:trPr>
          <w:trHeight w:val="255"/>
        </w:trPr>
        <w:tc>
          <w:tcPr>
            <w:tcW w:w="5000" w:type="pct"/>
            <w:gridSpan w:val="7"/>
            <w:vAlign w:val="center"/>
          </w:tcPr>
          <w:p w14:paraId="47A810E2"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eastAsia="de-DE"/>
              </w:rPr>
              <w:lastRenderedPageBreak/>
              <w:t>Sachet not considered: e</w:t>
            </w:r>
            <w:r w:rsidRPr="0096377F">
              <w:rPr>
                <w:rFonts w:ascii="Arial" w:hAnsi="Arial" w:cs="Arial"/>
                <w:noProof/>
                <w:sz w:val="18"/>
                <w:szCs w:val="18"/>
                <w:lang w:val="en-GB" w:eastAsia="de-DE"/>
              </w:rPr>
              <w:t>xposure during decanting, loading and cleaning (worst case)</w:t>
            </w:r>
          </w:p>
        </w:tc>
      </w:tr>
      <w:tr w:rsidR="00333A21" w:rsidRPr="0096377F" w14:paraId="336790ED" w14:textId="77777777" w:rsidTr="0075667B">
        <w:trPr>
          <w:trHeight w:val="255"/>
        </w:trPr>
        <w:tc>
          <w:tcPr>
            <w:tcW w:w="710" w:type="pct"/>
            <w:vAlign w:val="center"/>
          </w:tcPr>
          <w:p w14:paraId="340078BA"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Non professional</w:t>
            </w:r>
          </w:p>
        </w:tc>
        <w:tc>
          <w:tcPr>
            <w:tcW w:w="574" w:type="pct"/>
            <w:noWrap/>
            <w:vAlign w:val="center"/>
          </w:tcPr>
          <w:p w14:paraId="112457C8"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541" w:type="pct"/>
            <w:noWrap/>
            <w:vAlign w:val="center"/>
          </w:tcPr>
          <w:p w14:paraId="3A484FD3"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946" w:type="pct"/>
            <w:noWrap/>
            <w:vAlign w:val="center"/>
          </w:tcPr>
          <w:p w14:paraId="032B2607" w14:textId="77777777" w:rsidR="00333A21" w:rsidRPr="0096377F" w:rsidRDefault="00333A21"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4.4x10</w:t>
            </w:r>
            <w:r w:rsidRPr="0096377F">
              <w:rPr>
                <w:rFonts w:ascii="Arial" w:hAnsi="Arial" w:cs="Arial"/>
                <w:noProof/>
                <w:sz w:val="18"/>
                <w:szCs w:val="18"/>
                <w:vertAlign w:val="superscript"/>
                <w:lang w:val="en-GB" w:eastAsia="de-DE"/>
              </w:rPr>
              <w:t>-8</w:t>
            </w:r>
          </w:p>
        </w:tc>
        <w:tc>
          <w:tcPr>
            <w:tcW w:w="878" w:type="pct"/>
            <w:noWrap/>
            <w:vAlign w:val="center"/>
          </w:tcPr>
          <w:p w14:paraId="295E7BE3" w14:textId="77777777" w:rsidR="00333A21" w:rsidRPr="0096377F" w:rsidRDefault="00333A21"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4.4x10</w:t>
            </w:r>
            <w:r w:rsidRPr="0096377F">
              <w:rPr>
                <w:rFonts w:ascii="Arial" w:hAnsi="Arial" w:cs="Arial"/>
                <w:noProof/>
                <w:sz w:val="18"/>
                <w:szCs w:val="18"/>
                <w:vertAlign w:val="superscript"/>
                <w:lang w:val="en-GB" w:eastAsia="de-DE"/>
              </w:rPr>
              <w:t>-8</w:t>
            </w:r>
          </w:p>
        </w:tc>
        <w:tc>
          <w:tcPr>
            <w:tcW w:w="946" w:type="pct"/>
            <w:noWrap/>
            <w:vAlign w:val="center"/>
          </w:tcPr>
          <w:p w14:paraId="28C386CA"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negligeable</w:t>
            </w:r>
          </w:p>
        </w:tc>
        <w:tc>
          <w:tcPr>
            <w:tcW w:w="405" w:type="pct"/>
            <w:vAlign w:val="center"/>
          </w:tcPr>
          <w:p w14:paraId="7016BD42"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r w:rsidR="00333A21" w:rsidRPr="0096377F" w14:paraId="6A72EA65" w14:textId="77777777" w:rsidTr="0075667B">
        <w:trPr>
          <w:trHeight w:val="255"/>
        </w:trPr>
        <w:tc>
          <w:tcPr>
            <w:tcW w:w="5000" w:type="pct"/>
            <w:gridSpan w:val="7"/>
            <w:vAlign w:val="center"/>
          </w:tcPr>
          <w:p w14:paraId="272FA8FE"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Sachet considered: exposure only during cleaning considered (reasonable case)</w:t>
            </w:r>
          </w:p>
        </w:tc>
      </w:tr>
      <w:tr w:rsidR="00333A21" w:rsidRPr="0096377F" w14:paraId="3E520B7D" w14:textId="77777777" w:rsidTr="0075667B">
        <w:trPr>
          <w:trHeight w:val="255"/>
        </w:trPr>
        <w:tc>
          <w:tcPr>
            <w:tcW w:w="710" w:type="pct"/>
            <w:vAlign w:val="center"/>
          </w:tcPr>
          <w:p w14:paraId="55970187"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Non professional</w:t>
            </w:r>
          </w:p>
        </w:tc>
        <w:tc>
          <w:tcPr>
            <w:tcW w:w="574" w:type="pct"/>
            <w:noWrap/>
            <w:vAlign w:val="center"/>
          </w:tcPr>
          <w:p w14:paraId="1D2273E8"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Difenacoum</w:t>
            </w:r>
          </w:p>
        </w:tc>
        <w:tc>
          <w:tcPr>
            <w:tcW w:w="541" w:type="pct"/>
            <w:noWrap/>
            <w:vAlign w:val="center"/>
          </w:tcPr>
          <w:p w14:paraId="4DC55948"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56073-07-5</w:t>
            </w:r>
          </w:p>
        </w:tc>
        <w:tc>
          <w:tcPr>
            <w:tcW w:w="946" w:type="pct"/>
            <w:noWrap/>
            <w:vAlign w:val="center"/>
          </w:tcPr>
          <w:p w14:paraId="26FEFC5E" w14:textId="77777777" w:rsidR="00333A21" w:rsidRPr="0096377F" w:rsidRDefault="00333A21"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1.1x10</w:t>
            </w:r>
            <w:r w:rsidRPr="0096377F">
              <w:rPr>
                <w:rFonts w:ascii="Arial" w:hAnsi="Arial" w:cs="Arial"/>
                <w:noProof/>
                <w:sz w:val="18"/>
                <w:szCs w:val="18"/>
                <w:vertAlign w:val="superscript"/>
                <w:lang w:val="en-GB" w:eastAsia="de-DE"/>
              </w:rPr>
              <w:t>-8</w:t>
            </w:r>
          </w:p>
        </w:tc>
        <w:tc>
          <w:tcPr>
            <w:tcW w:w="878" w:type="pct"/>
            <w:noWrap/>
            <w:vAlign w:val="center"/>
          </w:tcPr>
          <w:p w14:paraId="1F247A7E" w14:textId="77777777" w:rsidR="00333A21" w:rsidRPr="0096377F" w:rsidRDefault="00333A21" w:rsidP="002D7F6F">
            <w:pPr>
              <w:spacing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1.1x10</w:t>
            </w:r>
            <w:r w:rsidRPr="0096377F">
              <w:rPr>
                <w:rFonts w:ascii="Arial" w:hAnsi="Arial" w:cs="Arial"/>
                <w:noProof/>
                <w:sz w:val="18"/>
                <w:szCs w:val="18"/>
                <w:vertAlign w:val="superscript"/>
                <w:lang w:val="en-GB" w:eastAsia="de-DE"/>
              </w:rPr>
              <w:t>-8</w:t>
            </w:r>
          </w:p>
        </w:tc>
        <w:tc>
          <w:tcPr>
            <w:tcW w:w="946" w:type="pct"/>
            <w:noWrap/>
            <w:vAlign w:val="center"/>
          </w:tcPr>
          <w:p w14:paraId="557BED2B"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negligeable</w:t>
            </w:r>
          </w:p>
        </w:tc>
        <w:tc>
          <w:tcPr>
            <w:tcW w:w="405" w:type="pct"/>
            <w:vAlign w:val="center"/>
          </w:tcPr>
          <w:p w14:paraId="0E4669B5" w14:textId="77777777" w:rsidR="00333A21" w:rsidRPr="0096377F" w:rsidRDefault="00333A21" w:rsidP="002D7F6F">
            <w:pPr>
              <w:spacing w:before="60" w:after="60" w:line="240" w:lineRule="auto"/>
              <w:jc w:val="center"/>
              <w:rPr>
                <w:rFonts w:ascii="Arial" w:hAnsi="Arial" w:cs="Arial"/>
                <w:noProof/>
                <w:sz w:val="18"/>
                <w:szCs w:val="18"/>
                <w:lang w:val="en-GB" w:eastAsia="de-DE"/>
              </w:rPr>
            </w:pPr>
            <w:r w:rsidRPr="0096377F">
              <w:rPr>
                <w:rFonts w:ascii="Arial" w:hAnsi="Arial" w:cs="Arial"/>
                <w:noProof/>
                <w:sz w:val="18"/>
                <w:szCs w:val="18"/>
                <w:lang w:val="en-GB" w:eastAsia="de-DE"/>
              </w:rPr>
              <w:t>Cefic study</w:t>
            </w:r>
          </w:p>
        </w:tc>
      </w:tr>
    </w:tbl>
    <w:p w14:paraId="6C8F7FDE" w14:textId="77777777" w:rsidR="00333A21" w:rsidRPr="0096377F" w:rsidRDefault="00333A21" w:rsidP="00333A21">
      <w:pPr>
        <w:rPr>
          <w:rFonts w:ascii="Arial" w:hAnsi="Arial" w:cs="Arial"/>
          <w:lang w:val="en-GB"/>
        </w:rPr>
      </w:pPr>
    </w:p>
    <w:p w14:paraId="58295019" w14:textId="77777777" w:rsidR="00333A21" w:rsidRPr="0096377F" w:rsidRDefault="00333A21" w:rsidP="00333A21">
      <w:pPr>
        <w:rPr>
          <w:rFonts w:ascii="Arial" w:hAnsi="Arial" w:cs="Arial"/>
          <w:lang w:val="en-GB"/>
        </w:rPr>
      </w:pPr>
    </w:p>
    <w:p w14:paraId="43F2B103" w14:textId="77777777" w:rsidR="00333A21" w:rsidRPr="0096377F" w:rsidRDefault="00547E18" w:rsidP="00D72910">
      <w:pPr>
        <w:rPr>
          <w:rFonts w:ascii="Arial" w:hAnsi="Arial" w:cs="Arial"/>
          <w:lang w:val="en-GB"/>
        </w:rPr>
      </w:pPr>
      <w:r w:rsidRPr="0096377F">
        <w:rPr>
          <w:rFonts w:ascii="Arial" w:hAnsi="Arial" w:cs="Arial"/>
          <w:lang w:val="en-GB"/>
        </w:rPr>
        <w:t>Risk assessment</w:t>
      </w:r>
      <w:r w:rsidR="00333A21" w:rsidRPr="0096377F">
        <w:rPr>
          <w:rFonts w:ascii="Arial" w:hAnsi="Arial" w:cs="Arial"/>
          <w:lang w:val="en-GB"/>
        </w:rPr>
        <w:t xml:space="preserve"> - </w:t>
      </w:r>
      <w:r w:rsidR="007E3045" w:rsidRPr="0096377F">
        <w:rPr>
          <w:rFonts w:ascii="Arial" w:hAnsi="Arial" w:cs="Arial"/>
          <w:lang w:val="en-GB"/>
        </w:rPr>
        <w:t>Control of rats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095"/>
        <w:gridCol w:w="730"/>
        <w:gridCol w:w="875"/>
        <w:gridCol w:w="492"/>
        <w:gridCol w:w="629"/>
        <w:gridCol w:w="913"/>
        <w:gridCol w:w="675"/>
        <w:gridCol w:w="840"/>
        <w:gridCol w:w="675"/>
        <w:gridCol w:w="1032"/>
      </w:tblGrid>
      <w:tr w:rsidR="002D7F6F" w:rsidRPr="0096377F" w14:paraId="18E7B7A2" w14:textId="77777777" w:rsidTr="0075667B">
        <w:tc>
          <w:tcPr>
            <w:tcW w:w="608" w:type="pct"/>
          </w:tcPr>
          <w:p w14:paraId="507DA970" w14:textId="77777777" w:rsidR="00547E18" w:rsidRPr="0075667B" w:rsidRDefault="00547E18" w:rsidP="00E66DD5">
            <w:pPr>
              <w:spacing w:before="60" w:after="60"/>
              <w:rPr>
                <w:rFonts w:ascii="Arial" w:hAnsi="Arial" w:cs="Arial"/>
                <w:b/>
                <w:noProof/>
                <w:sz w:val="16"/>
                <w:szCs w:val="18"/>
                <w:lang w:val="en-GB" w:eastAsia="de-DE"/>
              </w:rPr>
            </w:pPr>
            <w:r w:rsidRPr="0075667B">
              <w:rPr>
                <w:rFonts w:ascii="Arial" w:hAnsi="Arial" w:cs="Arial"/>
                <w:b/>
                <w:noProof/>
                <w:sz w:val="16"/>
                <w:szCs w:val="18"/>
                <w:lang w:val="en-GB" w:eastAsia="de-DE"/>
              </w:rPr>
              <w:t>Scenario</w:t>
            </w:r>
          </w:p>
        </w:tc>
        <w:tc>
          <w:tcPr>
            <w:tcW w:w="608" w:type="pct"/>
          </w:tcPr>
          <w:p w14:paraId="7FDA165C" w14:textId="77777777" w:rsidR="00547E18" w:rsidRPr="0075667B" w:rsidRDefault="00547E18" w:rsidP="00E66DD5">
            <w:pPr>
              <w:spacing w:before="60" w:after="60"/>
              <w:rPr>
                <w:rFonts w:ascii="Arial" w:hAnsi="Arial" w:cs="Arial"/>
                <w:b/>
                <w:noProof/>
                <w:sz w:val="16"/>
                <w:szCs w:val="18"/>
                <w:lang w:val="en-GB" w:eastAsia="de-DE"/>
              </w:rPr>
            </w:pPr>
            <w:r w:rsidRPr="0075667B">
              <w:rPr>
                <w:rFonts w:ascii="Arial" w:hAnsi="Arial" w:cs="Arial"/>
                <w:b/>
                <w:noProof/>
                <w:sz w:val="16"/>
                <w:szCs w:val="18"/>
                <w:lang w:val="en-GB" w:eastAsia="de-DE"/>
              </w:rPr>
              <w:t>Component</w:t>
            </w:r>
          </w:p>
          <w:p w14:paraId="6C98BE1B" w14:textId="77777777" w:rsidR="00547E18" w:rsidRPr="0075667B" w:rsidRDefault="00547E18" w:rsidP="00E66DD5">
            <w:pPr>
              <w:spacing w:before="60" w:after="60"/>
              <w:rPr>
                <w:rFonts w:ascii="Arial" w:hAnsi="Arial" w:cs="Arial"/>
                <w:b/>
                <w:bCs/>
                <w:sz w:val="16"/>
                <w:szCs w:val="18"/>
                <w:lang w:val="en-GB"/>
              </w:rPr>
            </w:pPr>
          </w:p>
        </w:tc>
        <w:tc>
          <w:tcPr>
            <w:tcW w:w="608" w:type="pct"/>
          </w:tcPr>
          <w:p w14:paraId="3AC20739"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CAS</w:t>
            </w:r>
          </w:p>
        </w:tc>
        <w:tc>
          <w:tcPr>
            <w:tcW w:w="473" w:type="pct"/>
          </w:tcPr>
          <w:p w14:paraId="409BE176"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AEL [mg/kg/d]</w:t>
            </w:r>
          </w:p>
        </w:tc>
        <w:tc>
          <w:tcPr>
            <w:tcW w:w="676" w:type="pct"/>
            <w:gridSpan w:val="2"/>
          </w:tcPr>
          <w:p w14:paraId="372537D8"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Absorption</w:t>
            </w:r>
          </w:p>
          <w:p w14:paraId="29DC3A5A"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w:t>
            </w:r>
          </w:p>
        </w:tc>
        <w:tc>
          <w:tcPr>
            <w:tcW w:w="811" w:type="pct"/>
            <w:gridSpan w:val="2"/>
          </w:tcPr>
          <w:p w14:paraId="00B76338"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Inhal ext</w:t>
            </w:r>
          </w:p>
          <w:p w14:paraId="16660AA0"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[mg/m</w:t>
            </w:r>
            <w:r w:rsidRPr="0075667B">
              <w:rPr>
                <w:rFonts w:ascii="Arial" w:hAnsi="Arial" w:cs="Arial"/>
                <w:b/>
                <w:bCs/>
                <w:sz w:val="16"/>
                <w:szCs w:val="18"/>
                <w:vertAlign w:val="superscript"/>
                <w:lang w:val="en-GB"/>
              </w:rPr>
              <w:t>3</w:t>
            </w:r>
            <w:r w:rsidRPr="0075667B">
              <w:rPr>
                <w:rFonts w:ascii="Arial" w:hAnsi="Arial" w:cs="Arial"/>
                <w:b/>
                <w:bCs/>
                <w:sz w:val="16"/>
                <w:szCs w:val="18"/>
                <w:lang w:val="en-GB"/>
              </w:rPr>
              <w:t>]</w:t>
            </w:r>
          </w:p>
        </w:tc>
        <w:tc>
          <w:tcPr>
            <w:tcW w:w="878" w:type="pct"/>
            <w:gridSpan w:val="2"/>
          </w:tcPr>
          <w:p w14:paraId="63B26734"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Derm syst</w:t>
            </w:r>
          </w:p>
          <w:p w14:paraId="4E2E1B61"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[mg/kg bw/d]</w:t>
            </w:r>
          </w:p>
        </w:tc>
        <w:tc>
          <w:tcPr>
            <w:tcW w:w="338" w:type="pct"/>
          </w:tcPr>
          <w:p w14:paraId="59DD4688" w14:textId="77777777" w:rsidR="00547E18" w:rsidRPr="0075667B" w:rsidRDefault="00547E18" w:rsidP="00E66DD5">
            <w:pPr>
              <w:spacing w:before="60" w:after="60"/>
              <w:rPr>
                <w:rFonts w:ascii="Arial" w:hAnsi="Arial" w:cs="Arial"/>
                <w:b/>
                <w:bCs/>
                <w:sz w:val="16"/>
                <w:szCs w:val="18"/>
                <w:lang w:val="en-GB"/>
              </w:rPr>
            </w:pPr>
            <w:r w:rsidRPr="0075667B">
              <w:rPr>
                <w:rFonts w:ascii="Arial" w:hAnsi="Arial" w:cs="Arial"/>
                <w:b/>
                <w:bCs/>
                <w:sz w:val="16"/>
                <w:szCs w:val="18"/>
                <w:lang w:val="en-GB"/>
              </w:rPr>
              <w:t>Risk</w:t>
            </w:r>
          </w:p>
        </w:tc>
      </w:tr>
      <w:tr w:rsidR="002D7F6F" w:rsidRPr="0096377F" w14:paraId="48A7330C" w14:textId="77777777" w:rsidTr="0075667B">
        <w:tc>
          <w:tcPr>
            <w:tcW w:w="608" w:type="pct"/>
          </w:tcPr>
          <w:p w14:paraId="0C7C8EBB" w14:textId="77777777" w:rsidR="00547E18" w:rsidRPr="0096377F" w:rsidRDefault="00547E18" w:rsidP="00E66DD5">
            <w:pPr>
              <w:pStyle w:val="BfRBBTitel"/>
              <w:spacing w:before="60" w:after="60"/>
              <w:jc w:val="left"/>
              <w:rPr>
                <w:b w:val="0"/>
                <w:bCs w:val="0"/>
                <w:sz w:val="18"/>
                <w:szCs w:val="18"/>
                <w:lang w:val="en-GB"/>
              </w:rPr>
            </w:pPr>
          </w:p>
        </w:tc>
        <w:tc>
          <w:tcPr>
            <w:tcW w:w="608" w:type="pct"/>
          </w:tcPr>
          <w:p w14:paraId="217C5D59" w14:textId="77777777" w:rsidR="00547E18" w:rsidRPr="0096377F" w:rsidRDefault="00547E18" w:rsidP="00E66DD5">
            <w:pPr>
              <w:pStyle w:val="BfRBBTitel"/>
              <w:spacing w:before="60" w:after="60"/>
              <w:jc w:val="left"/>
              <w:rPr>
                <w:b w:val="0"/>
                <w:bCs w:val="0"/>
                <w:sz w:val="18"/>
                <w:szCs w:val="18"/>
                <w:lang w:val="en-GB"/>
              </w:rPr>
            </w:pPr>
          </w:p>
        </w:tc>
        <w:tc>
          <w:tcPr>
            <w:tcW w:w="608" w:type="pct"/>
          </w:tcPr>
          <w:p w14:paraId="3B15E8C3" w14:textId="77777777" w:rsidR="00547E18" w:rsidRPr="0096377F" w:rsidRDefault="00547E18" w:rsidP="00E66DD5">
            <w:pPr>
              <w:pStyle w:val="BfRBBTitel"/>
              <w:spacing w:before="60" w:after="60"/>
              <w:jc w:val="left"/>
              <w:rPr>
                <w:b w:val="0"/>
                <w:bCs w:val="0"/>
                <w:sz w:val="18"/>
                <w:szCs w:val="18"/>
                <w:lang w:val="en-GB"/>
              </w:rPr>
            </w:pPr>
          </w:p>
        </w:tc>
        <w:tc>
          <w:tcPr>
            <w:tcW w:w="473" w:type="pct"/>
          </w:tcPr>
          <w:p w14:paraId="528F5AFA" w14:textId="77777777" w:rsidR="00547E18" w:rsidRPr="0096377F" w:rsidRDefault="00547E18" w:rsidP="00E66DD5">
            <w:pPr>
              <w:pStyle w:val="BfRBBTitel"/>
              <w:spacing w:before="60" w:after="60"/>
              <w:jc w:val="left"/>
              <w:rPr>
                <w:b w:val="0"/>
                <w:bCs w:val="0"/>
                <w:sz w:val="18"/>
                <w:szCs w:val="18"/>
                <w:lang w:val="en-GB"/>
              </w:rPr>
            </w:pPr>
          </w:p>
        </w:tc>
        <w:tc>
          <w:tcPr>
            <w:tcW w:w="338" w:type="pct"/>
          </w:tcPr>
          <w:p w14:paraId="60A2165D"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inh</w:t>
            </w:r>
          </w:p>
        </w:tc>
        <w:tc>
          <w:tcPr>
            <w:tcW w:w="338" w:type="pct"/>
          </w:tcPr>
          <w:p w14:paraId="4540DD0E"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derm</w:t>
            </w:r>
          </w:p>
        </w:tc>
        <w:tc>
          <w:tcPr>
            <w:tcW w:w="405" w:type="pct"/>
          </w:tcPr>
          <w:p w14:paraId="646D31CF" w14:textId="77777777" w:rsidR="00547E18" w:rsidRPr="0096377F" w:rsidRDefault="00547E18" w:rsidP="00E66DD5">
            <w:pPr>
              <w:spacing w:before="60" w:after="60"/>
              <w:rPr>
                <w:rFonts w:ascii="Arial" w:hAnsi="Arial" w:cs="Arial"/>
                <w:sz w:val="18"/>
                <w:szCs w:val="18"/>
                <w:highlight w:val="yellow"/>
                <w:lang w:val="en-GB"/>
              </w:rPr>
            </w:pPr>
            <w:r w:rsidRPr="0096377F">
              <w:rPr>
                <w:rFonts w:ascii="Arial" w:hAnsi="Arial" w:cs="Arial"/>
                <w:sz w:val="18"/>
                <w:szCs w:val="18"/>
                <w:lang w:val="en-GB"/>
              </w:rPr>
              <w:t>Expo</w:t>
            </w:r>
          </w:p>
        </w:tc>
        <w:tc>
          <w:tcPr>
            <w:tcW w:w="406" w:type="pct"/>
          </w:tcPr>
          <w:p w14:paraId="4C1CB63A"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%AEL</w:t>
            </w:r>
          </w:p>
        </w:tc>
        <w:tc>
          <w:tcPr>
            <w:tcW w:w="473" w:type="pct"/>
          </w:tcPr>
          <w:p w14:paraId="0487BBB8"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Expo</w:t>
            </w:r>
          </w:p>
        </w:tc>
        <w:tc>
          <w:tcPr>
            <w:tcW w:w="405" w:type="pct"/>
          </w:tcPr>
          <w:p w14:paraId="663943DB"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%AEL</w:t>
            </w:r>
          </w:p>
        </w:tc>
        <w:tc>
          <w:tcPr>
            <w:tcW w:w="338" w:type="pct"/>
          </w:tcPr>
          <w:p w14:paraId="3DED035F" w14:textId="77777777" w:rsidR="00547E18" w:rsidRPr="0096377F" w:rsidRDefault="00547E18" w:rsidP="00E66DD5">
            <w:pPr>
              <w:pStyle w:val="BfRBBTitel"/>
              <w:spacing w:before="60" w:after="60"/>
              <w:jc w:val="left"/>
              <w:rPr>
                <w:b w:val="0"/>
                <w:bCs w:val="0"/>
                <w:sz w:val="18"/>
                <w:szCs w:val="18"/>
                <w:lang w:val="en-GB"/>
              </w:rPr>
            </w:pPr>
          </w:p>
        </w:tc>
      </w:tr>
      <w:tr w:rsidR="00427E01" w:rsidRPr="0096377F" w14:paraId="22A00A3B" w14:textId="77777777" w:rsidTr="0075667B">
        <w:tc>
          <w:tcPr>
            <w:tcW w:w="5000" w:type="pct"/>
            <w:gridSpan w:val="11"/>
          </w:tcPr>
          <w:p w14:paraId="515E1D8A" w14:textId="77777777" w:rsidR="00427E01" w:rsidRPr="0096377F" w:rsidRDefault="006A0FA6" w:rsidP="00E66DD5">
            <w:pPr>
              <w:spacing w:before="60" w:after="60"/>
              <w:jc w:val="center"/>
              <w:rPr>
                <w:rFonts w:ascii="Arial" w:hAnsi="Arial" w:cs="Arial"/>
                <w:noProof/>
                <w:sz w:val="18"/>
                <w:szCs w:val="18"/>
                <w:lang w:val="en-GB" w:eastAsia="de-DE"/>
              </w:rPr>
            </w:pPr>
            <w:r w:rsidRPr="0096377F">
              <w:rPr>
                <w:rFonts w:ascii="Arial" w:hAnsi="Arial" w:cs="Arial"/>
                <w:noProof/>
                <w:sz w:val="18"/>
                <w:szCs w:val="18"/>
                <w:lang w:eastAsia="de-DE"/>
              </w:rPr>
              <w:t>Sachet not</w:t>
            </w:r>
            <w:r w:rsidR="00A27223" w:rsidRPr="0096377F">
              <w:rPr>
                <w:rFonts w:ascii="Arial" w:hAnsi="Arial" w:cs="Arial"/>
                <w:noProof/>
                <w:sz w:val="18"/>
                <w:szCs w:val="18"/>
                <w:lang w:eastAsia="de-DE"/>
              </w:rPr>
              <w:t xml:space="preserve"> considered: e</w:t>
            </w:r>
            <w:r w:rsidR="00A27223" w:rsidRPr="0096377F">
              <w:rPr>
                <w:rFonts w:ascii="Arial" w:hAnsi="Arial" w:cs="Arial"/>
                <w:noProof/>
                <w:sz w:val="18"/>
                <w:szCs w:val="18"/>
                <w:lang w:val="en-GB" w:eastAsia="de-DE"/>
              </w:rPr>
              <w:t>xposure during decanting, loading and cleaning (worst case)</w:t>
            </w:r>
          </w:p>
        </w:tc>
      </w:tr>
      <w:tr w:rsidR="002D7F6F" w:rsidRPr="0096377F" w14:paraId="4A51F6FE" w14:textId="77777777" w:rsidTr="0075667B">
        <w:tc>
          <w:tcPr>
            <w:tcW w:w="608" w:type="pct"/>
          </w:tcPr>
          <w:p w14:paraId="70B53DC4"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Non-professional</w:t>
            </w:r>
          </w:p>
        </w:tc>
        <w:tc>
          <w:tcPr>
            <w:tcW w:w="608" w:type="pct"/>
          </w:tcPr>
          <w:p w14:paraId="740F7B37"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Difenacoum</w:t>
            </w:r>
          </w:p>
        </w:tc>
        <w:tc>
          <w:tcPr>
            <w:tcW w:w="608" w:type="pct"/>
          </w:tcPr>
          <w:p w14:paraId="10F6E64B"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56073-07-5</w:t>
            </w:r>
          </w:p>
        </w:tc>
        <w:tc>
          <w:tcPr>
            <w:tcW w:w="473" w:type="pct"/>
          </w:tcPr>
          <w:p w14:paraId="6AED81B7"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338" w:type="pct"/>
          </w:tcPr>
          <w:p w14:paraId="34964BB5"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100</w:t>
            </w:r>
          </w:p>
        </w:tc>
        <w:tc>
          <w:tcPr>
            <w:tcW w:w="338" w:type="pct"/>
          </w:tcPr>
          <w:p w14:paraId="04E32CE8" w14:textId="77777777" w:rsidR="00547E18" w:rsidRPr="0096377F" w:rsidRDefault="00281B25" w:rsidP="000526B8">
            <w:pPr>
              <w:spacing w:before="60" w:after="60"/>
              <w:rPr>
                <w:rFonts w:ascii="Arial" w:hAnsi="Arial" w:cs="Arial"/>
                <w:sz w:val="18"/>
                <w:szCs w:val="18"/>
                <w:lang w:val="en-GB"/>
              </w:rPr>
            </w:pPr>
            <w:r w:rsidRPr="0096377F">
              <w:rPr>
                <w:rFonts w:ascii="Arial" w:hAnsi="Arial" w:cs="Arial"/>
                <w:sz w:val="18"/>
                <w:szCs w:val="18"/>
                <w:lang w:val="en-GB"/>
              </w:rPr>
              <w:t>0.</w:t>
            </w:r>
            <w:r w:rsidR="000526B8" w:rsidRPr="0096377F">
              <w:rPr>
                <w:rFonts w:ascii="Arial" w:hAnsi="Arial" w:cs="Arial"/>
                <w:sz w:val="18"/>
                <w:szCs w:val="18"/>
                <w:lang w:val="en-GB"/>
              </w:rPr>
              <w:t>047</w:t>
            </w:r>
          </w:p>
        </w:tc>
        <w:tc>
          <w:tcPr>
            <w:tcW w:w="405" w:type="pct"/>
          </w:tcPr>
          <w:p w14:paraId="1A3E8511" w14:textId="77777777" w:rsidR="00547E18" w:rsidRPr="0096377F" w:rsidRDefault="002D7F6F" w:rsidP="00E66DD5">
            <w:pPr>
              <w:spacing w:before="60" w:after="60"/>
              <w:rPr>
                <w:rFonts w:ascii="Arial" w:hAnsi="Arial" w:cs="Arial"/>
                <w:sz w:val="18"/>
                <w:szCs w:val="18"/>
                <w:highlight w:val="yellow"/>
                <w:lang w:val="en-GB"/>
              </w:rPr>
            </w:pPr>
            <w:r w:rsidRPr="0096377F">
              <w:rPr>
                <w:rFonts w:ascii="Arial" w:hAnsi="Arial" w:cs="Arial"/>
                <w:sz w:val="18"/>
                <w:szCs w:val="18"/>
                <w:lang w:val="en-GB"/>
              </w:rPr>
              <w:t>negligible</w:t>
            </w:r>
          </w:p>
        </w:tc>
        <w:tc>
          <w:tcPr>
            <w:tcW w:w="406" w:type="pct"/>
          </w:tcPr>
          <w:p w14:paraId="6B83AD46" w14:textId="77777777" w:rsidR="00547E18" w:rsidRPr="0096377F" w:rsidRDefault="00547E18" w:rsidP="00E66DD5">
            <w:pPr>
              <w:spacing w:before="60" w:after="60"/>
              <w:rPr>
                <w:rFonts w:ascii="Arial" w:hAnsi="Arial" w:cs="Arial"/>
                <w:sz w:val="18"/>
                <w:szCs w:val="18"/>
                <w:lang w:val="en-GB"/>
              </w:rPr>
            </w:pPr>
            <w:r w:rsidRPr="0096377F">
              <w:rPr>
                <w:rFonts w:ascii="Arial" w:hAnsi="Arial" w:cs="Arial"/>
                <w:sz w:val="18"/>
                <w:szCs w:val="18"/>
                <w:lang w:val="en-GB"/>
              </w:rPr>
              <w:t>n.a</w:t>
            </w:r>
          </w:p>
        </w:tc>
        <w:tc>
          <w:tcPr>
            <w:tcW w:w="473" w:type="pct"/>
          </w:tcPr>
          <w:p w14:paraId="359B36F0" w14:textId="77777777" w:rsidR="00547E18" w:rsidRPr="0096377F" w:rsidRDefault="00281B25" w:rsidP="00333A21">
            <w:pPr>
              <w:spacing w:before="60" w:after="60"/>
              <w:rPr>
                <w:rFonts w:ascii="Arial" w:hAnsi="Arial" w:cs="Arial"/>
                <w:noProof/>
                <w:sz w:val="18"/>
                <w:szCs w:val="18"/>
                <w:lang w:val="en-GB" w:eastAsia="de-DE"/>
              </w:rPr>
            </w:pPr>
            <w:r w:rsidRPr="0096377F">
              <w:rPr>
                <w:rFonts w:ascii="Arial" w:hAnsi="Arial" w:cs="Arial"/>
                <w:noProof/>
                <w:sz w:val="18"/>
                <w:szCs w:val="18"/>
                <w:lang w:val="en-GB" w:eastAsia="de-DE"/>
              </w:rPr>
              <w:t>2.0</w:t>
            </w:r>
            <w:r w:rsidR="00333A21" w:rsidRPr="0096377F">
              <w:rPr>
                <w:rFonts w:ascii="Arial" w:hAnsi="Arial" w:cs="Arial"/>
                <w:noProof/>
                <w:sz w:val="18"/>
                <w:szCs w:val="18"/>
                <w:lang w:val="en-GB" w:eastAsia="de-DE"/>
              </w:rPr>
              <w:t>7</w:t>
            </w:r>
            <w:r w:rsidR="00547E18" w:rsidRPr="0096377F">
              <w:rPr>
                <w:rFonts w:ascii="Arial" w:hAnsi="Arial" w:cs="Arial"/>
                <w:noProof/>
                <w:sz w:val="18"/>
                <w:szCs w:val="18"/>
                <w:lang w:val="en-GB" w:eastAsia="de-DE"/>
              </w:rPr>
              <w:t>x10</w:t>
            </w:r>
            <w:r w:rsidR="00547E18" w:rsidRPr="0096377F">
              <w:rPr>
                <w:rFonts w:ascii="Arial" w:hAnsi="Arial" w:cs="Arial"/>
                <w:noProof/>
                <w:sz w:val="18"/>
                <w:szCs w:val="18"/>
                <w:vertAlign w:val="superscript"/>
                <w:lang w:val="en-GB" w:eastAsia="de-DE"/>
              </w:rPr>
              <w:t>-7</w:t>
            </w:r>
          </w:p>
        </w:tc>
        <w:tc>
          <w:tcPr>
            <w:tcW w:w="405" w:type="pct"/>
          </w:tcPr>
          <w:p w14:paraId="1E976D3B" w14:textId="77777777" w:rsidR="00547E18" w:rsidRPr="0096377F" w:rsidRDefault="00547E18" w:rsidP="00E66DD5">
            <w:pPr>
              <w:spacing w:before="60" w:after="60"/>
              <w:rPr>
                <w:rFonts w:ascii="Arial" w:hAnsi="Arial" w:cs="Arial"/>
                <w:noProof/>
                <w:sz w:val="18"/>
                <w:szCs w:val="18"/>
                <w:lang w:val="en-GB" w:eastAsia="de-DE"/>
              </w:rPr>
            </w:pPr>
            <w:r w:rsidRPr="0096377F">
              <w:rPr>
                <w:rFonts w:ascii="Arial" w:hAnsi="Arial" w:cs="Arial"/>
                <w:noProof/>
                <w:sz w:val="18"/>
                <w:szCs w:val="18"/>
                <w:lang w:val="en-GB" w:eastAsia="de-DE"/>
              </w:rPr>
              <w:t>19</w:t>
            </w:r>
          </w:p>
        </w:tc>
        <w:tc>
          <w:tcPr>
            <w:tcW w:w="338" w:type="pct"/>
          </w:tcPr>
          <w:p w14:paraId="32463452" w14:textId="77777777" w:rsidR="00547E18" w:rsidRPr="0096377F" w:rsidRDefault="00547E18" w:rsidP="00E66DD5">
            <w:pPr>
              <w:spacing w:before="60" w:after="60"/>
              <w:rPr>
                <w:rFonts w:ascii="Arial" w:hAnsi="Arial" w:cs="Arial"/>
                <w:noProof/>
                <w:sz w:val="18"/>
                <w:szCs w:val="18"/>
                <w:lang w:val="en-GB" w:eastAsia="de-DE"/>
              </w:rPr>
            </w:pPr>
            <w:r w:rsidRPr="0096377F">
              <w:rPr>
                <w:rFonts w:ascii="Arial" w:hAnsi="Arial" w:cs="Arial"/>
                <w:noProof/>
                <w:sz w:val="18"/>
                <w:szCs w:val="18"/>
                <w:lang w:val="en-GB" w:eastAsia="de-DE"/>
              </w:rPr>
              <w:t>Acceptable</w:t>
            </w:r>
          </w:p>
        </w:tc>
      </w:tr>
      <w:tr w:rsidR="00427E01" w:rsidRPr="0096377F" w14:paraId="74ED938E" w14:textId="77777777" w:rsidTr="0075667B">
        <w:tc>
          <w:tcPr>
            <w:tcW w:w="5000" w:type="pct"/>
            <w:gridSpan w:val="11"/>
          </w:tcPr>
          <w:p w14:paraId="457D59DF" w14:textId="77777777" w:rsidR="00427E01" w:rsidRPr="0096377F" w:rsidRDefault="00A27223" w:rsidP="00E66DD5">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Sachet considered: exposure only during cleaning considered (reasonable case)</w:t>
            </w:r>
          </w:p>
        </w:tc>
      </w:tr>
      <w:tr w:rsidR="002D7F6F" w:rsidRPr="0096377F" w14:paraId="3B52A500" w14:textId="77777777" w:rsidTr="0075667B">
        <w:tc>
          <w:tcPr>
            <w:tcW w:w="608" w:type="pct"/>
          </w:tcPr>
          <w:p w14:paraId="59429CBB" w14:textId="77777777" w:rsidR="00427E01" w:rsidRPr="0096377F" w:rsidRDefault="00427E01" w:rsidP="00E66DD5">
            <w:pPr>
              <w:spacing w:before="60" w:after="60"/>
              <w:rPr>
                <w:rFonts w:ascii="Arial" w:hAnsi="Arial" w:cs="Arial"/>
                <w:sz w:val="18"/>
                <w:szCs w:val="18"/>
                <w:lang w:val="en-GB"/>
              </w:rPr>
            </w:pPr>
            <w:r w:rsidRPr="0096377F">
              <w:rPr>
                <w:rFonts w:ascii="Arial" w:hAnsi="Arial" w:cs="Arial"/>
                <w:sz w:val="18"/>
                <w:szCs w:val="18"/>
                <w:lang w:val="en-GB"/>
              </w:rPr>
              <w:t>Non-professional</w:t>
            </w:r>
          </w:p>
        </w:tc>
        <w:tc>
          <w:tcPr>
            <w:tcW w:w="608" w:type="pct"/>
          </w:tcPr>
          <w:p w14:paraId="6B838C5F" w14:textId="77777777" w:rsidR="00427E01" w:rsidRPr="0096377F" w:rsidRDefault="00427E01" w:rsidP="00E66DD5">
            <w:pPr>
              <w:spacing w:before="60" w:after="60"/>
              <w:rPr>
                <w:rFonts w:ascii="Arial" w:hAnsi="Arial" w:cs="Arial"/>
                <w:sz w:val="18"/>
                <w:szCs w:val="18"/>
                <w:lang w:val="en-GB"/>
              </w:rPr>
            </w:pPr>
            <w:r w:rsidRPr="0096377F">
              <w:rPr>
                <w:rFonts w:ascii="Arial" w:hAnsi="Arial" w:cs="Arial"/>
                <w:sz w:val="18"/>
                <w:szCs w:val="18"/>
                <w:lang w:val="en-GB"/>
              </w:rPr>
              <w:t>Difenacoum</w:t>
            </w:r>
          </w:p>
        </w:tc>
        <w:tc>
          <w:tcPr>
            <w:tcW w:w="608" w:type="pct"/>
          </w:tcPr>
          <w:p w14:paraId="30ACFB91" w14:textId="77777777" w:rsidR="00427E01" w:rsidRPr="0096377F" w:rsidRDefault="00427E01" w:rsidP="00E66DD5">
            <w:pPr>
              <w:spacing w:before="60" w:after="60"/>
              <w:rPr>
                <w:rFonts w:ascii="Arial" w:hAnsi="Arial" w:cs="Arial"/>
                <w:sz w:val="18"/>
                <w:szCs w:val="18"/>
                <w:lang w:val="en-GB"/>
              </w:rPr>
            </w:pPr>
            <w:r w:rsidRPr="0096377F">
              <w:rPr>
                <w:rFonts w:ascii="Arial" w:hAnsi="Arial" w:cs="Arial"/>
                <w:sz w:val="18"/>
                <w:szCs w:val="18"/>
                <w:lang w:val="en-GB"/>
              </w:rPr>
              <w:t>56073-07-5</w:t>
            </w:r>
          </w:p>
        </w:tc>
        <w:tc>
          <w:tcPr>
            <w:tcW w:w="473" w:type="pct"/>
          </w:tcPr>
          <w:p w14:paraId="773BC89B" w14:textId="77777777" w:rsidR="00427E01" w:rsidRPr="0096377F" w:rsidRDefault="00427E01" w:rsidP="00E66DD5">
            <w:pPr>
              <w:spacing w:before="60" w:after="60"/>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338" w:type="pct"/>
          </w:tcPr>
          <w:p w14:paraId="4B8BE7D5" w14:textId="77777777" w:rsidR="00427E01" w:rsidRPr="0096377F" w:rsidRDefault="00427E01" w:rsidP="00E66DD5">
            <w:pPr>
              <w:spacing w:before="60" w:after="60"/>
              <w:rPr>
                <w:rFonts w:ascii="Arial" w:hAnsi="Arial" w:cs="Arial"/>
                <w:sz w:val="18"/>
                <w:szCs w:val="18"/>
                <w:lang w:val="en-GB"/>
              </w:rPr>
            </w:pPr>
            <w:r w:rsidRPr="0096377F">
              <w:rPr>
                <w:rFonts w:ascii="Arial" w:hAnsi="Arial" w:cs="Arial"/>
                <w:sz w:val="18"/>
                <w:szCs w:val="18"/>
                <w:lang w:val="en-GB"/>
              </w:rPr>
              <w:t>100</w:t>
            </w:r>
          </w:p>
        </w:tc>
        <w:tc>
          <w:tcPr>
            <w:tcW w:w="338" w:type="pct"/>
          </w:tcPr>
          <w:p w14:paraId="5149A43B" w14:textId="77777777" w:rsidR="00427E01" w:rsidRPr="0096377F" w:rsidRDefault="00427E01" w:rsidP="000526B8">
            <w:pPr>
              <w:spacing w:before="60" w:after="60"/>
              <w:rPr>
                <w:rFonts w:ascii="Arial" w:hAnsi="Arial" w:cs="Arial"/>
                <w:sz w:val="18"/>
                <w:szCs w:val="18"/>
                <w:lang w:val="en-GB"/>
              </w:rPr>
            </w:pPr>
            <w:r w:rsidRPr="0096377F">
              <w:rPr>
                <w:rFonts w:ascii="Arial" w:hAnsi="Arial" w:cs="Arial"/>
                <w:sz w:val="18"/>
                <w:szCs w:val="18"/>
                <w:lang w:val="en-GB"/>
              </w:rPr>
              <w:t>0.04</w:t>
            </w:r>
            <w:r w:rsidR="000526B8" w:rsidRPr="0096377F">
              <w:rPr>
                <w:rFonts w:ascii="Arial" w:hAnsi="Arial" w:cs="Arial"/>
                <w:sz w:val="18"/>
                <w:szCs w:val="18"/>
                <w:lang w:val="en-GB"/>
              </w:rPr>
              <w:t>7</w:t>
            </w:r>
          </w:p>
        </w:tc>
        <w:tc>
          <w:tcPr>
            <w:tcW w:w="405" w:type="pct"/>
          </w:tcPr>
          <w:p w14:paraId="112E3AB6" w14:textId="77777777" w:rsidR="00427E01" w:rsidRPr="0096377F" w:rsidRDefault="002D7F6F" w:rsidP="00E66DD5">
            <w:pPr>
              <w:spacing w:before="60" w:after="60"/>
              <w:rPr>
                <w:rFonts w:ascii="Arial" w:hAnsi="Arial" w:cs="Arial"/>
                <w:sz w:val="18"/>
                <w:szCs w:val="18"/>
                <w:lang w:val="en-GB"/>
              </w:rPr>
            </w:pPr>
            <w:r w:rsidRPr="0096377F">
              <w:rPr>
                <w:rFonts w:ascii="Arial" w:hAnsi="Arial" w:cs="Arial"/>
                <w:sz w:val="18"/>
                <w:szCs w:val="18"/>
                <w:lang w:val="en-GB"/>
              </w:rPr>
              <w:t>negligible</w:t>
            </w:r>
          </w:p>
        </w:tc>
        <w:tc>
          <w:tcPr>
            <w:tcW w:w="406" w:type="pct"/>
          </w:tcPr>
          <w:p w14:paraId="358F1256" w14:textId="77777777" w:rsidR="00427E01" w:rsidRPr="0096377F" w:rsidRDefault="00427E01" w:rsidP="00E66DD5">
            <w:pPr>
              <w:spacing w:before="60" w:after="60"/>
              <w:rPr>
                <w:rFonts w:ascii="Arial" w:hAnsi="Arial" w:cs="Arial"/>
                <w:sz w:val="18"/>
                <w:szCs w:val="18"/>
                <w:lang w:val="en-GB"/>
              </w:rPr>
            </w:pPr>
            <w:r w:rsidRPr="0096377F">
              <w:rPr>
                <w:rFonts w:ascii="Arial" w:hAnsi="Arial" w:cs="Arial"/>
                <w:sz w:val="18"/>
                <w:szCs w:val="18"/>
                <w:lang w:val="en-GB"/>
              </w:rPr>
              <w:t>n.a</w:t>
            </w:r>
          </w:p>
        </w:tc>
        <w:tc>
          <w:tcPr>
            <w:tcW w:w="473" w:type="pct"/>
          </w:tcPr>
          <w:p w14:paraId="4CBF4C40" w14:textId="77777777" w:rsidR="00427E01" w:rsidRPr="0096377F" w:rsidRDefault="00427E01" w:rsidP="00E66DD5">
            <w:pPr>
              <w:spacing w:before="60" w:after="60"/>
              <w:rPr>
                <w:rFonts w:ascii="Arial" w:hAnsi="Arial" w:cs="Arial"/>
                <w:noProof/>
                <w:sz w:val="18"/>
                <w:szCs w:val="18"/>
                <w:lang w:val="en-GB" w:eastAsia="de-DE"/>
              </w:rPr>
            </w:pPr>
            <w:r w:rsidRPr="0096377F">
              <w:rPr>
                <w:rFonts w:ascii="Arial" w:hAnsi="Arial" w:cs="Arial"/>
                <w:noProof/>
                <w:sz w:val="18"/>
                <w:szCs w:val="18"/>
                <w:lang w:val="en-GB" w:eastAsia="de-DE"/>
              </w:rPr>
              <w:t>1.1x10</w:t>
            </w:r>
            <w:r w:rsidRPr="0096377F">
              <w:rPr>
                <w:rFonts w:ascii="Arial" w:hAnsi="Arial" w:cs="Arial"/>
                <w:noProof/>
                <w:sz w:val="18"/>
                <w:szCs w:val="18"/>
                <w:vertAlign w:val="superscript"/>
                <w:lang w:val="en-GB" w:eastAsia="de-DE"/>
              </w:rPr>
              <w:t>-8</w:t>
            </w:r>
          </w:p>
        </w:tc>
        <w:tc>
          <w:tcPr>
            <w:tcW w:w="405" w:type="pct"/>
          </w:tcPr>
          <w:p w14:paraId="61DD1960" w14:textId="77777777" w:rsidR="00427E01" w:rsidRPr="0096377F" w:rsidRDefault="005A55CA" w:rsidP="00E66DD5">
            <w:pPr>
              <w:spacing w:before="60" w:after="60"/>
              <w:rPr>
                <w:rFonts w:ascii="Arial" w:hAnsi="Arial" w:cs="Arial"/>
                <w:noProof/>
                <w:sz w:val="18"/>
                <w:szCs w:val="18"/>
                <w:lang w:val="en-GB" w:eastAsia="de-DE"/>
              </w:rPr>
            </w:pPr>
            <w:r w:rsidRPr="0096377F">
              <w:rPr>
                <w:rFonts w:ascii="Arial" w:hAnsi="Arial" w:cs="Arial"/>
                <w:noProof/>
                <w:sz w:val="18"/>
                <w:szCs w:val="18"/>
                <w:lang w:val="en-GB" w:eastAsia="de-DE"/>
              </w:rPr>
              <w:t>1</w:t>
            </w:r>
          </w:p>
        </w:tc>
        <w:tc>
          <w:tcPr>
            <w:tcW w:w="338" w:type="pct"/>
          </w:tcPr>
          <w:p w14:paraId="7A2367D1" w14:textId="77777777" w:rsidR="00427E01" w:rsidRPr="0096377F" w:rsidRDefault="005A55CA" w:rsidP="00E66DD5">
            <w:pPr>
              <w:spacing w:before="60" w:after="60"/>
              <w:rPr>
                <w:rFonts w:ascii="Arial" w:hAnsi="Arial" w:cs="Arial"/>
                <w:noProof/>
                <w:sz w:val="18"/>
                <w:szCs w:val="18"/>
                <w:lang w:val="en-GB" w:eastAsia="de-DE"/>
              </w:rPr>
            </w:pPr>
            <w:r w:rsidRPr="0096377F">
              <w:rPr>
                <w:rFonts w:ascii="Arial" w:hAnsi="Arial" w:cs="Arial"/>
                <w:noProof/>
                <w:sz w:val="18"/>
                <w:szCs w:val="18"/>
                <w:lang w:val="en-GB" w:eastAsia="de-DE"/>
              </w:rPr>
              <w:t>Acceptable</w:t>
            </w:r>
          </w:p>
        </w:tc>
      </w:tr>
    </w:tbl>
    <w:p w14:paraId="6C90D660" w14:textId="77777777" w:rsidR="00547E18" w:rsidRPr="0096377F" w:rsidRDefault="00547E18" w:rsidP="00111FB1">
      <w:pPr>
        <w:rPr>
          <w:lang w:val="en-GB"/>
        </w:rPr>
      </w:pPr>
    </w:p>
    <w:p w14:paraId="0B7D17DD" w14:textId="77777777" w:rsidR="00333A21" w:rsidRPr="0096377F" w:rsidRDefault="00333A21" w:rsidP="00333A21">
      <w:pPr>
        <w:rPr>
          <w:rFonts w:ascii="Arial" w:hAnsi="Arial" w:cs="Arial"/>
          <w:lang w:val="en-GB"/>
        </w:rPr>
      </w:pPr>
      <w:r w:rsidRPr="0096377F">
        <w:rPr>
          <w:rFonts w:ascii="Arial" w:hAnsi="Arial" w:cs="Arial"/>
          <w:lang w:val="en-GB"/>
        </w:rPr>
        <w:t xml:space="preserve">Risk assessment - </w:t>
      </w:r>
      <w:r w:rsidR="007E3045" w:rsidRPr="0096377F">
        <w:rPr>
          <w:rFonts w:ascii="Arial" w:hAnsi="Arial" w:cs="Arial"/>
          <w:lang w:val="en-GB"/>
        </w:rPr>
        <w:t>Control of mice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9"/>
        <w:gridCol w:w="737"/>
        <w:gridCol w:w="884"/>
        <w:gridCol w:w="495"/>
        <w:gridCol w:w="635"/>
        <w:gridCol w:w="922"/>
        <w:gridCol w:w="681"/>
        <w:gridCol w:w="755"/>
        <w:gridCol w:w="681"/>
        <w:gridCol w:w="1043"/>
      </w:tblGrid>
      <w:tr w:rsidR="00333A21" w:rsidRPr="0096377F" w14:paraId="06E0D83F" w14:textId="77777777" w:rsidTr="0075667B">
        <w:tc>
          <w:tcPr>
            <w:tcW w:w="608" w:type="pct"/>
            <w:vAlign w:val="center"/>
          </w:tcPr>
          <w:p w14:paraId="59093DD8" w14:textId="77777777" w:rsidR="00333A21" w:rsidRPr="0075667B" w:rsidRDefault="00333A21" w:rsidP="002D7F6F">
            <w:pPr>
              <w:spacing w:before="60" w:after="60"/>
              <w:jc w:val="center"/>
              <w:rPr>
                <w:rFonts w:ascii="Arial" w:hAnsi="Arial" w:cs="Arial"/>
                <w:b/>
                <w:noProof/>
                <w:sz w:val="16"/>
                <w:szCs w:val="18"/>
                <w:lang w:val="en-GB" w:eastAsia="de-DE"/>
              </w:rPr>
            </w:pPr>
            <w:r w:rsidRPr="0075667B">
              <w:rPr>
                <w:rFonts w:ascii="Arial" w:hAnsi="Arial" w:cs="Arial"/>
                <w:b/>
                <w:noProof/>
                <w:sz w:val="16"/>
                <w:szCs w:val="18"/>
                <w:lang w:val="en-GB" w:eastAsia="de-DE"/>
              </w:rPr>
              <w:t>Scenario</w:t>
            </w:r>
          </w:p>
        </w:tc>
        <w:tc>
          <w:tcPr>
            <w:tcW w:w="608" w:type="pct"/>
            <w:vAlign w:val="center"/>
          </w:tcPr>
          <w:p w14:paraId="52966906" w14:textId="77777777" w:rsidR="00333A21" w:rsidRPr="0075667B" w:rsidRDefault="00333A21" w:rsidP="0075667B">
            <w:pPr>
              <w:spacing w:before="60" w:after="60"/>
              <w:jc w:val="center"/>
              <w:rPr>
                <w:rFonts w:ascii="Arial" w:hAnsi="Arial" w:cs="Arial"/>
                <w:b/>
                <w:bCs/>
                <w:sz w:val="16"/>
                <w:szCs w:val="18"/>
                <w:lang w:val="en-GB"/>
              </w:rPr>
            </w:pPr>
            <w:r w:rsidRPr="0075667B">
              <w:rPr>
                <w:rFonts w:ascii="Arial" w:hAnsi="Arial" w:cs="Arial"/>
                <w:b/>
                <w:noProof/>
                <w:sz w:val="16"/>
                <w:szCs w:val="18"/>
                <w:lang w:val="en-GB" w:eastAsia="de-DE"/>
              </w:rPr>
              <w:t>Component</w:t>
            </w:r>
          </w:p>
        </w:tc>
        <w:tc>
          <w:tcPr>
            <w:tcW w:w="608" w:type="pct"/>
            <w:vAlign w:val="center"/>
          </w:tcPr>
          <w:p w14:paraId="6F47F80C"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CAS</w:t>
            </w:r>
          </w:p>
        </w:tc>
        <w:tc>
          <w:tcPr>
            <w:tcW w:w="541" w:type="pct"/>
            <w:vAlign w:val="center"/>
          </w:tcPr>
          <w:p w14:paraId="3703E1A4"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AEL [mg/kg/d]</w:t>
            </w:r>
          </w:p>
        </w:tc>
        <w:tc>
          <w:tcPr>
            <w:tcW w:w="608" w:type="pct"/>
            <w:gridSpan w:val="2"/>
            <w:vAlign w:val="center"/>
          </w:tcPr>
          <w:p w14:paraId="2AF41F08"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Absorption</w:t>
            </w:r>
          </w:p>
          <w:p w14:paraId="72573033"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w:t>
            </w:r>
          </w:p>
        </w:tc>
        <w:tc>
          <w:tcPr>
            <w:tcW w:w="811" w:type="pct"/>
            <w:gridSpan w:val="2"/>
            <w:vAlign w:val="center"/>
          </w:tcPr>
          <w:p w14:paraId="15E0FA82"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Inhal ext</w:t>
            </w:r>
          </w:p>
          <w:p w14:paraId="72F708F1"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[mg/m</w:t>
            </w:r>
            <w:r w:rsidRPr="0075667B">
              <w:rPr>
                <w:rFonts w:ascii="Arial" w:hAnsi="Arial" w:cs="Arial"/>
                <w:b/>
                <w:bCs/>
                <w:sz w:val="16"/>
                <w:szCs w:val="18"/>
                <w:vertAlign w:val="superscript"/>
                <w:lang w:val="en-GB"/>
              </w:rPr>
              <w:t>3</w:t>
            </w:r>
            <w:r w:rsidRPr="0075667B">
              <w:rPr>
                <w:rFonts w:ascii="Arial" w:hAnsi="Arial" w:cs="Arial"/>
                <w:b/>
                <w:bCs/>
                <w:sz w:val="16"/>
                <w:szCs w:val="18"/>
                <w:lang w:val="en-GB"/>
              </w:rPr>
              <w:t>]</w:t>
            </w:r>
          </w:p>
        </w:tc>
        <w:tc>
          <w:tcPr>
            <w:tcW w:w="878" w:type="pct"/>
            <w:gridSpan w:val="2"/>
            <w:vAlign w:val="center"/>
          </w:tcPr>
          <w:p w14:paraId="0A1EFCD7"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Derm syst</w:t>
            </w:r>
          </w:p>
          <w:p w14:paraId="61D67E2C"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[mg/kg bw/d]</w:t>
            </w:r>
          </w:p>
        </w:tc>
        <w:tc>
          <w:tcPr>
            <w:tcW w:w="338" w:type="pct"/>
            <w:vAlign w:val="center"/>
          </w:tcPr>
          <w:p w14:paraId="7CB3556B" w14:textId="77777777" w:rsidR="00333A21" w:rsidRPr="0075667B" w:rsidRDefault="00333A21" w:rsidP="002D7F6F">
            <w:pPr>
              <w:spacing w:before="60" w:after="60"/>
              <w:jc w:val="center"/>
              <w:rPr>
                <w:rFonts w:ascii="Arial" w:hAnsi="Arial" w:cs="Arial"/>
                <w:b/>
                <w:bCs/>
                <w:sz w:val="16"/>
                <w:szCs w:val="18"/>
                <w:lang w:val="en-GB"/>
              </w:rPr>
            </w:pPr>
            <w:r w:rsidRPr="0075667B">
              <w:rPr>
                <w:rFonts w:ascii="Arial" w:hAnsi="Arial" w:cs="Arial"/>
                <w:b/>
                <w:bCs/>
                <w:sz w:val="16"/>
                <w:szCs w:val="18"/>
                <w:lang w:val="en-GB"/>
              </w:rPr>
              <w:t>Risk</w:t>
            </w:r>
          </w:p>
        </w:tc>
      </w:tr>
      <w:tr w:rsidR="00333A21" w:rsidRPr="0096377F" w14:paraId="091A3A2B" w14:textId="77777777" w:rsidTr="0075667B">
        <w:tc>
          <w:tcPr>
            <w:tcW w:w="608" w:type="pct"/>
            <w:vAlign w:val="center"/>
          </w:tcPr>
          <w:p w14:paraId="7AD48B6D" w14:textId="77777777" w:rsidR="00333A21" w:rsidRPr="0096377F" w:rsidRDefault="00333A21" w:rsidP="002D7F6F">
            <w:pPr>
              <w:pStyle w:val="BfRBBTitel"/>
              <w:spacing w:before="60" w:after="60"/>
              <w:rPr>
                <w:b w:val="0"/>
                <w:bCs w:val="0"/>
                <w:sz w:val="18"/>
                <w:szCs w:val="18"/>
                <w:lang w:val="en-GB"/>
              </w:rPr>
            </w:pPr>
          </w:p>
        </w:tc>
        <w:tc>
          <w:tcPr>
            <w:tcW w:w="608" w:type="pct"/>
            <w:vAlign w:val="center"/>
          </w:tcPr>
          <w:p w14:paraId="46F5CAAF" w14:textId="77777777" w:rsidR="00333A21" w:rsidRPr="0096377F" w:rsidRDefault="00333A21" w:rsidP="002D7F6F">
            <w:pPr>
              <w:pStyle w:val="BfRBBTitel"/>
              <w:spacing w:before="60" w:after="60"/>
              <w:rPr>
                <w:b w:val="0"/>
                <w:bCs w:val="0"/>
                <w:sz w:val="18"/>
                <w:szCs w:val="18"/>
                <w:lang w:val="en-GB"/>
              </w:rPr>
            </w:pPr>
          </w:p>
        </w:tc>
        <w:tc>
          <w:tcPr>
            <w:tcW w:w="608" w:type="pct"/>
            <w:vAlign w:val="center"/>
          </w:tcPr>
          <w:p w14:paraId="5E6D7F9A" w14:textId="77777777" w:rsidR="00333A21" w:rsidRPr="0096377F" w:rsidRDefault="00333A21" w:rsidP="002D7F6F">
            <w:pPr>
              <w:pStyle w:val="BfRBBTitel"/>
              <w:spacing w:before="60" w:after="60"/>
              <w:rPr>
                <w:b w:val="0"/>
                <w:bCs w:val="0"/>
                <w:sz w:val="18"/>
                <w:szCs w:val="18"/>
                <w:lang w:val="en-GB"/>
              </w:rPr>
            </w:pPr>
          </w:p>
        </w:tc>
        <w:tc>
          <w:tcPr>
            <w:tcW w:w="541" w:type="pct"/>
            <w:vAlign w:val="center"/>
          </w:tcPr>
          <w:p w14:paraId="29C52398" w14:textId="77777777" w:rsidR="00333A21" w:rsidRPr="0096377F" w:rsidRDefault="00333A21" w:rsidP="002D7F6F">
            <w:pPr>
              <w:pStyle w:val="BfRBBTitel"/>
              <w:spacing w:before="60" w:after="60"/>
              <w:rPr>
                <w:b w:val="0"/>
                <w:bCs w:val="0"/>
                <w:sz w:val="18"/>
                <w:szCs w:val="18"/>
                <w:lang w:val="en-GB"/>
              </w:rPr>
            </w:pPr>
          </w:p>
        </w:tc>
        <w:tc>
          <w:tcPr>
            <w:tcW w:w="270" w:type="pct"/>
            <w:vAlign w:val="center"/>
          </w:tcPr>
          <w:p w14:paraId="0AF3403C"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inh</w:t>
            </w:r>
          </w:p>
        </w:tc>
        <w:tc>
          <w:tcPr>
            <w:tcW w:w="338" w:type="pct"/>
            <w:vAlign w:val="center"/>
          </w:tcPr>
          <w:p w14:paraId="30F3F23F"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derm</w:t>
            </w:r>
          </w:p>
        </w:tc>
        <w:tc>
          <w:tcPr>
            <w:tcW w:w="405" w:type="pct"/>
            <w:vAlign w:val="center"/>
          </w:tcPr>
          <w:p w14:paraId="19A13A6C" w14:textId="77777777" w:rsidR="00333A21" w:rsidRPr="0096377F" w:rsidRDefault="00333A21" w:rsidP="002D7F6F">
            <w:pPr>
              <w:spacing w:before="60" w:after="60"/>
              <w:jc w:val="center"/>
              <w:rPr>
                <w:rFonts w:ascii="Arial" w:hAnsi="Arial" w:cs="Arial"/>
                <w:sz w:val="18"/>
                <w:szCs w:val="18"/>
                <w:highlight w:val="yellow"/>
                <w:lang w:val="en-GB"/>
              </w:rPr>
            </w:pPr>
            <w:r w:rsidRPr="0096377F">
              <w:rPr>
                <w:rFonts w:ascii="Arial" w:hAnsi="Arial" w:cs="Arial"/>
                <w:sz w:val="18"/>
                <w:szCs w:val="18"/>
                <w:lang w:val="en-GB"/>
              </w:rPr>
              <w:t>Expo</w:t>
            </w:r>
          </w:p>
        </w:tc>
        <w:tc>
          <w:tcPr>
            <w:tcW w:w="406" w:type="pct"/>
            <w:vAlign w:val="center"/>
          </w:tcPr>
          <w:p w14:paraId="594B0B6A"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%AEL</w:t>
            </w:r>
          </w:p>
        </w:tc>
        <w:tc>
          <w:tcPr>
            <w:tcW w:w="473" w:type="pct"/>
            <w:vAlign w:val="center"/>
          </w:tcPr>
          <w:p w14:paraId="2F01B49B"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Expo</w:t>
            </w:r>
          </w:p>
        </w:tc>
        <w:tc>
          <w:tcPr>
            <w:tcW w:w="405" w:type="pct"/>
            <w:vAlign w:val="center"/>
          </w:tcPr>
          <w:p w14:paraId="6F7A62A4"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%AEL</w:t>
            </w:r>
          </w:p>
        </w:tc>
        <w:tc>
          <w:tcPr>
            <w:tcW w:w="338" w:type="pct"/>
            <w:vAlign w:val="center"/>
          </w:tcPr>
          <w:p w14:paraId="45272098" w14:textId="77777777" w:rsidR="00333A21" w:rsidRPr="0096377F" w:rsidRDefault="00333A21" w:rsidP="002D7F6F">
            <w:pPr>
              <w:pStyle w:val="BfRBBTitel"/>
              <w:spacing w:before="60" w:after="60"/>
              <w:rPr>
                <w:b w:val="0"/>
                <w:bCs w:val="0"/>
                <w:sz w:val="18"/>
                <w:szCs w:val="18"/>
                <w:lang w:val="en-GB"/>
              </w:rPr>
            </w:pPr>
          </w:p>
        </w:tc>
      </w:tr>
      <w:tr w:rsidR="00333A21" w:rsidRPr="0096377F" w14:paraId="115CA6B7" w14:textId="77777777" w:rsidTr="0075667B">
        <w:tc>
          <w:tcPr>
            <w:tcW w:w="5000" w:type="pct"/>
            <w:gridSpan w:val="11"/>
            <w:vAlign w:val="center"/>
          </w:tcPr>
          <w:p w14:paraId="4E363A05"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eastAsia="de-DE"/>
              </w:rPr>
              <w:t>Sachet not considered: e</w:t>
            </w:r>
            <w:r w:rsidRPr="0096377F">
              <w:rPr>
                <w:rFonts w:ascii="Arial" w:hAnsi="Arial" w:cs="Arial"/>
                <w:noProof/>
                <w:sz w:val="18"/>
                <w:szCs w:val="18"/>
                <w:lang w:val="en-GB" w:eastAsia="de-DE"/>
              </w:rPr>
              <w:t>xposure during decanting, loading and cleaning (worst case)</w:t>
            </w:r>
          </w:p>
        </w:tc>
      </w:tr>
      <w:tr w:rsidR="00333A21" w:rsidRPr="0096377F" w14:paraId="4211ADB1" w14:textId="77777777" w:rsidTr="0075667B">
        <w:tc>
          <w:tcPr>
            <w:tcW w:w="608" w:type="pct"/>
            <w:vAlign w:val="center"/>
          </w:tcPr>
          <w:p w14:paraId="2A74663E"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Non-professional</w:t>
            </w:r>
          </w:p>
        </w:tc>
        <w:tc>
          <w:tcPr>
            <w:tcW w:w="608" w:type="pct"/>
            <w:vAlign w:val="center"/>
          </w:tcPr>
          <w:p w14:paraId="4E830EFF"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Difenacoum</w:t>
            </w:r>
          </w:p>
        </w:tc>
        <w:tc>
          <w:tcPr>
            <w:tcW w:w="608" w:type="pct"/>
            <w:vAlign w:val="center"/>
          </w:tcPr>
          <w:p w14:paraId="14E32880"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56073-07-5</w:t>
            </w:r>
          </w:p>
        </w:tc>
        <w:tc>
          <w:tcPr>
            <w:tcW w:w="541" w:type="pct"/>
            <w:vAlign w:val="center"/>
          </w:tcPr>
          <w:p w14:paraId="69958480"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270" w:type="pct"/>
            <w:vAlign w:val="center"/>
          </w:tcPr>
          <w:p w14:paraId="2808FFB6"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100</w:t>
            </w:r>
          </w:p>
        </w:tc>
        <w:tc>
          <w:tcPr>
            <w:tcW w:w="338" w:type="pct"/>
            <w:vAlign w:val="center"/>
          </w:tcPr>
          <w:p w14:paraId="7C46C174"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0.047</w:t>
            </w:r>
          </w:p>
        </w:tc>
        <w:tc>
          <w:tcPr>
            <w:tcW w:w="405" w:type="pct"/>
            <w:vAlign w:val="center"/>
          </w:tcPr>
          <w:p w14:paraId="41788543" w14:textId="77777777" w:rsidR="00333A21" w:rsidRPr="0096377F" w:rsidRDefault="002D7F6F" w:rsidP="002D7F6F">
            <w:pPr>
              <w:spacing w:before="60" w:after="60"/>
              <w:jc w:val="center"/>
              <w:rPr>
                <w:rFonts w:ascii="Arial" w:hAnsi="Arial" w:cs="Arial"/>
                <w:sz w:val="18"/>
                <w:szCs w:val="18"/>
                <w:highlight w:val="yellow"/>
                <w:lang w:val="en-GB"/>
              </w:rPr>
            </w:pPr>
            <w:r w:rsidRPr="0096377F">
              <w:rPr>
                <w:rFonts w:ascii="Arial" w:hAnsi="Arial" w:cs="Arial"/>
                <w:sz w:val="18"/>
                <w:szCs w:val="18"/>
                <w:lang w:val="en-GB"/>
              </w:rPr>
              <w:t>negligible</w:t>
            </w:r>
          </w:p>
        </w:tc>
        <w:tc>
          <w:tcPr>
            <w:tcW w:w="406" w:type="pct"/>
            <w:vAlign w:val="center"/>
          </w:tcPr>
          <w:p w14:paraId="479D3A93"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n.a</w:t>
            </w:r>
          </w:p>
        </w:tc>
        <w:tc>
          <w:tcPr>
            <w:tcW w:w="473" w:type="pct"/>
            <w:vAlign w:val="center"/>
          </w:tcPr>
          <w:p w14:paraId="75DCEE11"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4.4x10</w:t>
            </w:r>
            <w:r w:rsidRPr="0096377F">
              <w:rPr>
                <w:rFonts w:ascii="Arial" w:hAnsi="Arial" w:cs="Arial"/>
                <w:noProof/>
                <w:sz w:val="18"/>
                <w:szCs w:val="18"/>
                <w:vertAlign w:val="superscript"/>
                <w:lang w:val="en-GB" w:eastAsia="de-DE"/>
              </w:rPr>
              <w:t>-8</w:t>
            </w:r>
          </w:p>
        </w:tc>
        <w:tc>
          <w:tcPr>
            <w:tcW w:w="405" w:type="pct"/>
            <w:vAlign w:val="center"/>
          </w:tcPr>
          <w:p w14:paraId="37A60C1F"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4</w:t>
            </w:r>
          </w:p>
        </w:tc>
        <w:tc>
          <w:tcPr>
            <w:tcW w:w="338" w:type="pct"/>
            <w:vAlign w:val="center"/>
          </w:tcPr>
          <w:p w14:paraId="782BC42B"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Acceptable</w:t>
            </w:r>
          </w:p>
        </w:tc>
      </w:tr>
      <w:tr w:rsidR="00333A21" w:rsidRPr="0096377F" w14:paraId="4F6AF510" w14:textId="77777777" w:rsidTr="0075667B">
        <w:tc>
          <w:tcPr>
            <w:tcW w:w="5000" w:type="pct"/>
            <w:gridSpan w:val="11"/>
            <w:vAlign w:val="center"/>
          </w:tcPr>
          <w:p w14:paraId="3B4133BF"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Sachet considered: exposure only during cleaning considered (reasonable case)</w:t>
            </w:r>
          </w:p>
        </w:tc>
      </w:tr>
      <w:tr w:rsidR="00333A21" w:rsidRPr="0096377F" w14:paraId="3D04DF48" w14:textId="77777777" w:rsidTr="0075667B">
        <w:tc>
          <w:tcPr>
            <w:tcW w:w="608" w:type="pct"/>
            <w:vAlign w:val="center"/>
          </w:tcPr>
          <w:p w14:paraId="55483603"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Non-professional</w:t>
            </w:r>
          </w:p>
        </w:tc>
        <w:tc>
          <w:tcPr>
            <w:tcW w:w="608" w:type="pct"/>
            <w:vAlign w:val="center"/>
          </w:tcPr>
          <w:p w14:paraId="4E4CEAB4"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Difenacoum</w:t>
            </w:r>
          </w:p>
        </w:tc>
        <w:tc>
          <w:tcPr>
            <w:tcW w:w="608" w:type="pct"/>
            <w:vAlign w:val="center"/>
          </w:tcPr>
          <w:p w14:paraId="77D4DE85"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56073-07-5</w:t>
            </w:r>
          </w:p>
        </w:tc>
        <w:tc>
          <w:tcPr>
            <w:tcW w:w="541" w:type="pct"/>
            <w:vAlign w:val="center"/>
          </w:tcPr>
          <w:p w14:paraId="3C697A12"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1.1x10</w:t>
            </w:r>
            <w:r w:rsidRPr="0096377F">
              <w:rPr>
                <w:rFonts w:ascii="Arial" w:hAnsi="Arial" w:cs="Arial"/>
                <w:sz w:val="18"/>
                <w:szCs w:val="18"/>
                <w:vertAlign w:val="superscript"/>
                <w:lang w:val="en-GB"/>
              </w:rPr>
              <w:t>-6</w:t>
            </w:r>
          </w:p>
        </w:tc>
        <w:tc>
          <w:tcPr>
            <w:tcW w:w="270" w:type="pct"/>
            <w:vAlign w:val="center"/>
          </w:tcPr>
          <w:p w14:paraId="357CD1CB"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100</w:t>
            </w:r>
          </w:p>
        </w:tc>
        <w:tc>
          <w:tcPr>
            <w:tcW w:w="338" w:type="pct"/>
            <w:vAlign w:val="center"/>
          </w:tcPr>
          <w:p w14:paraId="108916A4"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0.047</w:t>
            </w:r>
          </w:p>
        </w:tc>
        <w:tc>
          <w:tcPr>
            <w:tcW w:w="405" w:type="pct"/>
            <w:vAlign w:val="center"/>
          </w:tcPr>
          <w:p w14:paraId="76364666" w14:textId="77777777" w:rsidR="00333A21" w:rsidRPr="0096377F" w:rsidRDefault="002D7F6F" w:rsidP="002D7F6F">
            <w:pPr>
              <w:spacing w:before="60" w:after="60"/>
              <w:jc w:val="center"/>
              <w:rPr>
                <w:rFonts w:ascii="Arial" w:hAnsi="Arial" w:cs="Arial"/>
                <w:sz w:val="18"/>
                <w:szCs w:val="18"/>
                <w:lang w:val="en-GB"/>
              </w:rPr>
            </w:pPr>
            <w:r w:rsidRPr="0096377F">
              <w:rPr>
                <w:rFonts w:ascii="Arial" w:hAnsi="Arial" w:cs="Arial"/>
                <w:sz w:val="18"/>
                <w:szCs w:val="18"/>
                <w:lang w:val="en-GB"/>
              </w:rPr>
              <w:t>negligible</w:t>
            </w:r>
          </w:p>
        </w:tc>
        <w:tc>
          <w:tcPr>
            <w:tcW w:w="406" w:type="pct"/>
            <w:vAlign w:val="center"/>
          </w:tcPr>
          <w:p w14:paraId="1B37B96F" w14:textId="77777777" w:rsidR="00333A21" w:rsidRPr="0096377F" w:rsidRDefault="00333A21" w:rsidP="002D7F6F">
            <w:pPr>
              <w:spacing w:before="60" w:after="60"/>
              <w:jc w:val="center"/>
              <w:rPr>
                <w:rFonts w:ascii="Arial" w:hAnsi="Arial" w:cs="Arial"/>
                <w:sz w:val="18"/>
                <w:szCs w:val="18"/>
                <w:lang w:val="en-GB"/>
              </w:rPr>
            </w:pPr>
            <w:r w:rsidRPr="0096377F">
              <w:rPr>
                <w:rFonts w:ascii="Arial" w:hAnsi="Arial" w:cs="Arial"/>
                <w:sz w:val="18"/>
                <w:szCs w:val="18"/>
                <w:lang w:val="en-GB"/>
              </w:rPr>
              <w:t>n.a</w:t>
            </w:r>
          </w:p>
        </w:tc>
        <w:tc>
          <w:tcPr>
            <w:tcW w:w="473" w:type="pct"/>
            <w:vAlign w:val="center"/>
          </w:tcPr>
          <w:p w14:paraId="43D18CE6"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1.1x10</w:t>
            </w:r>
            <w:r w:rsidRPr="0096377F">
              <w:rPr>
                <w:rFonts w:ascii="Arial" w:hAnsi="Arial" w:cs="Arial"/>
                <w:noProof/>
                <w:sz w:val="18"/>
                <w:szCs w:val="18"/>
                <w:vertAlign w:val="superscript"/>
                <w:lang w:val="en-GB" w:eastAsia="de-DE"/>
              </w:rPr>
              <w:t>-8</w:t>
            </w:r>
          </w:p>
        </w:tc>
        <w:tc>
          <w:tcPr>
            <w:tcW w:w="405" w:type="pct"/>
            <w:vAlign w:val="center"/>
          </w:tcPr>
          <w:p w14:paraId="59172886"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1</w:t>
            </w:r>
          </w:p>
        </w:tc>
        <w:tc>
          <w:tcPr>
            <w:tcW w:w="338" w:type="pct"/>
            <w:vAlign w:val="center"/>
          </w:tcPr>
          <w:p w14:paraId="687A75C4" w14:textId="77777777" w:rsidR="00333A21" w:rsidRPr="0096377F" w:rsidRDefault="00333A21" w:rsidP="002D7F6F">
            <w:pPr>
              <w:spacing w:before="60" w:after="60"/>
              <w:jc w:val="center"/>
              <w:rPr>
                <w:rFonts w:ascii="Arial" w:hAnsi="Arial" w:cs="Arial"/>
                <w:noProof/>
                <w:sz w:val="18"/>
                <w:szCs w:val="18"/>
                <w:lang w:val="en-GB" w:eastAsia="de-DE"/>
              </w:rPr>
            </w:pPr>
            <w:r w:rsidRPr="0096377F">
              <w:rPr>
                <w:rFonts w:ascii="Arial" w:hAnsi="Arial" w:cs="Arial"/>
                <w:noProof/>
                <w:sz w:val="18"/>
                <w:szCs w:val="18"/>
                <w:lang w:val="en-GB" w:eastAsia="de-DE"/>
              </w:rPr>
              <w:t>Acceptable</w:t>
            </w:r>
          </w:p>
        </w:tc>
      </w:tr>
    </w:tbl>
    <w:p w14:paraId="7EF6A964" w14:textId="77777777" w:rsidR="00333A21" w:rsidRPr="0096377F" w:rsidRDefault="00333A21" w:rsidP="00111FB1">
      <w:pPr>
        <w:rPr>
          <w:lang w:val="en-GB"/>
        </w:rPr>
      </w:pPr>
    </w:p>
    <w:p w14:paraId="57CD522B" w14:textId="77777777" w:rsidR="00427E01" w:rsidRDefault="00427E01" w:rsidP="00111FB1">
      <w:pPr>
        <w:rPr>
          <w:snapToGrid w:val="0"/>
          <w:lang w:val="en-GB"/>
        </w:rPr>
      </w:pPr>
    </w:p>
    <w:p w14:paraId="7AD62ABD" w14:textId="77777777" w:rsidR="0075667B" w:rsidRPr="00D30699" w:rsidRDefault="0075667B" w:rsidP="00111FB1">
      <w:pPr>
        <w:numPr>
          <w:ilvl w:val="0"/>
          <w:numId w:val="19"/>
        </w:numPr>
        <w:shd w:val="clear" w:color="auto" w:fill="FFFFFF" w:themeFill="background1"/>
        <w:spacing w:after="60" w:line="276" w:lineRule="auto"/>
        <w:ind w:left="357" w:hanging="357"/>
        <w:jc w:val="both"/>
        <w:rPr>
          <w:rFonts w:ascii="Arial" w:hAnsi="Arial" w:cs="Arial"/>
          <w:b/>
          <w:sz w:val="24"/>
          <w:u w:val="single"/>
          <w:lang w:val="en-GB"/>
        </w:rPr>
      </w:pPr>
      <w:r w:rsidRPr="00D30699">
        <w:rPr>
          <w:rFonts w:ascii="Arial" w:hAnsi="Arial" w:cs="Arial"/>
          <w:b/>
          <w:sz w:val="24"/>
          <w:u w:val="single"/>
          <w:lang w:val="en-GB"/>
        </w:rPr>
        <w:t>Renewal application (2017)</w:t>
      </w:r>
    </w:p>
    <w:p w14:paraId="05327CD0" w14:textId="77777777" w:rsidR="0075667B" w:rsidRDefault="0075667B" w:rsidP="00111FB1">
      <w:pPr>
        <w:shd w:val="clear" w:color="auto" w:fill="FFFFFF" w:themeFill="background1"/>
        <w:jc w:val="both"/>
        <w:rPr>
          <w:rFonts w:ascii="Arial" w:eastAsia="Times New Roman" w:hAnsi="Arial" w:cs="Arial"/>
          <w:lang w:val="en-GB"/>
        </w:rPr>
      </w:pPr>
      <w:r>
        <w:rPr>
          <w:rFonts w:ascii="Arial" w:eastAsia="Times New Roman" w:hAnsi="Arial" w:cs="Arial"/>
          <w:lang w:val="en-GB"/>
        </w:rPr>
        <w:t>General public uses are no longer claimed for the renewal of authorisation.</w:t>
      </w:r>
    </w:p>
    <w:p w14:paraId="7CEAFD9E" w14:textId="77777777" w:rsidR="0075667B" w:rsidRPr="0096377F" w:rsidRDefault="0075667B" w:rsidP="00164712">
      <w:pPr>
        <w:pStyle w:val="BfRBBTitel"/>
        <w:spacing w:line="276" w:lineRule="auto"/>
        <w:jc w:val="right"/>
        <w:rPr>
          <w:snapToGrid w:val="0"/>
          <w:sz w:val="22"/>
          <w:szCs w:val="22"/>
          <w:lang w:val="en-GB"/>
        </w:rPr>
        <w:sectPr w:rsidR="0075667B" w:rsidRPr="0096377F" w:rsidSect="0075667B">
          <w:headerReference w:type="default" r:id="rId37"/>
          <w:pgSz w:w="11906" w:h="16838"/>
          <w:pgMar w:top="1418" w:right="1418" w:bottom="1418" w:left="1418" w:header="709" w:footer="709" w:gutter="0"/>
          <w:cols w:space="708"/>
          <w:docGrid w:linePitch="360"/>
        </w:sectPr>
      </w:pPr>
    </w:p>
    <w:p w14:paraId="5E10903B" w14:textId="77777777" w:rsidR="004548FF" w:rsidRPr="0096377F" w:rsidRDefault="004548FF" w:rsidP="002D7F6F">
      <w:pPr>
        <w:pStyle w:val="BfRBBTitel"/>
        <w:spacing w:line="276" w:lineRule="auto"/>
        <w:jc w:val="right"/>
        <w:rPr>
          <w:bCs w:val="0"/>
          <w:sz w:val="22"/>
          <w:szCs w:val="22"/>
          <w:lang w:val="en-GB"/>
        </w:rPr>
      </w:pPr>
      <w:bookmarkStart w:id="284" w:name="_Toc99368445"/>
      <w:r w:rsidRPr="0096377F">
        <w:rPr>
          <w:snapToGrid w:val="0"/>
          <w:sz w:val="22"/>
          <w:szCs w:val="22"/>
          <w:lang w:val="en-GB"/>
        </w:rPr>
        <w:lastRenderedPageBreak/>
        <w:t xml:space="preserve">Annex </w:t>
      </w:r>
      <w:r w:rsidR="00F77002" w:rsidRPr="0096377F">
        <w:rPr>
          <w:snapToGrid w:val="0"/>
          <w:sz w:val="22"/>
          <w:szCs w:val="22"/>
          <w:lang w:val="en-GB"/>
        </w:rPr>
        <w:t>8</w:t>
      </w:r>
      <w:r w:rsidRPr="0096377F">
        <w:rPr>
          <w:snapToGrid w:val="0"/>
          <w:sz w:val="22"/>
          <w:szCs w:val="22"/>
          <w:lang w:val="en-GB"/>
        </w:rPr>
        <w:t>: Residue behaviour</w:t>
      </w:r>
      <w:r w:rsidR="00D04041">
        <w:rPr>
          <w:snapToGrid w:val="0"/>
          <w:sz w:val="22"/>
          <w:szCs w:val="22"/>
          <w:lang w:val="en-GB"/>
        </w:rPr>
        <w:t xml:space="preserve"> – PAR 2012</w:t>
      </w:r>
      <w:bookmarkEnd w:id="284"/>
    </w:p>
    <w:p w14:paraId="3C7A0EC3" w14:textId="77777777" w:rsidR="004548FF" w:rsidRPr="0096377F" w:rsidRDefault="004548FF" w:rsidP="00AC07A9">
      <w:pPr>
        <w:pStyle w:val="BfRBBStandard"/>
        <w:spacing w:line="276" w:lineRule="auto"/>
        <w:jc w:val="center"/>
        <w:rPr>
          <w:b/>
          <w:sz w:val="24"/>
          <w:szCs w:val="24"/>
          <w:lang w:val="en-GB"/>
        </w:rPr>
      </w:pPr>
    </w:p>
    <w:p w14:paraId="319514D3" w14:textId="77777777" w:rsidR="004548FF" w:rsidRPr="0096377F" w:rsidRDefault="00846B65" w:rsidP="00C55A41">
      <w:pPr>
        <w:pBdr>
          <w:top w:val="single" w:sz="4" w:space="1" w:color="auto"/>
          <w:bottom w:val="single" w:sz="4" w:space="1" w:color="auto"/>
        </w:pBdr>
        <w:jc w:val="center"/>
        <w:rPr>
          <w:rFonts w:ascii="Arial" w:hAnsi="Arial" w:cs="Arial"/>
          <w:b/>
          <w:lang w:val="en-GB"/>
        </w:rPr>
      </w:pPr>
      <w:r w:rsidRPr="0096377F">
        <w:rPr>
          <w:rFonts w:ascii="Arial" w:hAnsi="Arial" w:cs="Arial"/>
          <w:b/>
          <w:lang w:val="en-GB"/>
        </w:rPr>
        <w:t>Difenacoum</w:t>
      </w:r>
    </w:p>
    <w:p w14:paraId="3F4CAF28" w14:textId="77777777" w:rsidR="004548FF" w:rsidRPr="0096377F" w:rsidRDefault="004548FF" w:rsidP="00AC07A9">
      <w:pPr>
        <w:pStyle w:val="BfRBBStandard"/>
        <w:spacing w:line="276" w:lineRule="auto"/>
        <w:jc w:val="right"/>
        <w:rPr>
          <w:lang w:val="en-GB"/>
        </w:rPr>
      </w:pPr>
    </w:p>
    <w:p w14:paraId="7BE85676" w14:textId="77777777" w:rsidR="004548FF" w:rsidRPr="0096377F" w:rsidRDefault="00846B65" w:rsidP="00AC07A9">
      <w:pPr>
        <w:pStyle w:val="BfRBBStandard"/>
        <w:spacing w:line="276" w:lineRule="auto"/>
        <w:jc w:val="right"/>
        <w:rPr>
          <w:lang w:val="en-GB"/>
        </w:rPr>
      </w:pPr>
      <w:r w:rsidRPr="00144BD4">
        <w:rPr>
          <w:lang w:val="en-GB"/>
        </w:rPr>
        <w:t xml:space="preserve">Date: </w:t>
      </w:r>
      <w:r w:rsidR="00144BD4" w:rsidRPr="00144BD4">
        <w:rPr>
          <w:lang w:val="en-GB"/>
        </w:rPr>
        <w:t>12/</w:t>
      </w:r>
      <w:r w:rsidRPr="00144BD4">
        <w:rPr>
          <w:lang w:val="en-GB"/>
        </w:rPr>
        <w:t>2011</w:t>
      </w:r>
      <w:r w:rsidR="004548FF" w:rsidRPr="0096377F">
        <w:rPr>
          <w:lang w:val="en-GB"/>
        </w:rPr>
        <w:t xml:space="preserve"> </w:t>
      </w:r>
    </w:p>
    <w:p w14:paraId="1B49F145" w14:textId="77777777" w:rsidR="004548FF" w:rsidRPr="0096377F" w:rsidRDefault="004548FF" w:rsidP="00AC07A9">
      <w:pPr>
        <w:pStyle w:val="BfRBBStandard"/>
        <w:spacing w:line="276" w:lineRule="auto"/>
        <w:jc w:val="left"/>
        <w:rPr>
          <w:lang w:val="en-GB"/>
        </w:rPr>
      </w:pPr>
      <w:r w:rsidRPr="0096377F">
        <w:rPr>
          <w:lang w:val="en-GB"/>
        </w:rPr>
        <w:t>Intended Use (critical application)</w:t>
      </w:r>
      <w:r w:rsidR="00846B65" w:rsidRPr="0096377F">
        <w:rPr>
          <w:lang w:val="en-GB"/>
        </w:rPr>
        <w:t>: Control of mice and rats</w:t>
      </w:r>
    </w:p>
    <w:p w14:paraId="7EB9960A" w14:textId="77777777" w:rsidR="004548FF" w:rsidRPr="0096377F" w:rsidRDefault="004548FF" w:rsidP="00AC07A9">
      <w:pPr>
        <w:pStyle w:val="BfRBBStandard"/>
        <w:spacing w:line="276" w:lineRule="auto"/>
        <w:jc w:val="left"/>
        <w:rPr>
          <w:lang w:val="en-GB"/>
        </w:rPr>
      </w:pPr>
      <w:r w:rsidRPr="0096377F">
        <w:rPr>
          <w:lang w:val="en-GB"/>
        </w:rPr>
        <w:t xml:space="preserve">Active substance(s): </w:t>
      </w:r>
      <w:r w:rsidR="0096366C" w:rsidRPr="0096377F">
        <w:rPr>
          <w:lang w:val="en-GB"/>
        </w:rPr>
        <w:t>Difenacoum</w:t>
      </w:r>
    </w:p>
    <w:p w14:paraId="30BE03C1" w14:textId="77777777" w:rsidR="004548FF" w:rsidRPr="0096377F" w:rsidRDefault="004548FF" w:rsidP="00AC07A9">
      <w:pPr>
        <w:pStyle w:val="BfRBBStandard"/>
        <w:spacing w:line="276" w:lineRule="auto"/>
        <w:jc w:val="left"/>
        <w:rPr>
          <w:lang w:val="en-GB"/>
        </w:rPr>
      </w:pPr>
      <w:r w:rsidRPr="0096377F">
        <w:rPr>
          <w:lang w:val="en-GB"/>
        </w:rPr>
        <w:t xml:space="preserve">Formulation of biocidal product: </w:t>
      </w:r>
      <w:r w:rsidR="0096366C" w:rsidRPr="0096377F">
        <w:rPr>
          <w:lang w:val="en-GB"/>
        </w:rPr>
        <w:t>Paste</w:t>
      </w:r>
    </w:p>
    <w:p w14:paraId="04A2E25A" w14:textId="77777777" w:rsidR="004548FF" w:rsidRPr="0096377F" w:rsidRDefault="004548FF" w:rsidP="00AC07A9">
      <w:pPr>
        <w:pStyle w:val="BfRBBStandard"/>
        <w:spacing w:line="276" w:lineRule="auto"/>
        <w:jc w:val="left"/>
        <w:rPr>
          <w:lang w:val="en-GB"/>
        </w:rPr>
      </w:pPr>
      <w:r w:rsidRPr="0096377F">
        <w:rPr>
          <w:lang w:val="en-GB"/>
        </w:rPr>
        <w:t xml:space="preserve">Place of treatment: </w:t>
      </w:r>
      <w:r w:rsidR="0096366C" w:rsidRPr="0096377F">
        <w:rPr>
          <w:lang w:val="en-GB"/>
        </w:rPr>
        <w:t>in</w:t>
      </w:r>
      <w:r w:rsidR="00EB48EB" w:rsidRPr="0096377F">
        <w:rPr>
          <w:lang w:val="en-GB"/>
        </w:rPr>
        <w:t>side</w:t>
      </w:r>
      <w:r w:rsidR="0096366C" w:rsidRPr="0096377F">
        <w:rPr>
          <w:lang w:val="en-GB"/>
        </w:rPr>
        <w:t xml:space="preserve"> building</w:t>
      </w:r>
      <w:r w:rsidRPr="0096377F">
        <w:rPr>
          <w:lang w:val="en-GB"/>
        </w:rPr>
        <w:t xml:space="preserve"> </w:t>
      </w:r>
      <w:r w:rsidR="00EB48EB" w:rsidRPr="0096377F">
        <w:rPr>
          <w:lang w:val="en-GB"/>
        </w:rPr>
        <w:t>(domestic, industrial and farm)</w:t>
      </w:r>
    </w:p>
    <w:p w14:paraId="77D244FF" w14:textId="77777777" w:rsidR="00846B65" w:rsidRPr="0096377F" w:rsidRDefault="00846B65" w:rsidP="00AC07A9">
      <w:pPr>
        <w:pStyle w:val="BfRBBStandard"/>
        <w:spacing w:line="276" w:lineRule="auto"/>
        <w:jc w:val="left"/>
        <w:rPr>
          <w:lang w:val="en-GB"/>
        </w:rPr>
      </w:pPr>
    </w:p>
    <w:p w14:paraId="58ADF494" w14:textId="77777777" w:rsidR="004548FF" w:rsidRPr="0096377F" w:rsidRDefault="00846B65" w:rsidP="00846B65">
      <w:pPr>
        <w:pStyle w:val="En-tte"/>
        <w:jc w:val="both"/>
        <w:rPr>
          <w:rFonts w:ascii="Arial" w:hAnsi="Arial" w:cs="Arial"/>
          <w:lang w:val="en-US"/>
        </w:rPr>
      </w:pPr>
      <w:r w:rsidRPr="0096377F">
        <w:rPr>
          <w:rFonts w:ascii="Arial" w:hAnsi="Arial" w:cs="Arial"/>
          <w:lang w:val="en-US"/>
        </w:rPr>
        <w:t xml:space="preserve">The product is a </w:t>
      </w:r>
      <w:r w:rsidR="00B01594" w:rsidRPr="0096377F">
        <w:rPr>
          <w:rFonts w:ascii="Arial" w:hAnsi="Arial" w:cs="Arial"/>
          <w:lang w:val="en-US"/>
        </w:rPr>
        <w:t xml:space="preserve">paste </w:t>
      </w:r>
      <w:r w:rsidRPr="0096377F">
        <w:rPr>
          <w:rFonts w:ascii="Arial" w:hAnsi="Arial" w:cs="Arial"/>
          <w:lang w:val="en-US"/>
        </w:rPr>
        <w:t>bait only used in</w:t>
      </w:r>
      <w:r w:rsidR="00940C8C" w:rsidRPr="0096377F">
        <w:rPr>
          <w:rFonts w:ascii="Arial" w:hAnsi="Arial" w:cs="Arial"/>
          <w:lang w:val="en-US"/>
        </w:rPr>
        <w:t>door</w:t>
      </w:r>
      <w:r w:rsidRPr="0096377F">
        <w:rPr>
          <w:rFonts w:ascii="Arial" w:hAnsi="Arial" w:cs="Arial"/>
          <w:lang w:val="en-US"/>
        </w:rPr>
        <w:t xml:space="preserve"> in secured bait </w:t>
      </w:r>
      <w:r w:rsidR="00B01594" w:rsidRPr="0096377F">
        <w:rPr>
          <w:rFonts w:ascii="Arial" w:hAnsi="Arial" w:cs="Arial"/>
          <w:lang w:val="en-US"/>
        </w:rPr>
        <w:t>station</w:t>
      </w:r>
      <w:r w:rsidRPr="0096377F">
        <w:rPr>
          <w:rFonts w:ascii="Arial" w:hAnsi="Arial" w:cs="Arial"/>
          <w:lang w:val="en-US"/>
        </w:rPr>
        <w:t xml:space="preserve">. Collecting unconsumed baits and dead rodents must be done every week during the treatment so in these recommended </w:t>
      </w:r>
      <w:r w:rsidR="00B01594" w:rsidRPr="0096377F">
        <w:rPr>
          <w:rFonts w:ascii="Arial" w:hAnsi="Arial" w:cs="Arial"/>
          <w:lang w:val="en-US"/>
        </w:rPr>
        <w:t>conditions;</w:t>
      </w:r>
      <w:r w:rsidRPr="0096377F">
        <w:rPr>
          <w:rFonts w:ascii="Arial" w:hAnsi="Arial" w:cs="Arial"/>
          <w:lang w:val="en-US"/>
        </w:rPr>
        <w:t xml:space="preserve"> no contamination is expected for feeding stuffs. Finally, according to the Assessment report on difenacoum, “</w:t>
      </w:r>
      <w:r w:rsidRPr="0096377F">
        <w:rPr>
          <w:rFonts w:ascii="Arial" w:hAnsi="Arial" w:cs="Arial"/>
          <w:i/>
          <w:lang w:val="en-US"/>
        </w:rPr>
        <w:t>difenacoum baits should not be placed where food, feedingstuffs or drinking water could be contamined</w:t>
      </w:r>
      <w:r w:rsidRPr="0096377F">
        <w:rPr>
          <w:rFonts w:ascii="Arial" w:hAnsi="Arial" w:cs="Arial"/>
          <w:lang w:val="en-US"/>
        </w:rPr>
        <w:t>”.</w:t>
      </w:r>
    </w:p>
    <w:p w14:paraId="248CBB0B" w14:textId="77777777" w:rsidR="00846B65" w:rsidRPr="0096377F" w:rsidRDefault="00846B65" w:rsidP="00846B65">
      <w:pPr>
        <w:pStyle w:val="En-tte"/>
        <w:jc w:val="both"/>
        <w:rPr>
          <w:rFonts w:ascii="Arial" w:hAnsi="Arial" w:cs="Arial"/>
          <w:lang w:val="en-US"/>
        </w:rPr>
      </w:pPr>
    </w:p>
    <w:p w14:paraId="45F05057" w14:textId="77777777" w:rsidR="004548FF" w:rsidRPr="0096377F" w:rsidRDefault="004548FF" w:rsidP="00D121AC">
      <w:pPr>
        <w:pStyle w:val="BfRBBStandard"/>
        <w:spacing w:line="276" w:lineRule="auto"/>
        <w:rPr>
          <w:lang w:val="en-GB"/>
        </w:rPr>
      </w:pPr>
      <w:r w:rsidRPr="0096377F">
        <w:rPr>
          <w:lang w:val="en-GB"/>
        </w:rPr>
        <w:t xml:space="preserve">The intended use descriptions of the </w:t>
      </w:r>
      <w:r w:rsidR="0096366C" w:rsidRPr="0096377F">
        <w:rPr>
          <w:lang w:val="en-GB"/>
        </w:rPr>
        <w:t>difenacoum</w:t>
      </w:r>
      <w:r w:rsidRPr="0096377F">
        <w:rPr>
          <w:lang w:val="en-GB"/>
        </w:rPr>
        <w:t>-containing biocidal products for which authorisation is sought indicate that these uses are not relevant in terms of residues in food and feed. No further data are required concerning the residue behaviour.</w:t>
      </w:r>
    </w:p>
    <w:p w14:paraId="2F46EE0D" w14:textId="77777777" w:rsidR="004548FF" w:rsidRPr="0096377F" w:rsidRDefault="004548FF" w:rsidP="00AC07A9">
      <w:pPr>
        <w:pStyle w:val="BfRBBStandard"/>
        <w:spacing w:line="276" w:lineRule="auto"/>
        <w:rPr>
          <w:noProof w:val="0"/>
          <w:lang w:val="en-GB"/>
        </w:rPr>
      </w:pPr>
    </w:p>
    <w:p w14:paraId="4F273766" w14:textId="77777777" w:rsidR="00846B65" w:rsidRPr="0096377F" w:rsidRDefault="00846B65" w:rsidP="00AC07A9">
      <w:pPr>
        <w:pStyle w:val="BfRBBStandard"/>
        <w:spacing w:line="276" w:lineRule="auto"/>
        <w:rPr>
          <w:noProof w:val="0"/>
        </w:rPr>
      </w:pPr>
    </w:p>
    <w:p w14:paraId="2E851341" w14:textId="77777777" w:rsidR="004548FF" w:rsidRPr="0096377F" w:rsidRDefault="004548FF" w:rsidP="00AC07A9">
      <w:pPr>
        <w:spacing w:before="120" w:after="120" w:line="276" w:lineRule="auto"/>
        <w:rPr>
          <w:rFonts w:ascii="Arial" w:hAnsi="Arial" w:cs="Arial"/>
          <w:lang w:val="en-GB"/>
        </w:rPr>
      </w:pPr>
    </w:p>
    <w:sectPr w:rsidR="004548FF" w:rsidRPr="0096377F" w:rsidSect="0075667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ABE4D" w14:textId="77777777" w:rsidR="006A1C5C" w:rsidRDefault="006A1C5C">
      <w:pPr>
        <w:spacing w:line="240" w:lineRule="auto"/>
      </w:pPr>
      <w:r>
        <w:separator/>
      </w:r>
    </w:p>
  </w:endnote>
  <w:endnote w:type="continuationSeparator" w:id="0">
    <w:p w14:paraId="3972F4B6" w14:textId="77777777" w:rsidR="006A1C5C" w:rsidRDefault="006A1C5C">
      <w:pPr>
        <w:spacing w:line="240" w:lineRule="auto"/>
      </w:pPr>
      <w:r>
        <w:continuationSeparator/>
      </w:r>
    </w:p>
  </w:endnote>
  <w:endnote w:type="continuationNotice" w:id="1">
    <w:p w14:paraId="1CAB7119" w14:textId="77777777" w:rsidR="006A1C5C" w:rsidRDefault="006A1C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 New (W1)">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Frutiger 55 Roman">
    <w:altName w:val="Arial Narro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MS Minch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San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AC305" w14:textId="2204EA99" w:rsidR="006A1C5C" w:rsidRPr="00EA18E9" w:rsidRDefault="006A1C5C">
    <w:pPr>
      <w:pStyle w:val="Pieddepage"/>
      <w:jc w:val="right"/>
      <w:rPr>
        <w:rFonts w:ascii="Arial" w:hAnsi="Arial" w:cs="Arial"/>
      </w:rPr>
    </w:pPr>
    <w:r w:rsidRPr="00EA18E9">
      <w:rPr>
        <w:rFonts w:ascii="Arial" w:hAnsi="Arial" w:cs="Arial"/>
      </w:rPr>
      <w:fldChar w:fldCharType="begin"/>
    </w:r>
    <w:r w:rsidRPr="00EA18E9">
      <w:rPr>
        <w:rFonts w:ascii="Arial" w:hAnsi="Arial" w:cs="Arial"/>
      </w:rPr>
      <w:instrText xml:space="preserve"> PAGE   \* MERGEFORMAT </w:instrText>
    </w:r>
    <w:r w:rsidRPr="00EA18E9">
      <w:rPr>
        <w:rFonts w:ascii="Arial" w:hAnsi="Arial" w:cs="Arial"/>
      </w:rPr>
      <w:fldChar w:fldCharType="separate"/>
    </w:r>
    <w:r w:rsidR="00A37739">
      <w:rPr>
        <w:rFonts w:ascii="Arial" w:hAnsi="Arial" w:cs="Arial"/>
        <w:noProof/>
      </w:rPr>
      <w:t>2</w:t>
    </w:r>
    <w:r w:rsidRPr="00EA18E9">
      <w:rPr>
        <w:rFonts w:ascii="Arial" w:hAnsi="Arial" w:cs="Arial"/>
      </w:rPr>
      <w:fldChar w:fldCharType="end"/>
    </w:r>
  </w:p>
  <w:p w14:paraId="33685C80" w14:textId="77777777" w:rsidR="006A1C5C" w:rsidRDefault="006A1C5C">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DF8C" w14:textId="7A4A1F67" w:rsidR="006A1C5C" w:rsidRPr="00EA18E9" w:rsidRDefault="006A1C5C">
    <w:pPr>
      <w:pStyle w:val="Pieddepage"/>
      <w:jc w:val="right"/>
      <w:rPr>
        <w:rFonts w:ascii="Arial" w:hAnsi="Arial" w:cs="Arial"/>
      </w:rPr>
    </w:pPr>
    <w:r w:rsidRPr="00EA18E9">
      <w:rPr>
        <w:rFonts w:ascii="Arial" w:hAnsi="Arial" w:cs="Arial"/>
      </w:rPr>
      <w:fldChar w:fldCharType="begin"/>
    </w:r>
    <w:r w:rsidRPr="00EA18E9">
      <w:rPr>
        <w:rFonts w:ascii="Arial" w:hAnsi="Arial" w:cs="Arial"/>
      </w:rPr>
      <w:instrText xml:space="preserve"> PAGE   \* MERGEFORMAT </w:instrText>
    </w:r>
    <w:r w:rsidRPr="00EA18E9">
      <w:rPr>
        <w:rFonts w:ascii="Arial" w:hAnsi="Arial" w:cs="Arial"/>
      </w:rPr>
      <w:fldChar w:fldCharType="separate"/>
    </w:r>
    <w:r w:rsidR="00A37739">
      <w:rPr>
        <w:rFonts w:ascii="Arial" w:hAnsi="Arial" w:cs="Arial"/>
        <w:noProof/>
      </w:rPr>
      <w:t>19</w:t>
    </w:r>
    <w:r w:rsidRPr="00EA18E9">
      <w:rPr>
        <w:rFonts w:ascii="Arial" w:hAnsi="Arial" w:cs="Arial"/>
      </w:rPr>
      <w:fldChar w:fldCharType="end"/>
    </w:r>
  </w:p>
  <w:p w14:paraId="43F0FA51" w14:textId="77777777" w:rsidR="006A1C5C" w:rsidRDefault="006A1C5C">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80DD1" w14:textId="77777777" w:rsidR="006A1C5C" w:rsidRDefault="006A1C5C">
      <w:pPr>
        <w:spacing w:line="240" w:lineRule="auto"/>
      </w:pPr>
      <w:r>
        <w:separator/>
      </w:r>
    </w:p>
  </w:footnote>
  <w:footnote w:type="continuationSeparator" w:id="0">
    <w:p w14:paraId="53B1E6C2" w14:textId="77777777" w:rsidR="006A1C5C" w:rsidRDefault="006A1C5C">
      <w:pPr>
        <w:spacing w:line="240" w:lineRule="auto"/>
      </w:pPr>
      <w:r>
        <w:continuationSeparator/>
      </w:r>
    </w:p>
  </w:footnote>
  <w:footnote w:type="continuationNotice" w:id="1">
    <w:p w14:paraId="2A798D9C" w14:textId="77777777" w:rsidR="006A1C5C" w:rsidRDefault="006A1C5C">
      <w:pPr>
        <w:spacing w:line="240" w:lineRule="auto"/>
      </w:pPr>
    </w:p>
  </w:footnote>
  <w:footnote w:id="2">
    <w:p w14:paraId="41B872C2" w14:textId="77777777" w:rsidR="006A1C5C" w:rsidRPr="002E3E14" w:rsidRDefault="006A1C5C" w:rsidP="0063672D">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3">
    <w:p w14:paraId="5C1746CE" w14:textId="77777777" w:rsidR="006A1C5C" w:rsidRPr="0053371B" w:rsidRDefault="006A1C5C" w:rsidP="0063672D">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4">
    <w:p w14:paraId="04042DDF" w14:textId="77777777" w:rsidR="006A1C5C" w:rsidRPr="002E3E14" w:rsidRDefault="006A1C5C" w:rsidP="000E1379">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5">
    <w:p w14:paraId="0FDFF93A" w14:textId="77777777" w:rsidR="006A1C5C" w:rsidRPr="002E3E14" w:rsidRDefault="006A1C5C" w:rsidP="000E1379">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6">
    <w:p w14:paraId="221FD8FA" w14:textId="77777777" w:rsidR="006A1C5C" w:rsidRPr="002E3E14" w:rsidRDefault="006A1C5C" w:rsidP="004D216D">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7">
    <w:p w14:paraId="241F5936" w14:textId="77777777" w:rsidR="006A1C5C" w:rsidRPr="002D7F6F" w:rsidRDefault="006A1C5C" w:rsidP="00276D39">
      <w:pPr>
        <w:pStyle w:val="Notedebasdepage"/>
        <w:rPr>
          <w:rFonts w:ascii="Arial" w:hAnsi="Arial" w:cs="Arial"/>
          <w:lang w:val="en-US"/>
        </w:rPr>
      </w:pPr>
      <w:r w:rsidRPr="002D7F6F">
        <w:rPr>
          <w:rStyle w:val="Appelnotedebasdep"/>
          <w:rFonts w:ascii="Arial" w:hAnsi="Arial" w:cs="Arial"/>
          <w:sz w:val="16"/>
        </w:rPr>
        <w:footnoteRef/>
      </w:r>
      <w:r w:rsidRPr="002D7F6F">
        <w:rPr>
          <w:rFonts w:ascii="Arial" w:hAnsi="Arial" w:cs="Arial"/>
          <w:sz w:val="16"/>
        </w:rPr>
        <w:t xml:space="preserve"> Technical guidance document in support of the directive 98/8/ec concerning the placing of biocidal products on the market - Guidance on data requirements for active substances and biocidal products, October 2000.</w:t>
      </w:r>
    </w:p>
  </w:footnote>
  <w:footnote w:id="8">
    <w:p w14:paraId="61AE3871" w14:textId="77777777" w:rsidR="006A1C5C" w:rsidRPr="00264BA6" w:rsidRDefault="006A1C5C" w:rsidP="00211001">
      <w:pPr>
        <w:pStyle w:val="Notedebasdepage"/>
        <w:rPr>
          <w:lang w:val="en-US"/>
        </w:rPr>
      </w:pPr>
      <w:r w:rsidRPr="008F6C6B">
        <w:rPr>
          <w:rStyle w:val="Appelnotedebasdep"/>
          <w:rFonts w:ascii="Arial" w:hAnsi="Arial" w:cs="Arial"/>
          <w:sz w:val="16"/>
        </w:rPr>
        <w:footnoteRef/>
      </w:r>
      <w:r w:rsidRPr="008F6C6B">
        <w:rPr>
          <w:rFonts w:ascii="Arial" w:hAnsi="Arial" w:cs="Arial"/>
          <w:sz w:val="16"/>
        </w:rPr>
        <w:t xml:space="preserve"> </w:t>
      </w:r>
      <w:r>
        <w:rPr>
          <w:rFonts w:ascii="Arial" w:hAnsi="Arial" w:cs="Arial"/>
          <w:sz w:val="16"/>
        </w:rPr>
        <w:t>Guidance on the Biocidal Products Regulation Volume III Human Health – Part B Risk Assessment</w:t>
      </w:r>
      <w:r w:rsidRPr="008F6C6B">
        <w:rPr>
          <w:rFonts w:ascii="Arial" w:hAnsi="Arial" w:cs="Arial"/>
          <w:sz w:val="16"/>
        </w:rPr>
        <w:t>, October 20</w:t>
      </w:r>
      <w:r>
        <w:rPr>
          <w:rFonts w:ascii="Arial" w:hAnsi="Arial" w:cs="Arial"/>
          <w:sz w:val="16"/>
        </w:rPr>
        <w:t>15</w:t>
      </w:r>
      <w:r w:rsidRPr="008F6C6B">
        <w:rPr>
          <w:rFonts w:ascii="Arial" w:hAnsi="Arial" w:cs="Arial"/>
          <w:sz w:val="16"/>
        </w:rPr>
        <w:t>.</w:t>
      </w:r>
    </w:p>
  </w:footnote>
  <w:footnote w:id="9">
    <w:p w14:paraId="73B8405B" w14:textId="77777777" w:rsidR="006A1C5C" w:rsidRPr="00E74DC3" w:rsidRDefault="006A1C5C" w:rsidP="00E74DC3">
      <w:pPr>
        <w:shd w:val="clear" w:color="auto" w:fill="FFFFFF"/>
        <w:spacing w:line="240" w:lineRule="auto"/>
        <w:jc w:val="both"/>
        <w:rPr>
          <w:rFonts w:ascii="Calibri" w:hAnsi="Calibri"/>
          <w:szCs w:val="22"/>
          <w:lang w:val="en-US" w:eastAsia="en-US"/>
        </w:rPr>
      </w:pPr>
      <w:r w:rsidRPr="00E74DC3">
        <w:rPr>
          <w:rStyle w:val="Appelnotedebasdep"/>
          <w:rFonts w:ascii="Calibri" w:hAnsi="Calibri"/>
          <w:sz w:val="16"/>
          <w:szCs w:val="16"/>
        </w:rPr>
        <w:footnoteRef/>
      </w:r>
      <w:r>
        <w:rPr>
          <w:rFonts w:ascii="Arial" w:hAnsi="Arial" w:cs="Arial"/>
          <w:sz w:val="16"/>
          <w:szCs w:val="16"/>
          <w:lang w:val="en-US"/>
        </w:rPr>
        <w:t xml:space="preserve"> Greaves J. H.; Shepherd D. S.; Gill, J. E. (1982): An investigation of difenacoum resistance in Norway rat populations in Hampshire. </w:t>
      </w:r>
      <w:r>
        <w:rPr>
          <w:rFonts w:ascii="Arial" w:hAnsi="Arial" w:cs="Arial"/>
          <w:i/>
          <w:iCs/>
          <w:sz w:val="16"/>
          <w:szCs w:val="16"/>
          <w:lang w:val="en-US"/>
        </w:rPr>
        <w:t xml:space="preserve">Annals of Applied Biology </w:t>
      </w:r>
      <w:r>
        <w:rPr>
          <w:rFonts w:ascii="Arial" w:hAnsi="Arial" w:cs="Arial"/>
          <w:bCs/>
          <w:sz w:val="16"/>
          <w:szCs w:val="16"/>
          <w:lang w:val="en-US"/>
        </w:rPr>
        <w:t>100</w:t>
      </w:r>
      <w:r>
        <w:rPr>
          <w:rFonts w:ascii="Arial" w:hAnsi="Arial" w:cs="Arial"/>
          <w:sz w:val="16"/>
          <w:szCs w:val="16"/>
          <w:lang w:val="en-US"/>
        </w:rPr>
        <w:t>, 581–587.</w:t>
      </w:r>
    </w:p>
  </w:footnote>
  <w:footnote w:id="10">
    <w:p w14:paraId="7E89E62E" w14:textId="77777777" w:rsidR="006A1C5C" w:rsidRDefault="006A1C5C" w:rsidP="00E74DC3">
      <w:pPr>
        <w:shd w:val="clear" w:color="auto" w:fill="FFFFFF"/>
        <w:spacing w:line="240" w:lineRule="auto"/>
        <w:jc w:val="both"/>
        <w:rPr>
          <w:lang w:val="en-US"/>
        </w:rPr>
      </w:pPr>
      <w:r>
        <w:rPr>
          <w:rStyle w:val="Appelnotedebasdep"/>
          <w:rFonts w:ascii="Calibri" w:hAnsi="Calibri"/>
          <w:sz w:val="16"/>
          <w:szCs w:val="16"/>
        </w:rPr>
        <w:footnoteRef/>
      </w:r>
      <w:r>
        <w:rPr>
          <w:rFonts w:ascii="Arial" w:hAnsi="Arial" w:cs="Arial"/>
          <w:sz w:val="16"/>
          <w:szCs w:val="16"/>
          <w:lang w:val="en-US"/>
        </w:rPr>
        <w:t xml:space="preserve"> LUND, M. (1984): Resistance to the second generation anticoagulant rodenticides. </w:t>
      </w:r>
      <w:r>
        <w:rPr>
          <w:rFonts w:ascii="Arial" w:hAnsi="Arial" w:cs="Arial"/>
          <w:i/>
          <w:sz w:val="16"/>
          <w:szCs w:val="16"/>
          <w:lang w:val="en-US"/>
        </w:rPr>
        <w:t>In Proceedings of 11th vertebrate pest conference</w:t>
      </w:r>
      <w:r>
        <w:rPr>
          <w:rFonts w:ascii="Arial" w:hAnsi="Arial" w:cs="Arial"/>
          <w:sz w:val="16"/>
          <w:szCs w:val="16"/>
          <w:lang w:val="en-US"/>
        </w:rPr>
        <w:t>, Sacramento, Ca. March 6-8, 1984: 89-94.</w:t>
      </w:r>
    </w:p>
  </w:footnote>
  <w:footnote w:id="11">
    <w:p w14:paraId="0B506E1F" w14:textId="77777777" w:rsidR="006A1C5C" w:rsidRDefault="006A1C5C" w:rsidP="00E74DC3">
      <w:pPr>
        <w:shd w:val="clear" w:color="auto" w:fill="FFFFFF"/>
        <w:spacing w:line="240" w:lineRule="auto"/>
        <w:jc w:val="both"/>
        <w:rPr>
          <w:lang w:val="en-US"/>
        </w:rPr>
      </w:pPr>
      <w:r>
        <w:rPr>
          <w:rStyle w:val="Appelnotedebasdep"/>
          <w:rFonts w:ascii="Calibri" w:hAnsi="Calibri"/>
          <w:sz w:val="16"/>
          <w:szCs w:val="16"/>
        </w:rPr>
        <w:footnoteRef/>
      </w:r>
      <w:r>
        <w:rPr>
          <w:rFonts w:ascii="Arial" w:hAnsi="Arial" w:cs="Arial"/>
          <w:sz w:val="16"/>
          <w:szCs w:val="16"/>
          <w:lang w:val="en-US"/>
        </w:rPr>
        <w:t xml:space="preserve"> Pelz H-J, Ha¨nisch D, Lauenstein G (1995) Resistance to anticoagulant rodenticides in Germany and future strategies to control </w:t>
      </w:r>
      <w:r>
        <w:rPr>
          <w:rFonts w:ascii="Arial" w:hAnsi="Arial" w:cs="Arial"/>
          <w:i/>
          <w:iCs/>
          <w:sz w:val="16"/>
          <w:szCs w:val="16"/>
          <w:lang w:val="en-US"/>
        </w:rPr>
        <w:t xml:space="preserve">Rattus norvegicus. </w:t>
      </w:r>
      <w:r>
        <w:rPr>
          <w:rFonts w:ascii="Arial" w:hAnsi="Arial" w:cs="Arial"/>
          <w:i/>
          <w:sz w:val="16"/>
          <w:szCs w:val="16"/>
          <w:lang w:val="en-US"/>
        </w:rPr>
        <w:t>Pestic Sci</w:t>
      </w:r>
      <w:r>
        <w:rPr>
          <w:rFonts w:ascii="Arial" w:hAnsi="Arial" w:cs="Arial"/>
          <w:sz w:val="16"/>
          <w:szCs w:val="16"/>
          <w:lang w:val="en-US"/>
        </w:rPr>
        <w:t xml:space="preserve"> 43, 61–67</w:t>
      </w:r>
    </w:p>
  </w:footnote>
  <w:footnote w:id="12">
    <w:p w14:paraId="279D5509" w14:textId="77777777" w:rsidR="006A1C5C" w:rsidRDefault="006A1C5C" w:rsidP="00E74DC3">
      <w:pPr>
        <w:shd w:val="clear" w:color="auto" w:fill="FFFFFF"/>
        <w:spacing w:line="240" w:lineRule="auto"/>
        <w:jc w:val="both"/>
        <w:rPr>
          <w:lang w:val="en-US"/>
        </w:rPr>
      </w:pPr>
      <w:r w:rsidRPr="00E74DC3">
        <w:rPr>
          <w:rStyle w:val="Appelnotedebasdep"/>
          <w:rFonts w:ascii="Calibri" w:hAnsi="Calibri"/>
          <w:sz w:val="16"/>
          <w:szCs w:val="16"/>
        </w:rPr>
        <w:footnoteRef/>
      </w:r>
      <w:r>
        <w:rPr>
          <w:rFonts w:ascii="Arial" w:hAnsi="Arial" w:cs="Arial"/>
          <w:sz w:val="16"/>
          <w:szCs w:val="16"/>
          <w:lang w:val="en-US"/>
        </w:rPr>
        <w:t xml:space="preserve"> Greaves J. H.; Cullen-Ayres P. B. (1988): Genetics of difenacoum resistance in the rat. In: J. W. Suttie (Ed.), Current advances in vitamin K research, Elsevier, N.Y., 381–388.</w:t>
      </w:r>
    </w:p>
  </w:footnote>
  <w:footnote w:id="13">
    <w:p w14:paraId="59D3EF78" w14:textId="77777777" w:rsidR="006A1C5C" w:rsidRPr="00AE1DA5" w:rsidRDefault="006A1C5C" w:rsidP="00E74DC3">
      <w:pPr>
        <w:shd w:val="clear" w:color="auto" w:fill="FFFFFF"/>
        <w:jc w:val="both"/>
        <w:rPr>
          <w:lang w:val="en-US"/>
        </w:rPr>
      </w:pPr>
      <w:r w:rsidRPr="00E74DC3">
        <w:rPr>
          <w:rStyle w:val="Appelnotedebasdep"/>
          <w:rFonts w:ascii="Calibri" w:hAnsi="Calibri"/>
          <w:sz w:val="16"/>
          <w:szCs w:val="16"/>
        </w:rPr>
        <w:footnoteRef/>
      </w:r>
      <w:r>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Pr>
          <w:rFonts w:ascii="Arial" w:hAnsi="Arial" w:cs="Arial"/>
          <w:i/>
          <w:sz w:val="16"/>
          <w:szCs w:val="16"/>
          <w:lang w:val="en-US"/>
        </w:rPr>
        <w:t>Crop Protection</w:t>
      </w:r>
      <w:r>
        <w:rPr>
          <w:rFonts w:ascii="Arial" w:hAnsi="Arial" w:cs="Arial"/>
          <w:sz w:val="16"/>
          <w:szCs w:val="16"/>
          <w:lang w:val="en-US"/>
        </w:rPr>
        <w:t>, Volume 11, Issue 1, February 1992, Pages 14-20</w:t>
      </w:r>
    </w:p>
  </w:footnote>
  <w:footnote w:id="14">
    <w:p w14:paraId="3296A716" w14:textId="77777777" w:rsidR="006A1C5C" w:rsidRPr="00E74DC3" w:rsidRDefault="006A1C5C">
      <w:pPr>
        <w:pStyle w:val="Notedebasdepage"/>
        <w:rPr>
          <w:rFonts w:ascii="Arial" w:hAnsi="Arial" w:cs="Arial"/>
          <w:lang w:val="en-US"/>
        </w:rPr>
      </w:pPr>
      <w:r w:rsidRPr="00F94051">
        <w:rPr>
          <w:rStyle w:val="Appelnotedebasdep"/>
          <w:rFonts w:ascii="Arial" w:hAnsi="Arial" w:cs="Arial"/>
        </w:rPr>
        <w:footnoteRef/>
      </w:r>
      <w:r w:rsidRPr="00E74DC3">
        <w:rPr>
          <w:rFonts w:ascii="Arial" w:hAnsi="Arial" w:cs="Arial"/>
          <w:lang w:val="en-US"/>
        </w:rPr>
        <w:t xml:space="preserve"> It has to be noted that this dermal absorption study has not been re-assessed according to the criteria laid in the EFSA guidance on dermal absorption  of 2012.</w:t>
      </w:r>
    </w:p>
  </w:footnote>
  <w:footnote w:id="15">
    <w:p w14:paraId="5894BE53" w14:textId="77777777" w:rsidR="006A1C5C" w:rsidRPr="002D7F6F" w:rsidRDefault="006A1C5C">
      <w:pPr>
        <w:pStyle w:val="Notedebasdepage"/>
        <w:rPr>
          <w:rFonts w:ascii="Arial" w:hAnsi="Arial" w:cs="Arial"/>
          <w:sz w:val="16"/>
        </w:rPr>
      </w:pPr>
      <w:r w:rsidRPr="002D7F6F">
        <w:rPr>
          <w:rStyle w:val="Appelnotedebasdep"/>
          <w:rFonts w:ascii="Arial" w:hAnsi="Arial" w:cs="Arial"/>
          <w:sz w:val="16"/>
        </w:rPr>
        <w:footnoteRef/>
      </w:r>
      <w:r w:rsidRPr="002D7F6F">
        <w:rPr>
          <w:rFonts w:ascii="Arial" w:hAnsi="Arial" w:cs="Arial"/>
          <w:sz w:val="16"/>
        </w:rPr>
        <w:t xml:space="preserve"> HEEG opinion on an harmonised approach for the assessment of rodenticides (anticoagulants) agreed at TMII2011.</w:t>
      </w:r>
    </w:p>
  </w:footnote>
  <w:footnote w:id="16">
    <w:p w14:paraId="5D564CFE" w14:textId="77777777" w:rsidR="006A1C5C" w:rsidRPr="002D7F6F" w:rsidRDefault="006A1C5C">
      <w:pPr>
        <w:pStyle w:val="Notedebasdepage"/>
        <w:rPr>
          <w:rFonts w:ascii="Arial" w:hAnsi="Arial" w:cs="Arial"/>
          <w:sz w:val="16"/>
        </w:rPr>
      </w:pPr>
      <w:r w:rsidRPr="002D7F6F">
        <w:rPr>
          <w:rStyle w:val="Appelnotedebasdep"/>
          <w:rFonts w:ascii="Arial" w:hAnsi="Arial" w:cs="Arial"/>
          <w:sz w:val="16"/>
        </w:rPr>
        <w:footnoteRef/>
      </w:r>
      <w:r w:rsidRPr="002D7F6F">
        <w:rPr>
          <w:rFonts w:ascii="Arial" w:hAnsi="Arial" w:cs="Arial"/>
          <w:sz w:val="16"/>
        </w:rPr>
        <w:t xml:space="preserve"> </w:t>
      </w:r>
      <w:r w:rsidRPr="002D7F6F">
        <w:rPr>
          <w:rFonts w:ascii="Arial" w:eastAsia="Times New Roman" w:hAnsi="Arial" w:cs="Arial"/>
          <w:sz w:val="16"/>
          <w:lang w:val="en-GB"/>
        </w:rPr>
        <w:t>Although the bait weights 10 g and not 20 g as in the CEFIC study, it was considered that the important parameter is the number of pastes loaded rather than the weight.</w:t>
      </w:r>
    </w:p>
  </w:footnote>
  <w:footnote w:id="17">
    <w:p w14:paraId="52D49A1E" w14:textId="77777777" w:rsidR="006A1C5C" w:rsidRPr="003B3488" w:rsidRDefault="006A1C5C" w:rsidP="003B3488">
      <w:pPr>
        <w:pStyle w:val="Notedebasdepage"/>
        <w:rPr>
          <w:lang w:val="en-US"/>
        </w:rPr>
      </w:pPr>
      <w:r w:rsidRPr="002D7F6F">
        <w:rPr>
          <w:rStyle w:val="Appelnotedebasdep"/>
          <w:rFonts w:ascii="Arial" w:hAnsi="Arial" w:cs="Arial"/>
          <w:sz w:val="16"/>
        </w:rPr>
        <w:footnoteRef/>
      </w:r>
      <w:r w:rsidRPr="002D7F6F">
        <w:rPr>
          <w:rFonts w:ascii="Arial" w:hAnsi="Arial" w:cs="Arial"/>
          <w:sz w:val="16"/>
        </w:rPr>
        <w:t xml:space="preserve"> HEEG opinion Default protection factors for protective clothing and gloves, agreed at TMI2010</w:t>
      </w:r>
    </w:p>
  </w:footnote>
  <w:footnote w:id="18">
    <w:p w14:paraId="412955AD" w14:textId="77777777" w:rsidR="006A1C5C" w:rsidRPr="002D7F6F" w:rsidRDefault="006A1C5C" w:rsidP="00EA7AD6">
      <w:pPr>
        <w:pStyle w:val="Notedebasdepage"/>
        <w:jc w:val="both"/>
        <w:rPr>
          <w:rFonts w:ascii="Arial" w:hAnsi="Arial" w:cs="Arial"/>
        </w:rPr>
      </w:pPr>
      <w:r w:rsidRPr="002D7F6F">
        <w:rPr>
          <w:rStyle w:val="Appelnotedebasdep"/>
          <w:rFonts w:ascii="Arial" w:hAnsi="Arial" w:cs="Arial"/>
          <w:sz w:val="16"/>
        </w:rPr>
        <w:footnoteRef/>
      </w:r>
      <w:r w:rsidRPr="002D7F6F">
        <w:rPr>
          <w:rFonts w:ascii="Arial" w:hAnsi="Arial" w:cs="Arial"/>
          <w:sz w:val="16"/>
        </w:rPr>
        <w:t xml:space="preserve"> </w:t>
      </w:r>
      <w:r w:rsidRPr="002D7F6F">
        <w:rPr>
          <w:rFonts w:ascii="Arial" w:hAnsi="Arial" w:cs="Arial"/>
          <w:sz w:val="16"/>
          <w:lang w:val="en-GB"/>
        </w:rPr>
        <w:t>HEEG opinion on harmonising the number of manipulations in the assessment of rodenticides (anticoagulant), agreed at TMII2010</w:t>
      </w:r>
    </w:p>
  </w:footnote>
  <w:footnote w:id="19">
    <w:p w14:paraId="69C8B373" w14:textId="77777777" w:rsidR="006A1C5C" w:rsidRPr="00EA18E9" w:rsidRDefault="006A1C5C">
      <w:pPr>
        <w:pStyle w:val="Notedebasdepage"/>
        <w:rPr>
          <w:rFonts w:ascii="Arial" w:hAnsi="Arial" w:cs="Arial"/>
        </w:rPr>
      </w:pPr>
      <w:r w:rsidRPr="00EA18E9">
        <w:rPr>
          <w:rFonts w:ascii="Arial" w:hAnsi="Arial" w:cs="Arial"/>
          <w:sz w:val="16"/>
          <w:vertAlign w:val="superscript"/>
        </w:rPr>
        <w:footnoteRef/>
      </w:r>
      <w:r w:rsidRPr="00EA18E9">
        <w:rPr>
          <w:rFonts w:ascii="Arial" w:hAnsi="Arial" w:cs="Arial"/>
          <w:sz w:val="16"/>
        </w:rPr>
        <w:t xml:space="preserve"> Data which have not been already submitted for the purpose of 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6A1C5C" w:rsidRPr="00010D1B" w14:paraId="4365F50C" w14:textId="77777777" w:rsidTr="0063672D">
      <w:tc>
        <w:tcPr>
          <w:tcW w:w="1276" w:type="dxa"/>
          <w:tcBorders>
            <w:bottom w:val="single" w:sz="4" w:space="0" w:color="000000"/>
          </w:tcBorders>
          <w:shd w:val="clear" w:color="auto" w:fill="auto"/>
          <w:vAlign w:val="center"/>
        </w:tcPr>
        <w:p w14:paraId="74854F81" w14:textId="77777777" w:rsidR="006A1C5C" w:rsidRPr="00010D1B" w:rsidRDefault="006A1C5C" w:rsidP="0063672D">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5528" w:type="dxa"/>
          <w:tcBorders>
            <w:bottom w:val="single" w:sz="4" w:space="0" w:color="000000"/>
          </w:tcBorders>
          <w:shd w:val="clear" w:color="auto" w:fill="auto"/>
          <w:vAlign w:val="center"/>
        </w:tcPr>
        <w:p w14:paraId="39480572" w14:textId="621B0F69" w:rsidR="006A1C5C" w:rsidRPr="004134F4" w:rsidRDefault="006A1C5C" w:rsidP="0063672D">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2552" w:type="dxa"/>
          <w:tcBorders>
            <w:bottom w:val="single" w:sz="4" w:space="0" w:color="000000"/>
          </w:tcBorders>
          <w:shd w:val="clear" w:color="auto" w:fill="auto"/>
          <w:vAlign w:val="center"/>
        </w:tcPr>
        <w:p w14:paraId="1B05AA60" w14:textId="77777777" w:rsidR="006A1C5C" w:rsidRPr="00010D1B" w:rsidRDefault="006A1C5C" w:rsidP="0063672D">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3976B4D6" w14:textId="77777777" w:rsidR="006A1C5C" w:rsidRDefault="006A1C5C">
    <w:pPr>
      <w:pStyle w:val="En-tte"/>
      <w:jc w:val="right"/>
      <w:rPr>
        <w:b/>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910"/>
      <w:gridCol w:w="8272"/>
      <w:gridCol w:w="3820"/>
    </w:tblGrid>
    <w:tr w:rsidR="006A1C5C" w:rsidRPr="00010D1B" w14:paraId="266405F8" w14:textId="77777777" w:rsidTr="0075667B">
      <w:tc>
        <w:tcPr>
          <w:tcW w:w="682" w:type="pct"/>
          <w:tcBorders>
            <w:bottom w:val="single" w:sz="4" w:space="0" w:color="000000"/>
          </w:tcBorders>
          <w:shd w:val="clear" w:color="auto" w:fill="auto"/>
          <w:vAlign w:val="center"/>
        </w:tcPr>
        <w:p w14:paraId="64712DA1"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64F05499"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72EA6CFC"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6645CFD6" w14:textId="77777777" w:rsidR="006A1C5C" w:rsidRPr="000C1699" w:rsidRDefault="006A1C5C">
    <w:pPr>
      <w:pStyle w:val="En-tte"/>
      <w:rPr>
        <w:lang w:val="en-GB"/>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59"/>
      <w:gridCol w:w="2474"/>
    </w:tblGrid>
    <w:tr w:rsidR="006A1C5C" w:rsidRPr="00010D1B" w14:paraId="02A9D4A2" w14:textId="77777777" w:rsidTr="0075667B">
      <w:tc>
        <w:tcPr>
          <w:tcW w:w="682" w:type="pct"/>
          <w:tcBorders>
            <w:bottom w:val="single" w:sz="4" w:space="0" w:color="000000"/>
          </w:tcBorders>
          <w:shd w:val="clear" w:color="auto" w:fill="auto"/>
          <w:vAlign w:val="center"/>
        </w:tcPr>
        <w:p w14:paraId="6F7A0EF5"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389CCE7B"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72AA19B9"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484EF93B" w14:textId="77777777" w:rsidR="006A1C5C" w:rsidRPr="000C1699" w:rsidRDefault="006A1C5C">
    <w:pPr>
      <w:pStyle w:val="En-tte"/>
      <w:rPr>
        <w:lang w:val="en-GB"/>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59"/>
      <w:gridCol w:w="2474"/>
    </w:tblGrid>
    <w:tr w:rsidR="006A1C5C" w:rsidRPr="00010D1B" w14:paraId="3BB58162" w14:textId="77777777" w:rsidTr="0075667B">
      <w:tc>
        <w:tcPr>
          <w:tcW w:w="682" w:type="pct"/>
          <w:tcBorders>
            <w:bottom w:val="single" w:sz="4" w:space="0" w:color="000000"/>
          </w:tcBorders>
          <w:shd w:val="clear" w:color="auto" w:fill="auto"/>
          <w:vAlign w:val="center"/>
        </w:tcPr>
        <w:p w14:paraId="07963745"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28D2FDC0"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415D849E"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3D315A3A" w14:textId="77777777" w:rsidR="006A1C5C" w:rsidRPr="000C1699" w:rsidRDefault="006A1C5C">
    <w:pPr>
      <w:pStyle w:val="En-tt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6A1C5C" w:rsidRPr="00010D1B" w14:paraId="56E36149" w14:textId="77777777" w:rsidTr="00211001">
      <w:tc>
        <w:tcPr>
          <w:tcW w:w="682" w:type="pct"/>
          <w:tcBorders>
            <w:bottom w:val="single" w:sz="4" w:space="0" w:color="000000"/>
          </w:tcBorders>
          <w:shd w:val="clear" w:color="auto" w:fill="auto"/>
          <w:vAlign w:val="center"/>
        </w:tcPr>
        <w:p w14:paraId="4A91E677"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5A433AD2"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60347117"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6C1816DE" w14:textId="77777777" w:rsidR="006A1C5C" w:rsidRPr="000C1699" w:rsidRDefault="006A1C5C">
    <w:pPr>
      <w:pStyle w:val="En-tt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6A1C5C" w:rsidRPr="00010D1B" w14:paraId="58F7984F" w14:textId="77777777" w:rsidTr="00211001">
      <w:tc>
        <w:tcPr>
          <w:tcW w:w="682" w:type="pct"/>
          <w:tcBorders>
            <w:bottom w:val="single" w:sz="4" w:space="0" w:color="000000"/>
          </w:tcBorders>
          <w:shd w:val="clear" w:color="auto" w:fill="auto"/>
          <w:vAlign w:val="center"/>
        </w:tcPr>
        <w:p w14:paraId="6DCD28E7"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72A707C6"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CE21977"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2D9B03BD" w14:textId="77777777" w:rsidR="006A1C5C" w:rsidRPr="000C1699" w:rsidRDefault="006A1C5C">
    <w:pPr>
      <w:pStyle w:val="En-tte"/>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6A1C5C" w:rsidRPr="00010D1B" w14:paraId="195773CE" w14:textId="77777777" w:rsidTr="00211001">
      <w:tc>
        <w:tcPr>
          <w:tcW w:w="682" w:type="pct"/>
          <w:tcBorders>
            <w:bottom w:val="single" w:sz="4" w:space="0" w:color="000000"/>
          </w:tcBorders>
          <w:shd w:val="clear" w:color="auto" w:fill="auto"/>
          <w:vAlign w:val="center"/>
        </w:tcPr>
        <w:p w14:paraId="10F1298A"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0ED34FE7"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5BAD104E"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4B0255CA" w14:textId="77777777" w:rsidR="006A1C5C" w:rsidRPr="000C1699" w:rsidRDefault="006A1C5C">
    <w:pPr>
      <w:pStyle w:val="En-tte"/>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6A1C5C" w:rsidRPr="00010D1B" w14:paraId="41B91B77" w14:textId="77777777" w:rsidTr="00211001">
      <w:tc>
        <w:tcPr>
          <w:tcW w:w="682" w:type="pct"/>
          <w:tcBorders>
            <w:bottom w:val="single" w:sz="4" w:space="0" w:color="000000"/>
          </w:tcBorders>
          <w:shd w:val="clear" w:color="auto" w:fill="auto"/>
          <w:vAlign w:val="center"/>
        </w:tcPr>
        <w:p w14:paraId="6A5F4BD3"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64ECC0A1"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NYNA D+ PATE</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69A6DEAA"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755F79CC" w14:textId="77777777" w:rsidR="006A1C5C" w:rsidRPr="000C1699" w:rsidRDefault="006A1C5C">
    <w:pPr>
      <w:pStyle w:val="En-tte"/>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14"/>
      <w:gridCol w:w="5259"/>
      <w:gridCol w:w="2428"/>
    </w:tblGrid>
    <w:tr w:rsidR="006A1C5C" w:rsidRPr="00010D1B" w14:paraId="3C62B818" w14:textId="77777777" w:rsidTr="00211001">
      <w:tc>
        <w:tcPr>
          <w:tcW w:w="682" w:type="pct"/>
          <w:tcBorders>
            <w:bottom w:val="single" w:sz="4" w:space="0" w:color="000000"/>
          </w:tcBorders>
          <w:shd w:val="clear" w:color="auto" w:fill="auto"/>
          <w:vAlign w:val="center"/>
        </w:tcPr>
        <w:p w14:paraId="59A23F50"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4063C657"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4EBCCF1F"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323D56C6" w14:textId="77777777" w:rsidR="006A1C5C" w:rsidRPr="000C1699" w:rsidRDefault="006A1C5C">
    <w:pPr>
      <w:pStyle w:val="En-tte"/>
      <w:rPr>
        <w:lang w:val="en-GB"/>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37"/>
      <w:gridCol w:w="5359"/>
      <w:gridCol w:w="2474"/>
    </w:tblGrid>
    <w:tr w:rsidR="006A1C5C" w:rsidRPr="00010D1B" w14:paraId="7829994A" w14:textId="77777777" w:rsidTr="00211001">
      <w:tc>
        <w:tcPr>
          <w:tcW w:w="682" w:type="pct"/>
          <w:tcBorders>
            <w:bottom w:val="single" w:sz="4" w:space="0" w:color="000000"/>
          </w:tcBorders>
          <w:shd w:val="clear" w:color="auto" w:fill="auto"/>
          <w:vAlign w:val="center"/>
        </w:tcPr>
        <w:p w14:paraId="2A861655"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75137971"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0726D798"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6EEA9920" w14:textId="77777777" w:rsidR="006A1C5C" w:rsidRPr="000C1699" w:rsidRDefault="006A1C5C">
    <w:pPr>
      <w:pStyle w:val="En-tte"/>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910"/>
      <w:gridCol w:w="8272"/>
      <w:gridCol w:w="3820"/>
    </w:tblGrid>
    <w:tr w:rsidR="006A1C5C" w:rsidRPr="00010D1B" w14:paraId="736F4CFB" w14:textId="77777777" w:rsidTr="007A5504">
      <w:tc>
        <w:tcPr>
          <w:tcW w:w="682" w:type="pct"/>
          <w:tcBorders>
            <w:bottom w:val="single" w:sz="4" w:space="0" w:color="000000"/>
          </w:tcBorders>
          <w:shd w:val="clear" w:color="auto" w:fill="auto"/>
          <w:vAlign w:val="center"/>
        </w:tcPr>
        <w:p w14:paraId="03FB01A1"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2954" w:type="pct"/>
          <w:tcBorders>
            <w:bottom w:val="single" w:sz="4" w:space="0" w:color="000000"/>
          </w:tcBorders>
          <w:shd w:val="clear" w:color="auto" w:fill="auto"/>
          <w:vAlign w:val="center"/>
        </w:tcPr>
        <w:p w14:paraId="4F7A3862"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1364" w:type="pct"/>
          <w:tcBorders>
            <w:bottom w:val="single" w:sz="4" w:space="0" w:color="000000"/>
          </w:tcBorders>
          <w:shd w:val="clear" w:color="auto" w:fill="auto"/>
          <w:vAlign w:val="center"/>
        </w:tcPr>
        <w:p w14:paraId="1ED1D89A"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FE92C80" w14:textId="77777777" w:rsidR="006A1C5C" w:rsidRPr="000C1699" w:rsidRDefault="006A1C5C" w:rsidP="002D7F6F">
    <w:pPr>
      <w:pStyle w:val="En-tte"/>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6A1C5C" w:rsidRPr="00010D1B" w14:paraId="412D80E7" w14:textId="77777777" w:rsidTr="007A5504">
      <w:tc>
        <w:tcPr>
          <w:tcW w:w="1276" w:type="dxa"/>
          <w:tcBorders>
            <w:bottom w:val="single" w:sz="4" w:space="0" w:color="000000"/>
          </w:tcBorders>
          <w:shd w:val="clear" w:color="auto" w:fill="auto"/>
          <w:vAlign w:val="center"/>
        </w:tcPr>
        <w:p w14:paraId="2BE16D48" w14:textId="77777777" w:rsidR="006A1C5C" w:rsidRPr="00010D1B" w:rsidRDefault="006A1C5C" w:rsidP="007A5504">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5528" w:type="dxa"/>
          <w:tcBorders>
            <w:bottom w:val="single" w:sz="4" w:space="0" w:color="000000"/>
          </w:tcBorders>
          <w:shd w:val="clear" w:color="auto" w:fill="auto"/>
          <w:vAlign w:val="center"/>
        </w:tcPr>
        <w:p w14:paraId="022A39B4" w14:textId="77777777" w:rsidR="006A1C5C" w:rsidRPr="004134F4" w:rsidRDefault="006A1C5C" w:rsidP="007A5504">
          <w:pPr>
            <w:widowControl w:val="0"/>
            <w:suppressAutoHyphens/>
            <w:autoSpaceDE w:val="0"/>
            <w:spacing w:line="240" w:lineRule="auto"/>
            <w:jc w:val="center"/>
            <w:rPr>
              <w:rFonts w:ascii="Verdana" w:eastAsia="Times New Roman" w:hAnsi="Verdana" w:cs="Times"/>
              <w:color w:val="000000"/>
              <w:sz w:val="18"/>
              <w:szCs w:val="18"/>
              <w:lang w:val="fr-FR" w:eastAsia="zh-CN"/>
            </w:rPr>
          </w:pPr>
          <w:r w:rsidRPr="004134F4">
            <w:rPr>
              <w:rFonts w:ascii="Verdana" w:eastAsia="Times New Roman" w:hAnsi="Verdana" w:cs="Times"/>
              <w:color w:val="000000"/>
              <w:sz w:val="18"/>
              <w:szCs w:val="18"/>
              <w:lang w:val="fr-FR" w:eastAsia="zh-CN"/>
            </w:rPr>
            <w:t>&lt;</w:t>
          </w:r>
          <w:r>
            <w:rPr>
              <w:rFonts w:ascii="Verdana" w:eastAsia="Times New Roman" w:hAnsi="Verdana" w:cs="Times"/>
              <w:color w:val="000000"/>
              <w:sz w:val="18"/>
              <w:szCs w:val="18"/>
              <w:lang w:val="fr-FR" w:eastAsia="zh-CN"/>
            </w:rPr>
            <w:t>PATAPPAT</w:t>
          </w:r>
          <w:r w:rsidRPr="004134F4">
            <w:rPr>
              <w:rFonts w:ascii="Verdana" w:eastAsia="Times New Roman" w:hAnsi="Verdana" w:cs="Times"/>
              <w:color w:val="000000"/>
              <w:sz w:val="18"/>
              <w:szCs w:val="18"/>
              <w:lang w:val="fr-FR" w:eastAsia="zh-CN"/>
            </w:rPr>
            <w:t>&gt;</w:t>
          </w:r>
        </w:p>
      </w:tc>
      <w:tc>
        <w:tcPr>
          <w:tcW w:w="2552" w:type="dxa"/>
          <w:tcBorders>
            <w:bottom w:val="single" w:sz="4" w:space="0" w:color="000000"/>
          </w:tcBorders>
          <w:shd w:val="clear" w:color="auto" w:fill="auto"/>
          <w:vAlign w:val="center"/>
        </w:tcPr>
        <w:p w14:paraId="28F45A00" w14:textId="77777777" w:rsidR="006A1C5C" w:rsidRPr="00010D1B" w:rsidRDefault="006A1C5C" w:rsidP="007A5504">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14</w:t>
          </w:r>
          <w:r w:rsidRPr="00010D1B">
            <w:rPr>
              <w:rFonts w:ascii="Verdana" w:eastAsia="Times New Roman" w:hAnsi="Verdana" w:cs="Times"/>
              <w:color w:val="000000"/>
              <w:sz w:val="18"/>
              <w:szCs w:val="18"/>
              <w:lang w:val="en-GB" w:eastAsia="zh-CN"/>
            </w:rPr>
            <w:t>&gt;</w:t>
          </w:r>
        </w:p>
      </w:tc>
    </w:tr>
  </w:tbl>
  <w:p w14:paraId="09B6F2AA" w14:textId="77777777" w:rsidR="006A1C5C" w:rsidRPr="000C1699" w:rsidRDefault="006A1C5C">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06E359A"/>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lvl>
    <w:lvl w:ilvl="3">
      <w:start w:val="1"/>
      <w:numFmt w:val="decimal"/>
      <w:lvlText w:val="%1.%2.%3.%4"/>
      <w:lvlJc w:val="left"/>
      <w:pPr>
        <w:tabs>
          <w:tab w:val="num" w:pos="0"/>
        </w:tabs>
        <w:ind w:left="864" w:hanging="864"/>
      </w:pPr>
      <w:rPr>
        <w:rFonts w:ascii="Verdana" w:hAnsi="Verdana" w:hint="default"/>
        <w:b/>
        <w:i w:val="0"/>
        <w:lang w:val="en-GB"/>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TITR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CB1F49"/>
    <w:multiLevelType w:val="hybridMultilevel"/>
    <w:tmpl w:val="68F28536"/>
    <w:lvl w:ilvl="0" w:tplc="040C000B">
      <w:start w:val="1"/>
      <w:numFmt w:val="bullet"/>
      <w:lvlText w:val=""/>
      <w:lvlJc w:val="left"/>
      <w:pPr>
        <w:ind w:left="360" w:hanging="360"/>
      </w:pPr>
      <w:rPr>
        <w:rFonts w:ascii="Wingdings" w:hAnsi="Wingdings" w:hint="default"/>
        <w:u w:val="no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B">
      <w:start w:val="1"/>
      <w:numFmt w:val="bullet"/>
      <w:lvlText w:val=""/>
      <w:lvlJc w:val="left"/>
      <w:pPr>
        <w:ind w:left="2520" w:hanging="360"/>
      </w:pPr>
      <w:rPr>
        <w:rFonts w:ascii="Wingdings" w:hAnsi="Wingdings"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1E3039"/>
    <w:multiLevelType w:val="hybridMultilevel"/>
    <w:tmpl w:val="5D305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4A09DD"/>
    <w:multiLevelType w:val="hybridMultilevel"/>
    <w:tmpl w:val="2F205C9A"/>
    <w:lvl w:ilvl="0" w:tplc="BFA22D8E">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0AFA4C9A"/>
    <w:multiLevelType w:val="hybridMultilevel"/>
    <w:tmpl w:val="E0FCC500"/>
    <w:lvl w:ilvl="0" w:tplc="4CE0BFB2">
      <w:numFmt w:val="bullet"/>
      <w:lvlText w:val="-"/>
      <w:lvlJc w:val="left"/>
      <w:pPr>
        <w:ind w:left="3440" w:hanging="98"/>
      </w:pPr>
      <w:rPr>
        <w:rFonts w:ascii="Arial" w:eastAsia="Arial" w:hAnsi="Arial" w:cs="Arial" w:hint="default"/>
        <w:w w:val="99"/>
        <w:sz w:val="16"/>
        <w:szCs w:val="16"/>
      </w:rPr>
    </w:lvl>
    <w:lvl w:ilvl="1" w:tplc="AB101F70">
      <w:numFmt w:val="bullet"/>
      <w:lvlText w:val="•"/>
      <w:lvlJc w:val="left"/>
      <w:pPr>
        <w:ind w:left="4180" w:hanging="98"/>
      </w:pPr>
      <w:rPr>
        <w:rFonts w:hint="default"/>
      </w:rPr>
    </w:lvl>
    <w:lvl w:ilvl="2" w:tplc="82B4C164">
      <w:numFmt w:val="bullet"/>
      <w:lvlText w:val="•"/>
      <w:lvlJc w:val="left"/>
      <w:pPr>
        <w:ind w:left="4920" w:hanging="98"/>
      </w:pPr>
      <w:rPr>
        <w:rFonts w:hint="default"/>
      </w:rPr>
    </w:lvl>
    <w:lvl w:ilvl="3" w:tplc="8FE6F622">
      <w:numFmt w:val="bullet"/>
      <w:lvlText w:val="•"/>
      <w:lvlJc w:val="left"/>
      <w:pPr>
        <w:ind w:left="5660" w:hanging="98"/>
      </w:pPr>
      <w:rPr>
        <w:rFonts w:hint="default"/>
      </w:rPr>
    </w:lvl>
    <w:lvl w:ilvl="4" w:tplc="FB34AADA">
      <w:numFmt w:val="bullet"/>
      <w:lvlText w:val="•"/>
      <w:lvlJc w:val="left"/>
      <w:pPr>
        <w:ind w:left="6400" w:hanging="98"/>
      </w:pPr>
      <w:rPr>
        <w:rFonts w:hint="default"/>
      </w:rPr>
    </w:lvl>
    <w:lvl w:ilvl="5" w:tplc="E1EE201E">
      <w:numFmt w:val="bullet"/>
      <w:lvlText w:val="•"/>
      <w:lvlJc w:val="left"/>
      <w:pPr>
        <w:ind w:left="7140" w:hanging="98"/>
      </w:pPr>
      <w:rPr>
        <w:rFonts w:hint="default"/>
      </w:rPr>
    </w:lvl>
    <w:lvl w:ilvl="6" w:tplc="7180971C">
      <w:numFmt w:val="bullet"/>
      <w:lvlText w:val="•"/>
      <w:lvlJc w:val="left"/>
      <w:pPr>
        <w:ind w:left="7880" w:hanging="98"/>
      </w:pPr>
      <w:rPr>
        <w:rFonts w:hint="default"/>
      </w:rPr>
    </w:lvl>
    <w:lvl w:ilvl="7" w:tplc="96C0A860">
      <w:numFmt w:val="bullet"/>
      <w:lvlText w:val="•"/>
      <w:lvlJc w:val="left"/>
      <w:pPr>
        <w:ind w:left="8620" w:hanging="98"/>
      </w:pPr>
      <w:rPr>
        <w:rFonts w:hint="default"/>
      </w:rPr>
    </w:lvl>
    <w:lvl w:ilvl="8" w:tplc="DED4F13A">
      <w:numFmt w:val="bullet"/>
      <w:lvlText w:val="•"/>
      <w:lvlJc w:val="left"/>
      <w:pPr>
        <w:ind w:left="9360" w:hanging="98"/>
      </w:pPr>
      <w:rPr>
        <w:rFonts w:hint="default"/>
      </w:rPr>
    </w:lvl>
  </w:abstractNum>
  <w:abstractNum w:abstractNumId="12" w15:restartNumberingAfterBreak="0">
    <w:nsid w:val="0AFC21C9"/>
    <w:multiLevelType w:val="hybridMultilevel"/>
    <w:tmpl w:val="2452D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833EE6"/>
    <w:multiLevelType w:val="hybridMultilevel"/>
    <w:tmpl w:val="D29648A6"/>
    <w:lvl w:ilvl="0" w:tplc="AEA4655C">
      <w:start w:val="16"/>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477D5E"/>
    <w:multiLevelType w:val="hybridMultilevel"/>
    <w:tmpl w:val="22C8B10E"/>
    <w:lvl w:ilvl="0" w:tplc="9EC68E5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E840BDF"/>
    <w:multiLevelType w:val="hybridMultilevel"/>
    <w:tmpl w:val="4B0A48C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5675457"/>
    <w:multiLevelType w:val="hybridMultilevel"/>
    <w:tmpl w:val="4794718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18" w15:restartNumberingAfterBreak="0">
    <w:nsid w:val="17956992"/>
    <w:multiLevelType w:val="hybridMultilevel"/>
    <w:tmpl w:val="4C048A0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9853A71"/>
    <w:multiLevelType w:val="hybridMultilevel"/>
    <w:tmpl w:val="BC84CF0A"/>
    <w:lvl w:ilvl="0" w:tplc="08090001">
      <w:numFmt w:val="bullet"/>
      <w:lvlText w:val="-"/>
      <w:lvlJc w:val="left"/>
      <w:pPr>
        <w:ind w:left="1665" w:hanging="360"/>
      </w:pPr>
      <w:rPr>
        <w:rFonts w:ascii="Times New Roman" w:eastAsia="Times New Roman" w:hAnsi="Times New Roman" w:cs="Times New Roman" w:hint="default"/>
      </w:rPr>
    </w:lvl>
    <w:lvl w:ilvl="1" w:tplc="08090003">
      <w:start w:val="1"/>
      <w:numFmt w:val="bullet"/>
      <w:lvlText w:val="o"/>
      <w:lvlJc w:val="left"/>
      <w:pPr>
        <w:ind w:left="2385" w:hanging="360"/>
      </w:pPr>
      <w:rPr>
        <w:rFonts w:ascii="Courier New" w:hAnsi="Courier New" w:cs="Courier New" w:hint="default"/>
      </w:rPr>
    </w:lvl>
    <w:lvl w:ilvl="2" w:tplc="08090005">
      <w:start w:val="1"/>
      <w:numFmt w:val="bullet"/>
      <w:lvlText w:val=""/>
      <w:lvlJc w:val="left"/>
      <w:pPr>
        <w:ind w:left="3105" w:hanging="360"/>
      </w:pPr>
      <w:rPr>
        <w:rFonts w:ascii="Wingdings" w:hAnsi="Wingdings" w:hint="default"/>
      </w:rPr>
    </w:lvl>
    <w:lvl w:ilvl="3" w:tplc="08090001">
      <w:start w:val="1"/>
      <w:numFmt w:val="bullet"/>
      <w:lvlText w:val=""/>
      <w:lvlJc w:val="left"/>
      <w:pPr>
        <w:ind w:left="3825" w:hanging="360"/>
      </w:pPr>
      <w:rPr>
        <w:rFonts w:ascii="Symbol" w:hAnsi="Symbol" w:hint="default"/>
      </w:rPr>
    </w:lvl>
    <w:lvl w:ilvl="4" w:tplc="08090003">
      <w:start w:val="1"/>
      <w:numFmt w:val="bullet"/>
      <w:lvlText w:val="o"/>
      <w:lvlJc w:val="left"/>
      <w:pPr>
        <w:ind w:left="4545" w:hanging="360"/>
      </w:pPr>
      <w:rPr>
        <w:rFonts w:ascii="Courier New" w:hAnsi="Courier New" w:cs="Courier New" w:hint="default"/>
      </w:rPr>
    </w:lvl>
    <w:lvl w:ilvl="5" w:tplc="08090005">
      <w:start w:val="1"/>
      <w:numFmt w:val="bullet"/>
      <w:lvlText w:val=""/>
      <w:lvlJc w:val="left"/>
      <w:pPr>
        <w:ind w:left="5265" w:hanging="360"/>
      </w:pPr>
      <w:rPr>
        <w:rFonts w:ascii="Wingdings" w:hAnsi="Wingdings" w:hint="default"/>
      </w:rPr>
    </w:lvl>
    <w:lvl w:ilvl="6" w:tplc="08090001">
      <w:start w:val="1"/>
      <w:numFmt w:val="bullet"/>
      <w:lvlText w:val=""/>
      <w:lvlJc w:val="left"/>
      <w:pPr>
        <w:ind w:left="5985" w:hanging="360"/>
      </w:pPr>
      <w:rPr>
        <w:rFonts w:ascii="Symbol" w:hAnsi="Symbol" w:hint="default"/>
      </w:rPr>
    </w:lvl>
    <w:lvl w:ilvl="7" w:tplc="08090003">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20" w15:restartNumberingAfterBreak="0">
    <w:nsid w:val="1C1B7937"/>
    <w:multiLevelType w:val="hybridMultilevel"/>
    <w:tmpl w:val="934C59A2"/>
    <w:lvl w:ilvl="0" w:tplc="FFFFFFFF">
      <w:start w:val="3"/>
      <w:numFmt w:val="bullet"/>
      <w:pStyle w:val="MyList"/>
      <w:lvlText w:val=" "/>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E1B3390"/>
    <w:multiLevelType w:val="hybridMultilevel"/>
    <w:tmpl w:val="C8EA3C02"/>
    <w:lvl w:ilvl="0" w:tplc="92F68F40">
      <w:numFmt w:val="bullet"/>
      <w:lvlText w:val="-"/>
      <w:lvlJc w:val="left"/>
      <w:pPr>
        <w:ind w:left="3440" w:hanging="98"/>
      </w:pPr>
      <w:rPr>
        <w:rFonts w:ascii="Arial" w:eastAsia="Arial" w:hAnsi="Arial" w:cs="Arial" w:hint="default"/>
        <w:w w:val="99"/>
        <w:sz w:val="16"/>
        <w:szCs w:val="16"/>
      </w:rPr>
    </w:lvl>
    <w:lvl w:ilvl="1" w:tplc="186E85BA">
      <w:numFmt w:val="bullet"/>
      <w:lvlText w:val="•"/>
      <w:lvlJc w:val="left"/>
      <w:pPr>
        <w:ind w:left="4180" w:hanging="98"/>
      </w:pPr>
      <w:rPr>
        <w:rFonts w:hint="default"/>
      </w:rPr>
    </w:lvl>
    <w:lvl w:ilvl="2" w:tplc="CFB618BE">
      <w:numFmt w:val="bullet"/>
      <w:lvlText w:val="•"/>
      <w:lvlJc w:val="left"/>
      <w:pPr>
        <w:ind w:left="4920" w:hanging="98"/>
      </w:pPr>
      <w:rPr>
        <w:rFonts w:hint="default"/>
      </w:rPr>
    </w:lvl>
    <w:lvl w:ilvl="3" w:tplc="78EC6AA4">
      <w:numFmt w:val="bullet"/>
      <w:lvlText w:val="•"/>
      <w:lvlJc w:val="left"/>
      <w:pPr>
        <w:ind w:left="5660" w:hanging="98"/>
      </w:pPr>
      <w:rPr>
        <w:rFonts w:hint="default"/>
      </w:rPr>
    </w:lvl>
    <w:lvl w:ilvl="4" w:tplc="A2922B34">
      <w:numFmt w:val="bullet"/>
      <w:lvlText w:val="•"/>
      <w:lvlJc w:val="left"/>
      <w:pPr>
        <w:ind w:left="6400" w:hanging="98"/>
      </w:pPr>
      <w:rPr>
        <w:rFonts w:hint="default"/>
      </w:rPr>
    </w:lvl>
    <w:lvl w:ilvl="5" w:tplc="B5FC38EA">
      <w:numFmt w:val="bullet"/>
      <w:lvlText w:val="•"/>
      <w:lvlJc w:val="left"/>
      <w:pPr>
        <w:ind w:left="7140" w:hanging="98"/>
      </w:pPr>
      <w:rPr>
        <w:rFonts w:hint="default"/>
      </w:rPr>
    </w:lvl>
    <w:lvl w:ilvl="6" w:tplc="B99E8076">
      <w:numFmt w:val="bullet"/>
      <w:lvlText w:val="•"/>
      <w:lvlJc w:val="left"/>
      <w:pPr>
        <w:ind w:left="7880" w:hanging="98"/>
      </w:pPr>
      <w:rPr>
        <w:rFonts w:hint="default"/>
      </w:rPr>
    </w:lvl>
    <w:lvl w:ilvl="7" w:tplc="AF8AB00C">
      <w:numFmt w:val="bullet"/>
      <w:lvlText w:val="•"/>
      <w:lvlJc w:val="left"/>
      <w:pPr>
        <w:ind w:left="8620" w:hanging="98"/>
      </w:pPr>
      <w:rPr>
        <w:rFonts w:hint="default"/>
      </w:rPr>
    </w:lvl>
    <w:lvl w:ilvl="8" w:tplc="626C4E72">
      <w:numFmt w:val="bullet"/>
      <w:lvlText w:val="•"/>
      <w:lvlJc w:val="left"/>
      <w:pPr>
        <w:ind w:left="9360" w:hanging="98"/>
      </w:pPr>
      <w:rPr>
        <w:rFonts w:hint="default"/>
      </w:rPr>
    </w:lvl>
  </w:abstractNum>
  <w:abstractNum w:abstractNumId="22" w15:restartNumberingAfterBreak="0">
    <w:nsid w:val="1E7E6C1E"/>
    <w:multiLevelType w:val="hybridMultilevel"/>
    <w:tmpl w:val="51A8EC28"/>
    <w:lvl w:ilvl="0" w:tplc="C408F7FE">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F3912E6"/>
    <w:multiLevelType w:val="hybridMultilevel"/>
    <w:tmpl w:val="8A86AB6A"/>
    <w:lvl w:ilvl="0" w:tplc="6778D94A">
      <w:start w:val="30"/>
      <w:numFmt w:val="bullet"/>
      <w:lvlText w:val="-"/>
      <w:lvlJc w:val="left"/>
      <w:pPr>
        <w:ind w:left="1664" w:hanging="360"/>
      </w:pPr>
      <w:rPr>
        <w:rFonts w:ascii="Calibri" w:eastAsia="Calibri" w:hAnsi="Calibri"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4" w15:restartNumberingAfterBreak="0">
    <w:nsid w:val="1F5A67FB"/>
    <w:multiLevelType w:val="hybridMultilevel"/>
    <w:tmpl w:val="CA2A2E6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0BE582E"/>
    <w:multiLevelType w:val="hybridMultilevel"/>
    <w:tmpl w:val="BC36043E"/>
    <w:lvl w:ilvl="0" w:tplc="FFFFFFFF">
      <w:start w:val="1"/>
      <w:numFmt w:val="decimal"/>
      <w:pStyle w:val="titre2"/>
      <w:lvlText w:val="1.%1"/>
      <w:lvlJc w:val="left"/>
      <w:pPr>
        <w:tabs>
          <w:tab w:val="num" w:pos="0"/>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0D70267"/>
    <w:multiLevelType w:val="hybridMultilevel"/>
    <w:tmpl w:val="98A0C916"/>
    <w:lvl w:ilvl="0" w:tplc="139CCFD6">
      <w:start w:val="2015"/>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FE6E00"/>
    <w:multiLevelType w:val="hybridMultilevel"/>
    <w:tmpl w:val="393E8FFC"/>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23C13DD"/>
    <w:multiLevelType w:val="hybridMultilevel"/>
    <w:tmpl w:val="5BF67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3233DF3"/>
    <w:multiLevelType w:val="hybridMultilevel"/>
    <w:tmpl w:val="894CB816"/>
    <w:lvl w:ilvl="0" w:tplc="08E0CE80">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06084B"/>
    <w:multiLevelType w:val="hybridMultilevel"/>
    <w:tmpl w:val="8B7A3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6827E26"/>
    <w:multiLevelType w:val="hybridMultilevel"/>
    <w:tmpl w:val="431AD2F8"/>
    <w:lvl w:ilvl="0" w:tplc="F82689A6">
      <w:numFmt w:val="decimal"/>
      <w:lvlText w:val="%1."/>
      <w:lvlJc w:val="left"/>
      <w:pPr>
        <w:ind w:left="648" w:hanging="360"/>
      </w:pPr>
      <w:rPr>
        <w:rFonts w:hint="default"/>
      </w:rPr>
    </w:lvl>
    <w:lvl w:ilvl="1" w:tplc="040C0019" w:tentative="1">
      <w:start w:val="1"/>
      <w:numFmt w:val="lowerLetter"/>
      <w:lvlText w:val="%2."/>
      <w:lvlJc w:val="left"/>
      <w:pPr>
        <w:ind w:left="1368" w:hanging="360"/>
      </w:pPr>
    </w:lvl>
    <w:lvl w:ilvl="2" w:tplc="040C001B" w:tentative="1">
      <w:start w:val="1"/>
      <w:numFmt w:val="lowerRoman"/>
      <w:lvlText w:val="%3."/>
      <w:lvlJc w:val="right"/>
      <w:pPr>
        <w:ind w:left="2088" w:hanging="180"/>
      </w:pPr>
    </w:lvl>
    <w:lvl w:ilvl="3" w:tplc="040C000F" w:tentative="1">
      <w:start w:val="1"/>
      <w:numFmt w:val="decimal"/>
      <w:lvlText w:val="%4."/>
      <w:lvlJc w:val="left"/>
      <w:pPr>
        <w:ind w:left="2808" w:hanging="360"/>
      </w:pPr>
    </w:lvl>
    <w:lvl w:ilvl="4" w:tplc="040C0019" w:tentative="1">
      <w:start w:val="1"/>
      <w:numFmt w:val="lowerLetter"/>
      <w:lvlText w:val="%5."/>
      <w:lvlJc w:val="left"/>
      <w:pPr>
        <w:ind w:left="3528" w:hanging="360"/>
      </w:pPr>
    </w:lvl>
    <w:lvl w:ilvl="5" w:tplc="040C001B" w:tentative="1">
      <w:start w:val="1"/>
      <w:numFmt w:val="lowerRoman"/>
      <w:lvlText w:val="%6."/>
      <w:lvlJc w:val="right"/>
      <w:pPr>
        <w:ind w:left="4248" w:hanging="180"/>
      </w:pPr>
    </w:lvl>
    <w:lvl w:ilvl="6" w:tplc="040C000F" w:tentative="1">
      <w:start w:val="1"/>
      <w:numFmt w:val="decimal"/>
      <w:lvlText w:val="%7."/>
      <w:lvlJc w:val="left"/>
      <w:pPr>
        <w:ind w:left="4968" w:hanging="360"/>
      </w:pPr>
    </w:lvl>
    <w:lvl w:ilvl="7" w:tplc="040C0019" w:tentative="1">
      <w:start w:val="1"/>
      <w:numFmt w:val="lowerLetter"/>
      <w:lvlText w:val="%8."/>
      <w:lvlJc w:val="left"/>
      <w:pPr>
        <w:ind w:left="5688" w:hanging="360"/>
      </w:pPr>
    </w:lvl>
    <w:lvl w:ilvl="8" w:tplc="040C001B" w:tentative="1">
      <w:start w:val="1"/>
      <w:numFmt w:val="lowerRoman"/>
      <w:lvlText w:val="%9."/>
      <w:lvlJc w:val="right"/>
      <w:pPr>
        <w:ind w:left="6408" w:hanging="180"/>
      </w:pPr>
    </w:lvl>
  </w:abstractNum>
  <w:abstractNum w:abstractNumId="33" w15:restartNumberingAfterBreak="0">
    <w:nsid w:val="26C91830"/>
    <w:multiLevelType w:val="hybridMultilevel"/>
    <w:tmpl w:val="3A76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A94737"/>
    <w:multiLevelType w:val="hybridMultilevel"/>
    <w:tmpl w:val="6E763988"/>
    <w:lvl w:ilvl="0" w:tplc="04070001">
      <w:start w:val="1"/>
      <w:numFmt w:val="bullet"/>
      <w:lvlText w:val=""/>
      <w:lvlJc w:val="left"/>
      <w:pPr>
        <w:ind w:left="2449" w:hanging="360"/>
      </w:pPr>
      <w:rPr>
        <w:rFonts w:ascii="Symbol" w:hAnsi="Symbol" w:hint="default"/>
      </w:rPr>
    </w:lvl>
    <w:lvl w:ilvl="1" w:tplc="04070003" w:tentative="1">
      <w:start w:val="1"/>
      <w:numFmt w:val="bullet"/>
      <w:lvlText w:val="o"/>
      <w:lvlJc w:val="left"/>
      <w:pPr>
        <w:ind w:left="3169" w:hanging="360"/>
      </w:pPr>
      <w:rPr>
        <w:rFonts w:ascii="Courier New" w:hAnsi="Courier New" w:cs="Courier New" w:hint="default"/>
      </w:rPr>
    </w:lvl>
    <w:lvl w:ilvl="2" w:tplc="04070005" w:tentative="1">
      <w:start w:val="1"/>
      <w:numFmt w:val="bullet"/>
      <w:lvlText w:val=""/>
      <w:lvlJc w:val="left"/>
      <w:pPr>
        <w:ind w:left="3889" w:hanging="360"/>
      </w:pPr>
      <w:rPr>
        <w:rFonts w:ascii="Wingdings" w:hAnsi="Wingdings" w:hint="default"/>
      </w:rPr>
    </w:lvl>
    <w:lvl w:ilvl="3" w:tplc="04070001" w:tentative="1">
      <w:start w:val="1"/>
      <w:numFmt w:val="bullet"/>
      <w:lvlText w:val=""/>
      <w:lvlJc w:val="left"/>
      <w:pPr>
        <w:ind w:left="4609" w:hanging="360"/>
      </w:pPr>
      <w:rPr>
        <w:rFonts w:ascii="Symbol" w:hAnsi="Symbol" w:hint="default"/>
      </w:rPr>
    </w:lvl>
    <w:lvl w:ilvl="4" w:tplc="04070003" w:tentative="1">
      <w:start w:val="1"/>
      <w:numFmt w:val="bullet"/>
      <w:lvlText w:val="o"/>
      <w:lvlJc w:val="left"/>
      <w:pPr>
        <w:ind w:left="5329" w:hanging="360"/>
      </w:pPr>
      <w:rPr>
        <w:rFonts w:ascii="Courier New" w:hAnsi="Courier New" w:cs="Courier New" w:hint="default"/>
      </w:rPr>
    </w:lvl>
    <w:lvl w:ilvl="5" w:tplc="04070005" w:tentative="1">
      <w:start w:val="1"/>
      <w:numFmt w:val="bullet"/>
      <w:lvlText w:val=""/>
      <w:lvlJc w:val="left"/>
      <w:pPr>
        <w:ind w:left="6049" w:hanging="360"/>
      </w:pPr>
      <w:rPr>
        <w:rFonts w:ascii="Wingdings" w:hAnsi="Wingdings" w:hint="default"/>
      </w:rPr>
    </w:lvl>
    <w:lvl w:ilvl="6" w:tplc="04070001" w:tentative="1">
      <w:start w:val="1"/>
      <w:numFmt w:val="bullet"/>
      <w:lvlText w:val=""/>
      <w:lvlJc w:val="left"/>
      <w:pPr>
        <w:ind w:left="6769" w:hanging="360"/>
      </w:pPr>
      <w:rPr>
        <w:rFonts w:ascii="Symbol" w:hAnsi="Symbol" w:hint="default"/>
      </w:rPr>
    </w:lvl>
    <w:lvl w:ilvl="7" w:tplc="04070003" w:tentative="1">
      <w:start w:val="1"/>
      <w:numFmt w:val="bullet"/>
      <w:lvlText w:val="o"/>
      <w:lvlJc w:val="left"/>
      <w:pPr>
        <w:ind w:left="7489" w:hanging="360"/>
      </w:pPr>
      <w:rPr>
        <w:rFonts w:ascii="Courier New" w:hAnsi="Courier New" w:cs="Courier New" w:hint="default"/>
      </w:rPr>
    </w:lvl>
    <w:lvl w:ilvl="8" w:tplc="04070005" w:tentative="1">
      <w:start w:val="1"/>
      <w:numFmt w:val="bullet"/>
      <w:lvlText w:val=""/>
      <w:lvlJc w:val="left"/>
      <w:pPr>
        <w:ind w:left="8209" w:hanging="360"/>
      </w:pPr>
      <w:rPr>
        <w:rFonts w:ascii="Wingdings" w:hAnsi="Wingdings" w:hint="default"/>
      </w:rPr>
    </w:lvl>
  </w:abstractNum>
  <w:abstractNum w:abstractNumId="35" w15:restartNumberingAfterBreak="0">
    <w:nsid w:val="294D1B9C"/>
    <w:multiLevelType w:val="hybridMultilevel"/>
    <w:tmpl w:val="8C063BBE"/>
    <w:lvl w:ilvl="0" w:tplc="2052761C">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C824453"/>
    <w:multiLevelType w:val="hybridMultilevel"/>
    <w:tmpl w:val="5D8A033C"/>
    <w:lvl w:ilvl="0" w:tplc="5EE26CE0">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2DEF6997"/>
    <w:multiLevelType w:val="hybridMultilevel"/>
    <w:tmpl w:val="922C3BAC"/>
    <w:lvl w:ilvl="0" w:tplc="F6360DA0">
      <w:start w:val="1"/>
      <w:numFmt w:val="bullet"/>
      <w:lvlText w:val=""/>
      <w:lvlJc w:val="left"/>
      <w:pPr>
        <w:ind w:left="1440" w:hanging="360"/>
      </w:pPr>
      <w:rPr>
        <w:rFonts w:ascii="Symbol" w:hAnsi="Symbol" w:hint="default"/>
      </w:rPr>
    </w:lvl>
    <w:lvl w:ilvl="1" w:tplc="042C786C">
      <w:start w:val="1"/>
      <w:numFmt w:val="bullet"/>
      <w:lvlText w:val="o"/>
      <w:lvlJc w:val="left"/>
      <w:pPr>
        <w:ind w:left="2160" w:hanging="360"/>
      </w:pPr>
      <w:rPr>
        <w:rFonts w:ascii="Courier New" w:hAnsi="Courier New" w:cs="Courier New" w:hint="default"/>
      </w:rPr>
    </w:lvl>
    <w:lvl w:ilvl="2" w:tplc="6B3E8386">
      <w:start w:val="1"/>
      <w:numFmt w:val="bullet"/>
      <w:lvlText w:val=""/>
      <w:lvlJc w:val="left"/>
      <w:pPr>
        <w:ind w:left="2880" w:hanging="360"/>
      </w:pPr>
      <w:rPr>
        <w:rFonts w:ascii="Wingdings" w:hAnsi="Wingdings" w:hint="default"/>
      </w:rPr>
    </w:lvl>
    <w:lvl w:ilvl="3" w:tplc="48D0A440" w:tentative="1">
      <w:start w:val="1"/>
      <w:numFmt w:val="bullet"/>
      <w:lvlText w:val=""/>
      <w:lvlJc w:val="left"/>
      <w:pPr>
        <w:ind w:left="3600" w:hanging="360"/>
      </w:pPr>
      <w:rPr>
        <w:rFonts w:ascii="Symbol" w:hAnsi="Symbol" w:hint="default"/>
      </w:rPr>
    </w:lvl>
    <w:lvl w:ilvl="4" w:tplc="BE7087B8" w:tentative="1">
      <w:start w:val="1"/>
      <w:numFmt w:val="bullet"/>
      <w:lvlText w:val="o"/>
      <w:lvlJc w:val="left"/>
      <w:pPr>
        <w:ind w:left="4320" w:hanging="360"/>
      </w:pPr>
      <w:rPr>
        <w:rFonts w:ascii="Courier New" w:hAnsi="Courier New" w:cs="Courier New" w:hint="default"/>
      </w:rPr>
    </w:lvl>
    <w:lvl w:ilvl="5" w:tplc="11F42E3C" w:tentative="1">
      <w:start w:val="1"/>
      <w:numFmt w:val="bullet"/>
      <w:lvlText w:val=""/>
      <w:lvlJc w:val="left"/>
      <w:pPr>
        <w:ind w:left="5040" w:hanging="360"/>
      </w:pPr>
      <w:rPr>
        <w:rFonts w:ascii="Wingdings" w:hAnsi="Wingdings" w:hint="default"/>
      </w:rPr>
    </w:lvl>
    <w:lvl w:ilvl="6" w:tplc="F906DDA8" w:tentative="1">
      <w:start w:val="1"/>
      <w:numFmt w:val="bullet"/>
      <w:lvlText w:val=""/>
      <w:lvlJc w:val="left"/>
      <w:pPr>
        <w:ind w:left="5760" w:hanging="360"/>
      </w:pPr>
      <w:rPr>
        <w:rFonts w:ascii="Symbol" w:hAnsi="Symbol" w:hint="default"/>
      </w:rPr>
    </w:lvl>
    <w:lvl w:ilvl="7" w:tplc="0B7A8804" w:tentative="1">
      <w:start w:val="1"/>
      <w:numFmt w:val="bullet"/>
      <w:lvlText w:val="o"/>
      <w:lvlJc w:val="left"/>
      <w:pPr>
        <w:ind w:left="6480" w:hanging="360"/>
      </w:pPr>
      <w:rPr>
        <w:rFonts w:ascii="Courier New" w:hAnsi="Courier New" w:cs="Courier New" w:hint="default"/>
      </w:rPr>
    </w:lvl>
    <w:lvl w:ilvl="8" w:tplc="77125BFA" w:tentative="1">
      <w:start w:val="1"/>
      <w:numFmt w:val="bullet"/>
      <w:lvlText w:val=""/>
      <w:lvlJc w:val="left"/>
      <w:pPr>
        <w:ind w:left="7200" w:hanging="360"/>
      </w:pPr>
      <w:rPr>
        <w:rFonts w:ascii="Wingdings" w:hAnsi="Wingdings" w:hint="default"/>
      </w:rPr>
    </w:lvl>
  </w:abstractNum>
  <w:abstractNum w:abstractNumId="39" w15:restartNumberingAfterBreak="0">
    <w:nsid w:val="302B1FE1"/>
    <w:multiLevelType w:val="hybridMultilevel"/>
    <w:tmpl w:val="A89E3716"/>
    <w:lvl w:ilvl="0" w:tplc="73829F5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41" w15:restartNumberingAfterBreak="0">
    <w:nsid w:val="30FD052C"/>
    <w:multiLevelType w:val="multilevel"/>
    <w:tmpl w:val="A760A010"/>
    <w:lvl w:ilvl="0">
      <w:start w:val="1"/>
      <w:numFmt w:val="decimal"/>
      <w:pStyle w:val="Titre1"/>
      <w:lvlText w:val="%1"/>
      <w:lvlJc w:val="left"/>
      <w:pPr>
        <w:ind w:left="1304" w:hanging="1304"/>
      </w:pPr>
      <w:rPr>
        <w:rFonts w:cs="Times New Roman" w:hint="default"/>
        <w:i w:val="0"/>
        <w:sz w:val="32"/>
      </w:rPr>
    </w:lvl>
    <w:lvl w:ilvl="1">
      <w:start w:val="1"/>
      <w:numFmt w:val="decimal"/>
      <w:pStyle w:val="Titre20"/>
      <w:lvlText w:val="%1.%2"/>
      <w:lvlJc w:val="left"/>
      <w:pPr>
        <w:ind w:left="1304" w:hanging="1304"/>
      </w:pPr>
      <w:rPr>
        <w:rFonts w:cs="Times New Roman" w:hint="default"/>
      </w:rPr>
    </w:lvl>
    <w:lvl w:ilvl="2">
      <w:start w:val="1"/>
      <w:numFmt w:val="decimal"/>
      <w:pStyle w:val="Titre30"/>
      <w:lvlText w:val="%1.%2.%3"/>
      <w:lvlJc w:val="left"/>
      <w:pPr>
        <w:ind w:left="1304" w:hanging="1304"/>
      </w:pPr>
      <w:rPr>
        <w:rFonts w:cs="Times New Roman" w:hint="default"/>
        <w:b/>
      </w:rPr>
    </w:lvl>
    <w:lvl w:ilvl="3">
      <w:start w:val="1"/>
      <w:numFmt w:val="decimal"/>
      <w:pStyle w:val="Titre4"/>
      <w:lvlText w:val="%1.%2.%3.%4"/>
      <w:lvlJc w:val="left"/>
      <w:pPr>
        <w:ind w:left="2439" w:hanging="1304"/>
      </w:pPr>
      <w:rPr>
        <w:rFonts w:cs="Times New Roman" w:hint="default"/>
        <w:i w:val="0"/>
        <w:lang w:val="sv-SE"/>
      </w:rPr>
    </w:lvl>
    <w:lvl w:ilvl="4">
      <w:start w:val="1"/>
      <w:numFmt w:val="decimal"/>
      <w:pStyle w:val="Titre5"/>
      <w:lvlText w:val="%1.%2.%3.%4.%5"/>
      <w:lvlJc w:val="left"/>
      <w:pPr>
        <w:ind w:left="1446" w:hanging="1304"/>
      </w:pPr>
      <w:rPr>
        <w:rFonts w:cs="Times New Roman" w:hint="default"/>
      </w:rPr>
    </w:lvl>
    <w:lvl w:ilvl="5">
      <w:start w:val="1"/>
      <w:numFmt w:val="decimal"/>
      <w:pStyle w:val="Titre6"/>
      <w:lvlText w:val="%1.%2.%3.%4.%5.%6"/>
      <w:lvlJc w:val="left"/>
      <w:pPr>
        <w:ind w:left="1304" w:hanging="1304"/>
      </w:pPr>
      <w:rPr>
        <w:rFonts w:cs="Times New Roman" w:hint="default"/>
      </w:rPr>
    </w:lvl>
    <w:lvl w:ilvl="6">
      <w:start w:val="1"/>
      <w:numFmt w:val="decimal"/>
      <w:pStyle w:val="Titre7"/>
      <w:lvlText w:val="%1.%2.%3.%4.%5.%6.%7"/>
      <w:lvlJc w:val="left"/>
      <w:pPr>
        <w:ind w:left="1304" w:hanging="1304"/>
      </w:pPr>
      <w:rPr>
        <w:rFonts w:cs="Times New Roman" w:hint="default"/>
      </w:rPr>
    </w:lvl>
    <w:lvl w:ilvl="7">
      <w:start w:val="1"/>
      <w:numFmt w:val="decimal"/>
      <w:pStyle w:val="Titre8"/>
      <w:lvlText w:val="%1.%2.%3.%4.%5.%6.%7.%8"/>
      <w:lvlJc w:val="left"/>
      <w:pPr>
        <w:ind w:left="1304" w:hanging="1304"/>
      </w:pPr>
      <w:rPr>
        <w:rFonts w:cs="Times New Roman" w:hint="default"/>
      </w:rPr>
    </w:lvl>
    <w:lvl w:ilvl="8">
      <w:start w:val="1"/>
      <w:numFmt w:val="decimal"/>
      <w:pStyle w:val="Titre9"/>
      <w:lvlText w:val="%1.%2.%3.%4.%5.%6.%7.%8.%9"/>
      <w:lvlJc w:val="left"/>
      <w:pPr>
        <w:ind w:left="1304" w:hanging="1304"/>
      </w:pPr>
      <w:rPr>
        <w:rFonts w:cs="Times New Roman" w:hint="default"/>
      </w:rPr>
    </w:lvl>
  </w:abstractNum>
  <w:abstractNum w:abstractNumId="42" w15:restartNumberingAfterBreak="0">
    <w:nsid w:val="33E62CA0"/>
    <w:multiLevelType w:val="hybridMultilevel"/>
    <w:tmpl w:val="511E4D0A"/>
    <w:lvl w:ilvl="0" w:tplc="862CA592">
      <w:start w:val="1"/>
      <w:numFmt w:val="lowerLetter"/>
      <w:lvlText w:val="%1-"/>
      <w:lvlJc w:val="left"/>
      <w:pPr>
        <w:ind w:left="1080" w:hanging="360"/>
      </w:pPr>
      <w:rPr>
        <w:rFonts w:eastAsia="Calibri" w:hint="default"/>
        <w:b/>
        <w:sz w:val="1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36A62E55"/>
    <w:multiLevelType w:val="multilevel"/>
    <w:tmpl w:val="72EAEF36"/>
    <w:lvl w:ilvl="0">
      <w:start w:val="2"/>
      <w:numFmt w:val="decimal"/>
      <w:lvlText w:val="%1"/>
      <w:lvlJc w:val="left"/>
      <w:pPr>
        <w:tabs>
          <w:tab w:val="num" w:pos="1305"/>
        </w:tabs>
        <w:ind w:left="1305" w:hanging="1305"/>
      </w:pPr>
      <w:rPr>
        <w:rFonts w:hint="default"/>
      </w:rPr>
    </w:lvl>
    <w:lvl w:ilvl="1">
      <w:start w:val="5"/>
      <w:numFmt w:val="decimal"/>
      <w:lvlText w:val="%1.%2"/>
      <w:lvlJc w:val="left"/>
      <w:pPr>
        <w:tabs>
          <w:tab w:val="num" w:pos="1305"/>
        </w:tabs>
        <w:ind w:left="1305" w:hanging="1305"/>
      </w:pPr>
      <w:rPr>
        <w:rFonts w:hint="default"/>
      </w:rPr>
    </w:lvl>
    <w:lvl w:ilvl="2">
      <w:start w:val="5"/>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305"/>
        </w:tabs>
        <w:ind w:left="1305" w:hanging="130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37C668B0"/>
    <w:multiLevelType w:val="hybridMultilevel"/>
    <w:tmpl w:val="110663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39076FA2"/>
    <w:multiLevelType w:val="hybridMultilevel"/>
    <w:tmpl w:val="F704F8A2"/>
    <w:lvl w:ilvl="0" w:tplc="F3909E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C802DAF"/>
    <w:multiLevelType w:val="hybridMultilevel"/>
    <w:tmpl w:val="C6F6401A"/>
    <w:lvl w:ilvl="0" w:tplc="098ED3D8">
      <w:numFmt w:val="bullet"/>
      <w:lvlText w:val="-"/>
      <w:lvlJc w:val="left"/>
      <w:pPr>
        <w:ind w:left="720" w:hanging="360"/>
      </w:pPr>
      <w:rPr>
        <w:rFonts w:ascii="Cambria Math" w:eastAsia="Calibri" w:hAnsi="Cambria Math" w:cs="Cambria Math"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0732BB8"/>
    <w:multiLevelType w:val="hybridMultilevel"/>
    <w:tmpl w:val="5080BD58"/>
    <w:lvl w:ilvl="0" w:tplc="511E6EB4">
      <w:start w:val="9"/>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2351C8A"/>
    <w:multiLevelType w:val="hybridMultilevel"/>
    <w:tmpl w:val="B8FAF506"/>
    <w:lvl w:ilvl="0" w:tplc="305C98F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15:restartNumberingAfterBreak="0">
    <w:nsid w:val="490F06BF"/>
    <w:multiLevelType w:val="hybridMultilevel"/>
    <w:tmpl w:val="5C8A9DD6"/>
    <w:lvl w:ilvl="0" w:tplc="6602B94C">
      <w:start w:val="5"/>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9FF7FF1"/>
    <w:multiLevelType w:val="hybridMultilevel"/>
    <w:tmpl w:val="0C1861CC"/>
    <w:lvl w:ilvl="0" w:tplc="4D8AF8B8">
      <w:start w:val="1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F0F3F9F"/>
    <w:multiLevelType w:val="hybridMultilevel"/>
    <w:tmpl w:val="D86C5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5BB2BEE"/>
    <w:multiLevelType w:val="hybridMultilevel"/>
    <w:tmpl w:val="95B27860"/>
    <w:lvl w:ilvl="0" w:tplc="9056CCF4">
      <w:start w:val="5"/>
      <w:numFmt w:val="bullet"/>
      <w:lvlText w:val="-"/>
      <w:lvlJc w:val="left"/>
      <w:pPr>
        <w:ind w:left="1665" w:hanging="360"/>
      </w:pPr>
      <w:rPr>
        <w:rFonts w:ascii="Times New Roman" w:eastAsia="Calibri"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54" w15:restartNumberingAfterBreak="0">
    <w:nsid w:val="56AB187C"/>
    <w:multiLevelType w:val="hybridMultilevel"/>
    <w:tmpl w:val="13CAB040"/>
    <w:lvl w:ilvl="0" w:tplc="0407000F">
      <w:start w:val="1"/>
      <w:numFmt w:val="bulle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55" w15:restartNumberingAfterBreak="0">
    <w:nsid w:val="575761B4"/>
    <w:multiLevelType w:val="multilevel"/>
    <w:tmpl w:val="218ED012"/>
    <w:lvl w:ilvl="0">
      <w:start w:val="2"/>
      <w:numFmt w:val="decimal"/>
      <w:lvlText w:val="%1"/>
      <w:lvlJc w:val="left"/>
      <w:pPr>
        <w:tabs>
          <w:tab w:val="num" w:pos="1305"/>
        </w:tabs>
        <w:ind w:left="1305" w:hanging="1305"/>
      </w:pPr>
      <w:rPr>
        <w:rFonts w:hint="default"/>
      </w:rPr>
    </w:lvl>
    <w:lvl w:ilvl="1">
      <w:start w:val="5"/>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305"/>
        </w:tabs>
        <w:ind w:left="1305" w:hanging="130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5C087159"/>
    <w:multiLevelType w:val="hybridMultilevel"/>
    <w:tmpl w:val="87FC5A5E"/>
    <w:lvl w:ilvl="0" w:tplc="607008D0">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CA3244D"/>
    <w:multiLevelType w:val="hybridMultilevel"/>
    <w:tmpl w:val="6C10FEFE"/>
    <w:lvl w:ilvl="0" w:tplc="ADB0EB7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5DFF3A6F"/>
    <w:multiLevelType w:val="hybridMultilevel"/>
    <w:tmpl w:val="0D8AD370"/>
    <w:lvl w:ilvl="0" w:tplc="607008D0">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15:restartNumberingAfterBreak="0">
    <w:nsid w:val="5F0914B1"/>
    <w:multiLevelType w:val="hybridMultilevel"/>
    <w:tmpl w:val="8CF88D3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61D8549C"/>
    <w:multiLevelType w:val="hybridMultilevel"/>
    <w:tmpl w:val="C90C5354"/>
    <w:lvl w:ilvl="0" w:tplc="E6DE7304">
      <w:numFmt w:val="bullet"/>
      <w:lvlText w:val="-"/>
      <w:lvlJc w:val="left"/>
      <w:pPr>
        <w:ind w:left="1665" w:hanging="360"/>
      </w:pPr>
      <w:rPr>
        <w:rFonts w:ascii="Times New Roman" w:eastAsia="Calibri" w:hAnsi="Times New Roman" w:cs="Times New Roman"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61"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62" w15:restartNumberingAfterBreak="0">
    <w:nsid w:val="62FB7FD4"/>
    <w:multiLevelType w:val="hybridMultilevel"/>
    <w:tmpl w:val="6B725A8E"/>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262024"/>
    <w:multiLevelType w:val="hybridMultilevel"/>
    <w:tmpl w:val="5BA2E6F0"/>
    <w:lvl w:ilvl="0" w:tplc="32765AF4">
      <w:numFmt w:val="bullet"/>
      <w:lvlText w:val="-"/>
      <w:lvlJc w:val="left"/>
      <w:pPr>
        <w:ind w:left="437" w:hanging="98"/>
      </w:pPr>
      <w:rPr>
        <w:rFonts w:ascii="Arial" w:eastAsia="Arial" w:hAnsi="Arial" w:cs="Arial" w:hint="default"/>
        <w:w w:val="99"/>
        <w:sz w:val="16"/>
        <w:szCs w:val="16"/>
      </w:rPr>
    </w:lvl>
    <w:lvl w:ilvl="1" w:tplc="D47C3078">
      <w:numFmt w:val="bullet"/>
      <w:lvlText w:val="•"/>
      <w:lvlJc w:val="left"/>
      <w:pPr>
        <w:ind w:left="1170" w:hanging="98"/>
      </w:pPr>
      <w:rPr>
        <w:rFonts w:hint="default"/>
      </w:rPr>
    </w:lvl>
    <w:lvl w:ilvl="2" w:tplc="C31A702E">
      <w:numFmt w:val="bullet"/>
      <w:lvlText w:val="•"/>
      <w:lvlJc w:val="left"/>
      <w:pPr>
        <w:ind w:left="1900" w:hanging="98"/>
      </w:pPr>
      <w:rPr>
        <w:rFonts w:hint="default"/>
      </w:rPr>
    </w:lvl>
    <w:lvl w:ilvl="3" w:tplc="F57059CC">
      <w:numFmt w:val="bullet"/>
      <w:lvlText w:val="•"/>
      <w:lvlJc w:val="left"/>
      <w:pPr>
        <w:ind w:left="2630" w:hanging="98"/>
      </w:pPr>
      <w:rPr>
        <w:rFonts w:hint="default"/>
      </w:rPr>
    </w:lvl>
    <w:lvl w:ilvl="4" w:tplc="3E6638E6">
      <w:numFmt w:val="bullet"/>
      <w:lvlText w:val="•"/>
      <w:lvlJc w:val="left"/>
      <w:pPr>
        <w:ind w:left="3360" w:hanging="98"/>
      </w:pPr>
      <w:rPr>
        <w:rFonts w:hint="default"/>
      </w:rPr>
    </w:lvl>
    <w:lvl w:ilvl="5" w:tplc="4C4A2CA4">
      <w:numFmt w:val="bullet"/>
      <w:lvlText w:val="•"/>
      <w:lvlJc w:val="left"/>
      <w:pPr>
        <w:ind w:left="4090" w:hanging="98"/>
      </w:pPr>
      <w:rPr>
        <w:rFonts w:hint="default"/>
      </w:rPr>
    </w:lvl>
    <w:lvl w:ilvl="6" w:tplc="F5068144">
      <w:numFmt w:val="bullet"/>
      <w:lvlText w:val="•"/>
      <w:lvlJc w:val="left"/>
      <w:pPr>
        <w:ind w:left="4820" w:hanging="98"/>
      </w:pPr>
      <w:rPr>
        <w:rFonts w:hint="default"/>
      </w:rPr>
    </w:lvl>
    <w:lvl w:ilvl="7" w:tplc="83A03B60">
      <w:numFmt w:val="bullet"/>
      <w:lvlText w:val="•"/>
      <w:lvlJc w:val="left"/>
      <w:pPr>
        <w:ind w:left="5550" w:hanging="98"/>
      </w:pPr>
      <w:rPr>
        <w:rFonts w:hint="default"/>
      </w:rPr>
    </w:lvl>
    <w:lvl w:ilvl="8" w:tplc="5BECDA9C">
      <w:numFmt w:val="bullet"/>
      <w:lvlText w:val="•"/>
      <w:lvlJc w:val="left"/>
      <w:pPr>
        <w:ind w:left="6280" w:hanging="98"/>
      </w:pPr>
      <w:rPr>
        <w:rFonts w:hint="default"/>
      </w:rPr>
    </w:lvl>
  </w:abstractNum>
  <w:abstractNum w:abstractNumId="64" w15:restartNumberingAfterBreak="0">
    <w:nsid w:val="6B100D11"/>
    <w:multiLevelType w:val="hybridMultilevel"/>
    <w:tmpl w:val="75F47A28"/>
    <w:lvl w:ilvl="0" w:tplc="945C25EE">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C431EFD"/>
    <w:multiLevelType w:val="hybridMultilevel"/>
    <w:tmpl w:val="03587E9A"/>
    <w:lvl w:ilvl="0" w:tplc="D1DC72AE">
      <w:start w:val="60"/>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E807F11"/>
    <w:multiLevelType w:val="hybridMultilevel"/>
    <w:tmpl w:val="EA9052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6F61343A"/>
    <w:multiLevelType w:val="hybridMultilevel"/>
    <w:tmpl w:val="BC06EB08"/>
    <w:lvl w:ilvl="0" w:tplc="DC568304">
      <w:start w:val="5"/>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189760E"/>
    <w:multiLevelType w:val="hybridMultilevel"/>
    <w:tmpl w:val="78BC55D8"/>
    <w:lvl w:ilvl="0" w:tplc="6C6CC9F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259089E"/>
    <w:multiLevelType w:val="hybridMultilevel"/>
    <w:tmpl w:val="15F47632"/>
    <w:lvl w:ilvl="0" w:tplc="28522A2A">
      <w:numFmt w:val="bullet"/>
      <w:lvlText w:val="-"/>
      <w:lvlJc w:val="left"/>
      <w:pPr>
        <w:ind w:left="1664" w:hanging="360"/>
      </w:pPr>
      <w:rPr>
        <w:rFonts w:ascii="Times New Roman" w:eastAsia="Calibri"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70" w15:restartNumberingAfterBreak="0">
    <w:nsid w:val="72CD7E68"/>
    <w:multiLevelType w:val="hybridMultilevel"/>
    <w:tmpl w:val="4C629A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1B313A"/>
    <w:multiLevelType w:val="hybridMultilevel"/>
    <w:tmpl w:val="515CAA88"/>
    <w:lvl w:ilvl="0" w:tplc="607008D0">
      <w:start w:val="1"/>
      <w:numFmt w:val="bullet"/>
      <w:lvlText w:val="‐"/>
      <w:lvlJc w:val="left"/>
      <w:pPr>
        <w:ind w:left="360" w:hanging="360"/>
      </w:pPr>
      <w:rPr>
        <w:rFonts w:ascii="Calibri" w:hAnsi="Calibr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77C1730F"/>
    <w:multiLevelType w:val="hybridMultilevel"/>
    <w:tmpl w:val="C7104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74" w15:restartNumberingAfterBreak="0">
    <w:nsid w:val="79DD66DD"/>
    <w:multiLevelType w:val="hybridMultilevel"/>
    <w:tmpl w:val="D59EC602"/>
    <w:lvl w:ilvl="0" w:tplc="B2EEF398">
      <w:start w:val="60"/>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E57B3D"/>
    <w:multiLevelType w:val="hybridMultilevel"/>
    <w:tmpl w:val="AF1C4D32"/>
    <w:lvl w:ilvl="0" w:tplc="0E8451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7" w15:restartNumberingAfterBreak="0">
    <w:nsid w:val="7EAC5F06"/>
    <w:multiLevelType w:val="hybridMultilevel"/>
    <w:tmpl w:val="EECCB0E4"/>
    <w:lvl w:ilvl="0" w:tplc="0540E392">
      <w:start w:val="3"/>
      <w:numFmt w:val="bullet"/>
      <w:lvlText w:val=""/>
      <w:lvlJc w:val="left"/>
      <w:pPr>
        <w:ind w:left="720" w:hanging="360"/>
      </w:pPr>
      <w:rPr>
        <w:rFonts w:ascii="Wingdings" w:eastAsia="Calibri"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F036C62"/>
    <w:multiLevelType w:val="hybridMultilevel"/>
    <w:tmpl w:val="87E4DB68"/>
    <w:lvl w:ilvl="0" w:tplc="E21E22E2">
      <w:numFmt w:val="bullet"/>
      <w:lvlText w:val="-"/>
      <w:lvlJc w:val="left"/>
      <w:pPr>
        <w:ind w:left="3440" w:hanging="98"/>
      </w:pPr>
      <w:rPr>
        <w:rFonts w:ascii="Arial" w:eastAsia="Arial" w:hAnsi="Arial" w:cs="Arial" w:hint="default"/>
        <w:w w:val="99"/>
        <w:sz w:val="16"/>
        <w:szCs w:val="16"/>
      </w:rPr>
    </w:lvl>
    <w:lvl w:ilvl="1" w:tplc="C444F434">
      <w:numFmt w:val="bullet"/>
      <w:lvlText w:val="•"/>
      <w:lvlJc w:val="left"/>
      <w:pPr>
        <w:ind w:left="4180" w:hanging="98"/>
      </w:pPr>
      <w:rPr>
        <w:rFonts w:hint="default"/>
      </w:rPr>
    </w:lvl>
    <w:lvl w:ilvl="2" w:tplc="F490FEE4">
      <w:numFmt w:val="bullet"/>
      <w:lvlText w:val="•"/>
      <w:lvlJc w:val="left"/>
      <w:pPr>
        <w:ind w:left="4920" w:hanging="98"/>
      </w:pPr>
      <w:rPr>
        <w:rFonts w:hint="default"/>
      </w:rPr>
    </w:lvl>
    <w:lvl w:ilvl="3" w:tplc="34E81EAA">
      <w:numFmt w:val="bullet"/>
      <w:lvlText w:val="•"/>
      <w:lvlJc w:val="left"/>
      <w:pPr>
        <w:ind w:left="5660" w:hanging="98"/>
      </w:pPr>
      <w:rPr>
        <w:rFonts w:hint="default"/>
      </w:rPr>
    </w:lvl>
    <w:lvl w:ilvl="4" w:tplc="B4DC1298">
      <w:numFmt w:val="bullet"/>
      <w:lvlText w:val="•"/>
      <w:lvlJc w:val="left"/>
      <w:pPr>
        <w:ind w:left="6400" w:hanging="98"/>
      </w:pPr>
      <w:rPr>
        <w:rFonts w:hint="default"/>
      </w:rPr>
    </w:lvl>
    <w:lvl w:ilvl="5" w:tplc="C83AFE3C">
      <w:numFmt w:val="bullet"/>
      <w:lvlText w:val="•"/>
      <w:lvlJc w:val="left"/>
      <w:pPr>
        <w:ind w:left="7140" w:hanging="98"/>
      </w:pPr>
      <w:rPr>
        <w:rFonts w:hint="default"/>
      </w:rPr>
    </w:lvl>
    <w:lvl w:ilvl="6" w:tplc="D3AC1DDC">
      <w:numFmt w:val="bullet"/>
      <w:lvlText w:val="•"/>
      <w:lvlJc w:val="left"/>
      <w:pPr>
        <w:ind w:left="7880" w:hanging="98"/>
      </w:pPr>
      <w:rPr>
        <w:rFonts w:hint="default"/>
      </w:rPr>
    </w:lvl>
    <w:lvl w:ilvl="7" w:tplc="F650E856">
      <w:numFmt w:val="bullet"/>
      <w:lvlText w:val="•"/>
      <w:lvlJc w:val="left"/>
      <w:pPr>
        <w:ind w:left="8620" w:hanging="98"/>
      </w:pPr>
      <w:rPr>
        <w:rFonts w:hint="default"/>
      </w:rPr>
    </w:lvl>
    <w:lvl w:ilvl="8" w:tplc="D38C55A4">
      <w:numFmt w:val="bullet"/>
      <w:lvlText w:val="•"/>
      <w:lvlJc w:val="left"/>
      <w:pPr>
        <w:ind w:left="9360" w:hanging="98"/>
      </w:pPr>
      <w:rPr>
        <w:rFonts w:hint="default"/>
      </w:rPr>
    </w:lvl>
  </w:abstractNum>
  <w:num w:numId="1">
    <w:abstractNumId w:val="41"/>
  </w:num>
  <w:num w:numId="2">
    <w:abstractNumId w:val="73"/>
  </w:num>
  <w:num w:numId="3">
    <w:abstractNumId w:val="55"/>
  </w:num>
  <w:num w:numId="4">
    <w:abstractNumId w:val="43"/>
  </w:num>
  <w:num w:numId="5">
    <w:abstractNumId w:val="61"/>
  </w:num>
  <w:num w:numId="6">
    <w:abstractNumId w:val="25"/>
  </w:num>
  <w:num w:numId="7">
    <w:abstractNumId w:val="53"/>
  </w:num>
  <w:num w:numId="8">
    <w:abstractNumId w:val="20"/>
  </w:num>
  <w:num w:numId="9">
    <w:abstractNumId w:val="40"/>
  </w:num>
  <w:num w:numId="10">
    <w:abstractNumId w:val="19"/>
  </w:num>
  <w:num w:numId="11">
    <w:abstractNumId w:val="38"/>
  </w:num>
  <w:num w:numId="12">
    <w:abstractNumId w:val="69"/>
  </w:num>
  <w:num w:numId="13">
    <w:abstractNumId w:val="23"/>
  </w:num>
  <w:num w:numId="14">
    <w:abstractNumId w:val="60"/>
  </w:num>
  <w:num w:numId="15">
    <w:abstractNumId w:val="48"/>
  </w:num>
  <w:num w:numId="16">
    <w:abstractNumId w:val="32"/>
  </w:num>
  <w:num w:numId="17">
    <w:abstractNumId w:val="16"/>
  </w:num>
  <w:num w:numId="18">
    <w:abstractNumId w:val="24"/>
  </w:num>
  <w:num w:numId="19">
    <w:abstractNumId w:val="59"/>
  </w:num>
  <w:num w:numId="20">
    <w:abstractNumId w:val="14"/>
  </w:num>
  <w:num w:numId="21">
    <w:abstractNumId w:val="31"/>
  </w:num>
  <w:num w:numId="22">
    <w:abstractNumId w:val="28"/>
  </w:num>
  <w:num w:numId="23">
    <w:abstractNumId w:val="54"/>
  </w:num>
  <w:num w:numId="24">
    <w:abstractNumId w:val="68"/>
  </w:num>
  <w:num w:numId="25">
    <w:abstractNumId w:val="72"/>
  </w:num>
  <w:num w:numId="26">
    <w:abstractNumId w:val="58"/>
  </w:num>
  <w:num w:numId="27">
    <w:abstractNumId w:val="46"/>
  </w:num>
  <w:num w:numId="28">
    <w:abstractNumId w:val="66"/>
  </w:num>
  <w:num w:numId="29">
    <w:abstractNumId w:val="71"/>
  </w:num>
  <w:num w:numId="30">
    <w:abstractNumId w:val="49"/>
  </w:num>
  <w:num w:numId="31">
    <w:abstractNumId w:val="75"/>
  </w:num>
  <w:num w:numId="32">
    <w:abstractNumId w:val="56"/>
  </w:num>
  <w:num w:numId="33">
    <w:abstractNumId w:val="41"/>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0"/>
  </w:num>
  <w:num w:numId="37">
    <w:abstractNumId w:val="1"/>
  </w:num>
  <w:num w:numId="38">
    <w:abstractNumId w:val="2"/>
  </w:num>
  <w:num w:numId="39">
    <w:abstractNumId w:val="3"/>
  </w:num>
  <w:num w:numId="40">
    <w:abstractNumId w:val="4"/>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33"/>
  </w:num>
  <w:num w:numId="45">
    <w:abstractNumId w:val="52"/>
  </w:num>
  <w:num w:numId="46">
    <w:abstractNumId w:val="44"/>
  </w:num>
  <w:num w:numId="47">
    <w:abstractNumId w:val="30"/>
  </w:num>
  <w:num w:numId="48">
    <w:abstractNumId w:val="39"/>
  </w:num>
  <w:num w:numId="49">
    <w:abstractNumId w:val="51"/>
  </w:num>
  <w:num w:numId="50">
    <w:abstractNumId w:val="7"/>
  </w:num>
  <w:num w:numId="51">
    <w:abstractNumId w:val="5"/>
  </w:num>
  <w:num w:numId="52">
    <w:abstractNumId w:val="11"/>
  </w:num>
  <w:num w:numId="53">
    <w:abstractNumId w:val="63"/>
  </w:num>
  <w:num w:numId="54">
    <w:abstractNumId w:val="21"/>
  </w:num>
  <w:num w:numId="55">
    <w:abstractNumId w:val="78"/>
  </w:num>
  <w:num w:numId="56">
    <w:abstractNumId w:val="27"/>
  </w:num>
  <w:num w:numId="57">
    <w:abstractNumId w:val="76"/>
  </w:num>
  <w:num w:numId="58">
    <w:abstractNumId w:val="6"/>
  </w:num>
  <w:num w:numId="59">
    <w:abstractNumId w:val="70"/>
  </w:num>
  <w:num w:numId="60">
    <w:abstractNumId w:val="8"/>
  </w:num>
  <w:num w:numId="61">
    <w:abstractNumId w:val="15"/>
  </w:num>
  <w:num w:numId="62">
    <w:abstractNumId w:val="18"/>
  </w:num>
  <w:num w:numId="63">
    <w:abstractNumId w:val="10"/>
  </w:num>
  <w:num w:numId="64">
    <w:abstractNumId w:val="26"/>
  </w:num>
  <w:num w:numId="65">
    <w:abstractNumId w:val="42"/>
  </w:num>
  <w:num w:numId="66">
    <w:abstractNumId w:val="12"/>
  </w:num>
  <w:num w:numId="67">
    <w:abstractNumId w:val="45"/>
  </w:num>
  <w:num w:numId="68">
    <w:abstractNumId w:val="34"/>
  </w:num>
  <w:num w:numId="69">
    <w:abstractNumId w:val="50"/>
  </w:num>
  <w:num w:numId="70">
    <w:abstractNumId w:val="77"/>
  </w:num>
  <w:num w:numId="71">
    <w:abstractNumId w:val="36"/>
  </w:num>
  <w:num w:numId="72">
    <w:abstractNumId w:val="57"/>
  </w:num>
  <w:num w:numId="73">
    <w:abstractNumId w:val="29"/>
  </w:num>
  <w:num w:numId="74">
    <w:abstractNumId w:val="62"/>
  </w:num>
  <w:num w:numId="75">
    <w:abstractNumId w:val="22"/>
  </w:num>
  <w:num w:numId="76">
    <w:abstractNumId w:val="35"/>
  </w:num>
  <w:num w:numId="77">
    <w:abstractNumId w:val="9"/>
  </w:num>
  <w:num w:numId="78">
    <w:abstractNumId w:val="74"/>
  </w:num>
  <w:num w:numId="79">
    <w:abstractNumId w:val="65"/>
  </w:num>
  <w:num w:numId="80">
    <w:abstractNumId w:val="67"/>
  </w:num>
  <w:num w:numId="81">
    <w:abstractNumId w:val="47"/>
  </w:num>
  <w:num w:numId="82">
    <w:abstractNumId w:val="64"/>
  </w:num>
  <w:num w:numId="83">
    <w:abstractNumId w:val="13"/>
  </w:num>
  <w:num w:numId="84">
    <w:abstractNumId w:val="17"/>
  </w:num>
  <w:num w:numId="85">
    <w:abstractNumId w:val="41"/>
  </w:num>
  <w:num w:numId="86">
    <w:abstractNumId w:val="41"/>
  </w:num>
  <w:num w:numId="87">
    <w:abstractNumId w:val="4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BE" w:vendorID="64" w:dllVersion="131078" w:nlCheck="1" w:checkStyle="0"/>
  <w:defaultTabStop w:val="1304"/>
  <w:hyphenationZone w:val="425"/>
  <w:drawingGridHorizontalSpacing w:val="110"/>
  <w:displayHorizontalDrawingGridEvery w:val="2"/>
  <w:characterSpacingControl w:val="doNotCompress"/>
  <w:hdrShapeDefaults>
    <o:shapedefaults v:ext="edit" spidmax="788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84"/>
    <w:rsid w:val="000003B1"/>
    <w:rsid w:val="0000094C"/>
    <w:rsid w:val="00000BFA"/>
    <w:rsid w:val="00001977"/>
    <w:rsid w:val="00001AD2"/>
    <w:rsid w:val="00002593"/>
    <w:rsid w:val="000026EB"/>
    <w:rsid w:val="000029D3"/>
    <w:rsid w:val="00004A0F"/>
    <w:rsid w:val="00004FF1"/>
    <w:rsid w:val="00006DD4"/>
    <w:rsid w:val="00007B24"/>
    <w:rsid w:val="00007CB1"/>
    <w:rsid w:val="00011379"/>
    <w:rsid w:val="00011AFF"/>
    <w:rsid w:val="00013DA0"/>
    <w:rsid w:val="000144B3"/>
    <w:rsid w:val="0001473F"/>
    <w:rsid w:val="0001537B"/>
    <w:rsid w:val="00015B49"/>
    <w:rsid w:val="0001653F"/>
    <w:rsid w:val="00016FEF"/>
    <w:rsid w:val="000170E3"/>
    <w:rsid w:val="00021C1B"/>
    <w:rsid w:val="00021FCD"/>
    <w:rsid w:val="000224C3"/>
    <w:rsid w:val="00023705"/>
    <w:rsid w:val="00025161"/>
    <w:rsid w:val="000251F1"/>
    <w:rsid w:val="00025914"/>
    <w:rsid w:val="00031763"/>
    <w:rsid w:val="0003338D"/>
    <w:rsid w:val="00035F5E"/>
    <w:rsid w:val="00036A79"/>
    <w:rsid w:val="000370B6"/>
    <w:rsid w:val="00040601"/>
    <w:rsid w:val="0004130F"/>
    <w:rsid w:val="00041AA8"/>
    <w:rsid w:val="00041E4F"/>
    <w:rsid w:val="0004332F"/>
    <w:rsid w:val="00045316"/>
    <w:rsid w:val="000454A2"/>
    <w:rsid w:val="0004565E"/>
    <w:rsid w:val="00045C20"/>
    <w:rsid w:val="00045EC2"/>
    <w:rsid w:val="000461F3"/>
    <w:rsid w:val="000465E0"/>
    <w:rsid w:val="00050A51"/>
    <w:rsid w:val="000519C7"/>
    <w:rsid w:val="000526B8"/>
    <w:rsid w:val="000535A4"/>
    <w:rsid w:val="0005399C"/>
    <w:rsid w:val="0005417F"/>
    <w:rsid w:val="00054EEF"/>
    <w:rsid w:val="00055AA5"/>
    <w:rsid w:val="000563D3"/>
    <w:rsid w:val="000564BF"/>
    <w:rsid w:val="00064358"/>
    <w:rsid w:val="0006518E"/>
    <w:rsid w:val="0006524D"/>
    <w:rsid w:val="0006579A"/>
    <w:rsid w:val="00066943"/>
    <w:rsid w:val="000669F1"/>
    <w:rsid w:val="0006706B"/>
    <w:rsid w:val="0006770B"/>
    <w:rsid w:val="000705C5"/>
    <w:rsid w:val="00071343"/>
    <w:rsid w:val="000718BF"/>
    <w:rsid w:val="0007209B"/>
    <w:rsid w:val="00072D97"/>
    <w:rsid w:val="0007496E"/>
    <w:rsid w:val="000772CC"/>
    <w:rsid w:val="00077ACA"/>
    <w:rsid w:val="000812D1"/>
    <w:rsid w:val="0008137D"/>
    <w:rsid w:val="00081BBF"/>
    <w:rsid w:val="00082E6D"/>
    <w:rsid w:val="00083D8B"/>
    <w:rsid w:val="00083E4B"/>
    <w:rsid w:val="000845D8"/>
    <w:rsid w:val="00084B31"/>
    <w:rsid w:val="0008588C"/>
    <w:rsid w:val="000859E2"/>
    <w:rsid w:val="000872D5"/>
    <w:rsid w:val="00091969"/>
    <w:rsid w:val="0009372F"/>
    <w:rsid w:val="00093CA2"/>
    <w:rsid w:val="00093F22"/>
    <w:rsid w:val="000978A5"/>
    <w:rsid w:val="000A050A"/>
    <w:rsid w:val="000A23EB"/>
    <w:rsid w:val="000A2753"/>
    <w:rsid w:val="000A2FC0"/>
    <w:rsid w:val="000A3523"/>
    <w:rsid w:val="000A4ECB"/>
    <w:rsid w:val="000A4FAF"/>
    <w:rsid w:val="000A5D25"/>
    <w:rsid w:val="000A653D"/>
    <w:rsid w:val="000A6E95"/>
    <w:rsid w:val="000A73A7"/>
    <w:rsid w:val="000A7463"/>
    <w:rsid w:val="000A7DFA"/>
    <w:rsid w:val="000B02EA"/>
    <w:rsid w:val="000B0AFE"/>
    <w:rsid w:val="000B1928"/>
    <w:rsid w:val="000B3452"/>
    <w:rsid w:val="000B363D"/>
    <w:rsid w:val="000B4101"/>
    <w:rsid w:val="000B4420"/>
    <w:rsid w:val="000B48C0"/>
    <w:rsid w:val="000B6434"/>
    <w:rsid w:val="000B6C16"/>
    <w:rsid w:val="000B76B1"/>
    <w:rsid w:val="000C0D1A"/>
    <w:rsid w:val="000C0E2B"/>
    <w:rsid w:val="000C100A"/>
    <w:rsid w:val="000C11EE"/>
    <w:rsid w:val="000C2A07"/>
    <w:rsid w:val="000C2B99"/>
    <w:rsid w:val="000C2FC9"/>
    <w:rsid w:val="000C4348"/>
    <w:rsid w:val="000C563B"/>
    <w:rsid w:val="000C59AE"/>
    <w:rsid w:val="000C6ED4"/>
    <w:rsid w:val="000C7702"/>
    <w:rsid w:val="000D0091"/>
    <w:rsid w:val="000D0368"/>
    <w:rsid w:val="000D0683"/>
    <w:rsid w:val="000D110C"/>
    <w:rsid w:val="000D1D00"/>
    <w:rsid w:val="000D2381"/>
    <w:rsid w:val="000D3CCE"/>
    <w:rsid w:val="000D4170"/>
    <w:rsid w:val="000D4F93"/>
    <w:rsid w:val="000D5B2A"/>
    <w:rsid w:val="000D61F1"/>
    <w:rsid w:val="000D70D6"/>
    <w:rsid w:val="000D74CC"/>
    <w:rsid w:val="000D7819"/>
    <w:rsid w:val="000E0AE4"/>
    <w:rsid w:val="000E1379"/>
    <w:rsid w:val="000E13B5"/>
    <w:rsid w:val="000E2245"/>
    <w:rsid w:val="000E27B9"/>
    <w:rsid w:val="000E3C5A"/>
    <w:rsid w:val="000E4869"/>
    <w:rsid w:val="000E4935"/>
    <w:rsid w:val="000E54E2"/>
    <w:rsid w:val="000E5E38"/>
    <w:rsid w:val="000F06E1"/>
    <w:rsid w:val="000F29FA"/>
    <w:rsid w:val="000F2B7C"/>
    <w:rsid w:val="000F2D00"/>
    <w:rsid w:val="000F3604"/>
    <w:rsid w:val="000F408C"/>
    <w:rsid w:val="000F474A"/>
    <w:rsid w:val="000F75FD"/>
    <w:rsid w:val="00101381"/>
    <w:rsid w:val="0010202B"/>
    <w:rsid w:val="001020E2"/>
    <w:rsid w:val="001025AB"/>
    <w:rsid w:val="00102FFA"/>
    <w:rsid w:val="00104374"/>
    <w:rsid w:val="00104391"/>
    <w:rsid w:val="0010444F"/>
    <w:rsid w:val="00105154"/>
    <w:rsid w:val="001057D0"/>
    <w:rsid w:val="0010592D"/>
    <w:rsid w:val="00107975"/>
    <w:rsid w:val="00110A75"/>
    <w:rsid w:val="00110C79"/>
    <w:rsid w:val="00110F90"/>
    <w:rsid w:val="00111FB1"/>
    <w:rsid w:val="00112418"/>
    <w:rsid w:val="00112B54"/>
    <w:rsid w:val="00112BD3"/>
    <w:rsid w:val="00113562"/>
    <w:rsid w:val="00114093"/>
    <w:rsid w:val="00115B27"/>
    <w:rsid w:val="00116619"/>
    <w:rsid w:val="00116D26"/>
    <w:rsid w:val="00116D58"/>
    <w:rsid w:val="00116E6B"/>
    <w:rsid w:val="001174AB"/>
    <w:rsid w:val="001176BE"/>
    <w:rsid w:val="001215FE"/>
    <w:rsid w:val="00121809"/>
    <w:rsid w:val="00122843"/>
    <w:rsid w:val="00123E1B"/>
    <w:rsid w:val="00124F6C"/>
    <w:rsid w:val="00125032"/>
    <w:rsid w:val="0012579A"/>
    <w:rsid w:val="001263EF"/>
    <w:rsid w:val="00126F60"/>
    <w:rsid w:val="00130B48"/>
    <w:rsid w:val="00130E54"/>
    <w:rsid w:val="001316C4"/>
    <w:rsid w:val="0013340E"/>
    <w:rsid w:val="00133AE5"/>
    <w:rsid w:val="001348F4"/>
    <w:rsid w:val="001355CF"/>
    <w:rsid w:val="00136556"/>
    <w:rsid w:val="0013679A"/>
    <w:rsid w:val="00136BC3"/>
    <w:rsid w:val="00136EBE"/>
    <w:rsid w:val="00140628"/>
    <w:rsid w:val="00140BAE"/>
    <w:rsid w:val="00141253"/>
    <w:rsid w:val="00144BD4"/>
    <w:rsid w:val="00145AFA"/>
    <w:rsid w:val="001463A0"/>
    <w:rsid w:val="001463FC"/>
    <w:rsid w:val="00146A0D"/>
    <w:rsid w:val="00146BE1"/>
    <w:rsid w:val="00150ED1"/>
    <w:rsid w:val="0015100C"/>
    <w:rsid w:val="001514CF"/>
    <w:rsid w:val="00152862"/>
    <w:rsid w:val="00152E00"/>
    <w:rsid w:val="00153164"/>
    <w:rsid w:val="001532CF"/>
    <w:rsid w:val="00153E89"/>
    <w:rsid w:val="00155B8C"/>
    <w:rsid w:val="001560CE"/>
    <w:rsid w:val="00156E33"/>
    <w:rsid w:val="001575C4"/>
    <w:rsid w:val="0015794F"/>
    <w:rsid w:val="00157C2F"/>
    <w:rsid w:val="00157C8E"/>
    <w:rsid w:val="00157D16"/>
    <w:rsid w:val="00160F28"/>
    <w:rsid w:val="001622C2"/>
    <w:rsid w:val="001623BE"/>
    <w:rsid w:val="00162422"/>
    <w:rsid w:val="00162436"/>
    <w:rsid w:val="00164712"/>
    <w:rsid w:val="001669BA"/>
    <w:rsid w:val="0016717D"/>
    <w:rsid w:val="00170C0E"/>
    <w:rsid w:val="00170F67"/>
    <w:rsid w:val="001710F6"/>
    <w:rsid w:val="00171D6D"/>
    <w:rsid w:val="001720A7"/>
    <w:rsid w:val="0017377A"/>
    <w:rsid w:val="00173ED4"/>
    <w:rsid w:val="0017437F"/>
    <w:rsid w:val="0017565E"/>
    <w:rsid w:val="00175DAF"/>
    <w:rsid w:val="00176175"/>
    <w:rsid w:val="00176800"/>
    <w:rsid w:val="0017686D"/>
    <w:rsid w:val="00177721"/>
    <w:rsid w:val="00177A10"/>
    <w:rsid w:val="00180EC7"/>
    <w:rsid w:val="0018205A"/>
    <w:rsid w:val="00182228"/>
    <w:rsid w:val="001822CC"/>
    <w:rsid w:val="001832C6"/>
    <w:rsid w:val="00183E74"/>
    <w:rsid w:val="00184AA1"/>
    <w:rsid w:val="001863C6"/>
    <w:rsid w:val="00187325"/>
    <w:rsid w:val="00187ACD"/>
    <w:rsid w:val="00190381"/>
    <w:rsid w:val="001905BB"/>
    <w:rsid w:val="00190EF5"/>
    <w:rsid w:val="00191248"/>
    <w:rsid w:val="00192AC9"/>
    <w:rsid w:val="00193013"/>
    <w:rsid w:val="0019362C"/>
    <w:rsid w:val="00193E46"/>
    <w:rsid w:val="00195288"/>
    <w:rsid w:val="001953E0"/>
    <w:rsid w:val="00195683"/>
    <w:rsid w:val="00196246"/>
    <w:rsid w:val="001965C7"/>
    <w:rsid w:val="00196D49"/>
    <w:rsid w:val="00196F27"/>
    <w:rsid w:val="00197B15"/>
    <w:rsid w:val="001A0ECF"/>
    <w:rsid w:val="001A12BF"/>
    <w:rsid w:val="001A134F"/>
    <w:rsid w:val="001A171E"/>
    <w:rsid w:val="001A1A1E"/>
    <w:rsid w:val="001A1B40"/>
    <w:rsid w:val="001A1FD9"/>
    <w:rsid w:val="001A27F3"/>
    <w:rsid w:val="001A2A50"/>
    <w:rsid w:val="001A3378"/>
    <w:rsid w:val="001A33AA"/>
    <w:rsid w:val="001A3BAA"/>
    <w:rsid w:val="001A45CA"/>
    <w:rsid w:val="001A530D"/>
    <w:rsid w:val="001A6D67"/>
    <w:rsid w:val="001B009B"/>
    <w:rsid w:val="001B02B5"/>
    <w:rsid w:val="001B14ED"/>
    <w:rsid w:val="001B284D"/>
    <w:rsid w:val="001B28DD"/>
    <w:rsid w:val="001B2E46"/>
    <w:rsid w:val="001B3333"/>
    <w:rsid w:val="001B3BB2"/>
    <w:rsid w:val="001B44AA"/>
    <w:rsid w:val="001B475D"/>
    <w:rsid w:val="001B4C90"/>
    <w:rsid w:val="001B4FA3"/>
    <w:rsid w:val="001B5A6E"/>
    <w:rsid w:val="001B66D6"/>
    <w:rsid w:val="001B7CE2"/>
    <w:rsid w:val="001C15E0"/>
    <w:rsid w:val="001C1794"/>
    <w:rsid w:val="001C22A8"/>
    <w:rsid w:val="001C2D12"/>
    <w:rsid w:val="001C2D3F"/>
    <w:rsid w:val="001C4380"/>
    <w:rsid w:val="001C477A"/>
    <w:rsid w:val="001C5520"/>
    <w:rsid w:val="001C5592"/>
    <w:rsid w:val="001C5E7F"/>
    <w:rsid w:val="001C615B"/>
    <w:rsid w:val="001C64F4"/>
    <w:rsid w:val="001C71B2"/>
    <w:rsid w:val="001D013F"/>
    <w:rsid w:val="001D0AB9"/>
    <w:rsid w:val="001D0F96"/>
    <w:rsid w:val="001D4626"/>
    <w:rsid w:val="001D4738"/>
    <w:rsid w:val="001D5306"/>
    <w:rsid w:val="001D58FB"/>
    <w:rsid w:val="001D5AE3"/>
    <w:rsid w:val="001D7553"/>
    <w:rsid w:val="001D796A"/>
    <w:rsid w:val="001E0A1C"/>
    <w:rsid w:val="001E1401"/>
    <w:rsid w:val="001E2E42"/>
    <w:rsid w:val="001E37D9"/>
    <w:rsid w:val="001E3EB8"/>
    <w:rsid w:val="001E4219"/>
    <w:rsid w:val="001E4753"/>
    <w:rsid w:val="001E4DF9"/>
    <w:rsid w:val="001E4E66"/>
    <w:rsid w:val="001E630C"/>
    <w:rsid w:val="001F163F"/>
    <w:rsid w:val="001F2273"/>
    <w:rsid w:val="001F56F8"/>
    <w:rsid w:val="001F68B1"/>
    <w:rsid w:val="001F697C"/>
    <w:rsid w:val="001F6D26"/>
    <w:rsid w:val="001F7256"/>
    <w:rsid w:val="00200776"/>
    <w:rsid w:val="002022B3"/>
    <w:rsid w:val="00203B85"/>
    <w:rsid w:val="00203CF5"/>
    <w:rsid w:val="002044D8"/>
    <w:rsid w:val="002054B6"/>
    <w:rsid w:val="002072CD"/>
    <w:rsid w:val="002074C1"/>
    <w:rsid w:val="002078FF"/>
    <w:rsid w:val="00207D6B"/>
    <w:rsid w:val="002104F5"/>
    <w:rsid w:val="002106F6"/>
    <w:rsid w:val="00210DF2"/>
    <w:rsid w:val="00211001"/>
    <w:rsid w:val="00211447"/>
    <w:rsid w:val="00211C9A"/>
    <w:rsid w:val="00212565"/>
    <w:rsid w:val="002139F5"/>
    <w:rsid w:val="0021521B"/>
    <w:rsid w:val="002161FA"/>
    <w:rsid w:val="0021679E"/>
    <w:rsid w:val="00216EE7"/>
    <w:rsid w:val="00222062"/>
    <w:rsid w:val="0022225F"/>
    <w:rsid w:val="002251D9"/>
    <w:rsid w:val="0022522B"/>
    <w:rsid w:val="00230D60"/>
    <w:rsid w:val="002310FE"/>
    <w:rsid w:val="002337CF"/>
    <w:rsid w:val="002339B5"/>
    <w:rsid w:val="00233C41"/>
    <w:rsid w:val="00233F0E"/>
    <w:rsid w:val="002347C6"/>
    <w:rsid w:val="002356FA"/>
    <w:rsid w:val="00235FD6"/>
    <w:rsid w:val="002373AE"/>
    <w:rsid w:val="00237BCF"/>
    <w:rsid w:val="00237CD3"/>
    <w:rsid w:val="002400DE"/>
    <w:rsid w:val="00240459"/>
    <w:rsid w:val="00241613"/>
    <w:rsid w:val="002420AE"/>
    <w:rsid w:val="00242715"/>
    <w:rsid w:val="00242796"/>
    <w:rsid w:val="0024281D"/>
    <w:rsid w:val="00243379"/>
    <w:rsid w:val="00243488"/>
    <w:rsid w:val="00243E0B"/>
    <w:rsid w:val="002444F5"/>
    <w:rsid w:val="00244ED5"/>
    <w:rsid w:val="00245672"/>
    <w:rsid w:val="00245CFA"/>
    <w:rsid w:val="0024619A"/>
    <w:rsid w:val="002462D0"/>
    <w:rsid w:val="002463BB"/>
    <w:rsid w:val="0024648B"/>
    <w:rsid w:val="00246FDF"/>
    <w:rsid w:val="002505D8"/>
    <w:rsid w:val="00252C89"/>
    <w:rsid w:val="0025369F"/>
    <w:rsid w:val="002541E5"/>
    <w:rsid w:val="00254C8F"/>
    <w:rsid w:val="00254D67"/>
    <w:rsid w:val="00254E59"/>
    <w:rsid w:val="002551FB"/>
    <w:rsid w:val="0025524A"/>
    <w:rsid w:val="00255A3B"/>
    <w:rsid w:val="00255CE0"/>
    <w:rsid w:val="0025613C"/>
    <w:rsid w:val="00256322"/>
    <w:rsid w:val="00256B28"/>
    <w:rsid w:val="002578C8"/>
    <w:rsid w:val="0026192D"/>
    <w:rsid w:val="00261959"/>
    <w:rsid w:val="00262EA4"/>
    <w:rsid w:val="00263FBA"/>
    <w:rsid w:val="002643A4"/>
    <w:rsid w:val="002645BF"/>
    <w:rsid w:val="002648F1"/>
    <w:rsid w:val="002656C4"/>
    <w:rsid w:val="00266869"/>
    <w:rsid w:val="00266B48"/>
    <w:rsid w:val="00267B61"/>
    <w:rsid w:val="002718C7"/>
    <w:rsid w:val="00273E70"/>
    <w:rsid w:val="002753B4"/>
    <w:rsid w:val="002753C3"/>
    <w:rsid w:val="00275CF6"/>
    <w:rsid w:val="00275FD0"/>
    <w:rsid w:val="00276D39"/>
    <w:rsid w:val="002778D1"/>
    <w:rsid w:val="002800B2"/>
    <w:rsid w:val="0028092E"/>
    <w:rsid w:val="00281B25"/>
    <w:rsid w:val="00282FBD"/>
    <w:rsid w:val="0028336F"/>
    <w:rsid w:val="0028337D"/>
    <w:rsid w:val="00283BD8"/>
    <w:rsid w:val="002845B4"/>
    <w:rsid w:val="00285825"/>
    <w:rsid w:val="00286121"/>
    <w:rsid w:val="002866E6"/>
    <w:rsid w:val="0028795D"/>
    <w:rsid w:val="0028797A"/>
    <w:rsid w:val="00287AD3"/>
    <w:rsid w:val="00291859"/>
    <w:rsid w:val="0029290B"/>
    <w:rsid w:val="00293979"/>
    <w:rsid w:val="002A2A37"/>
    <w:rsid w:val="002A3CE3"/>
    <w:rsid w:val="002A3F46"/>
    <w:rsid w:val="002A4746"/>
    <w:rsid w:val="002A5FEF"/>
    <w:rsid w:val="002A6A38"/>
    <w:rsid w:val="002A6E6D"/>
    <w:rsid w:val="002A6E88"/>
    <w:rsid w:val="002A6FFE"/>
    <w:rsid w:val="002B06DD"/>
    <w:rsid w:val="002B12EA"/>
    <w:rsid w:val="002B1B4C"/>
    <w:rsid w:val="002B1C0B"/>
    <w:rsid w:val="002B2435"/>
    <w:rsid w:val="002B3D80"/>
    <w:rsid w:val="002B4227"/>
    <w:rsid w:val="002B47F0"/>
    <w:rsid w:val="002B4C56"/>
    <w:rsid w:val="002B50DF"/>
    <w:rsid w:val="002B7464"/>
    <w:rsid w:val="002B7C3D"/>
    <w:rsid w:val="002B7D91"/>
    <w:rsid w:val="002C0455"/>
    <w:rsid w:val="002C0FB7"/>
    <w:rsid w:val="002C1F19"/>
    <w:rsid w:val="002C1FCA"/>
    <w:rsid w:val="002C20B9"/>
    <w:rsid w:val="002C29AC"/>
    <w:rsid w:val="002C31D1"/>
    <w:rsid w:val="002C3F2B"/>
    <w:rsid w:val="002C470C"/>
    <w:rsid w:val="002C48C3"/>
    <w:rsid w:val="002C55F7"/>
    <w:rsid w:val="002C5B0A"/>
    <w:rsid w:val="002C5C52"/>
    <w:rsid w:val="002C5C7E"/>
    <w:rsid w:val="002C715A"/>
    <w:rsid w:val="002C736A"/>
    <w:rsid w:val="002D13C5"/>
    <w:rsid w:val="002D1B36"/>
    <w:rsid w:val="002D24A9"/>
    <w:rsid w:val="002D2BD6"/>
    <w:rsid w:val="002D3356"/>
    <w:rsid w:val="002D401D"/>
    <w:rsid w:val="002D5C86"/>
    <w:rsid w:val="002D6453"/>
    <w:rsid w:val="002D6B07"/>
    <w:rsid w:val="002D7587"/>
    <w:rsid w:val="002D7AC7"/>
    <w:rsid w:val="002D7F6F"/>
    <w:rsid w:val="002E1051"/>
    <w:rsid w:val="002E1DBC"/>
    <w:rsid w:val="002E1FB0"/>
    <w:rsid w:val="002E286C"/>
    <w:rsid w:val="002E2D5C"/>
    <w:rsid w:val="002E30B2"/>
    <w:rsid w:val="002E415D"/>
    <w:rsid w:val="002E4861"/>
    <w:rsid w:val="002E53B9"/>
    <w:rsid w:val="002E5580"/>
    <w:rsid w:val="002E70B9"/>
    <w:rsid w:val="002F029C"/>
    <w:rsid w:val="002F126C"/>
    <w:rsid w:val="002F4035"/>
    <w:rsid w:val="002F4937"/>
    <w:rsid w:val="002F52D3"/>
    <w:rsid w:val="002F5CE8"/>
    <w:rsid w:val="002F677D"/>
    <w:rsid w:val="002F6998"/>
    <w:rsid w:val="002F71F2"/>
    <w:rsid w:val="002F7B15"/>
    <w:rsid w:val="002F7F17"/>
    <w:rsid w:val="002F7FC4"/>
    <w:rsid w:val="003003D2"/>
    <w:rsid w:val="00302762"/>
    <w:rsid w:val="003037E7"/>
    <w:rsid w:val="00303F1D"/>
    <w:rsid w:val="0030553C"/>
    <w:rsid w:val="00306A4C"/>
    <w:rsid w:val="00307E3F"/>
    <w:rsid w:val="00307F53"/>
    <w:rsid w:val="00310CBB"/>
    <w:rsid w:val="003120A8"/>
    <w:rsid w:val="0031256D"/>
    <w:rsid w:val="00312769"/>
    <w:rsid w:val="00312F9D"/>
    <w:rsid w:val="00313ECF"/>
    <w:rsid w:val="00314402"/>
    <w:rsid w:val="00314ABE"/>
    <w:rsid w:val="003163B6"/>
    <w:rsid w:val="003164B8"/>
    <w:rsid w:val="00316985"/>
    <w:rsid w:val="00317820"/>
    <w:rsid w:val="00320677"/>
    <w:rsid w:val="003213A2"/>
    <w:rsid w:val="00321C48"/>
    <w:rsid w:val="00322902"/>
    <w:rsid w:val="00323731"/>
    <w:rsid w:val="00325A3B"/>
    <w:rsid w:val="003271A6"/>
    <w:rsid w:val="003311C1"/>
    <w:rsid w:val="00331963"/>
    <w:rsid w:val="003320BA"/>
    <w:rsid w:val="00332FAA"/>
    <w:rsid w:val="00333613"/>
    <w:rsid w:val="00333A21"/>
    <w:rsid w:val="00333ED5"/>
    <w:rsid w:val="003349CE"/>
    <w:rsid w:val="0033598F"/>
    <w:rsid w:val="00336CD4"/>
    <w:rsid w:val="00337099"/>
    <w:rsid w:val="00337511"/>
    <w:rsid w:val="00340D5B"/>
    <w:rsid w:val="00342951"/>
    <w:rsid w:val="003435C8"/>
    <w:rsid w:val="003463D8"/>
    <w:rsid w:val="0034705D"/>
    <w:rsid w:val="00347232"/>
    <w:rsid w:val="003473FB"/>
    <w:rsid w:val="003506D8"/>
    <w:rsid w:val="00350B45"/>
    <w:rsid w:val="00351270"/>
    <w:rsid w:val="00352572"/>
    <w:rsid w:val="003525A2"/>
    <w:rsid w:val="003535E6"/>
    <w:rsid w:val="00353931"/>
    <w:rsid w:val="00353DD7"/>
    <w:rsid w:val="003547BB"/>
    <w:rsid w:val="00354D27"/>
    <w:rsid w:val="003572DB"/>
    <w:rsid w:val="00357C09"/>
    <w:rsid w:val="00357FB3"/>
    <w:rsid w:val="00361815"/>
    <w:rsid w:val="003652BE"/>
    <w:rsid w:val="00365478"/>
    <w:rsid w:val="0036581B"/>
    <w:rsid w:val="00367694"/>
    <w:rsid w:val="00367D9D"/>
    <w:rsid w:val="00370F67"/>
    <w:rsid w:val="003713F5"/>
    <w:rsid w:val="003721DE"/>
    <w:rsid w:val="003722F4"/>
    <w:rsid w:val="00376700"/>
    <w:rsid w:val="00376E1D"/>
    <w:rsid w:val="00377B30"/>
    <w:rsid w:val="00380768"/>
    <w:rsid w:val="00381799"/>
    <w:rsid w:val="0038194E"/>
    <w:rsid w:val="003872E7"/>
    <w:rsid w:val="003902BF"/>
    <w:rsid w:val="00390423"/>
    <w:rsid w:val="00390AEB"/>
    <w:rsid w:val="00390BA7"/>
    <w:rsid w:val="003918BC"/>
    <w:rsid w:val="00392928"/>
    <w:rsid w:val="00392D8B"/>
    <w:rsid w:val="00392D9B"/>
    <w:rsid w:val="00393841"/>
    <w:rsid w:val="0039384C"/>
    <w:rsid w:val="003939C7"/>
    <w:rsid w:val="00393E69"/>
    <w:rsid w:val="00393F38"/>
    <w:rsid w:val="00394C71"/>
    <w:rsid w:val="00394F32"/>
    <w:rsid w:val="003951C2"/>
    <w:rsid w:val="003965D4"/>
    <w:rsid w:val="0039664B"/>
    <w:rsid w:val="00396BD0"/>
    <w:rsid w:val="00396F6B"/>
    <w:rsid w:val="00397B37"/>
    <w:rsid w:val="003A0CCF"/>
    <w:rsid w:val="003A0E92"/>
    <w:rsid w:val="003A19A3"/>
    <w:rsid w:val="003A310F"/>
    <w:rsid w:val="003A333B"/>
    <w:rsid w:val="003A3E93"/>
    <w:rsid w:val="003A4337"/>
    <w:rsid w:val="003A4C5D"/>
    <w:rsid w:val="003A5AD6"/>
    <w:rsid w:val="003A6806"/>
    <w:rsid w:val="003A6DAA"/>
    <w:rsid w:val="003A75B1"/>
    <w:rsid w:val="003A78E6"/>
    <w:rsid w:val="003A7E3C"/>
    <w:rsid w:val="003B0DF6"/>
    <w:rsid w:val="003B1D3B"/>
    <w:rsid w:val="003B2867"/>
    <w:rsid w:val="003B2DD2"/>
    <w:rsid w:val="003B2DF6"/>
    <w:rsid w:val="003B2F64"/>
    <w:rsid w:val="003B3488"/>
    <w:rsid w:val="003B37B9"/>
    <w:rsid w:val="003B5E9F"/>
    <w:rsid w:val="003B61B8"/>
    <w:rsid w:val="003B62F7"/>
    <w:rsid w:val="003B6C23"/>
    <w:rsid w:val="003B74E9"/>
    <w:rsid w:val="003C1017"/>
    <w:rsid w:val="003C1F9B"/>
    <w:rsid w:val="003C23D6"/>
    <w:rsid w:val="003C28E3"/>
    <w:rsid w:val="003C2B1B"/>
    <w:rsid w:val="003C3FC9"/>
    <w:rsid w:val="003C5865"/>
    <w:rsid w:val="003C61F5"/>
    <w:rsid w:val="003C630C"/>
    <w:rsid w:val="003C6364"/>
    <w:rsid w:val="003C651C"/>
    <w:rsid w:val="003C6F7D"/>
    <w:rsid w:val="003C7270"/>
    <w:rsid w:val="003D0E97"/>
    <w:rsid w:val="003D32BF"/>
    <w:rsid w:val="003D4491"/>
    <w:rsid w:val="003D4643"/>
    <w:rsid w:val="003D52F5"/>
    <w:rsid w:val="003D6D4D"/>
    <w:rsid w:val="003D7182"/>
    <w:rsid w:val="003D74E3"/>
    <w:rsid w:val="003E0ECE"/>
    <w:rsid w:val="003E14AE"/>
    <w:rsid w:val="003E15C9"/>
    <w:rsid w:val="003E2A1F"/>
    <w:rsid w:val="003E3480"/>
    <w:rsid w:val="003E3C36"/>
    <w:rsid w:val="003E42A7"/>
    <w:rsid w:val="003E4719"/>
    <w:rsid w:val="003E4814"/>
    <w:rsid w:val="003E512F"/>
    <w:rsid w:val="003E588C"/>
    <w:rsid w:val="003E7C7A"/>
    <w:rsid w:val="003F0786"/>
    <w:rsid w:val="003F07CF"/>
    <w:rsid w:val="003F130E"/>
    <w:rsid w:val="003F143A"/>
    <w:rsid w:val="003F1946"/>
    <w:rsid w:val="003F1BD7"/>
    <w:rsid w:val="003F1E14"/>
    <w:rsid w:val="003F2334"/>
    <w:rsid w:val="003F2AA9"/>
    <w:rsid w:val="003F4393"/>
    <w:rsid w:val="003F5B93"/>
    <w:rsid w:val="003F65BF"/>
    <w:rsid w:val="003F6631"/>
    <w:rsid w:val="003F6A37"/>
    <w:rsid w:val="003F7077"/>
    <w:rsid w:val="003F739B"/>
    <w:rsid w:val="004010C0"/>
    <w:rsid w:val="00401775"/>
    <w:rsid w:val="00401FE3"/>
    <w:rsid w:val="004026B0"/>
    <w:rsid w:val="0040369A"/>
    <w:rsid w:val="0040526B"/>
    <w:rsid w:val="00405EF8"/>
    <w:rsid w:val="0040686F"/>
    <w:rsid w:val="00407540"/>
    <w:rsid w:val="00407E8D"/>
    <w:rsid w:val="00410C9A"/>
    <w:rsid w:val="004111AF"/>
    <w:rsid w:val="00411BC8"/>
    <w:rsid w:val="00411CBC"/>
    <w:rsid w:val="00412B6D"/>
    <w:rsid w:val="00413293"/>
    <w:rsid w:val="0041410D"/>
    <w:rsid w:val="00414F1C"/>
    <w:rsid w:val="0041537E"/>
    <w:rsid w:val="004160E4"/>
    <w:rsid w:val="00416238"/>
    <w:rsid w:val="004177D0"/>
    <w:rsid w:val="00417821"/>
    <w:rsid w:val="00420914"/>
    <w:rsid w:val="0042161F"/>
    <w:rsid w:val="00421848"/>
    <w:rsid w:val="0042192C"/>
    <w:rsid w:val="00422573"/>
    <w:rsid w:val="00422BAE"/>
    <w:rsid w:val="00422D92"/>
    <w:rsid w:val="00423099"/>
    <w:rsid w:val="00423BEF"/>
    <w:rsid w:val="004241D2"/>
    <w:rsid w:val="004243F4"/>
    <w:rsid w:val="00424576"/>
    <w:rsid w:val="004246B7"/>
    <w:rsid w:val="004249A6"/>
    <w:rsid w:val="00425663"/>
    <w:rsid w:val="00425E8D"/>
    <w:rsid w:val="00426BD5"/>
    <w:rsid w:val="00426CE2"/>
    <w:rsid w:val="00427612"/>
    <w:rsid w:val="00427AFE"/>
    <w:rsid w:val="00427E01"/>
    <w:rsid w:val="00430AD8"/>
    <w:rsid w:val="0043117A"/>
    <w:rsid w:val="00433FC4"/>
    <w:rsid w:val="00434563"/>
    <w:rsid w:val="004349AF"/>
    <w:rsid w:val="00436058"/>
    <w:rsid w:val="00436972"/>
    <w:rsid w:val="004377EB"/>
    <w:rsid w:val="00437B38"/>
    <w:rsid w:val="004415B2"/>
    <w:rsid w:val="00441B8B"/>
    <w:rsid w:val="00441BBB"/>
    <w:rsid w:val="00442039"/>
    <w:rsid w:val="004428D4"/>
    <w:rsid w:val="00442956"/>
    <w:rsid w:val="00442FF4"/>
    <w:rsid w:val="004446A2"/>
    <w:rsid w:val="004462E1"/>
    <w:rsid w:val="00447BF4"/>
    <w:rsid w:val="00447EA4"/>
    <w:rsid w:val="00447F47"/>
    <w:rsid w:val="0045045A"/>
    <w:rsid w:val="00451C72"/>
    <w:rsid w:val="00451FAF"/>
    <w:rsid w:val="0045285B"/>
    <w:rsid w:val="00453A4B"/>
    <w:rsid w:val="0045437E"/>
    <w:rsid w:val="004548FF"/>
    <w:rsid w:val="004551F4"/>
    <w:rsid w:val="00455247"/>
    <w:rsid w:val="00456BB0"/>
    <w:rsid w:val="00457950"/>
    <w:rsid w:val="004607CD"/>
    <w:rsid w:val="004608F3"/>
    <w:rsid w:val="00461108"/>
    <w:rsid w:val="00461695"/>
    <w:rsid w:val="00462680"/>
    <w:rsid w:val="00462C6F"/>
    <w:rsid w:val="00463ADE"/>
    <w:rsid w:val="00464B24"/>
    <w:rsid w:val="00465BDA"/>
    <w:rsid w:val="00466078"/>
    <w:rsid w:val="00466452"/>
    <w:rsid w:val="00466956"/>
    <w:rsid w:val="00466BE0"/>
    <w:rsid w:val="00466CB6"/>
    <w:rsid w:val="004678BD"/>
    <w:rsid w:val="00467B64"/>
    <w:rsid w:val="00471D81"/>
    <w:rsid w:val="004728B0"/>
    <w:rsid w:val="00473CB1"/>
    <w:rsid w:val="004743E8"/>
    <w:rsid w:val="004746BD"/>
    <w:rsid w:val="00476A1D"/>
    <w:rsid w:val="00477087"/>
    <w:rsid w:val="00480354"/>
    <w:rsid w:val="00480A87"/>
    <w:rsid w:val="004813DB"/>
    <w:rsid w:val="00481628"/>
    <w:rsid w:val="00482C32"/>
    <w:rsid w:val="00483257"/>
    <w:rsid w:val="00484531"/>
    <w:rsid w:val="0048572D"/>
    <w:rsid w:val="00485818"/>
    <w:rsid w:val="00487347"/>
    <w:rsid w:val="0048769E"/>
    <w:rsid w:val="00487F32"/>
    <w:rsid w:val="00487F47"/>
    <w:rsid w:val="00490C32"/>
    <w:rsid w:val="004917A4"/>
    <w:rsid w:val="0049270D"/>
    <w:rsid w:val="00492C60"/>
    <w:rsid w:val="00493901"/>
    <w:rsid w:val="00493986"/>
    <w:rsid w:val="00493EF0"/>
    <w:rsid w:val="00494325"/>
    <w:rsid w:val="0049571A"/>
    <w:rsid w:val="00496D1B"/>
    <w:rsid w:val="004A0C32"/>
    <w:rsid w:val="004A118B"/>
    <w:rsid w:val="004A16FB"/>
    <w:rsid w:val="004A1E0E"/>
    <w:rsid w:val="004A231C"/>
    <w:rsid w:val="004A3063"/>
    <w:rsid w:val="004A3339"/>
    <w:rsid w:val="004A3E86"/>
    <w:rsid w:val="004A52C0"/>
    <w:rsid w:val="004A5E70"/>
    <w:rsid w:val="004A6627"/>
    <w:rsid w:val="004B4779"/>
    <w:rsid w:val="004B76A7"/>
    <w:rsid w:val="004B7B57"/>
    <w:rsid w:val="004B7BF8"/>
    <w:rsid w:val="004C05A5"/>
    <w:rsid w:val="004C0832"/>
    <w:rsid w:val="004C1033"/>
    <w:rsid w:val="004C1D57"/>
    <w:rsid w:val="004C28B6"/>
    <w:rsid w:val="004C3666"/>
    <w:rsid w:val="004C3CFB"/>
    <w:rsid w:val="004C550D"/>
    <w:rsid w:val="004C5ABB"/>
    <w:rsid w:val="004C6D2B"/>
    <w:rsid w:val="004C7E3C"/>
    <w:rsid w:val="004D12B0"/>
    <w:rsid w:val="004D1479"/>
    <w:rsid w:val="004D1494"/>
    <w:rsid w:val="004D1A6B"/>
    <w:rsid w:val="004D216D"/>
    <w:rsid w:val="004D2B7D"/>
    <w:rsid w:val="004D57BB"/>
    <w:rsid w:val="004D6ACE"/>
    <w:rsid w:val="004D7DBA"/>
    <w:rsid w:val="004E0F3C"/>
    <w:rsid w:val="004E0FFC"/>
    <w:rsid w:val="004E1688"/>
    <w:rsid w:val="004E1BDF"/>
    <w:rsid w:val="004E1D19"/>
    <w:rsid w:val="004E1FA6"/>
    <w:rsid w:val="004E46DA"/>
    <w:rsid w:val="004E76FA"/>
    <w:rsid w:val="004E7F4A"/>
    <w:rsid w:val="004F02CC"/>
    <w:rsid w:val="004F0E3C"/>
    <w:rsid w:val="004F14FD"/>
    <w:rsid w:val="004F1F3E"/>
    <w:rsid w:val="004F3DE0"/>
    <w:rsid w:val="004F3F1B"/>
    <w:rsid w:val="004F4B25"/>
    <w:rsid w:val="004F4CFC"/>
    <w:rsid w:val="004F4F68"/>
    <w:rsid w:val="004F4FB9"/>
    <w:rsid w:val="004F5576"/>
    <w:rsid w:val="004F62F4"/>
    <w:rsid w:val="004F7A62"/>
    <w:rsid w:val="005001E5"/>
    <w:rsid w:val="005005E3"/>
    <w:rsid w:val="00501915"/>
    <w:rsid w:val="00504814"/>
    <w:rsid w:val="00505961"/>
    <w:rsid w:val="00505B27"/>
    <w:rsid w:val="00510A55"/>
    <w:rsid w:val="0051139A"/>
    <w:rsid w:val="0051203C"/>
    <w:rsid w:val="005122D0"/>
    <w:rsid w:val="00512398"/>
    <w:rsid w:val="0051279B"/>
    <w:rsid w:val="00513FC8"/>
    <w:rsid w:val="0052032A"/>
    <w:rsid w:val="00520AAB"/>
    <w:rsid w:val="00522417"/>
    <w:rsid w:val="00523120"/>
    <w:rsid w:val="0052548B"/>
    <w:rsid w:val="0052558B"/>
    <w:rsid w:val="005257E0"/>
    <w:rsid w:val="0052632A"/>
    <w:rsid w:val="00526356"/>
    <w:rsid w:val="00526AA9"/>
    <w:rsid w:val="00526B97"/>
    <w:rsid w:val="0052713C"/>
    <w:rsid w:val="00527486"/>
    <w:rsid w:val="005279B5"/>
    <w:rsid w:val="00530025"/>
    <w:rsid w:val="00530144"/>
    <w:rsid w:val="005304C2"/>
    <w:rsid w:val="00530E1C"/>
    <w:rsid w:val="005314CC"/>
    <w:rsid w:val="00532525"/>
    <w:rsid w:val="005346BC"/>
    <w:rsid w:val="00535A27"/>
    <w:rsid w:val="00536161"/>
    <w:rsid w:val="0053665E"/>
    <w:rsid w:val="00537BB7"/>
    <w:rsid w:val="005401DA"/>
    <w:rsid w:val="00540785"/>
    <w:rsid w:val="00541647"/>
    <w:rsid w:val="00541670"/>
    <w:rsid w:val="00541AA1"/>
    <w:rsid w:val="00541BE2"/>
    <w:rsid w:val="00541DD9"/>
    <w:rsid w:val="00542348"/>
    <w:rsid w:val="00542494"/>
    <w:rsid w:val="00542DE9"/>
    <w:rsid w:val="00542FBE"/>
    <w:rsid w:val="0054301F"/>
    <w:rsid w:val="00543AFE"/>
    <w:rsid w:val="00544E47"/>
    <w:rsid w:val="00547E18"/>
    <w:rsid w:val="00547F53"/>
    <w:rsid w:val="0055077A"/>
    <w:rsid w:val="00550ADE"/>
    <w:rsid w:val="005511D2"/>
    <w:rsid w:val="00552897"/>
    <w:rsid w:val="005529F0"/>
    <w:rsid w:val="00552F37"/>
    <w:rsid w:val="005543E4"/>
    <w:rsid w:val="00554C66"/>
    <w:rsid w:val="0055683C"/>
    <w:rsid w:val="00556AB3"/>
    <w:rsid w:val="005572ED"/>
    <w:rsid w:val="005574F6"/>
    <w:rsid w:val="00557C91"/>
    <w:rsid w:val="00560297"/>
    <w:rsid w:val="00560C79"/>
    <w:rsid w:val="00562034"/>
    <w:rsid w:val="00562097"/>
    <w:rsid w:val="0056324B"/>
    <w:rsid w:val="005635F6"/>
    <w:rsid w:val="0056381D"/>
    <w:rsid w:val="005646BA"/>
    <w:rsid w:val="005656DF"/>
    <w:rsid w:val="00565AB0"/>
    <w:rsid w:val="00567299"/>
    <w:rsid w:val="005675A7"/>
    <w:rsid w:val="0056795F"/>
    <w:rsid w:val="00570542"/>
    <w:rsid w:val="005710A3"/>
    <w:rsid w:val="00571282"/>
    <w:rsid w:val="00571AED"/>
    <w:rsid w:val="00572598"/>
    <w:rsid w:val="00572848"/>
    <w:rsid w:val="00573136"/>
    <w:rsid w:val="00573D79"/>
    <w:rsid w:val="005752D3"/>
    <w:rsid w:val="00575C1F"/>
    <w:rsid w:val="005769D9"/>
    <w:rsid w:val="005775AE"/>
    <w:rsid w:val="005802FC"/>
    <w:rsid w:val="005822FA"/>
    <w:rsid w:val="00583F73"/>
    <w:rsid w:val="00585644"/>
    <w:rsid w:val="005856E8"/>
    <w:rsid w:val="00585B53"/>
    <w:rsid w:val="00590596"/>
    <w:rsid w:val="00591F80"/>
    <w:rsid w:val="00592131"/>
    <w:rsid w:val="005921EC"/>
    <w:rsid w:val="005925CE"/>
    <w:rsid w:val="005929AC"/>
    <w:rsid w:val="0059385A"/>
    <w:rsid w:val="005940E5"/>
    <w:rsid w:val="00596051"/>
    <w:rsid w:val="005A06D9"/>
    <w:rsid w:val="005A1227"/>
    <w:rsid w:val="005A2C16"/>
    <w:rsid w:val="005A4D46"/>
    <w:rsid w:val="005A5501"/>
    <w:rsid w:val="005A55CA"/>
    <w:rsid w:val="005A6FBA"/>
    <w:rsid w:val="005B0434"/>
    <w:rsid w:val="005B111B"/>
    <w:rsid w:val="005B13FB"/>
    <w:rsid w:val="005B23A1"/>
    <w:rsid w:val="005B306C"/>
    <w:rsid w:val="005B32B4"/>
    <w:rsid w:val="005B359D"/>
    <w:rsid w:val="005B360E"/>
    <w:rsid w:val="005B3CD9"/>
    <w:rsid w:val="005B42FC"/>
    <w:rsid w:val="005B55A2"/>
    <w:rsid w:val="005B58BE"/>
    <w:rsid w:val="005B6B8E"/>
    <w:rsid w:val="005C040A"/>
    <w:rsid w:val="005C1F61"/>
    <w:rsid w:val="005C321F"/>
    <w:rsid w:val="005C48FE"/>
    <w:rsid w:val="005C563E"/>
    <w:rsid w:val="005C56FE"/>
    <w:rsid w:val="005C5A60"/>
    <w:rsid w:val="005C5A99"/>
    <w:rsid w:val="005C7CC7"/>
    <w:rsid w:val="005D168D"/>
    <w:rsid w:val="005D251F"/>
    <w:rsid w:val="005D2765"/>
    <w:rsid w:val="005D2B59"/>
    <w:rsid w:val="005D36F0"/>
    <w:rsid w:val="005D3F5C"/>
    <w:rsid w:val="005D54DB"/>
    <w:rsid w:val="005D5872"/>
    <w:rsid w:val="005D6D23"/>
    <w:rsid w:val="005D6FCA"/>
    <w:rsid w:val="005D74B4"/>
    <w:rsid w:val="005E05AA"/>
    <w:rsid w:val="005E0644"/>
    <w:rsid w:val="005E1B93"/>
    <w:rsid w:val="005E1F87"/>
    <w:rsid w:val="005E2804"/>
    <w:rsid w:val="005E31F0"/>
    <w:rsid w:val="005E662E"/>
    <w:rsid w:val="005E6C74"/>
    <w:rsid w:val="005E705F"/>
    <w:rsid w:val="005F0A4F"/>
    <w:rsid w:val="005F1527"/>
    <w:rsid w:val="005F2DD7"/>
    <w:rsid w:val="005F39C2"/>
    <w:rsid w:val="005F41D3"/>
    <w:rsid w:val="005F4A3D"/>
    <w:rsid w:val="005F5EA0"/>
    <w:rsid w:val="005F6212"/>
    <w:rsid w:val="00600684"/>
    <w:rsid w:val="0060262C"/>
    <w:rsid w:val="00602715"/>
    <w:rsid w:val="0060309C"/>
    <w:rsid w:val="006035A4"/>
    <w:rsid w:val="00603E07"/>
    <w:rsid w:val="0060660E"/>
    <w:rsid w:val="00606A8C"/>
    <w:rsid w:val="00607817"/>
    <w:rsid w:val="0060787F"/>
    <w:rsid w:val="00610A01"/>
    <w:rsid w:val="00610CD6"/>
    <w:rsid w:val="00611597"/>
    <w:rsid w:val="00612093"/>
    <w:rsid w:val="006121B4"/>
    <w:rsid w:val="0061243F"/>
    <w:rsid w:val="006126CD"/>
    <w:rsid w:val="006130D3"/>
    <w:rsid w:val="00613BF6"/>
    <w:rsid w:val="00614271"/>
    <w:rsid w:val="00614C81"/>
    <w:rsid w:val="00614E55"/>
    <w:rsid w:val="006153B0"/>
    <w:rsid w:val="00615562"/>
    <w:rsid w:val="00616C94"/>
    <w:rsid w:val="006170C9"/>
    <w:rsid w:val="00617EDA"/>
    <w:rsid w:val="006208B7"/>
    <w:rsid w:val="00621DAF"/>
    <w:rsid w:val="00622629"/>
    <w:rsid w:val="00623BC2"/>
    <w:rsid w:val="00623FD7"/>
    <w:rsid w:val="00624681"/>
    <w:rsid w:val="00624C40"/>
    <w:rsid w:val="006254EF"/>
    <w:rsid w:val="006258FD"/>
    <w:rsid w:val="006263B7"/>
    <w:rsid w:val="006269C1"/>
    <w:rsid w:val="00626DDF"/>
    <w:rsid w:val="00630720"/>
    <w:rsid w:val="00630C35"/>
    <w:rsid w:val="00631E41"/>
    <w:rsid w:val="00631E45"/>
    <w:rsid w:val="00631E49"/>
    <w:rsid w:val="00633321"/>
    <w:rsid w:val="006344B1"/>
    <w:rsid w:val="0063500E"/>
    <w:rsid w:val="006351FF"/>
    <w:rsid w:val="0063577F"/>
    <w:rsid w:val="00636091"/>
    <w:rsid w:val="00636204"/>
    <w:rsid w:val="00636237"/>
    <w:rsid w:val="0063672D"/>
    <w:rsid w:val="00636F97"/>
    <w:rsid w:val="00637C81"/>
    <w:rsid w:val="006416DD"/>
    <w:rsid w:val="00641D94"/>
    <w:rsid w:val="0064216A"/>
    <w:rsid w:val="00642DF5"/>
    <w:rsid w:val="00642E05"/>
    <w:rsid w:val="006431AA"/>
    <w:rsid w:val="006442C9"/>
    <w:rsid w:val="00646F5E"/>
    <w:rsid w:val="00650C7E"/>
    <w:rsid w:val="00652329"/>
    <w:rsid w:val="00652783"/>
    <w:rsid w:val="00652F83"/>
    <w:rsid w:val="0065372E"/>
    <w:rsid w:val="00653E91"/>
    <w:rsid w:val="006546B4"/>
    <w:rsid w:val="00654CB9"/>
    <w:rsid w:val="00654DB6"/>
    <w:rsid w:val="006560CE"/>
    <w:rsid w:val="0066029E"/>
    <w:rsid w:val="00661D92"/>
    <w:rsid w:val="00664574"/>
    <w:rsid w:val="006650A3"/>
    <w:rsid w:val="006655FD"/>
    <w:rsid w:val="00665DD8"/>
    <w:rsid w:val="00666570"/>
    <w:rsid w:val="0066703E"/>
    <w:rsid w:val="00667830"/>
    <w:rsid w:val="00667A46"/>
    <w:rsid w:val="00667CE6"/>
    <w:rsid w:val="00672835"/>
    <w:rsid w:val="00673C71"/>
    <w:rsid w:val="006741A4"/>
    <w:rsid w:val="00675E9C"/>
    <w:rsid w:val="00675F9B"/>
    <w:rsid w:val="00676159"/>
    <w:rsid w:val="006764DE"/>
    <w:rsid w:val="00677D21"/>
    <w:rsid w:val="00677F45"/>
    <w:rsid w:val="006810FE"/>
    <w:rsid w:val="00682A9F"/>
    <w:rsid w:val="00682CBB"/>
    <w:rsid w:val="00682F23"/>
    <w:rsid w:val="0068339E"/>
    <w:rsid w:val="00683A03"/>
    <w:rsid w:val="00684783"/>
    <w:rsid w:val="006848DB"/>
    <w:rsid w:val="00684D50"/>
    <w:rsid w:val="00686438"/>
    <w:rsid w:val="006866C5"/>
    <w:rsid w:val="00686CEF"/>
    <w:rsid w:val="00686E5D"/>
    <w:rsid w:val="00690C79"/>
    <w:rsid w:val="00690D22"/>
    <w:rsid w:val="006921AA"/>
    <w:rsid w:val="006939F3"/>
    <w:rsid w:val="006943DD"/>
    <w:rsid w:val="006944B8"/>
    <w:rsid w:val="006953CC"/>
    <w:rsid w:val="00695A07"/>
    <w:rsid w:val="006974A5"/>
    <w:rsid w:val="00697895"/>
    <w:rsid w:val="00697F05"/>
    <w:rsid w:val="006A0FA6"/>
    <w:rsid w:val="006A1366"/>
    <w:rsid w:val="006A1738"/>
    <w:rsid w:val="006A1768"/>
    <w:rsid w:val="006A1C5C"/>
    <w:rsid w:val="006A49EB"/>
    <w:rsid w:val="006A6ABB"/>
    <w:rsid w:val="006A76B2"/>
    <w:rsid w:val="006A7E36"/>
    <w:rsid w:val="006B0D63"/>
    <w:rsid w:val="006B1260"/>
    <w:rsid w:val="006B23C0"/>
    <w:rsid w:val="006B24B9"/>
    <w:rsid w:val="006B34AF"/>
    <w:rsid w:val="006B3CE1"/>
    <w:rsid w:val="006B41C9"/>
    <w:rsid w:val="006B4DE9"/>
    <w:rsid w:val="006B50B9"/>
    <w:rsid w:val="006B664B"/>
    <w:rsid w:val="006B7F91"/>
    <w:rsid w:val="006C0169"/>
    <w:rsid w:val="006C2102"/>
    <w:rsid w:val="006C2CE4"/>
    <w:rsid w:val="006C35A5"/>
    <w:rsid w:val="006C38B5"/>
    <w:rsid w:val="006C3E77"/>
    <w:rsid w:val="006C41D5"/>
    <w:rsid w:val="006C46B1"/>
    <w:rsid w:val="006C4844"/>
    <w:rsid w:val="006C4DCE"/>
    <w:rsid w:val="006C67D7"/>
    <w:rsid w:val="006D0578"/>
    <w:rsid w:val="006D11B9"/>
    <w:rsid w:val="006D13CF"/>
    <w:rsid w:val="006D2B86"/>
    <w:rsid w:val="006D35A8"/>
    <w:rsid w:val="006D367C"/>
    <w:rsid w:val="006D37CB"/>
    <w:rsid w:val="006D4FAC"/>
    <w:rsid w:val="006D5100"/>
    <w:rsid w:val="006D5FB0"/>
    <w:rsid w:val="006D644B"/>
    <w:rsid w:val="006D6763"/>
    <w:rsid w:val="006D6853"/>
    <w:rsid w:val="006E0839"/>
    <w:rsid w:val="006E1011"/>
    <w:rsid w:val="006E1902"/>
    <w:rsid w:val="006E33E5"/>
    <w:rsid w:val="006E3663"/>
    <w:rsid w:val="006E3C84"/>
    <w:rsid w:val="006E4275"/>
    <w:rsid w:val="006E6672"/>
    <w:rsid w:val="006E7566"/>
    <w:rsid w:val="006E7A78"/>
    <w:rsid w:val="006F0BD6"/>
    <w:rsid w:val="006F150D"/>
    <w:rsid w:val="006F151F"/>
    <w:rsid w:val="006F21C5"/>
    <w:rsid w:val="006F2AE0"/>
    <w:rsid w:val="006F47B3"/>
    <w:rsid w:val="006F484A"/>
    <w:rsid w:val="006F6423"/>
    <w:rsid w:val="006F6CC5"/>
    <w:rsid w:val="006F6CE9"/>
    <w:rsid w:val="006F7070"/>
    <w:rsid w:val="006F7B1A"/>
    <w:rsid w:val="00700650"/>
    <w:rsid w:val="00700DF8"/>
    <w:rsid w:val="0070109F"/>
    <w:rsid w:val="007014C4"/>
    <w:rsid w:val="007036FF"/>
    <w:rsid w:val="00703835"/>
    <w:rsid w:val="0070456F"/>
    <w:rsid w:val="007046D9"/>
    <w:rsid w:val="007070CA"/>
    <w:rsid w:val="007077D5"/>
    <w:rsid w:val="00707C1E"/>
    <w:rsid w:val="00710F29"/>
    <w:rsid w:val="0071138A"/>
    <w:rsid w:val="00712B4D"/>
    <w:rsid w:val="007142A7"/>
    <w:rsid w:val="0071440A"/>
    <w:rsid w:val="00714C9F"/>
    <w:rsid w:val="007158AA"/>
    <w:rsid w:val="007163D1"/>
    <w:rsid w:val="00717BB7"/>
    <w:rsid w:val="00717DA5"/>
    <w:rsid w:val="00720755"/>
    <w:rsid w:val="00721DD6"/>
    <w:rsid w:val="0072255B"/>
    <w:rsid w:val="007229E1"/>
    <w:rsid w:val="00722AC7"/>
    <w:rsid w:val="00724012"/>
    <w:rsid w:val="007241C2"/>
    <w:rsid w:val="00724D6B"/>
    <w:rsid w:val="00726733"/>
    <w:rsid w:val="00726D24"/>
    <w:rsid w:val="00731A0E"/>
    <w:rsid w:val="007347EF"/>
    <w:rsid w:val="00737E39"/>
    <w:rsid w:val="0074079E"/>
    <w:rsid w:val="007426F5"/>
    <w:rsid w:val="00742E04"/>
    <w:rsid w:val="00743372"/>
    <w:rsid w:val="00743AD1"/>
    <w:rsid w:val="00743B5F"/>
    <w:rsid w:val="00743B7A"/>
    <w:rsid w:val="00744061"/>
    <w:rsid w:val="007440DF"/>
    <w:rsid w:val="00744DB2"/>
    <w:rsid w:val="0074659C"/>
    <w:rsid w:val="007469D7"/>
    <w:rsid w:val="00750531"/>
    <w:rsid w:val="00755813"/>
    <w:rsid w:val="00756277"/>
    <w:rsid w:val="0075667B"/>
    <w:rsid w:val="00757344"/>
    <w:rsid w:val="007603FF"/>
    <w:rsid w:val="00760ABA"/>
    <w:rsid w:val="00760C48"/>
    <w:rsid w:val="0076188E"/>
    <w:rsid w:val="007626D1"/>
    <w:rsid w:val="007628A0"/>
    <w:rsid w:val="00763555"/>
    <w:rsid w:val="00765D15"/>
    <w:rsid w:val="00766CB5"/>
    <w:rsid w:val="007703AD"/>
    <w:rsid w:val="00771ED1"/>
    <w:rsid w:val="00772717"/>
    <w:rsid w:val="0077291A"/>
    <w:rsid w:val="00773E25"/>
    <w:rsid w:val="00774DA3"/>
    <w:rsid w:val="00774F1B"/>
    <w:rsid w:val="00775AAF"/>
    <w:rsid w:val="00775DC7"/>
    <w:rsid w:val="00776FE2"/>
    <w:rsid w:val="00777817"/>
    <w:rsid w:val="00780DAC"/>
    <w:rsid w:val="007827CC"/>
    <w:rsid w:val="007827E0"/>
    <w:rsid w:val="0078293B"/>
    <w:rsid w:val="00784797"/>
    <w:rsid w:val="00784F89"/>
    <w:rsid w:val="00785681"/>
    <w:rsid w:val="00785B9A"/>
    <w:rsid w:val="00786F14"/>
    <w:rsid w:val="007908EC"/>
    <w:rsid w:val="00790AED"/>
    <w:rsid w:val="00791520"/>
    <w:rsid w:val="00792C1A"/>
    <w:rsid w:val="00794FFD"/>
    <w:rsid w:val="00795482"/>
    <w:rsid w:val="00795D49"/>
    <w:rsid w:val="007971F9"/>
    <w:rsid w:val="007A1005"/>
    <w:rsid w:val="007A13C1"/>
    <w:rsid w:val="007A144B"/>
    <w:rsid w:val="007A1517"/>
    <w:rsid w:val="007A16B5"/>
    <w:rsid w:val="007A22E1"/>
    <w:rsid w:val="007A3E67"/>
    <w:rsid w:val="007A5504"/>
    <w:rsid w:val="007A5980"/>
    <w:rsid w:val="007A5AE7"/>
    <w:rsid w:val="007A6582"/>
    <w:rsid w:val="007A7474"/>
    <w:rsid w:val="007B0244"/>
    <w:rsid w:val="007B359F"/>
    <w:rsid w:val="007B3EC4"/>
    <w:rsid w:val="007B51BE"/>
    <w:rsid w:val="007B6E20"/>
    <w:rsid w:val="007C1467"/>
    <w:rsid w:val="007C1BFD"/>
    <w:rsid w:val="007C1F8D"/>
    <w:rsid w:val="007C2258"/>
    <w:rsid w:val="007C240B"/>
    <w:rsid w:val="007C2658"/>
    <w:rsid w:val="007C4425"/>
    <w:rsid w:val="007C670D"/>
    <w:rsid w:val="007C6F30"/>
    <w:rsid w:val="007C7AEC"/>
    <w:rsid w:val="007D01D6"/>
    <w:rsid w:val="007D024D"/>
    <w:rsid w:val="007D05C5"/>
    <w:rsid w:val="007D1C7B"/>
    <w:rsid w:val="007D22F4"/>
    <w:rsid w:val="007D240C"/>
    <w:rsid w:val="007D270E"/>
    <w:rsid w:val="007D2B17"/>
    <w:rsid w:val="007D3DF4"/>
    <w:rsid w:val="007D4A7B"/>
    <w:rsid w:val="007D5226"/>
    <w:rsid w:val="007D5D7A"/>
    <w:rsid w:val="007D5E79"/>
    <w:rsid w:val="007D69E9"/>
    <w:rsid w:val="007D6DEB"/>
    <w:rsid w:val="007E0789"/>
    <w:rsid w:val="007E1456"/>
    <w:rsid w:val="007E19AB"/>
    <w:rsid w:val="007E3045"/>
    <w:rsid w:val="007E43AB"/>
    <w:rsid w:val="007E45FE"/>
    <w:rsid w:val="007E4B8E"/>
    <w:rsid w:val="007E506F"/>
    <w:rsid w:val="007E5696"/>
    <w:rsid w:val="007E5A8A"/>
    <w:rsid w:val="007E76A9"/>
    <w:rsid w:val="007F494F"/>
    <w:rsid w:val="007F517D"/>
    <w:rsid w:val="007F6703"/>
    <w:rsid w:val="007F6801"/>
    <w:rsid w:val="007F6B35"/>
    <w:rsid w:val="007F6C0F"/>
    <w:rsid w:val="007F75DA"/>
    <w:rsid w:val="007F78F1"/>
    <w:rsid w:val="00800FA1"/>
    <w:rsid w:val="00804F43"/>
    <w:rsid w:val="00805979"/>
    <w:rsid w:val="00805D39"/>
    <w:rsid w:val="00806DE5"/>
    <w:rsid w:val="00807017"/>
    <w:rsid w:val="00807980"/>
    <w:rsid w:val="00810253"/>
    <w:rsid w:val="0081054F"/>
    <w:rsid w:val="008112A4"/>
    <w:rsid w:val="00811363"/>
    <w:rsid w:val="00813848"/>
    <w:rsid w:val="00813FA8"/>
    <w:rsid w:val="008142AF"/>
    <w:rsid w:val="00814CC4"/>
    <w:rsid w:val="00815934"/>
    <w:rsid w:val="00817037"/>
    <w:rsid w:val="00817262"/>
    <w:rsid w:val="00821853"/>
    <w:rsid w:val="00821DB9"/>
    <w:rsid w:val="00823A50"/>
    <w:rsid w:val="00823DC1"/>
    <w:rsid w:val="00824718"/>
    <w:rsid w:val="00824FC3"/>
    <w:rsid w:val="0082530D"/>
    <w:rsid w:val="00827E82"/>
    <w:rsid w:val="00832152"/>
    <w:rsid w:val="00834926"/>
    <w:rsid w:val="008364FB"/>
    <w:rsid w:val="0083678C"/>
    <w:rsid w:val="008404C1"/>
    <w:rsid w:val="00840D1F"/>
    <w:rsid w:val="008412C7"/>
    <w:rsid w:val="008423E8"/>
    <w:rsid w:val="00843874"/>
    <w:rsid w:val="008439CA"/>
    <w:rsid w:val="00843B39"/>
    <w:rsid w:val="00844253"/>
    <w:rsid w:val="00844A42"/>
    <w:rsid w:val="00845B72"/>
    <w:rsid w:val="00845F3A"/>
    <w:rsid w:val="00846979"/>
    <w:rsid w:val="00846B65"/>
    <w:rsid w:val="008479DF"/>
    <w:rsid w:val="00847C80"/>
    <w:rsid w:val="00847F15"/>
    <w:rsid w:val="008500C0"/>
    <w:rsid w:val="00850825"/>
    <w:rsid w:val="00850DDE"/>
    <w:rsid w:val="00852D2A"/>
    <w:rsid w:val="00853F5A"/>
    <w:rsid w:val="008541B1"/>
    <w:rsid w:val="0085606D"/>
    <w:rsid w:val="00860ECD"/>
    <w:rsid w:val="00860F55"/>
    <w:rsid w:val="00861388"/>
    <w:rsid w:val="008617F2"/>
    <w:rsid w:val="00861CFE"/>
    <w:rsid w:val="00861E38"/>
    <w:rsid w:val="008626D5"/>
    <w:rsid w:val="00863750"/>
    <w:rsid w:val="00863D27"/>
    <w:rsid w:val="008643E9"/>
    <w:rsid w:val="00864A98"/>
    <w:rsid w:val="0086545B"/>
    <w:rsid w:val="00867050"/>
    <w:rsid w:val="0087277C"/>
    <w:rsid w:val="00872D32"/>
    <w:rsid w:val="0087332C"/>
    <w:rsid w:val="00873347"/>
    <w:rsid w:val="00874348"/>
    <w:rsid w:val="00874BE1"/>
    <w:rsid w:val="008771FE"/>
    <w:rsid w:val="00877F9B"/>
    <w:rsid w:val="0088102C"/>
    <w:rsid w:val="0088194C"/>
    <w:rsid w:val="0088278D"/>
    <w:rsid w:val="00882C0C"/>
    <w:rsid w:val="0088304F"/>
    <w:rsid w:val="00884F18"/>
    <w:rsid w:val="00885B6D"/>
    <w:rsid w:val="00885BC5"/>
    <w:rsid w:val="008866BA"/>
    <w:rsid w:val="00886CD0"/>
    <w:rsid w:val="00886EC8"/>
    <w:rsid w:val="008877E2"/>
    <w:rsid w:val="008907F8"/>
    <w:rsid w:val="00890F42"/>
    <w:rsid w:val="00891BE3"/>
    <w:rsid w:val="00894A3D"/>
    <w:rsid w:val="008951CA"/>
    <w:rsid w:val="00895684"/>
    <w:rsid w:val="0089743B"/>
    <w:rsid w:val="008977C8"/>
    <w:rsid w:val="008A03FA"/>
    <w:rsid w:val="008A0B45"/>
    <w:rsid w:val="008A0CF9"/>
    <w:rsid w:val="008A1DE6"/>
    <w:rsid w:val="008A2234"/>
    <w:rsid w:val="008A237E"/>
    <w:rsid w:val="008A3994"/>
    <w:rsid w:val="008A3A30"/>
    <w:rsid w:val="008A424B"/>
    <w:rsid w:val="008A4F08"/>
    <w:rsid w:val="008A5111"/>
    <w:rsid w:val="008A5B1E"/>
    <w:rsid w:val="008A5EB1"/>
    <w:rsid w:val="008A661B"/>
    <w:rsid w:val="008A6E05"/>
    <w:rsid w:val="008A706F"/>
    <w:rsid w:val="008A70F5"/>
    <w:rsid w:val="008A74A8"/>
    <w:rsid w:val="008B3F79"/>
    <w:rsid w:val="008B4491"/>
    <w:rsid w:val="008B5392"/>
    <w:rsid w:val="008B593B"/>
    <w:rsid w:val="008B5E8E"/>
    <w:rsid w:val="008C05B5"/>
    <w:rsid w:val="008C29F2"/>
    <w:rsid w:val="008C2BBB"/>
    <w:rsid w:val="008C2E9D"/>
    <w:rsid w:val="008C30A3"/>
    <w:rsid w:val="008C4109"/>
    <w:rsid w:val="008C5823"/>
    <w:rsid w:val="008C7DEB"/>
    <w:rsid w:val="008D0A61"/>
    <w:rsid w:val="008D11FA"/>
    <w:rsid w:val="008D277A"/>
    <w:rsid w:val="008D2851"/>
    <w:rsid w:val="008D3633"/>
    <w:rsid w:val="008D3C10"/>
    <w:rsid w:val="008D3E09"/>
    <w:rsid w:val="008D6831"/>
    <w:rsid w:val="008D6ECF"/>
    <w:rsid w:val="008D7876"/>
    <w:rsid w:val="008D79FA"/>
    <w:rsid w:val="008D7A36"/>
    <w:rsid w:val="008D7F66"/>
    <w:rsid w:val="008E048D"/>
    <w:rsid w:val="008E07BC"/>
    <w:rsid w:val="008E18D5"/>
    <w:rsid w:val="008E25F1"/>
    <w:rsid w:val="008E2709"/>
    <w:rsid w:val="008E2A56"/>
    <w:rsid w:val="008E3038"/>
    <w:rsid w:val="008E3416"/>
    <w:rsid w:val="008E517D"/>
    <w:rsid w:val="008E521F"/>
    <w:rsid w:val="008E621B"/>
    <w:rsid w:val="008E6CEE"/>
    <w:rsid w:val="008E739E"/>
    <w:rsid w:val="008F0613"/>
    <w:rsid w:val="008F0FF0"/>
    <w:rsid w:val="008F1738"/>
    <w:rsid w:val="008F177C"/>
    <w:rsid w:val="008F1C5E"/>
    <w:rsid w:val="008F1EB6"/>
    <w:rsid w:val="008F2A35"/>
    <w:rsid w:val="008F2CFB"/>
    <w:rsid w:val="008F2FC5"/>
    <w:rsid w:val="008F35E3"/>
    <w:rsid w:val="008F5584"/>
    <w:rsid w:val="008F5AC7"/>
    <w:rsid w:val="008F7641"/>
    <w:rsid w:val="0090064C"/>
    <w:rsid w:val="00901921"/>
    <w:rsid w:val="009032FE"/>
    <w:rsid w:val="00904274"/>
    <w:rsid w:val="00904806"/>
    <w:rsid w:val="00904C98"/>
    <w:rsid w:val="00905DAF"/>
    <w:rsid w:val="0090755C"/>
    <w:rsid w:val="00907801"/>
    <w:rsid w:val="0091015A"/>
    <w:rsid w:val="00910230"/>
    <w:rsid w:val="0091072D"/>
    <w:rsid w:val="0091084C"/>
    <w:rsid w:val="0091135C"/>
    <w:rsid w:val="00912129"/>
    <w:rsid w:val="00912A20"/>
    <w:rsid w:val="009130D5"/>
    <w:rsid w:val="00915411"/>
    <w:rsid w:val="00915823"/>
    <w:rsid w:val="00916175"/>
    <w:rsid w:val="00916657"/>
    <w:rsid w:val="0092051D"/>
    <w:rsid w:val="009223E0"/>
    <w:rsid w:val="0092251F"/>
    <w:rsid w:val="009228A1"/>
    <w:rsid w:val="00922989"/>
    <w:rsid w:val="00922B4F"/>
    <w:rsid w:val="009237D0"/>
    <w:rsid w:val="009257D7"/>
    <w:rsid w:val="00925FC7"/>
    <w:rsid w:val="00927E66"/>
    <w:rsid w:val="009319D3"/>
    <w:rsid w:val="00931B68"/>
    <w:rsid w:val="00932441"/>
    <w:rsid w:val="00932B52"/>
    <w:rsid w:val="00933200"/>
    <w:rsid w:val="00934B1B"/>
    <w:rsid w:val="00934EA5"/>
    <w:rsid w:val="00937C2E"/>
    <w:rsid w:val="00937E55"/>
    <w:rsid w:val="00940193"/>
    <w:rsid w:val="00940C8C"/>
    <w:rsid w:val="00941F90"/>
    <w:rsid w:val="009420F1"/>
    <w:rsid w:val="0094260D"/>
    <w:rsid w:val="0094590F"/>
    <w:rsid w:val="0094642A"/>
    <w:rsid w:val="0094658D"/>
    <w:rsid w:val="009465D7"/>
    <w:rsid w:val="00946A6B"/>
    <w:rsid w:val="00947AED"/>
    <w:rsid w:val="00947DEC"/>
    <w:rsid w:val="00947ED1"/>
    <w:rsid w:val="00950561"/>
    <w:rsid w:val="0095059F"/>
    <w:rsid w:val="00950DFD"/>
    <w:rsid w:val="0095155B"/>
    <w:rsid w:val="0095190C"/>
    <w:rsid w:val="00952970"/>
    <w:rsid w:val="0095297F"/>
    <w:rsid w:val="009529EE"/>
    <w:rsid w:val="009532E5"/>
    <w:rsid w:val="00953AA7"/>
    <w:rsid w:val="00953CD3"/>
    <w:rsid w:val="0095415C"/>
    <w:rsid w:val="00954AAA"/>
    <w:rsid w:val="00955A03"/>
    <w:rsid w:val="009561EF"/>
    <w:rsid w:val="009564FA"/>
    <w:rsid w:val="00956759"/>
    <w:rsid w:val="009568D4"/>
    <w:rsid w:val="009579F4"/>
    <w:rsid w:val="00962A66"/>
    <w:rsid w:val="0096366C"/>
    <w:rsid w:val="0096377F"/>
    <w:rsid w:val="009638A3"/>
    <w:rsid w:val="00963D4E"/>
    <w:rsid w:val="009643B2"/>
    <w:rsid w:val="009654EF"/>
    <w:rsid w:val="00965A32"/>
    <w:rsid w:val="00966C7D"/>
    <w:rsid w:val="009705CE"/>
    <w:rsid w:val="00970BB4"/>
    <w:rsid w:val="009713A1"/>
    <w:rsid w:val="00971519"/>
    <w:rsid w:val="00971614"/>
    <w:rsid w:val="00971AE7"/>
    <w:rsid w:val="00971E72"/>
    <w:rsid w:val="00971EE9"/>
    <w:rsid w:val="009723B9"/>
    <w:rsid w:val="00972D9D"/>
    <w:rsid w:val="00973310"/>
    <w:rsid w:val="00973833"/>
    <w:rsid w:val="00974FBD"/>
    <w:rsid w:val="009758DE"/>
    <w:rsid w:val="00975A69"/>
    <w:rsid w:val="00975B4E"/>
    <w:rsid w:val="009763BC"/>
    <w:rsid w:val="00976D38"/>
    <w:rsid w:val="00976E89"/>
    <w:rsid w:val="00981838"/>
    <w:rsid w:val="00981B33"/>
    <w:rsid w:val="009831B8"/>
    <w:rsid w:val="009864B2"/>
    <w:rsid w:val="00987B41"/>
    <w:rsid w:val="00990F43"/>
    <w:rsid w:val="0099127A"/>
    <w:rsid w:val="00991F40"/>
    <w:rsid w:val="00995004"/>
    <w:rsid w:val="009958A5"/>
    <w:rsid w:val="0099722D"/>
    <w:rsid w:val="0099786E"/>
    <w:rsid w:val="009A09FB"/>
    <w:rsid w:val="009A361A"/>
    <w:rsid w:val="009A47F8"/>
    <w:rsid w:val="009A5805"/>
    <w:rsid w:val="009A6271"/>
    <w:rsid w:val="009A6679"/>
    <w:rsid w:val="009A6C27"/>
    <w:rsid w:val="009A6F6D"/>
    <w:rsid w:val="009A74C6"/>
    <w:rsid w:val="009A78F4"/>
    <w:rsid w:val="009B147B"/>
    <w:rsid w:val="009B1999"/>
    <w:rsid w:val="009B1C52"/>
    <w:rsid w:val="009B2572"/>
    <w:rsid w:val="009B2635"/>
    <w:rsid w:val="009B4769"/>
    <w:rsid w:val="009B56EA"/>
    <w:rsid w:val="009B582E"/>
    <w:rsid w:val="009B674C"/>
    <w:rsid w:val="009B6AFF"/>
    <w:rsid w:val="009B6CF1"/>
    <w:rsid w:val="009B7156"/>
    <w:rsid w:val="009C0E83"/>
    <w:rsid w:val="009C2ACD"/>
    <w:rsid w:val="009C3280"/>
    <w:rsid w:val="009C4102"/>
    <w:rsid w:val="009C4918"/>
    <w:rsid w:val="009C56E0"/>
    <w:rsid w:val="009C7CE7"/>
    <w:rsid w:val="009D044A"/>
    <w:rsid w:val="009D1547"/>
    <w:rsid w:val="009D2457"/>
    <w:rsid w:val="009D2B7B"/>
    <w:rsid w:val="009D2C8A"/>
    <w:rsid w:val="009D690C"/>
    <w:rsid w:val="009E031C"/>
    <w:rsid w:val="009E1B4C"/>
    <w:rsid w:val="009E2912"/>
    <w:rsid w:val="009E2E78"/>
    <w:rsid w:val="009E374D"/>
    <w:rsid w:val="009E3F91"/>
    <w:rsid w:val="009E4D2A"/>
    <w:rsid w:val="009E4F03"/>
    <w:rsid w:val="009E55A1"/>
    <w:rsid w:val="009E775F"/>
    <w:rsid w:val="009E79CB"/>
    <w:rsid w:val="009F0057"/>
    <w:rsid w:val="009F37ED"/>
    <w:rsid w:val="009F3AE9"/>
    <w:rsid w:val="009F3F7E"/>
    <w:rsid w:val="009F681C"/>
    <w:rsid w:val="009F70DA"/>
    <w:rsid w:val="009F7199"/>
    <w:rsid w:val="009F72B5"/>
    <w:rsid w:val="00A00941"/>
    <w:rsid w:val="00A00D4D"/>
    <w:rsid w:val="00A00DAA"/>
    <w:rsid w:val="00A0257D"/>
    <w:rsid w:val="00A026BD"/>
    <w:rsid w:val="00A036E1"/>
    <w:rsid w:val="00A03D82"/>
    <w:rsid w:val="00A05290"/>
    <w:rsid w:val="00A06039"/>
    <w:rsid w:val="00A061EF"/>
    <w:rsid w:val="00A064B0"/>
    <w:rsid w:val="00A11133"/>
    <w:rsid w:val="00A1221E"/>
    <w:rsid w:val="00A12526"/>
    <w:rsid w:val="00A12BD2"/>
    <w:rsid w:val="00A13072"/>
    <w:rsid w:val="00A14BB3"/>
    <w:rsid w:val="00A1521F"/>
    <w:rsid w:val="00A1546F"/>
    <w:rsid w:val="00A157D3"/>
    <w:rsid w:val="00A16596"/>
    <w:rsid w:val="00A170E1"/>
    <w:rsid w:val="00A173ED"/>
    <w:rsid w:val="00A17877"/>
    <w:rsid w:val="00A22701"/>
    <w:rsid w:val="00A23CC8"/>
    <w:rsid w:val="00A23DFD"/>
    <w:rsid w:val="00A24375"/>
    <w:rsid w:val="00A25E92"/>
    <w:rsid w:val="00A25FE8"/>
    <w:rsid w:val="00A27223"/>
    <w:rsid w:val="00A27359"/>
    <w:rsid w:val="00A27AAE"/>
    <w:rsid w:val="00A3176E"/>
    <w:rsid w:val="00A31ED8"/>
    <w:rsid w:val="00A3241B"/>
    <w:rsid w:val="00A353FD"/>
    <w:rsid w:val="00A37739"/>
    <w:rsid w:val="00A37851"/>
    <w:rsid w:val="00A37B5D"/>
    <w:rsid w:val="00A40BB3"/>
    <w:rsid w:val="00A4150F"/>
    <w:rsid w:val="00A41C33"/>
    <w:rsid w:val="00A423CC"/>
    <w:rsid w:val="00A432DA"/>
    <w:rsid w:val="00A43EF9"/>
    <w:rsid w:val="00A44781"/>
    <w:rsid w:val="00A45CDF"/>
    <w:rsid w:val="00A46DE2"/>
    <w:rsid w:val="00A470E3"/>
    <w:rsid w:val="00A50318"/>
    <w:rsid w:val="00A50473"/>
    <w:rsid w:val="00A507FE"/>
    <w:rsid w:val="00A5215F"/>
    <w:rsid w:val="00A5269B"/>
    <w:rsid w:val="00A52DFD"/>
    <w:rsid w:val="00A5352B"/>
    <w:rsid w:val="00A53871"/>
    <w:rsid w:val="00A53D5A"/>
    <w:rsid w:val="00A5424E"/>
    <w:rsid w:val="00A57203"/>
    <w:rsid w:val="00A576D9"/>
    <w:rsid w:val="00A57912"/>
    <w:rsid w:val="00A60302"/>
    <w:rsid w:val="00A60BC3"/>
    <w:rsid w:val="00A614C6"/>
    <w:rsid w:val="00A6269A"/>
    <w:rsid w:val="00A62727"/>
    <w:rsid w:val="00A64CD3"/>
    <w:rsid w:val="00A652D3"/>
    <w:rsid w:val="00A65A7B"/>
    <w:rsid w:val="00A65E88"/>
    <w:rsid w:val="00A65ED6"/>
    <w:rsid w:val="00A675B5"/>
    <w:rsid w:val="00A71269"/>
    <w:rsid w:val="00A719E9"/>
    <w:rsid w:val="00A71C37"/>
    <w:rsid w:val="00A71ED2"/>
    <w:rsid w:val="00A74555"/>
    <w:rsid w:val="00A76EB8"/>
    <w:rsid w:val="00A77C38"/>
    <w:rsid w:val="00A828F8"/>
    <w:rsid w:val="00A83938"/>
    <w:rsid w:val="00A84235"/>
    <w:rsid w:val="00A877FD"/>
    <w:rsid w:val="00A910ED"/>
    <w:rsid w:val="00A9159F"/>
    <w:rsid w:val="00A91790"/>
    <w:rsid w:val="00A92918"/>
    <w:rsid w:val="00A952DA"/>
    <w:rsid w:val="00A95308"/>
    <w:rsid w:val="00A9704A"/>
    <w:rsid w:val="00A973DD"/>
    <w:rsid w:val="00A97D3C"/>
    <w:rsid w:val="00AA076A"/>
    <w:rsid w:val="00AA34DD"/>
    <w:rsid w:val="00AA515F"/>
    <w:rsid w:val="00AA7956"/>
    <w:rsid w:val="00AA7B29"/>
    <w:rsid w:val="00AB1812"/>
    <w:rsid w:val="00AB19F1"/>
    <w:rsid w:val="00AB25D4"/>
    <w:rsid w:val="00AB2C1D"/>
    <w:rsid w:val="00AB39D6"/>
    <w:rsid w:val="00AB3C94"/>
    <w:rsid w:val="00AB3E92"/>
    <w:rsid w:val="00AB4611"/>
    <w:rsid w:val="00AB4824"/>
    <w:rsid w:val="00AB495E"/>
    <w:rsid w:val="00AB4FFE"/>
    <w:rsid w:val="00AB5BCC"/>
    <w:rsid w:val="00AB6001"/>
    <w:rsid w:val="00AB64E3"/>
    <w:rsid w:val="00AB668B"/>
    <w:rsid w:val="00AB6BC6"/>
    <w:rsid w:val="00AB6D4C"/>
    <w:rsid w:val="00AB7BF3"/>
    <w:rsid w:val="00AC07A9"/>
    <w:rsid w:val="00AC19FF"/>
    <w:rsid w:val="00AC20B9"/>
    <w:rsid w:val="00AC2481"/>
    <w:rsid w:val="00AC25AC"/>
    <w:rsid w:val="00AC3A07"/>
    <w:rsid w:val="00AC3AC3"/>
    <w:rsid w:val="00AC4D77"/>
    <w:rsid w:val="00AC5739"/>
    <w:rsid w:val="00AC66FC"/>
    <w:rsid w:val="00AC6755"/>
    <w:rsid w:val="00AC7101"/>
    <w:rsid w:val="00AC74E1"/>
    <w:rsid w:val="00AC75A0"/>
    <w:rsid w:val="00AD01BC"/>
    <w:rsid w:val="00AD0FE2"/>
    <w:rsid w:val="00AD2B2D"/>
    <w:rsid w:val="00AD2C8E"/>
    <w:rsid w:val="00AD5412"/>
    <w:rsid w:val="00AD571A"/>
    <w:rsid w:val="00AD5921"/>
    <w:rsid w:val="00AD5A3F"/>
    <w:rsid w:val="00AD606D"/>
    <w:rsid w:val="00AD6887"/>
    <w:rsid w:val="00AD7C6A"/>
    <w:rsid w:val="00AE01AE"/>
    <w:rsid w:val="00AE0220"/>
    <w:rsid w:val="00AE1DA5"/>
    <w:rsid w:val="00AE3066"/>
    <w:rsid w:val="00AE3261"/>
    <w:rsid w:val="00AE3360"/>
    <w:rsid w:val="00AE340B"/>
    <w:rsid w:val="00AE3610"/>
    <w:rsid w:val="00AE38A6"/>
    <w:rsid w:val="00AE39DD"/>
    <w:rsid w:val="00AE4012"/>
    <w:rsid w:val="00AE41A7"/>
    <w:rsid w:val="00AE482F"/>
    <w:rsid w:val="00AE6FBD"/>
    <w:rsid w:val="00AF0D62"/>
    <w:rsid w:val="00AF0DFB"/>
    <w:rsid w:val="00AF13D8"/>
    <w:rsid w:val="00AF24EA"/>
    <w:rsid w:val="00AF2522"/>
    <w:rsid w:val="00AF2646"/>
    <w:rsid w:val="00AF3F88"/>
    <w:rsid w:val="00AF52EB"/>
    <w:rsid w:val="00AF5485"/>
    <w:rsid w:val="00AF5940"/>
    <w:rsid w:val="00AF6299"/>
    <w:rsid w:val="00AF6744"/>
    <w:rsid w:val="00AF7B5E"/>
    <w:rsid w:val="00B01567"/>
    <w:rsid w:val="00B01594"/>
    <w:rsid w:val="00B03812"/>
    <w:rsid w:val="00B05A14"/>
    <w:rsid w:val="00B076CA"/>
    <w:rsid w:val="00B077DA"/>
    <w:rsid w:val="00B1071B"/>
    <w:rsid w:val="00B113DB"/>
    <w:rsid w:val="00B11417"/>
    <w:rsid w:val="00B122EE"/>
    <w:rsid w:val="00B1235C"/>
    <w:rsid w:val="00B127EC"/>
    <w:rsid w:val="00B13882"/>
    <w:rsid w:val="00B14836"/>
    <w:rsid w:val="00B14A9C"/>
    <w:rsid w:val="00B14CD2"/>
    <w:rsid w:val="00B150EA"/>
    <w:rsid w:val="00B15A74"/>
    <w:rsid w:val="00B1672C"/>
    <w:rsid w:val="00B16DDC"/>
    <w:rsid w:val="00B17BEA"/>
    <w:rsid w:val="00B2045A"/>
    <w:rsid w:val="00B2080B"/>
    <w:rsid w:val="00B20DA1"/>
    <w:rsid w:val="00B2124A"/>
    <w:rsid w:val="00B22152"/>
    <w:rsid w:val="00B231A1"/>
    <w:rsid w:val="00B246CD"/>
    <w:rsid w:val="00B24776"/>
    <w:rsid w:val="00B24C57"/>
    <w:rsid w:val="00B24CCA"/>
    <w:rsid w:val="00B25867"/>
    <w:rsid w:val="00B25EBB"/>
    <w:rsid w:val="00B274D8"/>
    <w:rsid w:val="00B277F7"/>
    <w:rsid w:val="00B30671"/>
    <w:rsid w:val="00B30DFA"/>
    <w:rsid w:val="00B3226D"/>
    <w:rsid w:val="00B35A85"/>
    <w:rsid w:val="00B3602E"/>
    <w:rsid w:val="00B41432"/>
    <w:rsid w:val="00B419FC"/>
    <w:rsid w:val="00B433F1"/>
    <w:rsid w:val="00B45510"/>
    <w:rsid w:val="00B45E76"/>
    <w:rsid w:val="00B464CC"/>
    <w:rsid w:val="00B478BE"/>
    <w:rsid w:val="00B478CB"/>
    <w:rsid w:val="00B479C3"/>
    <w:rsid w:val="00B47C16"/>
    <w:rsid w:val="00B503CE"/>
    <w:rsid w:val="00B5079A"/>
    <w:rsid w:val="00B50BEB"/>
    <w:rsid w:val="00B50D73"/>
    <w:rsid w:val="00B5168E"/>
    <w:rsid w:val="00B51DDB"/>
    <w:rsid w:val="00B52984"/>
    <w:rsid w:val="00B5310C"/>
    <w:rsid w:val="00B532BF"/>
    <w:rsid w:val="00B53427"/>
    <w:rsid w:val="00B54D38"/>
    <w:rsid w:val="00B54FD3"/>
    <w:rsid w:val="00B5542B"/>
    <w:rsid w:val="00B55BA4"/>
    <w:rsid w:val="00B5668A"/>
    <w:rsid w:val="00B56B4F"/>
    <w:rsid w:val="00B56E53"/>
    <w:rsid w:val="00B574D8"/>
    <w:rsid w:val="00B57965"/>
    <w:rsid w:val="00B57F73"/>
    <w:rsid w:val="00B601FE"/>
    <w:rsid w:val="00B60EE6"/>
    <w:rsid w:val="00B615F2"/>
    <w:rsid w:val="00B61961"/>
    <w:rsid w:val="00B61E1A"/>
    <w:rsid w:val="00B62D55"/>
    <w:rsid w:val="00B62F68"/>
    <w:rsid w:val="00B636F1"/>
    <w:rsid w:val="00B639AC"/>
    <w:rsid w:val="00B63A79"/>
    <w:rsid w:val="00B63B64"/>
    <w:rsid w:val="00B64579"/>
    <w:rsid w:val="00B646D7"/>
    <w:rsid w:val="00B6499C"/>
    <w:rsid w:val="00B64BAD"/>
    <w:rsid w:val="00B707DB"/>
    <w:rsid w:val="00B71DF1"/>
    <w:rsid w:val="00B74A9E"/>
    <w:rsid w:val="00B75F04"/>
    <w:rsid w:val="00B779CC"/>
    <w:rsid w:val="00B806B8"/>
    <w:rsid w:val="00B814C9"/>
    <w:rsid w:val="00B825A1"/>
    <w:rsid w:val="00B83801"/>
    <w:rsid w:val="00B852AF"/>
    <w:rsid w:val="00B86FDC"/>
    <w:rsid w:val="00B87092"/>
    <w:rsid w:val="00B875A4"/>
    <w:rsid w:val="00B91385"/>
    <w:rsid w:val="00B91A28"/>
    <w:rsid w:val="00B92DD4"/>
    <w:rsid w:val="00B92F95"/>
    <w:rsid w:val="00B934E6"/>
    <w:rsid w:val="00B97BCD"/>
    <w:rsid w:val="00BA0C3B"/>
    <w:rsid w:val="00BA1DD8"/>
    <w:rsid w:val="00BA1F67"/>
    <w:rsid w:val="00BA2FA9"/>
    <w:rsid w:val="00BA3287"/>
    <w:rsid w:val="00BA342C"/>
    <w:rsid w:val="00BA36B3"/>
    <w:rsid w:val="00BA3DAA"/>
    <w:rsid w:val="00BA3F8F"/>
    <w:rsid w:val="00BA5797"/>
    <w:rsid w:val="00BA5CBA"/>
    <w:rsid w:val="00BA6151"/>
    <w:rsid w:val="00BA676D"/>
    <w:rsid w:val="00BA7072"/>
    <w:rsid w:val="00BA7A61"/>
    <w:rsid w:val="00BB0276"/>
    <w:rsid w:val="00BB1E83"/>
    <w:rsid w:val="00BB2232"/>
    <w:rsid w:val="00BB2DB2"/>
    <w:rsid w:val="00BB56E6"/>
    <w:rsid w:val="00BB590B"/>
    <w:rsid w:val="00BB63B7"/>
    <w:rsid w:val="00BB71A7"/>
    <w:rsid w:val="00BC0A96"/>
    <w:rsid w:val="00BC0B71"/>
    <w:rsid w:val="00BC14C5"/>
    <w:rsid w:val="00BC5744"/>
    <w:rsid w:val="00BC5B40"/>
    <w:rsid w:val="00BC67AE"/>
    <w:rsid w:val="00BC6A93"/>
    <w:rsid w:val="00BC6CBA"/>
    <w:rsid w:val="00BD0030"/>
    <w:rsid w:val="00BD2945"/>
    <w:rsid w:val="00BD6C7A"/>
    <w:rsid w:val="00BD6DC4"/>
    <w:rsid w:val="00BD7120"/>
    <w:rsid w:val="00BD7213"/>
    <w:rsid w:val="00BE178E"/>
    <w:rsid w:val="00BE22FA"/>
    <w:rsid w:val="00BE2AC3"/>
    <w:rsid w:val="00BE2F63"/>
    <w:rsid w:val="00BE3F07"/>
    <w:rsid w:val="00BE42B0"/>
    <w:rsid w:val="00BE4508"/>
    <w:rsid w:val="00BE5144"/>
    <w:rsid w:val="00BE6794"/>
    <w:rsid w:val="00BF08D3"/>
    <w:rsid w:val="00BF0AA7"/>
    <w:rsid w:val="00BF0B9F"/>
    <w:rsid w:val="00BF1515"/>
    <w:rsid w:val="00BF2522"/>
    <w:rsid w:val="00BF3E95"/>
    <w:rsid w:val="00BF3F4F"/>
    <w:rsid w:val="00BF44CC"/>
    <w:rsid w:val="00BF5E48"/>
    <w:rsid w:val="00BF608D"/>
    <w:rsid w:val="00BF69AD"/>
    <w:rsid w:val="00BF725B"/>
    <w:rsid w:val="00BF7BF7"/>
    <w:rsid w:val="00BF7D1E"/>
    <w:rsid w:val="00BF7D6A"/>
    <w:rsid w:val="00C00172"/>
    <w:rsid w:val="00C003F6"/>
    <w:rsid w:val="00C00F31"/>
    <w:rsid w:val="00C01100"/>
    <w:rsid w:val="00C012A1"/>
    <w:rsid w:val="00C013A4"/>
    <w:rsid w:val="00C01716"/>
    <w:rsid w:val="00C02318"/>
    <w:rsid w:val="00C03FD7"/>
    <w:rsid w:val="00C04355"/>
    <w:rsid w:val="00C0449F"/>
    <w:rsid w:val="00C06D46"/>
    <w:rsid w:val="00C1120B"/>
    <w:rsid w:val="00C1258D"/>
    <w:rsid w:val="00C1277F"/>
    <w:rsid w:val="00C131AA"/>
    <w:rsid w:val="00C1337E"/>
    <w:rsid w:val="00C14989"/>
    <w:rsid w:val="00C151D4"/>
    <w:rsid w:val="00C155E6"/>
    <w:rsid w:val="00C21333"/>
    <w:rsid w:val="00C22D07"/>
    <w:rsid w:val="00C23281"/>
    <w:rsid w:val="00C236C3"/>
    <w:rsid w:val="00C23D31"/>
    <w:rsid w:val="00C249EF"/>
    <w:rsid w:val="00C24A89"/>
    <w:rsid w:val="00C2612B"/>
    <w:rsid w:val="00C2724B"/>
    <w:rsid w:val="00C2777A"/>
    <w:rsid w:val="00C30254"/>
    <w:rsid w:val="00C31620"/>
    <w:rsid w:val="00C31D82"/>
    <w:rsid w:val="00C330ED"/>
    <w:rsid w:val="00C33D24"/>
    <w:rsid w:val="00C35967"/>
    <w:rsid w:val="00C37EC7"/>
    <w:rsid w:val="00C438E1"/>
    <w:rsid w:val="00C451F7"/>
    <w:rsid w:val="00C45E66"/>
    <w:rsid w:val="00C461FA"/>
    <w:rsid w:val="00C463E9"/>
    <w:rsid w:val="00C4672C"/>
    <w:rsid w:val="00C47833"/>
    <w:rsid w:val="00C479EB"/>
    <w:rsid w:val="00C50C40"/>
    <w:rsid w:val="00C51625"/>
    <w:rsid w:val="00C51CA6"/>
    <w:rsid w:val="00C51E7B"/>
    <w:rsid w:val="00C51FFB"/>
    <w:rsid w:val="00C524E5"/>
    <w:rsid w:val="00C52861"/>
    <w:rsid w:val="00C544A4"/>
    <w:rsid w:val="00C55722"/>
    <w:rsid w:val="00C55723"/>
    <w:rsid w:val="00C558D5"/>
    <w:rsid w:val="00C55A41"/>
    <w:rsid w:val="00C55B61"/>
    <w:rsid w:val="00C56504"/>
    <w:rsid w:val="00C574FC"/>
    <w:rsid w:val="00C575C1"/>
    <w:rsid w:val="00C60D9C"/>
    <w:rsid w:val="00C62B15"/>
    <w:rsid w:val="00C6331F"/>
    <w:rsid w:val="00C639CA"/>
    <w:rsid w:val="00C63E00"/>
    <w:rsid w:val="00C6468B"/>
    <w:rsid w:val="00C658F4"/>
    <w:rsid w:val="00C66F9F"/>
    <w:rsid w:val="00C675CB"/>
    <w:rsid w:val="00C71B2E"/>
    <w:rsid w:val="00C71E9D"/>
    <w:rsid w:val="00C725A5"/>
    <w:rsid w:val="00C72615"/>
    <w:rsid w:val="00C72A55"/>
    <w:rsid w:val="00C738DD"/>
    <w:rsid w:val="00C73A39"/>
    <w:rsid w:val="00C73B1F"/>
    <w:rsid w:val="00C74264"/>
    <w:rsid w:val="00C7491F"/>
    <w:rsid w:val="00C75440"/>
    <w:rsid w:val="00C75829"/>
    <w:rsid w:val="00C75AEA"/>
    <w:rsid w:val="00C76A67"/>
    <w:rsid w:val="00C77C45"/>
    <w:rsid w:val="00C80352"/>
    <w:rsid w:val="00C80D0A"/>
    <w:rsid w:val="00C82F54"/>
    <w:rsid w:val="00C8414D"/>
    <w:rsid w:val="00C84ABE"/>
    <w:rsid w:val="00C8618A"/>
    <w:rsid w:val="00C863CB"/>
    <w:rsid w:val="00C86E0F"/>
    <w:rsid w:val="00C878BE"/>
    <w:rsid w:val="00C911A2"/>
    <w:rsid w:val="00C91369"/>
    <w:rsid w:val="00C918C9"/>
    <w:rsid w:val="00C92044"/>
    <w:rsid w:val="00C92167"/>
    <w:rsid w:val="00C9219D"/>
    <w:rsid w:val="00C92467"/>
    <w:rsid w:val="00C941F7"/>
    <w:rsid w:val="00C945D3"/>
    <w:rsid w:val="00C96358"/>
    <w:rsid w:val="00C9660B"/>
    <w:rsid w:val="00CA13E1"/>
    <w:rsid w:val="00CA1847"/>
    <w:rsid w:val="00CA248D"/>
    <w:rsid w:val="00CA2F3F"/>
    <w:rsid w:val="00CA3656"/>
    <w:rsid w:val="00CA3C37"/>
    <w:rsid w:val="00CA4B12"/>
    <w:rsid w:val="00CA4FDE"/>
    <w:rsid w:val="00CA5DED"/>
    <w:rsid w:val="00CA63B5"/>
    <w:rsid w:val="00CB07EF"/>
    <w:rsid w:val="00CB0C67"/>
    <w:rsid w:val="00CB3450"/>
    <w:rsid w:val="00CB41E7"/>
    <w:rsid w:val="00CB486E"/>
    <w:rsid w:val="00CB54E1"/>
    <w:rsid w:val="00CB5DC0"/>
    <w:rsid w:val="00CB6342"/>
    <w:rsid w:val="00CB6917"/>
    <w:rsid w:val="00CB6D78"/>
    <w:rsid w:val="00CC0BE8"/>
    <w:rsid w:val="00CC0F2E"/>
    <w:rsid w:val="00CC1C90"/>
    <w:rsid w:val="00CC2B0E"/>
    <w:rsid w:val="00CC2B20"/>
    <w:rsid w:val="00CC385D"/>
    <w:rsid w:val="00CC3F9D"/>
    <w:rsid w:val="00CC436B"/>
    <w:rsid w:val="00CC533E"/>
    <w:rsid w:val="00CC5980"/>
    <w:rsid w:val="00CD099B"/>
    <w:rsid w:val="00CD0B73"/>
    <w:rsid w:val="00CD1A0B"/>
    <w:rsid w:val="00CD1DE9"/>
    <w:rsid w:val="00CD1FBD"/>
    <w:rsid w:val="00CD20BF"/>
    <w:rsid w:val="00CD2D67"/>
    <w:rsid w:val="00CD2FAB"/>
    <w:rsid w:val="00CD30D3"/>
    <w:rsid w:val="00CD368D"/>
    <w:rsid w:val="00CD530F"/>
    <w:rsid w:val="00CD53A9"/>
    <w:rsid w:val="00CD6A0F"/>
    <w:rsid w:val="00CD6EE6"/>
    <w:rsid w:val="00CD7685"/>
    <w:rsid w:val="00CD7842"/>
    <w:rsid w:val="00CD7DCB"/>
    <w:rsid w:val="00CE06DF"/>
    <w:rsid w:val="00CE0C62"/>
    <w:rsid w:val="00CE1FCA"/>
    <w:rsid w:val="00CE2729"/>
    <w:rsid w:val="00CE2B68"/>
    <w:rsid w:val="00CE3073"/>
    <w:rsid w:val="00CE433D"/>
    <w:rsid w:val="00CE43A4"/>
    <w:rsid w:val="00CE463E"/>
    <w:rsid w:val="00CE57D8"/>
    <w:rsid w:val="00CE5EB2"/>
    <w:rsid w:val="00CE666A"/>
    <w:rsid w:val="00CE73E1"/>
    <w:rsid w:val="00CE77A4"/>
    <w:rsid w:val="00CF2E3C"/>
    <w:rsid w:val="00CF2EA5"/>
    <w:rsid w:val="00CF39A2"/>
    <w:rsid w:val="00CF4C2A"/>
    <w:rsid w:val="00CF4C79"/>
    <w:rsid w:val="00CF536E"/>
    <w:rsid w:val="00CF58BF"/>
    <w:rsid w:val="00CF5CC6"/>
    <w:rsid w:val="00CF6D49"/>
    <w:rsid w:val="00CF6DF7"/>
    <w:rsid w:val="00CF7CBD"/>
    <w:rsid w:val="00D0024A"/>
    <w:rsid w:val="00D02481"/>
    <w:rsid w:val="00D025E3"/>
    <w:rsid w:val="00D03530"/>
    <w:rsid w:val="00D035C1"/>
    <w:rsid w:val="00D038FB"/>
    <w:rsid w:val="00D03EFE"/>
    <w:rsid w:val="00D04041"/>
    <w:rsid w:val="00D04313"/>
    <w:rsid w:val="00D059C8"/>
    <w:rsid w:val="00D05B1A"/>
    <w:rsid w:val="00D06281"/>
    <w:rsid w:val="00D06730"/>
    <w:rsid w:val="00D07B3E"/>
    <w:rsid w:val="00D10473"/>
    <w:rsid w:val="00D121AC"/>
    <w:rsid w:val="00D1321B"/>
    <w:rsid w:val="00D13656"/>
    <w:rsid w:val="00D13DD1"/>
    <w:rsid w:val="00D14565"/>
    <w:rsid w:val="00D14898"/>
    <w:rsid w:val="00D161F0"/>
    <w:rsid w:val="00D16E9E"/>
    <w:rsid w:val="00D17627"/>
    <w:rsid w:val="00D213C9"/>
    <w:rsid w:val="00D23D40"/>
    <w:rsid w:val="00D241CC"/>
    <w:rsid w:val="00D25969"/>
    <w:rsid w:val="00D27CD3"/>
    <w:rsid w:val="00D27D99"/>
    <w:rsid w:val="00D30B62"/>
    <w:rsid w:val="00D325D3"/>
    <w:rsid w:val="00D32C32"/>
    <w:rsid w:val="00D32F90"/>
    <w:rsid w:val="00D33B9A"/>
    <w:rsid w:val="00D33D42"/>
    <w:rsid w:val="00D358D7"/>
    <w:rsid w:val="00D364C2"/>
    <w:rsid w:val="00D37AD8"/>
    <w:rsid w:val="00D37D3D"/>
    <w:rsid w:val="00D40411"/>
    <w:rsid w:val="00D40829"/>
    <w:rsid w:val="00D414F3"/>
    <w:rsid w:val="00D421B7"/>
    <w:rsid w:val="00D43394"/>
    <w:rsid w:val="00D43457"/>
    <w:rsid w:val="00D4388A"/>
    <w:rsid w:val="00D44404"/>
    <w:rsid w:val="00D448AD"/>
    <w:rsid w:val="00D44F65"/>
    <w:rsid w:val="00D4698D"/>
    <w:rsid w:val="00D469CF"/>
    <w:rsid w:val="00D46B60"/>
    <w:rsid w:val="00D46F01"/>
    <w:rsid w:val="00D47A4B"/>
    <w:rsid w:val="00D50F43"/>
    <w:rsid w:val="00D515AD"/>
    <w:rsid w:val="00D51F23"/>
    <w:rsid w:val="00D5279F"/>
    <w:rsid w:val="00D5397D"/>
    <w:rsid w:val="00D54074"/>
    <w:rsid w:val="00D545ED"/>
    <w:rsid w:val="00D54E18"/>
    <w:rsid w:val="00D54E65"/>
    <w:rsid w:val="00D5688F"/>
    <w:rsid w:val="00D56A81"/>
    <w:rsid w:val="00D6049F"/>
    <w:rsid w:val="00D61738"/>
    <w:rsid w:val="00D61AC9"/>
    <w:rsid w:val="00D620E3"/>
    <w:rsid w:val="00D629E2"/>
    <w:rsid w:val="00D62C8A"/>
    <w:rsid w:val="00D62DAC"/>
    <w:rsid w:val="00D63065"/>
    <w:rsid w:val="00D64775"/>
    <w:rsid w:val="00D64A4C"/>
    <w:rsid w:val="00D64A9F"/>
    <w:rsid w:val="00D65D94"/>
    <w:rsid w:val="00D65FF0"/>
    <w:rsid w:val="00D67112"/>
    <w:rsid w:val="00D7066F"/>
    <w:rsid w:val="00D708BB"/>
    <w:rsid w:val="00D70D96"/>
    <w:rsid w:val="00D72910"/>
    <w:rsid w:val="00D73408"/>
    <w:rsid w:val="00D735DE"/>
    <w:rsid w:val="00D73BD1"/>
    <w:rsid w:val="00D75AA4"/>
    <w:rsid w:val="00D75B8C"/>
    <w:rsid w:val="00D7694A"/>
    <w:rsid w:val="00D76BE3"/>
    <w:rsid w:val="00D76D02"/>
    <w:rsid w:val="00D76D0E"/>
    <w:rsid w:val="00D77283"/>
    <w:rsid w:val="00D80890"/>
    <w:rsid w:val="00D80A33"/>
    <w:rsid w:val="00D80CF5"/>
    <w:rsid w:val="00D80D76"/>
    <w:rsid w:val="00D815D7"/>
    <w:rsid w:val="00D81709"/>
    <w:rsid w:val="00D81A54"/>
    <w:rsid w:val="00D82FE2"/>
    <w:rsid w:val="00D841A0"/>
    <w:rsid w:val="00D84DB3"/>
    <w:rsid w:val="00D864A0"/>
    <w:rsid w:val="00D86C0E"/>
    <w:rsid w:val="00D91E43"/>
    <w:rsid w:val="00D93427"/>
    <w:rsid w:val="00D93973"/>
    <w:rsid w:val="00D93D26"/>
    <w:rsid w:val="00D9504B"/>
    <w:rsid w:val="00D95543"/>
    <w:rsid w:val="00D96887"/>
    <w:rsid w:val="00D971A6"/>
    <w:rsid w:val="00D974C4"/>
    <w:rsid w:val="00D97AF5"/>
    <w:rsid w:val="00DA08CA"/>
    <w:rsid w:val="00DA33D5"/>
    <w:rsid w:val="00DA3754"/>
    <w:rsid w:val="00DA5E62"/>
    <w:rsid w:val="00DA63FB"/>
    <w:rsid w:val="00DA70FD"/>
    <w:rsid w:val="00DB1455"/>
    <w:rsid w:val="00DB1F18"/>
    <w:rsid w:val="00DB22B0"/>
    <w:rsid w:val="00DB2717"/>
    <w:rsid w:val="00DB5AA1"/>
    <w:rsid w:val="00DB7081"/>
    <w:rsid w:val="00DB7F4E"/>
    <w:rsid w:val="00DB7F50"/>
    <w:rsid w:val="00DC010D"/>
    <w:rsid w:val="00DC06BA"/>
    <w:rsid w:val="00DC089B"/>
    <w:rsid w:val="00DC0FCF"/>
    <w:rsid w:val="00DC2070"/>
    <w:rsid w:val="00DC2493"/>
    <w:rsid w:val="00DC39CC"/>
    <w:rsid w:val="00DC5744"/>
    <w:rsid w:val="00DC5C4A"/>
    <w:rsid w:val="00DD0B37"/>
    <w:rsid w:val="00DD12D5"/>
    <w:rsid w:val="00DD138D"/>
    <w:rsid w:val="00DD15FE"/>
    <w:rsid w:val="00DD2B20"/>
    <w:rsid w:val="00DD7727"/>
    <w:rsid w:val="00DD7DB4"/>
    <w:rsid w:val="00DE04C3"/>
    <w:rsid w:val="00DE0C14"/>
    <w:rsid w:val="00DE0CEE"/>
    <w:rsid w:val="00DE12CE"/>
    <w:rsid w:val="00DE22F3"/>
    <w:rsid w:val="00DE274E"/>
    <w:rsid w:val="00DE2D91"/>
    <w:rsid w:val="00DE4502"/>
    <w:rsid w:val="00DE4ABD"/>
    <w:rsid w:val="00DE4C81"/>
    <w:rsid w:val="00DE508E"/>
    <w:rsid w:val="00DE5CF1"/>
    <w:rsid w:val="00DE70F2"/>
    <w:rsid w:val="00DE71E8"/>
    <w:rsid w:val="00DF1437"/>
    <w:rsid w:val="00DF163A"/>
    <w:rsid w:val="00DF2257"/>
    <w:rsid w:val="00DF49C2"/>
    <w:rsid w:val="00DF5715"/>
    <w:rsid w:val="00DF63D3"/>
    <w:rsid w:val="00E00B67"/>
    <w:rsid w:val="00E00CB7"/>
    <w:rsid w:val="00E01747"/>
    <w:rsid w:val="00E02C56"/>
    <w:rsid w:val="00E03BC9"/>
    <w:rsid w:val="00E04C57"/>
    <w:rsid w:val="00E05FE8"/>
    <w:rsid w:val="00E06CB9"/>
    <w:rsid w:val="00E11CAC"/>
    <w:rsid w:val="00E13274"/>
    <w:rsid w:val="00E14636"/>
    <w:rsid w:val="00E14D1F"/>
    <w:rsid w:val="00E15540"/>
    <w:rsid w:val="00E155F2"/>
    <w:rsid w:val="00E16052"/>
    <w:rsid w:val="00E162F5"/>
    <w:rsid w:val="00E16C8F"/>
    <w:rsid w:val="00E16F09"/>
    <w:rsid w:val="00E179E0"/>
    <w:rsid w:val="00E20061"/>
    <w:rsid w:val="00E20256"/>
    <w:rsid w:val="00E20F2E"/>
    <w:rsid w:val="00E210BE"/>
    <w:rsid w:val="00E21B8A"/>
    <w:rsid w:val="00E22E17"/>
    <w:rsid w:val="00E231DA"/>
    <w:rsid w:val="00E23477"/>
    <w:rsid w:val="00E25137"/>
    <w:rsid w:val="00E2543A"/>
    <w:rsid w:val="00E2595D"/>
    <w:rsid w:val="00E262A3"/>
    <w:rsid w:val="00E271FE"/>
    <w:rsid w:val="00E27C85"/>
    <w:rsid w:val="00E304E6"/>
    <w:rsid w:val="00E31384"/>
    <w:rsid w:val="00E320E5"/>
    <w:rsid w:val="00E32192"/>
    <w:rsid w:val="00E332E3"/>
    <w:rsid w:val="00E33514"/>
    <w:rsid w:val="00E3353D"/>
    <w:rsid w:val="00E350F2"/>
    <w:rsid w:val="00E35A84"/>
    <w:rsid w:val="00E35E39"/>
    <w:rsid w:val="00E37067"/>
    <w:rsid w:val="00E37A22"/>
    <w:rsid w:val="00E400D1"/>
    <w:rsid w:val="00E4037D"/>
    <w:rsid w:val="00E40543"/>
    <w:rsid w:val="00E40C03"/>
    <w:rsid w:val="00E416EE"/>
    <w:rsid w:val="00E42F92"/>
    <w:rsid w:val="00E432E8"/>
    <w:rsid w:val="00E43425"/>
    <w:rsid w:val="00E4387D"/>
    <w:rsid w:val="00E4446A"/>
    <w:rsid w:val="00E45FE5"/>
    <w:rsid w:val="00E464AA"/>
    <w:rsid w:val="00E470AB"/>
    <w:rsid w:val="00E478C4"/>
    <w:rsid w:val="00E52C48"/>
    <w:rsid w:val="00E5511C"/>
    <w:rsid w:val="00E55CF1"/>
    <w:rsid w:val="00E5604D"/>
    <w:rsid w:val="00E577F9"/>
    <w:rsid w:val="00E6004A"/>
    <w:rsid w:val="00E61051"/>
    <w:rsid w:val="00E61B9F"/>
    <w:rsid w:val="00E625F7"/>
    <w:rsid w:val="00E62CC0"/>
    <w:rsid w:val="00E62E1B"/>
    <w:rsid w:val="00E65A65"/>
    <w:rsid w:val="00E66DD5"/>
    <w:rsid w:val="00E675C0"/>
    <w:rsid w:val="00E6795A"/>
    <w:rsid w:val="00E67A57"/>
    <w:rsid w:val="00E70E80"/>
    <w:rsid w:val="00E72C3A"/>
    <w:rsid w:val="00E73573"/>
    <w:rsid w:val="00E73750"/>
    <w:rsid w:val="00E73AB1"/>
    <w:rsid w:val="00E74B9F"/>
    <w:rsid w:val="00E74DC3"/>
    <w:rsid w:val="00E75230"/>
    <w:rsid w:val="00E763EC"/>
    <w:rsid w:val="00E779E5"/>
    <w:rsid w:val="00E8062A"/>
    <w:rsid w:val="00E8064A"/>
    <w:rsid w:val="00E8173C"/>
    <w:rsid w:val="00E83857"/>
    <w:rsid w:val="00E8502F"/>
    <w:rsid w:val="00E860D6"/>
    <w:rsid w:val="00E863A0"/>
    <w:rsid w:val="00E87CAF"/>
    <w:rsid w:val="00E9287A"/>
    <w:rsid w:val="00E942D8"/>
    <w:rsid w:val="00E95BFC"/>
    <w:rsid w:val="00E962EC"/>
    <w:rsid w:val="00E96C76"/>
    <w:rsid w:val="00EA02C3"/>
    <w:rsid w:val="00EA0CF2"/>
    <w:rsid w:val="00EA1296"/>
    <w:rsid w:val="00EA18E9"/>
    <w:rsid w:val="00EA27AE"/>
    <w:rsid w:val="00EA2C35"/>
    <w:rsid w:val="00EA3093"/>
    <w:rsid w:val="00EA4679"/>
    <w:rsid w:val="00EA68B8"/>
    <w:rsid w:val="00EA6BF0"/>
    <w:rsid w:val="00EA70C7"/>
    <w:rsid w:val="00EA7618"/>
    <w:rsid w:val="00EA7AD6"/>
    <w:rsid w:val="00EB1266"/>
    <w:rsid w:val="00EB1D63"/>
    <w:rsid w:val="00EB26F4"/>
    <w:rsid w:val="00EB32EB"/>
    <w:rsid w:val="00EB32F7"/>
    <w:rsid w:val="00EB3307"/>
    <w:rsid w:val="00EB3564"/>
    <w:rsid w:val="00EB48EB"/>
    <w:rsid w:val="00EB52E5"/>
    <w:rsid w:val="00EB609F"/>
    <w:rsid w:val="00EB671F"/>
    <w:rsid w:val="00EB7CDA"/>
    <w:rsid w:val="00EC027A"/>
    <w:rsid w:val="00EC071B"/>
    <w:rsid w:val="00EC0FE2"/>
    <w:rsid w:val="00EC1876"/>
    <w:rsid w:val="00EC229B"/>
    <w:rsid w:val="00EC2C24"/>
    <w:rsid w:val="00EC2F62"/>
    <w:rsid w:val="00EC37B0"/>
    <w:rsid w:val="00EC4216"/>
    <w:rsid w:val="00EC4449"/>
    <w:rsid w:val="00EC70F8"/>
    <w:rsid w:val="00ED0308"/>
    <w:rsid w:val="00ED0E5D"/>
    <w:rsid w:val="00ED12AC"/>
    <w:rsid w:val="00ED1E70"/>
    <w:rsid w:val="00ED1FE5"/>
    <w:rsid w:val="00ED301A"/>
    <w:rsid w:val="00ED34F8"/>
    <w:rsid w:val="00ED35E2"/>
    <w:rsid w:val="00ED3754"/>
    <w:rsid w:val="00ED3DE6"/>
    <w:rsid w:val="00ED4109"/>
    <w:rsid w:val="00ED417D"/>
    <w:rsid w:val="00ED4BA2"/>
    <w:rsid w:val="00ED5124"/>
    <w:rsid w:val="00ED604D"/>
    <w:rsid w:val="00ED6BCA"/>
    <w:rsid w:val="00EE1A0B"/>
    <w:rsid w:val="00EE21E2"/>
    <w:rsid w:val="00EE2D4F"/>
    <w:rsid w:val="00EE2FD5"/>
    <w:rsid w:val="00EE36EA"/>
    <w:rsid w:val="00EE376B"/>
    <w:rsid w:val="00EE3FFE"/>
    <w:rsid w:val="00EE4A29"/>
    <w:rsid w:val="00EE5686"/>
    <w:rsid w:val="00EE5733"/>
    <w:rsid w:val="00EE7AA9"/>
    <w:rsid w:val="00EF020B"/>
    <w:rsid w:val="00EF2434"/>
    <w:rsid w:val="00EF30A1"/>
    <w:rsid w:val="00EF3504"/>
    <w:rsid w:val="00EF3BF2"/>
    <w:rsid w:val="00EF445D"/>
    <w:rsid w:val="00EF7171"/>
    <w:rsid w:val="00F00009"/>
    <w:rsid w:val="00F01F08"/>
    <w:rsid w:val="00F07259"/>
    <w:rsid w:val="00F07C8E"/>
    <w:rsid w:val="00F07F85"/>
    <w:rsid w:val="00F10774"/>
    <w:rsid w:val="00F10E49"/>
    <w:rsid w:val="00F111BE"/>
    <w:rsid w:val="00F1209B"/>
    <w:rsid w:val="00F12D9E"/>
    <w:rsid w:val="00F12DB9"/>
    <w:rsid w:val="00F1442E"/>
    <w:rsid w:val="00F150E2"/>
    <w:rsid w:val="00F165D4"/>
    <w:rsid w:val="00F16759"/>
    <w:rsid w:val="00F169C5"/>
    <w:rsid w:val="00F16B26"/>
    <w:rsid w:val="00F17ECB"/>
    <w:rsid w:val="00F20477"/>
    <w:rsid w:val="00F22158"/>
    <w:rsid w:val="00F227BF"/>
    <w:rsid w:val="00F2309B"/>
    <w:rsid w:val="00F241FC"/>
    <w:rsid w:val="00F2493E"/>
    <w:rsid w:val="00F25488"/>
    <w:rsid w:val="00F258AE"/>
    <w:rsid w:val="00F27676"/>
    <w:rsid w:val="00F27E6F"/>
    <w:rsid w:val="00F27FF2"/>
    <w:rsid w:val="00F30259"/>
    <w:rsid w:val="00F30A47"/>
    <w:rsid w:val="00F30CCA"/>
    <w:rsid w:val="00F31A29"/>
    <w:rsid w:val="00F34C48"/>
    <w:rsid w:val="00F35F5F"/>
    <w:rsid w:val="00F36979"/>
    <w:rsid w:val="00F37C4C"/>
    <w:rsid w:val="00F37EA0"/>
    <w:rsid w:val="00F403E9"/>
    <w:rsid w:val="00F41232"/>
    <w:rsid w:val="00F422BC"/>
    <w:rsid w:val="00F42325"/>
    <w:rsid w:val="00F42F14"/>
    <w:rsid w:val="00F435AF"/>
    <w:rsid w:val="00F43F30"/>
    <w:rsid w:val="00F4431D"/>
    <w:rsid w:val="00F45BEA"/>
    <w:rsid w:val="00F46237"/>
    <w:rsid w:val="00F47D7F"/>
    <w:rsid w:val="00F50DCA"/>
    <w:rsid w:val="00F5124F"/>
    <w:rsid w:val="00F51A41"/>
    <w:rsid w:val="00F51CBB"/>
    <w:rsid w:val="00F52014"/>
    <w:rsid w:val="00F5206F"/>
    <w:rsid w:val="00F52E85"/>
    <w:rsid w:val="00F534B6"/>
    <w:rsid w:val="00F538F5"/>
    <w:rsid w:val="00F56921"/>
    <w:rsid w:val="00F578E1"/>
    <w:rsid w:val="00F609BB"/>
    <w:rsid w:val="00F61FDF"/>
    <w:rsid w:val="00F63A05"/>
    <w:rsid w:val="00F63B29"/>
    <w:rsid w:val="00F63DFD"/>
    <w:rsid w:val="00F64762"/>
    <w:rsid w:val="00F6552C"/>
    <w:rsid w:val="00F662B2"/>
    <w:rsid w:val="00F66F0B"/>
    <w:rsid w:val="00F72501"/>
    <w:rsid w:val="00F7283D"/>
    <w:rsid w:val="00F728AB"/>
    <w:rsid w:val="00F750C2"/>
    <w:rsid w:val="00F763BE"/>
    <w:rsid w:val="00F765CF"/>
    <w:rsid w:val="00F768F5"/>
    <w:rsid w:val="00F76E25"/>
    <w:rsid w:val="00F77002"/>
    <w:rsid w:val="00F77EB0"/>
    <w:rsid w:val="00F8046E"/>
    <w:rsid w:val="00F80514"/>
    <w:rsid w:val="00F8105D"/>
    <w:rsid w:val="00F81346"/>
    <w:rsid w:val="00F817B2"/>
    <w:rsid w:val="00F81B52"/>
    <w:rsid w:val="00F81F52"/>
    <w:rsid w:val="00F83CF6"/>
    <w:rsid w:val="00F84737"/>
    <w:rsid w:val="00F8582E"/>
    <w:rsid w:val="00F86EDD"/>
    <w:rsid w:val="00F91FFA"/>
    <w:rsid w:val="00F9250D"/>
    <w:rsid w:val="00F925FF"/>
    <w:rsid w:val="00F92F32"/>
    <w:rsid w:val="00F94051"/>
    <w:rsid w:val="00F9440B"/>
    <w:rsid w:val="00F94B28"/>
    <w:rsid w:val="00F958A3"/>
    <w:rsid w:val="00F964EE"/>
    <w:rsid w:val="00F96973"/>
    <w:rsid w:val="00F96AAC"/>
    <w:rsid w:val="00F96B6A"/>
    <w:rsid w:val="00F96E55"/>
    <w:rsid w:val="00F979A8"/>
    <w:rsid w:val="00FA010E"/>
    <w:rsid w:val="00FA08AB"/>
    <w:rsid w:val="00FA0E89"/>
    <w:rsid w:val="00FA0F27"/>
    <w:rsid w:val="00FA1738"/>
    <w:rsid w:val="00FA319E"/>
    <w:rsid w:val="00FA42E8"/>
    <w:rsid w:val="00FA456E"/>
    <w:rsid w:val="00FA48FD"/>
    <w:rsid w:val="00FA4DCD"/>
    <w:rsid w:val="00FA5B46"/>
    <w:rsid w:val="00FA7243"/>
    <w:rsid w:val="00FB0697"/>
    <w:rsid w:val="00FB16FF"/>
    <w:rsid w:val="00FB1FBD"/>
    <w:rsid w:val="00FB2344"/>
    <w:rsid w:val="00FB2973"/>
    <w:rsid w:val="00FB3C38"/>
    <w:rsid w:val="00FB428D"/>
    <w:rsid w:val="00FB5334"/>
    <w:rsid w:val="00FB5687"/>
    <w:rsid w:val="00FB5F03"/>
    <w:rsid w:val="00FB64B8"/>
    <w:rsid w:val="00FB67A8"/>
    <w:rsid w:val="00FB7155"/>
    <w:rsid w:val="00FB77AD"/>
    <w:rsid w:val="00FC1B70"/>
    <w:rsid w:val="00FC23D9"/>
    <w:rsid w:val="00FC3999"/>
    <w:rsid w:val="00FC55BE"/>
    <w:rsid w:val="00FC5DE1"/>
    <w:rsid w:val="00FC74BD"/>
    <w:rsid w:val="00FC7CE2"/>
    <w:rsid w:val="00FD08D1"/>
    <w:rsid w:val="00FD0E7E"/>
    <w:rsid w:val="00FD14C2"/>
    <w:rsid w:val="00FD3B02"/>
    <w:rsid w:val="00FD3B7A"/>
    <w:rsid w:val="00FD42FF"/>
    <w:rsid w:val="00FD467C"/>
    <w:rsid w:val="00FD4FF0"/>
    <w:rsid w:val="00FD694C"/>
    <w:rsid w:val="00FE0B9D"/>
    <w:rsid w:val="00FE12F0"/>
    <w:rsid w:val="00FE15F8"/>
    <w:rsid w:val="00FE2348"/>
    <w:rsid w:val="00FE445D"/>
    <w:rsid w:val="00FE4EF4"/>
    <w:rsid w:val="00FE5C5C"/>
    <w:rsid w:val="00FE5CCE"/>
    <w:rsid w:val="00FE65F6"/>
    <w:rsid w:val="00FE6E3E"/>
    <w:rsid w:val="00FE6FB9"/>
    <w:rsid w:val="00FE708F"/>
    <w:rsid w:val="00FE7148"/>
    <w:rsid w:val="00FE78B4"/>
    <w:rsid w:val="00FF015A"/>
    <w:rsid w:val="00FF0393"/>
    <w:rsid w:val="00FF0EE7"/>
    <w:rsid w:val="00FF16ED"/>
    <w:rsid w:val="00FF1F7B"/>
    <w:rsid w:val="00FF25E0"/>
    <w:rsid w:val="00FF2D14"/>
    <w:rsid w:val="00FF3544"/>
    <w:rsid w:val="00FF3587"/>
    <w:rsid w:val="00FF375C"/>
    <w:rsid w:val="00FF3949"/>
    <w:rsid w:val="00FF5135"/>
    <w:rsid w:val="00FF532C"/>
    <w:rsid w:val="00FF5B27"/>
    <w:rsid w:val="00FF5B3D"/>
    <w:rsid w:val="00FF5DCA"/>
    <w:rsid w:val="00FF6F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78849"/>
    <o:shapelayout v:ext="edit">
      <o:idmap v:ext="edit" data="1"/>
    </o:shapelayout>
  </w:shapeDefaults>
  <w:decimalSymbol w:val=","/>
  <w:listSeparator w:val=";"/>
  <w14:docId w14:val="67F2495A"/>
  <w15:chartTrackingRefBased/>
  <w15:docId w15:val="{2E44C0EC-87D4-47DF-B1D2-DB7D7017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31C"/>
    <w:pPr>
      <w:spacing w:line="260" w:lineRule="atLeast"/>
    </w:pPr>
    <w:rPr>
      <w:rFonts w:ascii="Times New Roman" w:hAnsi="Times New Roman"/>
      <w:sz w:val="22"/>
      <w:szCs w:val="24"/>
      <w:lang w:val="sv-SE" w:eastAsia="sv-SE"/>
    </w:rPr>
  </w:style>
  <w:style w:type="paragraph" w:styleId="Titre1">
    <w:name w:val="heading 1"/>
    <w:basedOn w:val="Normal"/>
    <w:next w:val="Normal"/>
    <w:qFormat/>
    <w:pPr>
      <w:keepNext/>
      <w:widowControl w:val="0"/>
      <w:numPr>
        <w:numId w:val="1"/>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0">
    <w:name w:val="heading 2"/>
    <w:aliases w:val="ECHA Heading 2"/>
    <w:basedOn w:val="Normal"/>
    <w:next w:val="Normal"/>
    <w:qFormat/>
    <w:pPr>
      <w:keepNext/>
      <w:numPr>
        <w:ilvl w:val="1"/>
        <w:numId w:val="1"/>
      </w:numPr>
      <w:tabs>
        <w:tab w:val="left" w:pos="1304"/>
      </w:tabs>
      <w:spacing w:before="240" w:after="60" w:line="280" w:lineRule="atLeast"/>
      <w:outlineLvl w:val="1"/>
    </w:pPr>
    <w:rPr>
      <w:rFonts w:ascii="Arial" w:hAnsi="Arial" w:cs="Arial"/>
      <w:b/>
      <w:bCs/>
      <w:iCs/>
      <w:sz w:val="28"/>
      <w:szCs w:val="28"/>
    </w:rPr>
  </w:style>
  <w:style w:type="paragraph" w:styleId="Titre30">
    <w:name w:val="heading 3"/>
    <w:aliases w:val="Heading 3 Char"/>
    <w:basedOn w:val="Normal"/>
    <w:next w:val="Normal"/>
    <w:qFormat/>
    <w:pPr>
      <w:keepNext/>
      <w:numPr>
        <w:ilvl w:val="2"/>
        <w:numId w:val="1"/>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qFormat/>
    <w:pPr>
      <w:keepNext/>
      <w:numPr>
        <w:ilvl w:val="3"/>
        <w:numId w:val="1"/>
      </w:numPr>
      <w:tabs>
        <w:tab w:val="left" w:pos="1304"/>
      </w:tabs>
      <w:spacing w:before="240" w:after="60" w:line="240" w:lineRule="atLeast"/>
      <w:outlineLvl w:val="3"/>
    </w:pPr>
    <w:rPr>
      <w:rFonts w:ascii="Arial" w:hAnsi="Arial"/>
      <w:b/>
      <w:bCs/>
      <w:sz w:val="20"/>
      <w:szCs w:val="28"/>
    </w:rPr>
  </w:style>
  <w:style w:type="paragraph" w:styleId="Titre5">
    <w:name w:val="heading 5"/>
    <w:basedOn w:val="Normal"/>
    <w:next w:val="Normal"/>
    <w:qFormat/>
    <w:pPr>
      <w:numPr>
        <w:ilvl w:val="4"/>
        <w:numId w:val="1"/>
      </w:numPr>
      <w:spacing w:before="240" w:after="60" w:line="240" w:lineRule="atLeast"/>
      <w:outlineLvl w:val="4"/>
    </w:pPr>
    <w:rPr>
      <w:rFonts w:ascii="Arial" w:hAnsi="Arial"/>
      <w:b/>
      <w:bCs/>
      <w:i/>
      <w:iCs/>
      <w:sz w:val="20"/>
      <w:szCs w:val="26"/>
    </w:rPr>
  </w:style>
  <w:style w:type="paragraph" w:styleId="Titre6">
    <w:name w:val="heading 6"/>
    <w:basedOn w:val="Normal"/>
    <w:next w:val="Corpsdetexte"/>
    <w:qFormat/>
    <w:pPr>
      <w:numPr>
        <w:ilvl w:val="5"/>
        <w:numId w:val="1"/>
      </w:numPr>
      <w:spacing w:before="240" w:after="60"/>
      <w:outlineLvl w:val="5"/>
    </w:pPr>
    <w:rPr>
      <w:rFonts w:ascii="Arial" w:hAnsi="Arial"/>
      <w:iCs/>
      <w:sz w:val="20"/>
      <w:szCs w:val="22"/>
      <w:lang w:val="fr-FR"/>
    </w:rPr>
  </w:style>
  <w:style w:type="paragraph" w:styleId="Titre7">
    <w:name w:val="heading 7"/>
    <w:basedOn w:val="Normal"/>
    <w:next w:val="Corpsdetexte"/>
    <w:qFormat/>
    <w:pPr>
      <w:numPr>
        <w:ilvl w:val="6"/>
        <w:numId w:val="1"/>
      </w:numPr>
      <w:spacing w:before="240" w:after="60"/>
      <w:outlineLvl w:val="6"/>
    </w:pPr>
    <w:rPr>
      <w:i/>
      <w:szCs w:val="20"/>
      <w:lang w:val="fr-FR"/>
    </w:rPr>
  </w:style>
  <w:style w:type="paragraph" w:styleId="Titre8">
    <w:name w:val="heading 8"/>
    <w:basedOn w:val="Normal"/>
    <w:next w:val="Normal"/>
    <w:qFormat/>
    <w:pPr>
      <w:numPr>
        <w:ilvl w:val="7"/>
        <w:numId w:val="1"/>
      </w:numPr>
      <w:spacing w:before="120"/>
      <w:outlineLvl w:val="7"/>
    </w:pPr>
    <w:rPr>
      <w:iCs/>
      <w:szCs w:val="20"/>
      <w:u w:val="single"/>
      <w:lang w:val="fr-FR"/>
    </w:rPr>
  </w:style>
  <w:style w:type="paragraph" w:styleId="Titre9">
    <w:name w:val="heading 9"/>
    <w:basedOn w:val="Normal"/>
    <w:next w:val="Normal"/>
    <w:qFormat/>
    <w:pPr>
      <w:numPr>
        <w:ilvl w:val="8"/>
        <w:numId w:val="1"/>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99"/>
    <w:pPr>
      <w:spacing w:line="360" w:lineRule="auto"/>
    </w:pPr>
    <w:rPr>
      <w:bCs/>
      <w:szCs w:val="48"/>
      <w:vertAlign w:val="superscript"/>
      <w:lang w:val="en-US"/>
    </w:rPr>
  </w:style>
  <w:style w:type="character" w:customStyle="1" w:styleId="Titre1Car">
    <w:name w:val="Titre 1 Car"/>
    <w:locked/>
    <w:rPr>
      <w:rFonts w:ascii="Arial" w:hAnsi="Arial" w:cs="Times New Roman"/>
      <w:b/>
      <w:bCs/>
      <w:sz w:val="24"/>
      <w:szCs w:val="24"/>
      <w:lang w:val="x-none" w:eastAsia="sv-SE"/>
    </w:rPr>
  </w:style>
  <w:style w:type="character" w:customStyle="1" w:styleId="Titre2Car">
    <w:name w:val="Titre 2 Car"/>
    <w:aliases w:val="ECHA Heading 2 Car"/>
    <w:locked/>
    <w:rPr>
      <w:rFonts w:ascii="Arial" w:hAnsi="Arial" w:cs="Arial"/>
      <w:b/>
      <w:bCs/>
      <w:iCs/>
      <w:sz w:val="28"/>
      <w:szCs w:val="28"/>
      <w:lang w:val="x-none" w:eastAsia="sv-SE"/>
    </w:rPr>
  </w:style>
  <w:style w:type="character" w:customStyle="1" w:styleId="Titre3Car">
    <w:name w:val="Titre 3 Car"/>
    <w:aliases w:val="Heading 3 Char Car"/>
    <w:locked/>
    <w:rPr>
      <w:rFonts w:ascii="Arial" w:hAnsi="Arial" w:cs="Arial"/>
      <w:b/>
      <w:bCs/>
      <w:sz w:val="26"/>
      <w:szCs w:val="26"/>
      <w:lang w:val="x-none" w:eastAsia="sv-SE"/>
    </w:rPr>
  </w:style>
  <w:style w:type="character" w:customStyle="1" w:styleId="Titre4Car">
    <w:name w:val="Titre 4 Car"/>
    <w:locked/>
    <w:rPr>
      <w:rFonts w:ascii="Arial" w:hAnsi="Arial" w:cs="Times New Roman"/>
      <w:b/>
      <w:bCs/>
      <w:sz w:val="28"/>
      <w:szCs w:val="28"/>
      <w:lang w:val="x-none" w:eastAsia="sv-SE"/>
    </w:rPr>
  </w:style>
  <w:style w:type="character" w:customStyle="1" w:styleId="Titre5Car">
    <w:name w:val="Titre 5 Car"/>
    <w:locked/>
    <w:rPr>
      <w:rFonts w:ascii="Arial" w:hAnsi="Arial" w:cs="Times New Roman"/>
      <w:b/>
      <w:bCs/>
      <w:i/>
      <w:iCs/>
      <w:sz w:val="26"/>
      <w:szCs w:val="26"/>
      <w:lang w:val="x-none" w:eastAsia="sv-SE"/>
    </w:rPr>
  </w:style>
  <w:style w:type="character" w:customStyle="1" w:styleId="Titre6Car">
    <w:name w:val="Titre 6 Car"/>
    <w:locked/>
    <w:rPr>
      <w:rFonts w:ascii="Arial" w:hAnsi="Arial" w:cs="Times New Roman"/>
      <w:iCs/>
      <w:sz w:val="20"/>
      <w:lang w:val="fr-FR" w:eastAsia="sv-SE"/>
    </w:rPr>
  </w:style>
  <w:style w:type="character" w:customStyle="1" w:styleId="Titre7Car">
    <w:name w:val="Titre 7 Car"/>
    <w:locked/>
    <w:rPr>
      <w:rFonts w:ascii="Times New Roman" w:hAnsi="Times New Roman" w:cs="Times New Roman"/>
      <w:i/>
      <w:sz w:val="20"/>
      <w:szCs w:val="20"/>
      <w:lang w:val="fr-FR" w:eastAsia="sv-SE"/>
    </w:rPr>
  </w:style>
  <w:style w:type="character" w:customStyle="1" w:styleId="Titre8Car">
    <w:name w:val="Titre 8 Car"/>
    <w:locked/>
    <w:rPr>
      <w:rFonts w:ascii="Times New Roman" w:hAnsi="Times New Roman" w:cs="Times New Roman"/>
      <w:iCs/>
      <w:sz w:val="20"/>
      <w:szCs w:val="20"/>
      <w:u w:val="single"/>
      <w:lang w:val="fr-FR" w:eastAsia="sv-SE"/>
    </w:rPr>
  </w:style>
  <w:style w:type="character" w:customStyle="1" w:styleId="Titre9Car">
    <w:name w:val="Titre 9 Car"/>
    <w:locked/>
    <w:rPr>
      <w:rFonts w:ascii="Times New Roman" w:hAnsi="Times New Roman" w:cs="Times New Roman"/>
      <w:b/>
      <w:bCs/>
      <w:iCs/>
      <w:sz w:val="18"/>
      <w:szCs w:val="18"/>
      <w:lang w:val="fr-FR" w:eastAsia="sv-SE"/>
    </w:rPr>
  </w:style>
  <w:style w:type="character" w:customStyle="1" w:styleId="CorpsdetexteCar">
    <w:name w:val="Corps de texte Car"/>
    <w:uiPriority w:val="99"/>
    <w:locked/>
    <w:rPr>
      <w:rFonts w:ascii="Times New Roman" w:hAnsi="Times New Roman" w:cs="Times New Roman"/>
      <w:bCs/>
      <w:sz w:val="48"/>
      <w:szCs w:val="48"/>
      <w:lang w:val="x-none" w:eastAsia="sv-SE"/>
    </w:rPr>
  </w:style>
  <w:style w:type="paragraph" w:styleId="TM2">
    <w:name w:val="toc 2"/>
    <w:basedOn w:val="Normal"/>
    <w:next w:val="Normal"/>
    <w:autoRedefine/>
    <w:uiPriority w:val="39"/>
    <w:rsid w:val="00C236C3"/>
    <w:pPr>
      <w:tabs>
        <w:tab w:val="left" w:pos="567"/>
        <w:tab w:val="left" w:pos="8505"/>
      </w:tabs>
      <w:spacing w:before="40"/>
      <w:ind w:left="567" w:right="283" w:hanging="567"/>
    </w:pPr>
    <w:rPr>
      <w:rFonts w:ascii="Arial" w:hAnsi="Arial"/>
      <w:noProof/>
      <w:sz w:val="20"/>
    </w:rPr>
  </w:style>
  <w:style w:type="paragraph" w:styleId="TM1">
    <w:name w:val="toc 1"/>
    <w:basedOn w:val="Normal"/>
    <w:next w:val="Normal"/>
    <w:autoRedefine/>
    <w:uiPriority w:val="39"/>
    <w:rsid w:val="005574F6"/>
    <w:pPr>
      <w:tabs>
        <w:tab w:val="left" w:pos="567"/>
        <w:tab w:val="right" w:leader="dot" w:pos="8505"/>
      </w:tabs>
      <w:spacing w:before="240"/>
      <w:ind w:left="567" w:right="567" w:hanging="567"/>
    </w:pPr>
    <w:rPr>
      <w:b/>
      <w:noProof/>
      <w:snapToGrid w:val="0"/>
      <w:sz w:val="26"/>
      <w:lang w:val="en-GB"/>
    </w:rPr>
  </w:style>
  <w:style w:type="paragraph" w:styleId="TM3">
    <w:name w:val="toc 3"/>
    <w:basedOn w:val="Normal"/>
    <w:next w:val="Normal"/>
    <w:autoRedefine/>
    <w:uiPriority w:val="39"/>
    <w:rsid w:val="00C236C3"/>
    <w:pPr>
      <w:tabs>
        <w:tab w:val="left" w:pos="1276"/>
        <w:tab w:val="left" w:pos="8505"/>
      </w:tabs>
      <w:ind w:left="1276" w:right="567" w:hanging="709"/>
      <w:jc w:val="both"/>
    </w:pPr>
    <w:rPr>
      <w:rFonts w:ascii="Arial" w:hAnsi="Arial"/>
      <w:noProof/>
      <w:sz w:val="20"/>
    </w:rPr>
  </w:style>
  <w:style w:type="character" w:styleId="Lienhypertexte">
    <w:name w:val="Hyperlink"/>
    <w:uiPriority w:val="99"/>
    <w:rPr>
      <w:rFonts w:ascii="Arial" w:hAnsi="Arial" w:cs="Times New Roman"/>
      <w:color w:val="0000FF"/>
      <w:u w:val="single"/>
    </w:rPr>
  </w:style>
  <w:style w:type="paragraph" w:customStyle="1" w:styleId="Titel1">
    <w:name w:val="Titel 1"/>
    <w:basedOn w:val="Titre1"/>
    <w:next w:val="Normal"/>
    <w:pPr>
      <w:numPr>
        <w:numId w:val="0"/>
      </w:numPr>
      <w:outlineLvl w:val="9"/>
    </w:pPr>
  </w:style>
  <w:style w:type="paragraph" w:styleId="Textedebulles">
    <w:name w:val="Balloon Text"/>
    <w:basedOn w:val="Normal"/>
    <w:uiPriority w:val="99"/>
    <w:pPr>
      <w:spacing w:line="240" w:lineRule="auto"/>
    </w:pPr>
    <w:rPr>
      <w:rFonts w:ascii="Tahoma" w:hAnsi="Tahoma" w:cs="Tahoma"/>
      <w:sz w:val="16"/>
      <w:szCs w:val="16"/>
    </w:rPr>
  </w:style>
  <w:style w:type="character" w:customStyle="1" w:styleId="TextedebullesCar">
    <w:name w:val="Texte de bulles Car"/>
    <w:uiPriority w:val="99"/>
    <w:locked/>
    <w:rPr>
      <w:rFonts w:ascii="Tahoma" w:hAnsi="Tahoma" w:cs="Tahoma"/>
      <w:sz w:val="16"/>
      <w:szCs w:val="16"/>
      <w:lang w:val="x-none"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uiPriority w:val="99"/>
    <w:qFormat/>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DAR001 Car1,Char Car1,FT Car Car1,FT Car1,Légende Car,o Car,Tolyl Car"/>
    <w:locked/>
    <w:rPr>
      <w:rFonts w:ascii="Times New Roman" w:hAnsi="Times New Roman" w:cs="Times New Roman"/>
      <w:sz w:val="20"/>
      <w:szCs w:val="20"/>
      <w:lang w:val="x-none" w:eastAsia="sv-SE"/>
    </w:rPr>
  </w:style>
  <w:style w:type="character" w:styleId="Appelnotedebasdep">
    <w:name w:val="footnote reference"/>
    <w:aliases w:val="DAR001 Char1,Footnote"/>
    <w:uiPriority w:val="99"/>
    <w:qFormat/>
    <w:rPr>
      <w:rFonts w:cs="Times New Roman"/>
      <w:vertAlign w:val="superscript"/>
    </w:rPr>
  </w:style>
  <w:style w:type="paragraph" w:styleId="En-tte">
    <w:name w:val="header"/>
    <w:aliases w:val="test,header protocols,LandscapeHeader"/>
    <w:basedOn w:val="Normal"/>
    <w:uiPriority w:val="99"/>
    <w:pPr>
      <w:tabs>
        <w:tab w:val="center" w:pos="4536"/>
        <w:tab w:val="right" w:pos="9072"/>
      </w:tabs>
      <w:spacing w:line="240" w:lineRule="auto"/>
    </w:pPr>
  </w:style>
  <w:style w:type="character" w:customStyle="1" w:styleId="En-tteCar">
    <w:name w:val="En-tête Car"/>
    <w:aliases w:val="test Car,header protocols Car,LandscapeHeader Car"/>
    <w:uiPriority w:val="99"/>
    <w:locked/>
    <w:rPr>
      <w:rFonts w:ascii="Times New Roman" w:hAnsi="Times New Roman" w:cs="Times New Roman"/>
      <w:sz w:val="24"/>
      <w:szCs w:val="24"/>
      <w:lang w:val="x-none" w:eastAsia="sv-SE"/>
    </w:rPr>
  </w:style>
  <w:style w:type="paragraph" w:styleId="Pieddepage">
    <w:name w:val="footer"/>
    <w:basedOn w:val="Normal"/>
    <w:pPr>
      <w:tabs>
        <w:tab w:val="center" w:pos="4536"/>
        <w:tab w:val="right" w:pos="9072"/>
      </w:tabs>
      <w:spacing w:line="240" w:lineRule="auto"/>
    </w:pPr>
  </w:style>
  <w:style w:type="character" w:customStyle="1" w:styleId="PieddepageCar">
    <w:name w:val="Pied de page Car"/>
    <w:locked/>
    <w:rPr>
      <w:rFonts w:ascii="Times New Roman" w:hAnsi="Times New Roman" w:cs="Times New Roman"/>
      <w:sz w:val="24"/>
      <w:szCs w:val="24"/>
      <w:lang w:val="x-none" w:eastAsia="sv-SE"/>
    </w:rPr>
  </w:style>
  <w:style w:type="character" w:styleId="Marquedecommentaire">
    <w:name w:val="annotation reference"/>
    <w:uiPriority w:val="99"/>
    <w:rPr>
      <w:rFonts w:cs="Times New Roman"/>
      <w:sz w:val="16"/>
      <w:szCs w:val="16"/>
    </w:rPr>
  </w:style>
  <w:style w:type="paragraph" w:styleId="Commentaire">
    <w:name w:val="annotation text"/>
    <w:basedOn w:val="Normal"/>
    <w:link w:val="CommentaireCar1"/>
    <w:pPr>
      <w:spacing w:line="240" w:lineRule="auto"/>
    </w:pPr>
    <w:rPr>
      <w:sz w:val="20"/>
      <w:szCs w:val="20"/>
    </w:rPr>
  </w:style>
  <w:style w:type="character" w:customStyle="1" w:styleId="CommentaireCar1">
    <w:name w:val="Commentaire Car1"/>
    <w:basedOn w:val="Policepardfaut"/>
    <w:link w:val="Commentaire"/>
    <w:uiPriority w:val="99"/>
    <w:rsid w:val="000E1379"/>
    <w:rPr>
      <w:rFonts w:ascii="Times New Roman" w:hAnsi="Times New Roman"/>
      <w:lang w:val="sv-SE" w:eastAsia="sv-SE"/>
    </w:rPr>
  </w:style>
  <w:style w:type="character" w:customStyle="1" w:styleId="CommentaireCar">
    <w:name w:val="Commentaire Car"/>
    <w:uiPriority w:val="99"/>
    <w:locked/>
    <w:rPr>
      <w:rFonts w:ascii="Times New Roman" w:hAnsi="Times New Roman" w:cs="Times New Roman"/>
      <w:sz w:val="20"/>
      <w:szCs w:val="20"/>
      <w:lang w:val="x-none" w:eastAsia="sv-SE"/>
    </w:rPr>
  </w:style>
  <w:style w:type="paragraph" w:styleId="Objetducommentaire">
    <w:name w:val="annotation subject"/>
    <w:basedOn w:val="Commentaire"/>
    <w:next w:val="Commentaire"/>
    <w:uiPriority w:val="99"/>
    <w:rPr>
      <w:b/>
      <w:bCs/>
    </w:rPr>
  </w:style>
  <w:style w:type="character" w:customStyle="1" w:styleId="ObjetducommentaireCar">
    <w:name w:val="Objet du commentaire Car"/>
    <w:uiPriority w:val="99"/>
    <w:locked/>
    <w:rPr>
      <w:rFonts w:ascii="Times New Roman" w:hAnsi="Times New Roman" w:cs="Times New Roman"/>
      <w:b/>
      <w:bCs/>
      <w:sz w:val="20"/>
      <w:szCs w:val="20"/>
      <w:lang w:val="x-none" w:eastAsia="sv-SE"/>
    </w:rPr>
  </w:style>
  <w:style w:type="paragraph" w:customStyle="1" w:styleId="Punkt-Liste">
    <w:name w:val="Punkt-Liste"/>
    <w:basedOn w:val="Normal"/>
    <w:pPr>
      <w:numPr>
        <w:numId w:val="2"/>
      </w:numPr>
      <w:spacing w:before="60" w:after="60" w:line="360" w:lineRule="auto"/>
      <w:ind w:left="2013" w:hanging="284"/>
    </w:pPr>
    <w:rPr>
      <w:szCs w:val="20"/>
      <w:lang w:val="de-DE" w:eastAsia="en-US"/>
    </w:rPr>
  </w:style>
  <w:style w:type="paragraph" w:customStyle="1" w:styleId="Tablehead">
    <w:name w:val="Tablehead"/>
    <w:basedOn w:val="Normal"/>
    <w:pPr>
      <w:spacing w:line="240" w:lineRule="auto"/>
    </w:pPr>
    <w:rPr>
      <w:b/>
      <w:sz w:val="20"/>
      <w:lang w:val="en-US" w:eastAsia="de-DE"/>
    </w:rPr>
  </w:style>
  <w:style w:type="paragraph" w:customStyle="1" w:styleId="Tablebody">
    <w:name w:val="Tablebody"/>
    <w:basedOn w:val="Normal"/>
    <w:pPr>
      <w:spacing w:line="240" w:lineRule="auto"/>
    </w:pPr>
    <w:rPr>
      <w:sz w:val="20"/>
      <w:lang w:val="en-US" w:eastAsia="de-DE"/>
    </w:rPr>
  </w:style>
  <w:style w:type="paragraph" w:customStyle="1" w:styleId="Tabpclist">
    <w:name w:val="Tab_pc_list"/>
    <w:basedOn w:val="Tablehead"/>
  </w:style>
  <w:style w:type="character" w:customStyle="1" w:styleId="TableheadZchn">
    <w:name w:val="Tablehead Zchn"/>
    <w:locked/>
    <w:rPr>
      <w:rFonts w:ascii="Times New Roman" w:hAnsi="Times New Roman" w:cs="Times New Roman"/>
      <w:b/>
      <w:sz w:val="24"/>
      <w:szCs w:val="24"/>
      <w:lang w:val="en-US" w:eastAsia="de-DE"/>
    </w:rPr>
  </w:style>
  <w:style w:type="paragraph" w:customStyle="1" w:styleId="BfRBBStandard">
    <w:name w:val="BfR BB Standard"/>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ocked/>
    <w:rPr>
      <w:rFonts w:ascii="Arial" w:hAnsi="Arial" w:cs="Arial"/>
      <w:noProof/>
      <w:sz w:val="22"/>
      <w:szCs w:val="22"/>
      <w:lang w:val="en-US" w:eastAsia="de-DE" w:bidi="ar-SA"/>
    </w:rPr>
  </w:style>
  <w:style w:type="paragraph" w:customStyle="1" w:styleId="BfRBBberschrift3">
    <w:name w:val="BfR BB Überschrift 3"/>
    <w:basedOn w:val="Normal"/>
    <w:next w:val="BfRBBStandard"/>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pPr>
      <w:ind w:left="720"/>
      <w:contextualSpacing/>
    </w:pPr>
  </w:style>
  <w:style w:type="paragraph" w:customStyle="1" w:styleId="Rvision1">
    <w:name w:val="Révision1"/>
    <w:hidden/>
    <w:semiHidden/>
    <w:rPr>
      <w:rFonts w:ascii="Times New Roman" w:hAnsi="Times New Roman"/>
      <w:sz w:val="22"/>
      <w:szCs w:val="24"/>
      <w:lang w:val="sv-SE" w:eastAsia="sv-SE"/>
    </w:rPr>
  </w:style>
  <w:style w:type="paragraph" w:customStyle="1" w:styleId="BfRBBTabelle">
    <w:name w:val="BfR BB Tabelle"/>
    <w:pPr>
      <w:autoSpaceDE w:val="0"/>
      <w:autoSpaceDN w:val="0"/>
      <w:spacing w:before="60" w:after="60"/>
      <w:ind w:left="57" w:right="57"/>
    </w:pPr>
    <w:rPr>
      <w:rFonts w:ascii="Arial" w:hAnsi="Arial" w:cs="Arial"/>
      <w:noProof/>
      <w:lang w:val="en-US" w:eastAsia="de-DE"/>
    </w:rPr>
  </w:style>
  <w:style w:type="paragraph" w:styleId="Corpsdetexte2">
    <w:name w:val="Body Text 2"/>
    <w:basedOn w:val="Normal"/>
    <w:link w:val="Corpsdetexte2Car"/>
    <w:pPr>
      <w:spacing w:before="120" w:after="120" w:line="360" w:lineRule="auto"/>
    </w:pPr>
    <w:rPr>
      <w:sz w:val="23"/>
      <w:szCs w:val="23"/>
      <w:lang w:val="en-US"/>
    </w:rPr>
  </w:style>
  <w:style w:type="character" w:customStyle="1" w:styleId="Corpsdetexte2Car">
    <w:name w:val="Corps de texte 2 Car"/>
    <w:link w:val="Corpsdetexte2"/>
    <w:rsid w:val="00CD1FBD"/>
    <w:rPr>
      <w:rFonts w:ascii="Times New Roman" w:hAnsi="Times New Roman"/>
      <w:sz w:val="23"/>
      <w:szCs w:val="23"/>
      <w:lang w:val="en-US" w:eastAsia="sv-SE"/>
    </w:rPr>
  </w:style>
  <w:style w:type="paragraph" w:customStyle="1" w:styleId="BfRBBTitel">
    <w:name w:val="BfR BB Titel"/>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pPr>
      <w:spacing w:after="100" w:line="276" w:lineRule="auto"/>
      <w:ind w:left="660"/>
    </w:pPr>
    <w:rPr>
      <w:rFonts w:ascii="Calibri" w:hAnsi="Calibri"/>
      <w:szCs w:val="22"/>
    </w:rPr>
  </w:style>
  <w:style w:type="paragraph" w:styleId="TM5">
    <w:name w:val="toc 5"/>
    <w:basedOn w:val="Normal"/>
    <w:next w:val="Normal"/>
    <w:autoRedefine/>
    <w:uiPriority w:val="39"/>
    <w:pPr>
      <w:spacing w:after="100" w:line="276" w:lineRule="auto"/>
      <w:ind w:left="880"/>
    </w:pPr>
    <w:rPr>
      <w:rFonts w:ascii="Calibri" w:hAnsi="Calibri"/>
      <w:szCs w:val="22"/>
    </w:rPr>
  </w:style>
  <w:style w:type="paragraph" w:styleId="TM6">
    <w:name w:val="toc 6"/>
    <w:basedOn w:val="Normal"/>
    <w:next w:val="Normal"/>
    <w:autoRedefine/>
    <w:uiPriority w:val="39"/>
    <w:pPr>
      <w:spacing w:after="100" w:line="276" w:lineRule="auto"/>
      <w:ind w:left="1100"/>
    </w:pPr>
    <w:rPr>
      <w:rFonts w:ascii="Calibri" w:hAnsi="Calibri"/>
      <w:szCs w:val="22"/>
    </w:rPr>
  </w:style>
  <w:style w:type="paragraph" w:styleId="TM7">
    <w:name w:val="toc 7"/>
    <w:basedOn w:val="Normal"/>
    <w:next w:val="Normal"/>
    <w:autoRedefine/>
    <w:uiPriority w:val="39"/>
    <w:pPr>
      <w:spacing w:after="100" w:line="276" w:lineRule="auto"/>
      <w:ind w:left="1320"/>
    </w:pPr>
    <w:rPr>
      <w:rFonts w:ascii="Calibri" w:hAnsi="Calibri"/>
      <w:szCs w:val="22"/>
    </w:rPr>
  </w:style>
  <w:style w:type="paragraph" w:styleId="TM8">
    <w:name w:val="toc 8"/>
    <w:basedOn w:val="Normal"/>
    <w:next w:val="Normal"/>
    <w:autoRedefine/>
    <w:uiPriority w:val="39"/>
    <w:pPr>
      <w:spacing w:after="100" w:line="276" w:lineRule="auto"/>
      <w:ind w:left="1540"/>
    </w:pPr>
    <w:rPr>
      <w:rFonts w:ascii="Calibri" w:hAnsi="Calibri"/>
      <w:szCs w:val="22"/>
    </w:rPr>
  </w:style>
  <w:style w:type="paragraph" w:styleId="TM9">
    <w:name w:val="toc 9"/>
    <w:basedOn w:val="Normal"/>
    <w:next w:val="Normal"/>
    <w:autoRedefine/>
    <w:uiPriority w:val="39"/>
    <w:pPr>
      <w:spacing w:after="100" w:line="276" w:lineRule="auto"/>
      <w:ind w:left="1760"/>
    </w:pPr>
    <w:rPr>
      <w:rFonts w:ascii="Calibri" w:hAnsi="Calibri"/>
      <w:szCs w:val="22"/>
    </w:rPr>
  </w:style>
  <w:style w:type="paragraph" w:customStyle="1" w:styleId="Point1">
    <w:name w:val="Point 1"/>
    <w:basedOn w:val="Normal"/>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link w:val="Retraitcorpsdetexte2Car"/>
    <w:pPr>
      <w:spacing w:after="120" w:line="480" w:lineRule="auto"/>
      <w:ind w:left="283"/>
      <w:jc w:val="both"/>
    </w:pPr>
    <w:rPr>
      <w:rFonts w:eastAsia="Times New Roman"/>
      <w:sz w:val="24"/>
      <w:szCs w:val="20"/>
      <w:lang w:val="en-GB" w:eastAsia="en-US"/>
    </w:rPr>
  </w:style>
  <w:style w:type="character" w:customStyle="1" w:styleId="Retraitcorpsdetexte2Car">
    <w:name w:val="Retrait corps de texte 2 Car"/>
    <w:link w:val="Retraitcorpsdetexte2"/>
    <w:rsid w:val="00CD1FBD"/>
    <w:rPr>
      <w:rFonts w:ascii="Times New Roman" w:eastAsia="Times New Roman" w:hAnsi="Times New Roman"/>
      <w:sz w:val="24"/>
      <w:lang w:val="en-GB" w:eastAsia="en-US"/>
    </w:rPr>
  </w:style>
  <w:style w:type="paragraph" w:styleId="NormalWeb">
    <w:name w:val="Normal (Web)"/>
    <w:basedOn w:val="Normal"/>
    <w:uiPriority w:val="99"/>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pPr>
      <w:spacing w:before="120" w:after="120" w:line="360" w:lineRule="auto"/>
      <w:ind w:left="1729"/>
    </w:pPr>
    <w:rPr>
      <w:rFonts w:eastAsia="Times New Roman"/>
      <w:szCs w:val="20"/>
      <w:lang w:val="de-DE" w:eastAsia="de-DE"/>
    </w:rPr>
  </w:style>
  <w:style w:type="paragraph" w:customStyle="1" w:styleId="Standard-fett">
    <w:name w:val="Standard-fett"/>
    <w:basedOn w:val="Normal"/>
    <w:pPr>
      <w:spacing w:before="60" w:after="60" w:line="240" w:lineRule="auto"/>
    </w:pPr>
    <w:rPr>
      <w:rFonts w:eastAsia="Times New Roman"/>
      <w:b/>
      <w:sz w:val="20"/>
      <w:szCs w:val="20"/>
      <w:lang w:val="de-DE" w:eastAsia="de-DE"/>
    </w:rPr>
  </w:style>
  <w:style w:type="paragraph" w:customStyle="1" w:styleId="Standard-italics">
    <w:name w:val="Standard-italics"/>
    <w:basedOn w:val="Normal"/>
    <w:link w:val="Standard-italicsZchn"/>
    <w:pPr>
      <w:keepNext/>
      <w:spacing w:before="60" w:after="60" w:line="240" w:lineRule="auto"/>
    </w:pPr>
    <w:rPr>
      <w:rFonts w:eastAsia="Times New Roman"/>
      <w:i/>
      <w:sz w:val="20"/>
      <w:szCs w:val="20"/>
      <w:lang w:val="de-DE" w:eastAsia="de-DE"/>
    </w:rPr>
  </w:style>
  <w:style w:type="character" w:customStyle="1" w:styleId="Standard-italicsZchn">
    <w:name w:val="Standard-italics Zchn"/>
    <w:link w:val="Standard-italics"/>
    <w:rsid w:val="002643A4"/>
    <w:rPr>
      <w:rFonts w:ascii="Times New Roman" w:eastAsia="Times New Roman" w:hAnsi="Times New Roman"/>
      <w:i/>
      <w:lang w:val="de-DE" w:eastAsia="de-DE"/>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styleId="Corpsdetexte3">
    <w:name w:val="Body Text 3"/>
    <w:basedOn w:val="Normal"/>
    <w:link w:val="Corpsdetexte3Car"/>
    <w:pPr>
      <w:spacing w:line="360" w:lineRule="auto"/>
    </w:pPr>
    <w:rPr>
      <w:color w:val="000000"/>
      <w:szCs w:val="22"/>
    </w:rPr>
  </w:style>
  <w:style w:type="character" w:customStyle="1" w:styleId="Corpsdetexte3Car">
    <w:name w:val="Corps de texte 3 Car"/>
    <w:link w:val="Corpsdetexte3"/>
    <w:rsid w:val="004E0FFC"/>
    <w:rPr>
      <w:rFonts w:ascii="Times New Roman" w:hAnsi="Times New Roman"/>
      <w:color w:val="000000"/>
      <w:sz w:val="22"/>
      <w:szCs w:val="22"/>
      <w:lang w:val="sv-SE" w:eastAsia="sv-SE"/>
    </w:rPr>
  </w:style>
  <w:style w:type="paragraph" w:customStyle="1" w:styleId="myParagraph">
    <w:name w:val="myParagraph"/>
    <w:basedOn w:val="Normal"/>
    <w:qFormat/>
    <w:pPr>
      <w:widowControl w:val="0"/>
      <w:kinsoku w:val="0"/>
      <w:spacing w:after="120" w:line="240" w:lineRule="auto"/>
      <w:mirrorIndents/>
      <w:jc w:val="both"/>
    </w:pPr>
    <w:rPr>
      <w:rFonts w:ascii="Calibri" w:eastAsia="Times New Roman" w:hAnsi="Calibri" w:cs="Calibri"/>
      <w:szCs w:val="22"/>
      <w:lang w:val="en-US" w:eastAsia="fr-FR"/>
    </w:rPr>
  </w:style>
  <w:style w:type="character" w:customStyle="1" w:styleId="myParagraphCar">
    <w:name w:val="myParagraph Car"/>
    <w:rPr>
      <w:rFonts w:eastAsia="Times New Roman" w:cs="Calibri"/>
      <w:sz w:val="22"/>
      <w:szCs w:val="22"/>
      <w:lang w:val="en-US"/>
    </w:rPr>
  </w:style>
  <w:style w:type="paragraph" w:customStyle="1" w:styleId="western">
    <w:name w:val="western"/>
    <w:basedOn w:val="Normal"/>
    <w:pPr>
      <w:spacing w:before="100" w:beforeAutospacing="1" w:line="240" w:lineRule="auto"/>
      <w:jc w:val="center"/>
    </w:pPr>
    <w:rPr>
      <w:rFonts w:ascii="Arial Unicode MS" w:eastAsia="Arial Unicode MS" w:hAnsi="Arial Unicode MS" w:cs="Arial Unicode MS"/>
      <w:b/>
      <w:bCs/>
      <w:sz w:val="24"/>
      <w:lang w:val="fr-FR" w:eastAsia="fr-FR"/>
    </w:rPr>
  </w:style>
  <w:style w:type="paragraph" w:styleId="Explorateurdedocuments">
    <w:name w:val="Document Map"/>
    <w:basedOn w:val="Normal"/>
    <w:link w:val="ExplorateurdedocumentsCar"/>
    <w:unhideWhenUsed/>
    <w:rsid w:val="004E0FFC"/>
    <w:rPr>
      <w:rFonts w:ascii="Tahoma" w:hAnsi="Tahoma" w:cs="Tahoma"/>
      <w:sz w:val="16"/>
      <w:szCs w:val="16"/>
    </w:rPr>
  </w:style>
  <w:style w:type="character" w:customStyle="1" w:styleId="ExplorateurdedocumentsCar">
    <w:name w:val="Explorateur de documents Car"/>
    <w:link w:val="Explorateurdedocuments"/>
    <w:rsid w:val="004E0FFC"/>
    <w:rPr>
      <w:rFonts w:ascii="Tahoma" w:hAnsi="Tahoma" w:cs="Tahoma"/>
      <w:sz w:val="16"/>
      <w:szCs w:val="16"/>
      <w:lang w:val="sv-SE" w:eastAsia="sv-SE"/>
    </w:rPr>
  </w:style>
  <w:style w:type="character" w:styleId="Numrodepage">
    <w:name w:val="page number"/>
    <w:basedOn w:val="Policepardfaut"/>
    <w:rsid w:val="004E0FFC"/>
  </w:style>
  <w:style w:type="paragraph" w:customStyle="1" w:styleId="titre2">
    <w:name w:val="titre2"/>
    <w:basedOn w:val="Titre1"/>
    <w:rsid w:val="004E0FFC"/>
    <w:pPr>
      <w:widowControl/>
      <w:numPr>
        <w:numId w:val="6"/>
      </w:numPr>
      <w:tabs>
        <w:tab w:val="clear" w:pos="1304"/>
      </w:tabs>
      <w:suppressAutoHyphens w:val="0"/>
      <w:autoSpaceDE/>
      <w:autoSpaceDN/>
      <w:adjustRightInd/>
      <w:spacing w:before="240" w:after="240" w:line="276" w:lineRule="auto"/>
      <w:jc w:val="both"/>
    </w:pPr>
    <w:rPr>
      <w:rFonts w:ascii="Times New (W1)" w:eastAsia="Times New Roman" w:hAnsi="Times New (W1)"/>
      <w:bCs w:val="0"/>
      <w:caps/>
      <w:lang w:val="en-GB" w:eastAsia="en-US"/>
    </w:rPr>
  </w:style>
  <w:style w:type="character" w:customStyle="1" w:styleId="postbody1">
    <w:name w:val="postbody1"/>
    <w:rsid w:val="004E0FFC"/>
    <w:rPr>
      <w:sz w:val="18"/>
      <w:szCs w:val="18"/>
    </w:rPr>
  </w:style>
  <w:style w:type="paragraph" w:customStyle="1" w:styleId="Standard">
    <w:name w:val="Standard"/>
    <w:rsid w:val="00D0024A"/>
    <w:pPr>
      <w:suppressAutoHyphens/>
      <w:autoSpaceDN w:val="0"/>
      <w:spacing w:before="60" w:after="60"/>
      <w:textAlignment w:val="baseline"/>
    </w:pPr>
    <w:rPr>
      <w:rFonts w:ascii="Times New Roman" w:eastAsia="Times New Roman" w:hAnsi="Times New Roman"/>
      <w:kern w:val="3"/>
      <w:lang w:val="de-DE" w:eastAsia="de-DE"/>
    </w:rPr>
  </w:style>
  <w:style w:type="paragraph" w:customStyle="1" w:styleId="Textbody">
    <w:name w:val="Text body"/>
    <w:basedOn w:val="Standard"/>
    <w:rsid w:val="00D0024A"/>
    <w:pPr>
      <w:tabs>
        <w:tab w:val="center" w:pos="4513"/>
      </w:tabs>
      <w:jc w:val="center"/>
    </w:pPr>
    <w:rPr>
      <w:b/>
      <w:spacing w:val="-2"/>
    </w:rPr>
  </w:style>
  <w:style w:type="paragraph" w:customStyle="1" w:styleId="Titre21">
    <w:name w:val="Titre 21"/>
    <w:next w:val="Textbody"/>
    <w:rsid w:val="00D0024A"/>
    <w:pPr>
      <w:widowControl w:val="0"/>
      <w:tabs>
        <w:tab w:val="left" w:pos="1418"/>
      </w:tabs>
      <w:suppressAutoHyphens/>
      <w:autoSpaceDN w:val="0"/>
      <w:spacing w:before="60"/>
      <w:ind w:left="709" w:hanging="709"/>
      <w:jc w:val="both"/>
      <w:textAlignment w:val="baseline"/>
      <w:outlineLvl w:val="1"/>
    </w:pPr>
    <w:rPr>
      <w:rFonts w:eastAsia="Lucida Sans Unicode" w:cs="Tahoma"/>
      <w:caps/>
      <w:kern w:val="3"/>
      <w:sz w:val="22"/>
      <w:szCs w:val="22"/>
      <w:lang w:eastAsia="en-US"/>
    </w:rPr>
  </w:style>
  <w:style w:type="paragraph" w:customStyle="1" w:styleId="MyParagrph">
    <w:name w:val="MyParagrph"/>
    <w:basedOn w:val="Normal"/>
    <w:link w:val="MyParagrphCar"/>
    <w:rsid w:val="00D91E43"/>
    <w:pPr>
      <w:spacing w:after="120" w:line="240" w:lineRule="auto"/>
      <w:jc w:val="both"/>
    </w:pPr>
    <w:rPr>
      <w:rFonts w:ascii="Calibri" w:hAnsi="Calibri"/>
      <w:szCs w:val="22"/>
      <w:lang w:val="en-US" w:eastAsia="en-US"/>
    </w:rPr>
  </w:style>
  <w:style w:type="character" w:customStyle="1" w:styleId="MyParagrphCar">
    <w:name w:val="MyParagrph Car"/>
    <w:link w:val="MyParagrph"/>
    <w:rsid w:val="00D91E43"/>
    <w:rPr>
      <w:sz w:val="22"/>
      <w:szCs w:val="22"/>
      <w:lang w:val="en-US" w:eastAsia="en-US"/>
    </w:rPr>
  </w:style>
  <w:style w:type="paragraph" w:customStyle="1" w:styleId="MyList">
    <w:name w:val="MyList"/>
    <w:basedOn w:val="myParagraph"/>
    <w:link w:val="MyListCar"/>
    <w:qFormat/>
    <w:rsid w:val="00D91E43"/>
    <w:pPr>
      <w:numPr>
        <w:numId w:val="8"/>
      </w:numPr>
      <w:spacing w:after="0"/>
      <w:ind w:left="0" w:hanging="357"/>
    </w:pPr>
    <w:rPr>
      <w:color w:val="000000"/>
      <w:spacing w:val="-4"/>
    </w:rPr>
  </w:style>
  <w:style w:type="character" w:customStyle="1" w:styleId="MyListCar">
    <w:name w:val="MyList Car"/>
    <w:link w:val="MyList"/>
    <w:rsid w:val="00D91E43"/>
    <w:rPr>
      <w:rFonts w:eastAsia="Times New Roman" w:cs="Calibri"/>
      <w:color w:val="000000"/>
      <w:spacing w:val="-4"/>
      <w:sz w:val="22"/>
      <w:szCs w:val="22"/>
      <w:lang w:val="en-US"/>
    </w:rPr>
  </w:style>
  <w:style w:type="paragraph" w:customStyle="1" w:styleId="Kopzeile-fett">
    <w:name w:val="Kopzeile-fett"/>
    <w:basedOn w:val="En-tte"/>
    <w:rsid w:val="002F4035"/>
    <w:pPr>
      <w:spacing w:after="120"/>
    </w:pPr>
    <w:rPr>
      <w:rFonts w:eastAsia="Times New Roman"/>
      <w:b/>
      <w:sz w:val="20"/>
      <w:szCs w:val="20"/>
      <w:lang w:val="de-DE" w:eastAsia="de-DE"/>
    </w:rPr>
  </w:style>
  <w:style w:type="table" w:styleId="Grilledutableau">
    <w:name w:val="Table Grid"/>
    <w:basedOn w:val="TableauNormal"/>
    <w:uiPriority w:val="59"/>
    <w:rsid w:val="00D93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SISTEXT">
    <w:name w:val="THESIS TEXT"/>
    <w:basedOn w:val="Normal"/>
    <w:link w:val="THESISTEXTChar"/>
    <w:rsid w:val="00C911A2"/>
    <w:pPr>
      <w:spacing w:after="240" w:line="360" w:lineRule="auto"/>
      <w:jc w:val="both"/>
    </w:pPr>
    <w:rPr>
      <w:rFonts w:eastAsia="Times New Roman"/>
      <w:sz w:val="24"/>
      <w:szCs w:val="20"/>
      <w:lang w:val="en-GB" w:eastAsia="en-US"/>
    </w:rPr>
  </w:style>
  <w:style w:type="character" w:customStyle="1" w:styleId="THESISTEXTChar">
    <w:name w:val="THESIS TEXT Char"/>
    <w:link w:val="THESISTEXT"/>
    <w:rsid w:val="00C911A2"/>
    <w:rPr>
      <w:rFonts w:ascii="Times New Roman" w:eastAsia="Times New Roman" w:hAnsi="Times New Roman"/>
      <w:sz w:val="24"/>
      <w:lang w:val="en-GB" w:eastAsia="en-US"/>
    </w:rPr>
  </w:style>
  <w:style w:type="paragraph" w:styleId="Lgende">
    <w:name w:val="caption"/>
    <w:aliases w:val="Box"/>
    <w:basedOn w:val="Normal"/>
    <w:next w:val="Normal"/>
    <w:uiPriority w:val="35"/>
    <w:unhideWhenUsed/>
    <w:qFormat/>
    <w:rsid w:val="003003D2"/>
    <w:rPr>
      <w:b/>
      <w:bCs/>
      <w:sz w:val="20"/>
      <w:szCs w:val="20"/>
    </w:rPr>
  </w:style>
  <w:style w:type="paragraph" w:styleId="Rvision">
    <w:name w:val="Revision"/>
    <w:hidden/>
    <w:uiPriority w:val="99"/>
    <w:rsid w:val="00002593"/>
    <w:rPr>
      <w:rFonts w:ascii="Times New Roman" w:hAnsi="Times New Roman"/>
      <w:sz w:val="22"/>
      <w:szCs w:val="24"/>
      <w:lang w:val="sv-SE" w:eastAsia="sv-SE"/>
    </w:rPr>
  </w:style>
  <w:style w:type="paragraph" w:customStyle="1" w:styleId="Strich-Liste">
    <w:name w:val="Strich-Liste"/>
    <w:basedOn w:val="Normal"/>
    <w:rsid w:val="004C6D2B"/>
    <w:pPr>
      <w:spacing w:before="60" w:after="60" w:line="255" w:lineRule="exact"/>
      <w:ind w:left="2013" w:hanging="284"/>
    </w:pPr>
    <w:rPr>
      <w:rFonts w:eastAsia="Times New Roman"/>
      <w:sz w:val="20"/>
      <w:szCs w:val="20"/>
      <w:lang w:val="de-DE" w:eastAsia="de-DE"/>
    </w:rPr>
  </w:style>
  <w:style w:type="paragraph" w:customStyle="1" w:styleId="ECLNormal">
    <w:name w:val="ECL Normal"/>
    <w:basedOn w:val="Normal"/>
    <w:rsid w:val="00DA63FB"/>
    <w:pPr>
      <w:tabs>
        <w:tab w:val="left" w:pos="1491"/>
      </w:tabs>
      <w:spacing w:line="240" w:lineRule="auto"/>
    </w:pPr>
    <w:rPr>
      <w:rFonts w:eastAsia="Times New Roman"/>
      <w:bCs/>
      <w:sz w:val="20"/>
      <w:lang w:val="en-GB" w:eastAsia="en-US"/>
    </w:rPr>
  </w:style>
  <w:style w:type="paragraph" w:customStyle="1" w:styleId="RefStudy">
    <w:name w:val="RefStudy"/>
    <w:basedOn w:val="En-tte"/>
    <w:link w:val="RefStudyCar"/>
    <w:qFormat/>
    <w:rsid w:val="007C6F30"/>
    <w:pPr>
      <w:spacing w:after="120"/>
      <w:jc w:val="both"/>
    </w:pPr>
    <w:rPr>
      <w:rFonts w:ascii="Calibri" w:hAnsi="Calibri" w:cs="Calibri"/>
      <w:i/>
      <w:szCs w:val="22"/>
      <w:lang w:val="en-US" w:eastAsia="en-US"/>
    </w:rPr>
  </w:style>
  <w:style w:type="character" w:customStyle="1" w:styleId="RefStudyCar">
    <w:name w:val="RefStudy Car"/>
    <w:link w:val="RefStudy"/>
    <w:rsid w:val="007C6F30"/>
    <w:rPr>
      <w:rFonts w:ascii="Calibri" w:eastAsia="Calibri" w:hAnsi="Calibri" w:cs="Calibri"/>
      <w:i/>
      <w:sz w:val="22"/>
      <w:szCs w:val="22"/>
      <w:lang w:val="en-US" w:eastAsia="en-US"/>
    </w:rPr>
  </w:style>
  <w:style w:type="paragraph" w:styleId="Paragraphedeliste">
    <w:name w:val="List Paragraph"/>
    <w:basedOn w:val="Normal"/>
    <w:link w:val="ParagraphedelisteCar"/>
    <w:uiPriority w:val="34"/>
    <w:qFormat/>
    <w:rsid w:val="00CF536E"/>
    <w:pPr>
      <w:spacing w:after="200" w:line="276" w:lineRule="auto"/>
      <w:ind w:left="720"/>
      <w:contextualSpacing/>
      <w:jc w:val="both"/>
    </w:pPr>
    <w:rPr>
      <w:rFonts w:ascii="Calibri" w:hAnsi="Calibri"/>
      <w:szCs w:val="22"/>
      <w:lang w:val="fr-FR" w:eastAsia="en-US"/>
    </w:rPr>
  </w:style>
  <w:style w:type="character" w:customStyle="1" w:styleId="ParagraphedelisteCar">
    <w:name w:val="Paragraphe de liste Car"/>
    <w:basedOn w:val="Policepardfaut"/>
    <w:link w:val="Paragraphedeliste"/>
    <w:uiPriority w:val="34"/>
    <w:rsid w:val="002643A4"/>
    <w:rPr>
      <w:sz w:val="22"/>
      <w:szCs w:val="22"/>
      <w:lang w:eastAsia="en-US"/>
    </w:rPr>
  </w:style>
  <w:style w:type="character" w:styleId="Textedelespacerserv">
    <w:name w:val="Placeholder Text"/>
    <w:uiPriority w:val="99"/>
    <w:semiHidden/>
    <w:rsid w:val="00F00009"/>
    <w:rPr>
      <w:color w:val="808080"/>
    </w:rPr>
  </w:style>
  <w:style w:type="paragraph" w:customStyle="1" w:styleId="Tabellenformat">
    <w:name w:val="Tabellenformat"/>
    <w:basedOn w:val="Normal"/>
    <w:rsid w:val="001A0ECF"/>
    <w:pPr>
      <w:spacing w:before="100" w:after="100" w:line="360" w:lineRule="auto"/>
    </w:pPr>
    <w:rPr>
      <w:rFonts w:eastAsia="Times New Roman"/>
      <w:sz w:val="20"/>
      <w:szCs w:val="20"/>
      <w:lang w:val="de-DE" w:eastAsia="de-DE"/>
    </w:rPr>
  </w:style>
  <w:style w:type="paragraph" w:customStyle="1" w:styleId="Table">
    <w:name w:val="Table"/>
    <w:basedOn w:val="Normal"/>
    <w:rsid w:val="001863C6"/>
    <w:pPr>
      <w:suppressAutoHyphens/>
      <w:spacing w:before="60" w:after="60" w:line="240" w:lineRule="auto"/>
      <w:jc w:val="center"/>
    </w:pPr>
    <w:rPr>
      <w:rFonts w:ascii="Arial" w:eastAsia="Times New Roman" w:hAnsi="Arial"/>
      <w:sz w:val="20"/>
      <w:lang w:val="en-GB" w:eastAsia="ar-SA"/>
    </w:rPr>
  </w:style>
  <w:style w:type="paragraph" w:styleId="Titre">
    <w:name w:val="Title"/>
    <w:basedOn w:val="Normal"/>
    <w:next w:val="Normal"/>
    <w:link w:val="TitreCar"/>
    <w:qFormat/>
    <w:rsid w:val="00DA08CA"/>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DA08CA"/>
    <w:rPr>
      <w:rFonts w:ascii="Cambria" w:eastAsia="Times New Roman" w:hAnsi="Cambria"/>
      <w:b/>
      <w:bCs/>
      <w:kern w:val="28"/>
      <w:sz w:val="32"/>
      <w:szCs w:val="32"/>
      <w:lang w:val="sv-SE" w:eastAsia="sv-SE"/>
    </w:rPr>
  </w:style>
  <w:style w:type="paragraph" w:customStyle="1" w:styleId="En-tteheaderprotocols">
    <w:name w:val="En-tête.header protocols"/>
    <w:basedOn w:val="Normal"/>
    <w:rsid w:val="00C2777A"/>
    <w:pPr>
      <w:widowControl w:val="0"/>
      <w:tabs>
        <w:tab w:val="center" w:pos="4536"/>
        <w:tab w:val="right" w:pos="9072"/>
      </w:tabs>
      <w:spacing w:line="240" w:lineRule="auto"/>
    </w:pPr>
    <w:rPr>
      <w:rFonts w:eastAsia="Times New Roman"/>
      <w:sz w:val="20"/>
      <w:szCs w:val="20"/>
      <w:lang w:val="fr-FR" w:eastAsia="fr-FR"/>
    </w:rPr>
  </w:style>
  <w:style w:type="character" w:customStyle="1" w:styleId="fontstyle01">
    <w:name w:val="fontstyle01"/>
    <w:rsid w:val="0075667B"/>
    <w:rPr>
      <w:rFonts w:ascii="Helvetica" w:hAnsi="Helvetica" w:hint="default"/>
      <w:b w:val="0"/>
      <w:bCs w:val="0"/>
      <w:i w:val="0"/>
      <w:iCs w:val="0"/>
      <w:color w:val="000000"/>
      <w:sz w:val="20"/>
      <w:szCs w:val="20"/>
    </w:rPr>
  </w:style>
  <w:style w:type="paragraph" w:customStyle="1" w:styleId="Special">
    <w:name w:val="Special"/>
    <w:basedOn w:val="Normal"/>
    <w:next w:val="Normal"/>
    <w:qFormat/>
    <w:rsid w:val="0075667B"/>
    <w:pPr>
      <w:widowControl w:val="0"/>
      <w:autoSpaceDE w:val="0"/>
      <w:autoSpaceDN w:val="0"/>
      <w:adjustRightInd w:val="0"/>
      <w:spacing w:line="240" w:lineRule="auto"/>
    </w:pPr>
    <w:rPr>
      <w:rFonts w:ascii="Verdana" w:eastAsia="Times New Roman" w:hAnsi="Verdana" w:cs="Times"/>
      <w:bCs/>
      <w:sz w:val="16"/>
      <w:szCs w:val="29"/>
      <w:lang w:val="de-DE" w:eastAsia="de-DE"/>
    </w:rPr>
  </w:style>
  <w:style w:type="paragraph" w:customStyle="1" w:styleId="ECL">
    <w:name w:val="ECL"/>
    <w:basedOn w:val="Normal"/>
    <w:rsid w:val="007908EC"/>
    <w:pPr>
      <w:tabs>
        <w:tab w:val="left" w:pos="1491"/>
      </w:tabs>
      <w:spacing w:line="240" w:lineRule="auto"/>
    </w:pPr>
    <w:rPr>
      <w:rFonts w:eastAsia="Times New Roman"/>
      <w:sz w:val="24"/>
      <w:lang w:val="en-GB" w:eastAsia="en-US"/>
    </w:rPr>
  </w:style>
  <w:style w:type="paragraph" w:customStyle="1" w:styleId="TableParagraph">
    <w:name w:val="Table Paragraph"/>
    <w:basedOn w:val="Normal"/>
    <w:uiPriority w:val="1"/>
    <w:qFormat/>
    <w:rsid w:val="00436972"/>
    <w:pPr>
      <w:widowControl w:val="0"/>
      <w:autoSpaceDE w:val="0"/>
      <w:autoSpaceDN w:val="0"/>
      <w:adjustRightInd w:val="0"/>
      <w:spacing w:line="240" w:lineRule="auto"/>
    </w:pPr>
    <w:rPr>
      <w:rFonts w:eastAsia="Times New Roman"/>
      <w:sz w:val="24"/>
      <w:lang w:val="fr-FR" w:eastAsia="fr-FR"/>
    </w:rPr>
  </w:style>
  <w:style w:type="character" w:customStyle="1" w:styleId="WW8Num1z0">
    <w:name w:val="WW8Num1z0"/>
    <w:rsid w:val="002643A4"/>
  </w:style>
  <w:style w:type="character" w:customStyle="1" w:styleId="WW8Num2z0">
    <w:name w:val="WW8Num2z0"/>
    <w:rsid w:val="002643A4"/>
    <w:rPr>
      <w:sz w:val="24"/>
      <w:szCs w:val="24"/>
    </w:rPr>
  </w:style>
  <w:style w:type="character" w:customStyle="1" w:styleId="WW8Num2z1">
    <w:name w:val="WW8Num2z1"/>
    <w:rsid w:val="002643A4"/>
  </w:style>
  <w:style w:type="character" w:customStyle="1" w:styleId="WW8Num2z2">
    <w:name w:val="WW8Num2z2"/>
    <w:rsid w:val="002643A4"/>
  </w:style>
  <w:style w:type="character" w:customStyle="1" w:styleId="WW8Num2z3">
    <w:name w:val="WW8Num2z3"/>
    <w:rsid w:val="002643A4"/>
  </w:style>
  <w:style w:type="character" w:customStyle="1" w:styleId="WW8Num2z4">
    <w:name w:val="WW8Num2z4"/>
    <w:rsid w:val="002643A4"/>
  </w:style>
  <w:style w:type="character" w:customStyle="1" w:styleId="WW8Num2z5">
    <w:name w:val="WW8Num2z5"/>
    <w:rsid w:val="002643A4"/>
  </w:style>
  <w:style w:type="character" w:customStyle="1" w:styleId="WW8Num2z6">
    <w:name w:val="WW8Num2z6"/>
    <w:rsid w:val="002643A4"/>
  </w:style>
  <w:style w:type="character" w:customStyle="1" w:styleId="WW8Num2z7">
    <w:name w:val="WW8Num2z7"/>
    <w:rsid w:val="002643A4"/>
  </w:style>
  <w:style w:type="character" w:customStyle="1" w:styleId="WW8Num2z8">
    <w:name w:val="WW8Num2z8"/>
    <w:rsid w:val="002643A4"/>
  </w:style>
  <w:style w:type="character" w:customStyle="1" w:styleId="WW8Num3z0">
    <w:name w:val="WW8Num3z0"/>
    <w:rsid w:val="002643A4"/>
    <w:rPr>
      <w:sz w:val="20"/>
      <w:szCs w:val="24"/>
    </w:rPr>
  </w:style>
  <w:style w:type="character" w:customStyle="1" w:styleId="WW8Num3z1">
    <w:name w:val="WW8Num3z1"/>
    <w:rsid w:val="002643A4"/>
  </w:style>
  <w:style w:type="character" w:customStyle="1" w:styleId="WW8Num3z2">
    <w:name w:val="WW8Num3z2"/>
    <w:rsid w:val="002643A4"/>
  </w:style>
  <w:style w:type="character" w:customStyle="1" w:styleId="WW8Num3z3">
    <w:name w:val="WW8Num3z3"/>
    <w:rsid w:val="002643A4"/>
  </w:style>
  <w:style w:type="character" w:customStyle="1" w:styleId="WW8Num3z4">
    <w:name w:val="WW8Num3z4"/>
    <w:rsid w:val="002643A4"/>
  </w:style>
  <w:style w:type="character" w:customStyle="1" w:styleId="WW8Num3z5">
    <w:name w:val="WW8Num3z5"/>
    <w:rsid w:val="002643A4"/>
  </w:style>
  <w:style w:type="character" w:customStyle="1" w:styleId="WW8Num3z6">
    <w:name w:val="WW8Num3z6"/>
    <w:rsid w:val="002643A4"/>
  </w:style>
  <w:style w:type="character" w:customStyle="1" w:styleId="WW8Num3z7">
    <w:name w:val="WW8Num3z7"/>
    <w:rsid w:val="002643A4"/>
  </w:style>
  <w:style w:type="character" w:customStyle="1" w:styleId="WW8Num3z8">
    <w:name w:val="WW8Num3z8"/>
    <w:rsid w:val="002643A4"/>
  </w:style>
  <w:style w:type="character" w:customStyle="1" w:styleId="WW8Num4z0">
    <w:name w:val="WW8Num4z0"/>
    <w:rsid w:val="002643A4"/>
  </w:style>
  <w:style w:type="character" w:customStyle="1" w:styleId="WW8Num4z1">
    <w:name w:val="WW8Num4z1"/>
    <w:rsid w:val="002643A4"/>
  </w:style>
  <w:style w:type="character" w:customStyle="1" w:styleId="WW8Num4z2">
    <w:name w:val="WW8Num4z2"/>
    <w:rsid w:val="002643A4"/>
  </w:style>
  <w:style w:type="character" w:customStyle="1" w:styleId="WW8Num4z3">
    <w:name w:val="WW8Num4z3"/>
    <w:rsid w:val="002643A4"/>
  </w:style>
  <w:style w:type="character" w:customStyle="1" w:styleId="WW8Num4z4">
    <w:name w:val="WW8Num4z4"/>
    <w:rsid w:val="002643A4"/>
  </w:style>
  <w:style w:type="character" w:customStyle="1" w:styleId="WW8Num4z5">
    <w:name w:val="WW8Num4z5"/>
    <w:rsid w:val="002643A4"/>
  </w:style>
  <w:style w:type="character" w:customStyle="1" w:styleId="WW8Num4z6">
    <w:name w:val="WW8Num4z6"/>
    <w:rsid w:val="002643A4"/>
  </w:style>
  <w:style w:type="character" w:customStyle="1" w:styleId="WW8Num4z7">
    <w:name w:val="WW8Num4z7"/>
    <w:rsid w:val="002643A4"/>
  </w:style>
  <w:style w:type="character" w:customStyle="1" w:styleId="WW8Num4z8">
    <w:name w:val="WW8Num4z8"/>
    <w:rsid w:val="002643A4"/>
  </w:style>
  <w:style w:type="character" w:customStyle="1" w:styleId="WW8Num5z0">
    <w:name w:val="WW8Num5z0"/>
    <w:rsid w:val="002643A4"/>
  </w:style>
  <w:style w:type="character" w:customStyle="1" w:styleId="WW8Num5z1">
    <w:name w:val="WW8Num5z1"/>
    <w:rsid w:val="002643A4"/>
  </w:style>
  <w:style w:type="character" w:customStyle="1" w:styleId="WW8Num5z2">
    <w:name w:val="WW8Num5z2"/>
    <w:rsid w:val="002643A4"/>
  </w:style>
  <w:style w:type="character" w:customStyle="1" w:styleId="WW8Num5z3">
    <w:name w:val="WW8Num5z3"/>
    <w:rsid w:val="002643A4"/>
  </w:style>
  <w:style w:type="character" w:customStyle="1" w:styleId="WW8Num5z4">
    <w:name w:val="WW8Num5z4"/>
    <w:rsid w:val="002643A4"/>
  </w:style>
  <w:style w:type="character" w:customStyle="1" w:styleId="WW8Num5z5">
    <w:name w:val="WW8Num5z5"/>
    <w:rsid w:val="002643A4"/>
  </w:style>
  <w:style w:type="character" w:customStyle="1" w:styleId="WW8Num5z6">
    <w:name w:val="WW8Num5z6"/>
    <w:rsid w:val="002643A4"/>
  </w:style>
  <w:style w:type="character" w:customStyle="1" w:styleId="WW8Num5z7">
    <w:name w:val="WW8Num5z7"/>
    <w:rsid w:val="002643A4"/>
  </w:style>
  <w:style w:type="character" w:customStyle="1" w:styleId="WW8Num5z8">
    <w:name w:val="WW8Num5z8"/>
    <w:rsid w:val="002643A4"/>
  </w:style>
  <w:style w:type="character" w:customStyle="1" w:styleId="WW8Num6z0">
    <w:name w:val="WW8Num6z0"/>
    <w:rsid w:val="002643A4"/>
    <w:rPr>
      <w:rFonts w:ascii="Symbol" w:hAnsi="Symbol" w:cs="Symbol"/>
    </w:rPr>
  </w:style>
  <w:style w:type="character" w:customStyle="1" w:styleId="WW8Num6z1">
    <w:name w:val="WW8Num6z1"/>
    <w:rsid w:val="002643A4"/>
    <w:rPr>
      <w:rFonts w:ascii="Courier New" w:hAnsi="Courier New" w:cs="Courier New"/>
    </w:rPr>
  </w:style>
  <w:style w:type="character" w:customStyle="1" w:styleId="WW8Num6z2">
    <w:name w:val="WW8Num6z2"/>
    <w:rsid w:val="002643A4"/>
    <w:rPr>
      <w:rFonts w:ascii="Wingdings" w:hAnsi="Wingdings" w:cs="Wingdings"/>
    </w:rPr>
  </w:style>
  <w:style w:type="character" w:customStyle="1" w:styleId="WW8Num7z0">
    <w:name w:val="WW8Num7z0"/>
    <w:rsid w:val="002643A4"/>
  </w:style>
  <w:style w:type="character" w:customStyle="1" w:styleId="WW8Num7z1">
    <w:name w:val="WW8Num7z1"/>
    <w:rsid w:val="002643A4"/>
  </w:style>
  <w:style w:type="character" w:customStyle="1" w:styleId="WW8Num7z2">
    <w:name w:val="WW8Num7z2"/>
    <w:rsid w:val="002643A4"/>
  </w:style>
  <w:style w:type="character" w:customStyle="1" w:styleId="WW8Num7z3">
    <w:name w:val="WW8Num7z3"/>
    <w:rsid w:val="002643A4"/>
  </w:style>
  <w:style w:type="character" w:customStyle="1" w:styleId="WW8Num7z4">
    <w:name w:val="WW8Num7z4"/>
    <w:rsid w:val="002643A4"/>
  </w:style>
  <w:style w:type="character" w:customStyle="1" w:styleId="WW8Num7z5">
    <w:name w:val="WW8Num7z5"/>
    <w:rsid w:val="002643A4"/>
  </w:style>
  <w:style w:type="character" w:customStyle="1" w:styleId="WW8Num7z6">
    <w:name w:val="WW8Num7z6"/>
    <w:rsid w:val="002643A4"/>
  </w:style>
  <w:style w:type="character" w:customStyle="1" w:styleId="WW8Num7z7">
    <w:name w:val="WW8Num7z7"/>
    <w:rsid w:val="002643A4"/>
  </w:style>
  <w:style w:type="character" w:customStyle="1" w:styleId="WW8Num7z8">
    <w:name w:val="WW8Num7z8"/>
    <w:rsid w:val="002643A4"/>
  </w:style>
  <w:style w:type="character" w:customStyle="1" w:styleId="WW8Num8z0">
    <w:name w:val="WW8Num8z0"/>
    <w:rsid w:val="002643A4"/>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rsid w:val="002643A4"/>
  </w:style>
  <w:style w:type="character" w:customStyle="1" w:styleId="WW8Num8z2">
    <w:name w:val="WW8Num8z2"/>
    <w:rsid w:val="002643A4"/>
  </w:style>
  <w:style w:type="character" w:customStyle="1" w:styleId="WW8Num8z3">
    <w:name w:val="WW8Num8z3"/>
    <w:rsid w:val="002643A4"/>
  </w:style>
  <w:style w:type="character" w:customStyle="1" w:styleId="WW8Num8z4">
    <w:name w:val="WW8Num8z4"/>
    <w:rsid w:val="002643A4"/>
  </w:style>
  <w:style w:type="character" w:customStyle="1" w:styleId="WW8Num8z5">
    <w:name w:val="WW8Num8z5"/>
    <w:rsid w:val="002643A4"/>
  </w:style>
  <w:style w:type="character" w:customStyle="1" w:styleId="WW8Num8z6">
    <w:name w:val="WW8Num8z6"/>
    <w:rsid w:val="002643A4"/>
  </w:style>
  <w:style w:type="character" w:customStyle="1" w:styleId="WW8Num8z7">
    <w:name w:val="WW8Num8z7"/>
    <w:rsid w:val="002643A4"/>
  </w:style>
  <w:style w:type="character" w:customStyle="1" w:styleId="WW8Num8z8">
    <w:name w:val="WW8Num8z8"/>
    <w:rsid w:val="002643A4"/>
  </w:style>
  <w:style w:type="character" w:customStyle="1" w:styleId="WW8Num9z0">
    <w:name w:val="WW8Num9z0"/>
    <w:rsid w:val="002643A4"/>
  </w:style>
  <w:style w:type="character" w:customStyle="1" w:styleId="WW8Num9z1">
    <w:name w:val="WW8Num9z1"/>
    <w:rsid w:val="002643A4"/>
  </w:style>
  <w:style w:type="character" w:customStyle="1" w:styleId="WW8Num9z2">
    <w:name w:val="WW8Num9z2"/>
    <w:rsid w:val="002643A4"/>
  </w:style>
  <w:style w:type="character" w:customStyle="1" w:styleId="WW8Num9z3">
    <w:name w:val="WW8Num9z3"/>
    <w:rsid w:val="002643A4"/>
  </w:style>
  <w:style w:type="character" w:customStyle="1" w:styleId="WW8Num9z4">
    <w:name w:val="WW8Num9z4"/>
    <w:rsid w:val="002643A4"/>
  </w:style>
  <w:style w:type="character" w:customStyle="1" w:styleId="WW8Num9z5">
    <w:name w:val="WW8Num9z5"/>
    <w:rsid w:val="002643A4"/>
  </w:style>
  <w:style w:type="character" w:customStyle="1" w:styleId="WW8Num9z6">
    <w:name w:val="WW8Num9z6"/>
    <w:rsid w:val="002643A4"/>
  </w:style>
  <w:style w:type="character" w:customStyle="1" w:styleId="WW8Num9z7">
    <w:name w:val="WW8Num9z7"/>
    <w:rsid w:val="002643A4"/>
  </w:style>
  <w:style w:type="character" w:customStyle="1" w:styleId="WW8Num9z8">
    <w:name w:val="WW8Num9z8"/>
    <w:rsid w:val="002643A4"/>
  </w:style>
  <w:style w:type="character" w:customStyle="1" w:styleId="WW8Num10z0">
    <w:name w:val="WW8Num10z0"/>
    <w:rsid w:val="002643A4"/>
    <w:rPr>
      <w:sz w:val="20"/>
      <w:szCs w:val="24"/>
    </w:rPr>
  </w:style>
  <w:style w:type="character" w:customStyle="1" w:styleId="WW8Num10z1">
    <w:name w:val="WW8Num10z1"/>
    <w:rsid w:val="002643A4"/>
  </w:style>
  <w:style w:type="character" w:customStyle="1" w:styleId="WW8Num10z2">
    <w:name w:val="WW8Num10z2"/>
    <w:rsid w:val="002643A4"/>
  </w:style>
  <w:style w:type="character" w:customStyle="1" w:styleId="WW8Num10z3">
    <w:name w:val="WW8Num10z3"/>
    <w:rsid w:val="002643A4"/>
  </w:style>
  <w:style w:type="character" w:customStyle="1" w:styleId="WW8Num10z4">
    <w:name w:val="WW8Num10z4"/>
    <w:rsid w:val="002643A4"/>
  </w:style>
  <w:style w:type="character" w:customStyle="1" w:styleId="WW8Num10z5">
    <w:name w:val="WW8Num10z5"/>
    <w:rsid w:val="002643A4"/>
  </w:style>
  <w:style w:type="character" w:customStyle="1" w:styleId="WW8Num10z6">
    <w:name w:val="WW8Num10z6"/>
    <w:rsid w:val="002643A4"/>
  </w:style>
  <w:style w:type="character" w:customStyle="1" w:styleId="WW8Num10z7">
    <w:name w:val="WW8Num10z7"/>
    <w:rsid w:val="002643A4"/>
  </w:style>
  <w:style w:type="character" w:customStyle="1" w:styleId="WW8Num10z8">
    <w:name w:val="WW8Num10z8"/>
    <w:rsid w:val="002643A4"/>
  </w:style>
  <w:style w:type="character" w:customStyle="1" w:styleId="WW8Num11z0">
    <w:name w:val="WW8Num11z0"/>
    <w:rsid w:val="002643A4"/>
  </w:style>
  <w:style w:type="character" w:customStyle="1" w:styleId="WW8Num11z1">
    <w:name w:val="WW8Num11z1"/>
    <w:rsid w:val="002643A4"/>
  </w:style>
  <w:style w:type="character" w:customStyle="1" w:styleId="WW8Num11z2">
    <w:name w:val="WW8Num11z2"/>
    <w:rsid w:val="002643A4"/>
  </w:style>
  <w:style w:type="character" w:customStyle="1" w:styleId="WW8Num11z3">
    <w:name w:val="WW8Num11z3"/>
    <w:rsid w:val="002643A4"/>
  </w:style>
  <w:style w:type="character" w:customStyle="1" w:styleId="WW8Num11z4">
    <w:name w:val="WW8Num11z4"/>
    <w:rsid w:val="002643A4"/>
  </w:style>
  <w:style w:type="character" w:customStyle="1" w:styleId="WW8Num11z5">
    <w:name w:val="WW8Num11z5"/>
    <w:rsid w:val="002643A4"/>
  </w:style>
  <w:style w:type="character" w:customStyle="1" w:styleId="WW8Num11z6">
    <w:name w:val="WW8Num11z6"/>
    <w:rsid w:val="002643A4"/>
  </w:style>
  <w:style w:type="character" w:customStyle="1" w:styleId="WW8Num11z7">
    <w:name w:val="WW8Num11z7"/>
    <w:rsid w:val="002643A4"/>
  </w:style>
  <w:style w:type="character" w:customStyle="1" w:styleId="WW8Num11z8">
    <w:name w:val="WW8Num11z8"/>
    <w:rsid w:val="002643A4"/>
  </w:style>
  <w:style w:type="character" w:customStyle="1" w:styleId="WW8Num12z0">
    <w:name w:val="WW8Num12z0"/>
    <w:rsid w:val="002643A4"/>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2643A4"/>
    <w:rPr>
      <w:lang w:val="de-DE"/>
    </w:rPr>
  </w:style>
  <w:style w:type="character" w:customStyle="1" w:styleId="WW8Num12z2">
    <w:name w:val="WW8Num12z2"/>
    <w:rsid w:val="002643A4"/>
  </w:style>
  <w:style w:type="character" w:customStyle="1" w:styleId="WW8Num12z3">
    <w:name w:val="WW8Num12z3"/>
    <w:rsid w:val="002643A4"/>
  </w:style>
  <w:style w:type="character" w:customStyle="1" w:styleId="WW8Num12z4">
    <w:name w:val="WW8Num12z4"/>
    <w:rsid w:val="002643A4"/>
  </w:style>
  <w:style w:type="character" w:customStyle="1" w:styleId="WW8Num12z5">
    <w:name w:val="WW8Num12z5"/>
    <w:rsid w:val="002643A4"/>
  </w:style>
  <w:style w:type="character" w:customStyle="1" w:styleId="WW8Num12z6">
    <w:name w:val="WW8Num12z6"/>
    <w:rsid w:val="002643A4"/>
  </w:style>
  <w:style w:type="character" w:customStyle="1" w:styleId="WW8Num12z7">
    <w:name w:val="WW8Num12z7"/>
    <w:rsid w:val="002643A4"/>
  </w:style>
  <w:style w:type="character" w:customStyle="1" w:styleId="WW8Num12z8">
    <w:name w:val="WW8Num12z8"/>
    <w:rsid w:val="002643A4"/>
  </w:style>
  <w:style w:type="character" w:customStyle="1" w:styleId="WW8Num13z0">
    <w:name w:val="WW8Num13z0"/>
    <w:rsid w:val="002643A4"/>
    <w:rPr>
      <w:sz w:val="20"/>
      <w:szCs w:val="24"/>
    </w:rPr>
  </w:style>
  <w:style w:type="character" w:customStyle="1" w:styleId="WW8Num13z1">
    <w:name w:val="WW8Num13z1"/>
    <w:rsid w:val="002643A4"/>
  </w:style>
  <w:style w:type="character" w:customStyle="1" w:styleId="WW8Num13z2">
    <w:name w:val="WW8Num13z2"/>
    <w:rsid w:val="002643A4"/>
  </w:style>
  <w:style w:type="character" w:customStyle="1" w:styleId="WW8Num13z3">
    <w:name w:val="WW8Num13z3"/>
    <w:rsid w:val="002643A4"/>
  </w:style>
  <w:style w:type="character" w:customStyle="1" w:styleId="WW8Num13z4">
    <w:name w:val="WW8Num13z4"/>
    <w:rsid w:val="002643A4"/>
  </w:style>
  <w:style w:type="character" w:customStyle="1" w:styleId="WW8Num13z5">
    <w:name w:val="WW8Num13z5"/>
    <w:rsid w:val="002643A4"/>
  </w:style>
  <w:style w:type="character" w:customStyle="1" w:styleId="WW8Num13z6">
    <w:name w:val="WW8Num13z6"/>
    <w:rsid w:val="002643A4"/>
  </w:style>
  <w:style w:type="character" w:customStyle="1" w:styleId="WW8Num13z7">
    <w:name w:val="WW8Num13z7"/>
    <w:rsid w:val="002643A4"/>
  </w:style>
  <w:style w:type="character" w:customStyle="1" w:styleId="WW8Num13z8">
    <w:name w:val="WW8Num13z8"/>
    <w:rsid w:val="002643A4"/>
  </w:style>
  <w:style w:type="character" w:customStyle="1" w:styleId="WW8Num14z0">
    <w:name w:val="WW8Num14z0"/>
    <w:rsid w:val="002643A4"/>
  </w:style>
  <w:style w:type="character" w:customStyle="1" w:styleId="WW8Num14z1">
    <w:name w:val="WW8Num14z1"/>
    <w:rsid w:val="002643A4"/>
  </w:style>
  <w:style w:type="character" w:customStyle="1" w:styleId="WW8Num14z2">
    <w:name w:val="WW8Num14z2"/>
    <w:rsid w:val="002643A4"/>
  </w:style>
  <w:style w:type="character" w:customStyle="1" w:styleId="WW8Num14z3">
    <w:name w:val="WW8Num14z3"/>
    <w:rsid w:val="002643A4"/>
  </w:style>
  <w:style w:type="character" w:customStyle="1" w:styleId="WW8Num14z4">
    <w:name w:val="WW8Num14z4"/>
    <w:rsid w:val="002643A4"/>
  </w:style>
  <w:style w:type="character" w:customStyle="1" w:styleId="WW8Num14z5">
    <w:name w:val="WW8Num14z5"/>
    <w:rsid w:val="002643A4"/>
  </w:style>
  <w:style w:type="character" w:customStyle="1" w:styleId="WW8Num14z6">
    <w:name w:val="WW8Num14z6"/>
    <w:rsid w:val="002643A4"/>
  </w:style>
  <w:style w:type="character" w:customStyle="1" w:styleId="WW8Num14z7">
    <w:name w:val="WW8Num14z7"/>
    <w:rsid w:val="002643A4"/>
  </w:style>
  <w:style w:type="character" w:customStyle="1" w:styleId="WW8Num14z8">
    <w:name w:val="WW8Num14z8"/>
    <w:rsid w:val="002643A4"/>
  </w:style>
  <w:style w:type="character" w:customStyle="1" w:styleId="WW8Num15z0">
    <w:name w:val="WW8Num15z0"/>
    <w:rsid w:val="002643A4"/>
  </w:style>
  <w:style w:type="character" w:customStyle="1" w:styleId="WW8Num15z1">
    <w:name w:val="WW8Num15z1"/>
    <w:rsid w:val="002643A4"/>
  </w:style>
  <w:style w:type="character" w:customStyle="1" w:styleId="WW8Num15z2">
    <w:name w:val="WW8Num15z2"/>
    <w:rsid w:val="002643A4"/>
  </w:style>
  <w:style w:type="character" w:customStyle="1" w:styleId="WW8Num15z3">
    <w:name w:val="WW8Num15z3"/>
    <w:rsid w:val="002643A4"/>
  </w:style>
  <w:style w:type="character" w:customStyle="1" w:styleId="WW8Num15z4">
    <w:name w:val="WW8Num15z4"/>
    <w:rsid w:val="002643A4"/>
  </w:style>
  <w:style w:type="character" w:customStyle="1" w:styleId="WW8Num15z5">
    <w:name w:val="WW8Num15z5"/>
    <w:rsid w:val="002643A4"/>
  </w:style>
  <w:style w:type="character" w:customStyle="1" w:styleId="WW8Num15z6">
    <w:name w:val="WW8Num15z6"/>
    <w:rsid w:val="002643A4"/>
  </w:style>
  <w:style w:type="character" w:customStyle="1" w:styleId="WW8Num15z7">
    <w:name w:val="WW8Num15z7"/>
    <w:rsid w:val="002643A4"/>
  </w:style>
  <w:style w:type="character" w:customStyle="1" w:styleId="WW8Num15z8">
    <w:name w:val="WW8Num15z8"/>
    <w:rsid w:val="002643A4"/>
  </w:style>
  <w:style w:type="character" w:customStyle="1" w:styleId="WW8Num16z0">
    <w:name w:val="WW8Num16z0"/>
    <w:rsid w:val="002643A4"/>
  </w:style>
  <w:style w:type="character" w:customStyle="1" w:styleId="WW8Num16z1">
    <w:name w:val="WW8Num16z1"/>
    <w:rsid w:val="002643A4"/>
  </w:style>
  <w:style w:type="character" w:customStyle="1" w:styleId="WW8Num16z2">
    <w:name w:val="WW8Num16z2"/>
    <w:rsid w:val="002643A4"/>
  </w:style>
  <w:style w:type="character" w:customStyle="1" w:styleId="WW8Num16z3">
    <w:name w:val="WW8Num16z3"/>
    <w:rsid w:val="002643A4"/>
  </w:style>
  <w:style w:type="character" w:customStyle="1" w:styleId="WW8Num16z4">
    <w:name w:val="WW8Num16z4"/>
    <w:rsid w:val="002643A4"/>
  </w:style>
  <w:style w:type="character" w:customStyle="1" w:styleId="WW8Num16z5">
    <w:name w:val="WW8Num16z5"/>
    <w:rsid w:val="002643A4"/>
  </w:style>
  <w:style w:type="character" w:customStyle="1" w:styleId="WW8Num16z6">
    <w:name w:val="WW8Num16z6"/>
    <w:rsid w:val="002643A4"/>
  </w:style>
  <w:style w:type="character" w:customStyle="1" w:styleId="WW8Num16z7">
    <w:name w:val="WW8Num16z7"/>
    <w:rsid w:val="002643A4"/>
  </w:style>
  <w:style w:type="character" w:customStyle="1" w:styleId="WW8Num16z8">
    <w:name w:val="WW8Num16z8"/>
    <w:rsid w:val="002643A4"/>
  </w:style>
  <w:style w:type="character" w:customStyle="1" w:styleId="WW8Num17z0">
    <w:name w:val="WW8Num17z0"/>
    <w:rsid w:val="002643A4"/>
  </w:style>
  <w:style w:type="character" w:customStyle="1" w:styleId="WW8Num17z1">
    <w:name w:val="WW8Num17z1"/>
    <w:rsid w:val="002643A4"/>
  </w:style>
  <w:style w:type="character" w:customStyle="1" w:styleId="WW8Num17z2">
    <w:name w:val="WW8Num17z2"/>
    <w:rsid w:val="002643A4"/>
  </w:style>
  <w:style w:type="character" w:customStyle="1" w:styleId="WW8Num17z3">
    <w:name w:val="WW8Num17z3"/>
    <w:rsid w:val="002643A4"/>
  </w:style>
  <w:style w:type="character" w:customStyle="1" w:styleId="WW8Num17z4">
    <w:name w:val="WW8Num17z4"/>
    <w:rsid w:val="002643A4"/>
  </w:style>
  <w:style w:type="character" w:customStyle="1" w:styleId="WW8Num17z5">
    <w:name w:val="WW8Num17z5"/>
    <w:rsid w:val="002643A4"/>
  </w:style>
  <w:style w:type="character" w:customStyle="1" w:styleId="WW8Num17z6">
    <w:name w:val="WW8Num17z6"/>
    <w:rsid w:val="002643A4"/>
  </w:style>
  <w:style w:type="character" w:customStyle="1" w:styleId="WW8Num17z7">
    <w:name w:val="WW8Num17z7"/>
    <w:rsid w:val="002643A4"/>
  </w:style>
  <w:style w:type="character" w:customStyle="1" w:styleId="WW8Num17z8">
    <w:name w:val="WW8Num17z8"/>
    <w:rsid w:val="002643A4"/>
  </w:style>
  <w:style w:type="character" w:customStyle="1" w:styleId="WW8Num18z0">
    <w:name w:val="WW8Num18z0"/>
    <w:rsid w:val="002643A4"/>
  </w:style>
  <w:style w:type="character" w:customStyle="1" w:styleId="WW8Num18z1">
    <w:name w:val="WW8Num18z1"/>
    <w:rsid w:val="002643A4"/>
  </w:style>
  <w:style w:type="character" w:customStyle="1" w:styleId="WW8Num18z2">
    <w:name w:val="WW8Num18z2"/>
    <w:rsid w:val="002643A4"/>
  </w:style>
  <w:style w:type="character" w:customStyle="1" w:styleId="WW8Num18z3">
    <w:name w:val="WW8Num18z3"/>
    <w:rsid w:val="002643A4"/>
  </w:style>
  <w:style w:type="character" w:customStyle="1" w:styleId="WW8Num18z4">
    <w:name w:val="WW8Num18z4"/>
    <w:rsid w:val="002643A4"/>
  </w:style>
  <w:style w:type="character" w:customStyle="1" w:styleId="WW8Num18z5">
    <w:name w:val="WW8Num18z5"/>
    <w:rsid w:val="002643A4"/>
  </w:style>
  <w:style w:type="character" w:customStyle="1" w:styleId="WW8Num18z6">
    <w:name w:val="WW8Num18z6"/>
    <w:rsid w:val="002643A4"/>
  </w:style>
  <w:style w:type="character" w:customStyle="1" w:styleId="WW8Num18z7">
    <w:name w:val="WW8Num18z7"/>
    <w:rsid w:val="002643A4"/>
  </w:style>
  <w:style w:type="character" w:customStyle="1" w:styleId="WW8Num18z8">
    <w:name w:val="WW8Num18z8"/>
    <w:rsid w:val="002643A4"/>
  </w:style>
  <w:style w:type="character" w:customStyle="1" w:styleId="WW8Num19z0">
    <w:name w:val="WW8Num19z0"/>
    <w:rsid w:val="002643A4"/>
    <w:rPr>
      <w:rFonts w:ascii="Symbol" w:hAnsi="Symbol" w:cs="Symbol"/>
      <w:b/>
      <w:i w:val="0"/>
      <w:sz w:val="24"/>
      <w:szCs w:val="24"/>
    </w:rPr>
  </w:style>
  <w:style w:type="character" w:customStyle="1" w:styleId="WW8Num19z1">
    <w:name w:val="WW8Num19z1"/>
    <w:rsid w:val="002643A4"/>
    <w:rPr>
      <w:rFonts w:ascii="Courier New" w:hAnsi="Courier New" w:cs="Courier New"/>
    </w:rPr>
  </w:style>
  <w:style w:type="character" w:customStyle="1" w:styleId="WW8Num19z2">
    <w:name w:val="WW8Num19z2"/>
    <w:rsid w:val="002643A4"/>
    <w:rPr>
      <w:rFonts w:ascii="Wingdings" w:hAnsi="Wingdings" w:cs="Wingdings"/>
    </w:rPr>
  </w:style>
  <w:style w:type="character" w:customStyle="1" w:styleId="WW8Num19z3">
    <w:name w:val="WW8Num19z3"/>
    <w:rsid w:val="002643A4"/>
    <w:rPr>
      <w:rFonts w:ascii="Symbol" w:hAnsi="Symbol" w:cs="Symbol"/>
    </w:rPr>
  </w:style>
  <w:style w:type="character" w:customStyle="1" w:styleId="WW8Num20z0">
    <w:name w:val="WW8Num20z0"/>
    <w:rsid w:val="002643A4"/>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sid w:val="002643A4"/>
    <w:rPr>
      <w:b/>
      <w:sz w:val="24"/>
      <w:lang w:val="de-DE"/>
    </w:rPr>
  </w:style>
  <w:style w:type="character" w:customStyle="1" w:styleId="WW8Num20z2">
    <w:name w:val="WW8Num20z2"/>
    <w:rsid w:val="002643A4"/>
  </w:style>
  <w:style w:type="character" w:customStyle="1" w:styleId="WW8Num20z3">
    <w:name w:val="WW8Num20z3"/>
    <w:rsid w:val="002643A4"/>
  </w:style>
  <w:style w:type="character" w:customStyle="1" w:styleId="WW8Num20z4">
    <w:name w:val="WW8Num20z4"/>
    <w:rsid w:val="002643A4"/>
  </w:style>
  <w:style w:type="character" w:customStyle="1" w:styleId="WW8Num20z5">
    <w:name w:val="WW8Num20z5"/>
    <w:rsid w:val="002643A4"/>
  </w:style>
  <w:style w:type="character" w:customStyle="1" w:styleId="WW8Num20z6">
    <w:name w:val="WW8Num20z6"/>
    <w:rsid w:val="002643A4"/>
  </w:style>
  <w:style w:type="character" w:customStyle="1" w:styleId="WW8Num20z7">
    <w:name w:val="WW8Num20z7"/>
    <w:rsid w:val="002643A4"/>
  </w:style>
  <w:style w:type="character" w:customStyle="1" w:styleId="WW8Num20z8">
    <w:name w:val="WW8Num20z8"/>
    <w:rsid w:val="002643A4"/>
  </w:style>
  <w:style w:type="character" w:customStyle="1" w:styleId="WW8Num21z0">
    <w:name w:val="WW8Num21z0"/>
    <w:rsid w:val="002643A4"/>
  </w:style>
  <w:style w:type="character" w:customStyle="1" w:styleId="WW8Num21z1">
    <w:name w:val="WW8Num21z1"/>
    <w:rsid w:val="002643A4"/>
  </w:style>
  <w:style w:type="character" w:customStyle="1" w:styleId="WW8Num21z2">
    <w:name w:val="WW8Num21z2"/>
    <w:rsid w:val="002643A4"/>
  </w:style>
  <w:style w:type="character" w:customStyle="1" w:styleId="WW8Num21z3">
    <w:name w:val="WW8Num21z3"/>
    <w:rsid w:val="002643A4"/>
  </w:style>
  <w:style w:type="character" w:customStyle="1" w:styleId="WW8Num21z4">
    <w:name w:val="WW8Num21z4"/>
    <w:rsid w:val="002643A4"/>
  </w:style>
  <w:style w:type="character" w:customStyle="1" w:styleId="WW8Num21z5">
    <w:name w:val="WW8Num21z5"/>
    <w:rsid w:val="002643A4"/>
  </w:style>
  <w:style w:type="character" w:customStyle="1" w:styleId="WW8Num21z6">
    <w:name w:val="WW8Num21z6"/>
    <w:rsid w:val="002643A4"/>
  </w:style>
  <w:style w:type="character" w:customStyle="1" w:styleId="WW8Num21z7">
    <w:name w:val="WW8Num21z7"/>
    <w:rsid w:val="002643A4"/>
  </w:style>
  <w:style w:type="character" w:customStyle="1" w:styleId="WW8Num21z8">
    <w:name w:val="WW8Num21z8"/>
    <w:rsid w:val="002643A4"/>
  </w:style>
  <w:style w:type="character" w:customStyle="1" w:styleId="WW8Num22z0">
    <w:name w:val="WW8Num22z0"/>
    <w:rsid w:val="002643A4"/>
  </w:style>
  <w:style w:type="character" w:customStyle="1" w:styleId="WW8Num22z1">
    <w:name w:val="WW8Num22z1"/>
    <w:rsid w:val="002643A4"/>
  </w:style>
  <w:style w:type="character" w:customStyle="1" w:styleId="WW8Num22z2">
    <w:name w:val="WW8Num22z2"/>
    <w:rsid w:val="002643A4"/>
  </w:style>
  <w:style w:type="character" w:customStyle="1" w:styleId="WW8Num22z3">
    <w:name w:val="WW8Num22z3"/>
    <w:rsid w:val="002643A4"/>
  </w:style>
  <w:style w:type="character" w:customStyle="1" w:styleId="WW8Num22z4">
    <w:name w:val="WW8Num22z4"/>
    <w:rsid w:val="002643A4"/>
  </w:style>
  <w:style w:type="character" w:customStyle="1" w:styleId="WW8Num22z5">
    <w:name w:val="WW8Num22z5"/>
    <w:rsid w:val="002643A4"/>
  </w:style>
  <w:style w:type="character" w:customStyle="1" w:styleId="WW8Num22z6">
    <w:name w:val="WW8Num22z6"/>
    <w:rsid w:val="002643A4"/>
  </w:style>
  <w:style w:type="character" w:customStyle="1" w:styleId="WW8Num22z7">
    <w:name w:val="WW8Num22z7"/>
    <w:rsid w:val="002643A4"/>
  </w:style>
  <w:style w:type="character" w:customStyle="1" w:styleId="WW8Num22z8">
    <w:name w:val="WW8Num22z8"/>
    <w:rsid w:val="002643A4"/>
  </w:style>
  <w:style w:type="character" w:customStyle="1" w:styleId="WW8Num23z0">
    <w:name w:val="WW8Num23z0"/>
    <w:rsid w:val="002643A4"/>
    <w:rPr>
      <w:sz w:val="20"/>
      <w:szCs w:val="24"/>
    </w:rPr>
  </w:style>
  <w:style w:type="character" w:customStyle="1" w:styleId="WW8Num23z1">
    <w:name w:val="WW8Num23z1"/>
    <w:rsid w:val="002643A4"/>
  </w:style>
  <w:style w:type="character" w:customStyle="1" w:styleId="WW8Num23z2">
    <w:name w:val="WW8Num23z2"/>
    <w:rsid w:val="002643A4"/>
  </w:style>
  <w:style w:type="character" w:customStyle="1" w:styleId="WW8Num23z3">
    <w:name w:val="WW8Num23z3"/>
    <w:rsid w:val="002643A4"/>
  </w:style>
  <w:style w:type="character" w:customStyle="1" w:styleId="WW8Num23z4">
    <w:name w:val="WW8Num23z4"/>
    <w:rsid w:val="002643A4"/>
  </w:style>
  <w:style w:type="character" w:customStyle="1" w:styleId="WW8Num23z5">
    <w:name w:val="WW8Num23z5"/>
    <w:rsid w:val="002643A4"/>
  </w:style>
  <w:style w:type="character" w:customStyle="1" w:styleId="WW8Num23z6">
    <w:name w:val="WW8Num23z6"/>
    <w:rsid w:val="002643A4"/>
  </w:style>
  <w:style w:type="character" w:customStyle="1" w:styleId="WW8Num23z7">
    <w:name w:val="WW8Num23z7"/>
    <w:rsid w:val="002643A4"/>
  </w:style>
  <w:style w:type="character" w:customStyle="1" w:styleId="WW8Num23z8">
    <w:name w:val="WW8Num23z8"/>
    <w:rsid w:val="002643A4"/>
  </w:style>
  <w:style w:type="character" w:customStyle="1" w:styleId="WW8Num24z0">
    <w:name w:val="WW8Num24z0"/>
    <w:rsid w:val="002643A4"/>
    <w:rPr>
      <w:rFonts w:ascii="Symbol" w:hAnsi="Symbol" w:cs="Symbol"/>
      <w:sz w:val="20"/>
    </w:rPr>
  </w:style>
  <w:style w:type="character" w:customStyle="1" w:styleId="WW8Num25z0">
    <w:name w:val="WW8Num25z0"/>
    <w:rsid w:val="002643A4"/>
  </w:style>
  <w:style w:type="character" w:customStyle="1" w:styleId="WW8Num25z1">
    <w:name w:val="WW8Num25z1"/>
    <w:rsid w:val="002643A4"/>
  </w:style>
  <w:style w:type="character" w:customStyle="1" w:styleId="WW8Num25z2">
    <w:name w:val="WW8Num25z2"/>
    <w:rsid w:val="002643A4"/>
  </w:style>
  <w:style w:type="character" w:customStyle="1" w:styleId="WW8Num25z3">
    <w:name w:val="WW8Num25z3"/>
    <w:rsid w:val="002643A4"/>
  </w:style>
  <w:style w:type="character" w:customStyle="1" w:styleId="WW8Num25z4">
    <w:name w:val="WW8Num25z4"/>
    <w:rsid w:val="002643A4"/>
  </w:style>
  <w:style w:type="character" w:customStyle="1" w:styleId="WW8Num25z5">
    <w:name w:val="WW8Num25z5"/>
    <w:rsid w:val="002643A4"/>
  </w:style>
  <w:style w:type="character" w:customStyle="1" w:styleId="WW8Num25z6">
    <w:name w:val="WW8Num25z6"/>
    <w:rsid w:val="002643A4"/>
  </w:style>
  <w:style w:type="character" w:customStyle="1" w:styleId="WW8Num25z7">
    <w:name w:val="WW8Num25z7"/>
    <w:rsid w:val="002643A4"/>
  </w:style>
  <w:style w:type="character" w:customStyle="1" w:styleId="WW8Num25z8">
    <w:name w:val="WW8Num25z8"/>
    <w:rsid w:val="002643A4"/>
  </w:style>
  <w:style w:type="character" w:customStyle="1" w:styleId="WW8Num26z0">
    <w:name w:val="WW8Num26z0"/>
    <w:rsid w:val="002643A4"/>
  </w:style>
  <w:style w:type="character" w:customStyle="1" w:styleId="WW8Num26z1">
    <w:name w:val="WW8Num26z1"/>
    <w:rsid w:val="002643A4"/>
  </w:style>
  <w:style w:type="character" w:customStyle="1" w:styleId="WW8Num26z2">
    <w:name w:val="WW8Num26z2"/>
    <w:rsid w:val="002643A4"/>
  </w:style>
  <w:style w:type="character" w:customStyle="1" w:styleId="WW8Num26z3">
    <w:name w:val="WW8Num26z3"/>
    <w:rsid w:val="002643A4"/>
  </w:style>
  <w:style w:type="character" w:customStyle="1" w:styleId="WW8Num26z4">
    <w:name w:val="WW8Num26z4"/>
    <w:rsid w:val="002643A4"/>
  </w:style>
  <w:style w:type="character" w:customStyle="1" w:styleId="WW8Num26z5">
    <w:name w:val="WW8Num26z5"/>
    <w:rsid w:val="002643A4"/>
  </w:style>
  <w:style w:type="character" w:customStyle="1" w:styleId="WW8Num26z6">
    <w:name w:val="WW8Num26z6"/>
    <w:rsid w:val="002643A4"/>
  </w:style>
  <w:style w:type="character" w:customStyle="1" w:styleId="WW8Num26z7">
    <w:name w:val="WW8Num26z7"/>
    <w:rsid w:val="002643A4"/>
  </w:style>
  <w:style w:type="character" w:customStyle="1" w:styleId="WW8Num26z8">
    <w:name w:val="WW8Num26z8"/>
    <w:rsid w:val="002643A4"/>
  </w:style>
  <w:style w:type="character" w:customStyle="1" w:styleId="Policepardfaut1">
    <w:name w:val="Police par défaut1"/>
    <w:rsid w:val="002643A4"/>
  </w:style>
  <w:style w:type="character" w:customStyle="1" w:styleId="Caractresdenotedebasdepage">
    <w:name w:val="Caractères de note de bas de page"/>
    <w:rsid w:val="002643A4"/>
    <w:rPr>
      <w:position w:val="8"/>
      <w:sz w:val="16"/>
    </w:rPr>
  </w:style>
  <w:style w:type="character" w:customStyle="1" w:styleId="Caractresdenotedefin">
    <w:name w:val="Caractères de note de fin"/>
    <w:rsid w:val="002643A4"/>
    <w:rPr>
      <w:position w:val="8"/>
      <w:sz w:val="16"/>
    </w:rPr>
  </w:style>
  <w:style w:type="character" w:styleId="Numrodeligne">
    <w:name w:val="line number"/>
    <w:basedOn w:val="Policepardfaut1"/>
    <w:rsid w:val="002643A4"/>
  </w:style>
  <w:style w:type="character" w:customStyle="1" w:styleId="Marquedecommentaire1">
    <w:name w:val="Marque de commentaire1"/>
    <w:rsid w:val="002643A4"/>
    <w:rPr>
      <w:sz w:val="16"/>
    </w:rPr>
  </w:style>
  <w:style w:type="character" w:styleId="Lienhypertextesuivivisit">
    <w:name w:val="FollowedHyperlink"/>
    <w:rsid w:val="002643A4"/>
    <w:rPr>
      <w:color w:val="800080"/>
      <w:u w:val="single"/>
    </w:rPr>
  </w:style>
  <w:style w:type="character" w:customStyle="1" w:styleId="TabletextCar">
    <w:name w:val="Table text Car"/>
    <w:rsid w:val="002643A4"/>
    <w:rPr>
      <w:lang w:val="en-US"/>
    </w:rPr>
  </w:style>
  <w:style w:type="character" w:customStyle="1" w:styleId="CSRTableTitleZchn">
    <w:name w:val="CSR_TableTitle Zchn"/>
    <w:rsid w:val="002643A4"/>
    <w:rPr>
      <w:b/>
      <w:bCs/>
      <w:color w:val="000000"/>
    </w:rPr>
  </w:style>
  <w:style w:type="character" w:customStyle="1" w:styleId="CSRTableTitleCharChar">
    <w:name w:val="CSR TableTitle Char Char"/>
    <w:rsid w:val="002643A4"/>
    <w:rPr>
      <w:rFonts w:ascii="Times" w:hAnsi="Times" w:cs="Times"/>
      <w:b/>
      <w:color w:val="000000"/>
      <w:szCs w:val="24"/>
    </w:rPr>
  </w:style>
  <w:style w:type="character" w:styleId="lev">
    <w:name w:val="Strong"/>
    <w:qFormat/>
    <w:rsid w:val="002643A4"/>
    <w:rPr>
      <w:b/>
      <w:bCs/>
    </w:rPr>
  </w:style>
  <w:style w:type="character" w:styleId="Accentuation">
    <w:name w:val="Emphasis"/>
    <w:qFormat/>
    <w:rsid w:val="002643A4"/>
    <w:rPr>
      <w:rFonts w:ascii="Times New Roman" w:hAnsi="Times New Roman" w:cs="Times New Roman"/>
      <w:i/>
      <w:iCs/>
      <w:sz w:val="20"/>
    </w:rPr>
  </w:style>
  <w:style w:type="character" w:customStyle="1" w:styleId="SchwacheHervorhebung">
    <w:name w:val="Schwache Hervorhebung"/>
    <w:rsid w:val="002643A4"/>
    <w:rPr>
      <w:rFonts w:ascii="Verdana" w:hAnsi="Verdana" w:cs="Verdana"/>
      <w:i/>
      <w:iCs/>
      <w:color w:val="808080"/>
      <w:sz w:val="18"/>
    </w:rPr>
  </w:style>
  <w:style w:type="character" w:customStyle="1" w:styleId="CommentTextChar1">
    <w:name w:val="Comment Text Char1"/>
    <w:rsid w:val="002643A4"/>
    <w:rPr>
      <w:rFonts w:ascii="Arial" w:hAnsi="Arial" w:cs="Arial"/>
      <w:lang w:val="fr-FR" w:bidi="ar-SA"/>
    </w:rPr>
  </w:style>
  <w:style w:type="character" w:customStyle="1" w:styleId="Sous-titreCar">
    <w:name w:val="Sous-titre Car"/>
    <w:rsid w:val="002643A4"/>
    <w:rPr>
      <w:rFonts w:ascii="Verdana" w:hAnsi="Verdana" w:cs="Verdana"/>
      <w:b/>
      <w:sz w:val="36"/>
      <w:szCs w:val="36"/>
    </w:rPr>
  </w:style>
  <w:style w:type="character" w:customStyle="1" w:styleId="TablebodyZchn">
    <w:name w:val="Tablebody Zchn"/>
    <w:rsid w:val="002643A4"/>
    <w:rPr>
      <w:rFonts w:ascii="Verdana" w:eastAsia="Calibri" w:hAnsi="Verdana" w:cs="Verdana"/>
      <w:lang w:val="en-US"/>
    </w:rPr>
  </w:style>
  <w:style w:type="character" w:customStyle="1" w:styleId="TextebrutCar">
    <w:name w:val="Texte brut Car"/>
    <w:rsid w:val="002643A4"/>
    <w:rPr>
      <w:rFonts w:ascii="Courier New" w:hAnsi="Courier New" w:cs="Courier New"/>
    </w:rPr>
  </w:style>
  <w:style w:type="character" w:styleId="Emphaseple">
    <w:name w:val="Subtle Emphasis"/>
    <w:qFormat/>
    <w:rsid w:val="002643A4"/>
    <w:rPr>
      <w:rFonts w:ascii="Verdana" w:hAnsi="Verdana" w:cs="Verdana"/>
      <w:i/>
      <w:iCs/>
      <w:color w:val="808080"/>
      <w:sz w:val="18"/>
    </w:rPr>
  </w:style>
  <w:style w:type="character" w:styleId="Appeldenotedefin">
    <w:name w:val="endnote reference"/>
    <w:rsid w:val="002643A4"/>
    <w:rPr>
      <w:vertAlign w:val="superscript"/>
    </w:rPr>
  </w:style>
  <w:style w:type="paragraph" w:customStyle="1" w:styleId="Titre10">
    <w:name w:val="Titre1"/>
    <w:basedOn w:val="Normal"/>
    <w:next w:val="Corpsdetexte"/>
    <w:rsid w:val="002643A4"/>
    <w:pPr>
      <w:suppressAutoHyphens/>
      <w:spacing w:before="240" w:after="60" w:line="240" w:lineRule="auto"/>
      <w:ind w:left="1701" w:hanging="1701"/>
    </w:pPr>
    <w:rPr>
      <w:rFonts w:ascii="Verdana" w:hAnsi="Verdana" w:cs="Verdana"/>
      <w:b/>
      <w:kern w:val="1"/>
      <w:sz w:val="28"/>
      <w:szCs w:val="36"/>
      <w:lang w:val="en-GB" w:eastAsia="zh-CN"/>
    </w:rPr>
  </w:style>
  <w:style w:type="paragraph" w:styleId="Liste">
    <w:name w:val="List"/>
    <w:basedOn w:val="Normal"/>
    <w:rsid w:val="002643A4"/>
    <w:pPr>
      <w:suppressAutoHyphens/>
      <w:spacing w:after="255" w:line="255" w:lineRule="exact"/>
      <w:ind w:left="2013" w:hanging="284"/>
    </w:pPr>
    <w:rPr>
      <w:rFonts w:eastAsia="Times New Roman"/>
      <w:sz w:val="20"/>
      <w:szCs w:val="20"/>
      <w:lang w:val="en-GB" w:eastAsia="zh-CN"/>
    </w:rPr>
  </w:style>
  <w:style w:type="paragraph" w:customStyle="1" w:styleId="Index">
    <w:name w:val="Index"/>
    <w:basedOn w:val="Normal"/>
    <w:rsid w:val="002643A4"/>
    <w:pPr>
      <w:suppressLineNumbers/>
      <w:suppressAutoHyphens/>
      <w:spacing w:line="240" w:lineRule="auto"/>
    </w:pPr>
    <w:rPr>
      <w:rFonts w:ascii="Verdana" w:eastAsia="Times New Roman" w:hAnsi="Verdana" w:cs="Mangal"/>
      <w:sz w:val="20"/>
      <w:szCs w:val="20"/>
      <w:lang w:val="en-GB" w:eastAsia="zh-CN"/>
    </w:rPr>
  </w:style>
  <w:style w:type="paragraph" w:customStyle="1" w:styleId="Paginalinks">
    <w:name w:val="Pagina links"/>
    <w:rsid w:val="002643A4"/>
    <w:pPr>
      <w:suppressAutoHyphens/>
    </w:pPr>
    <w:rPr>
      <w:rFonts w:ascii="Times New Roman" w:eastAsia="Times New Roman" w:hAnsi="Times New Roman"/>
      <w:sz w:val="22"/>
      <w:lang w:val="de-DE" w:eastAsia="zh-CN"/>
    </w:rPr>
  </w:style>
  <w:style w:type="paragraph" w:customStyle="1" w:styleId="Marginale">
    <w:name w:val="Marginale"/>
    <w:basedOn w:val="Normal"/>
    <w:rsid w:val="002643A4"/>
    <w:pPr>
      <w:suppressAutoHyphens/>
      <w:spacing w:line="255" w:lineRule="exact"/>
    </w:pPr>
    <w:rPr>
      <w:rFonts w:eastAsia="Times New Roman"/>
      <w:b/>
      <w:sz w:val="20"/>
      <w:szCs w:val="20"/>
      <w:lang w:val="en-GB" w:eastAsia="zh-CN"/>
    </w:rPr>
  </w:style>
  <w:style w:type="paragraph" w:customStyle="1" w:styleId="MarginalenebenLinie">
    <w:name w:val="Marginale neben Linie"/>
    <w:basedOn w:val="Marginale"/>
    <w:rsid w:val="002643A4"/>
    <w:pPr>
      <w:spacing w:before="60"/>
    </w:pPr>
  </w:style>
  <w:style w:type="paragraph" w:customStyle="1" w:styleId="Strich-ListeEbene2">
    <w:name w:val="Strich-Liste (Ebene 2)"/>
    <w:basedOn w:val="Strich-Liste"/>
    <w:rsid w:val="002643A4"/>
    <w:pPr>
      <w:suppressAutoHyphens/>
      <w:spacing w:before="0" w:after="0"/>
      <w:ind w:left="2297"/>
    </w:pPr>
    <w:rPr>
      <w:rFonts w:ascii="Verdana" w:hAnsi="Verdana" w:cs="Verdana"/>
      <w:lang w:val="en-GB" w:eastAsia="zh-CN"/>
    </w:rPr>
  </w:style>
  <w:style w:type="paragraph" w:customStyle="1" w:styleId="Text-Liste">
    <w:name w:val="Text-Liste"/>
    <w:basedOn w:val="Normal"/>
    <w:rsid w:val="002643A4"/>
    <w:pPr>
      <w:suppressAutoHyphens/>
      <w:spacing w:line="255" w:lineRule="exact"/>
      <w:ind w:left="3458" w:hanging="1729"/>
    </w:pPr>
    <w:rPr>
      <w:rFonts w:ascii="Verdana" w:eastAsia="Times New Roman" w:hAnsi="Verdana" w:cs="Verdana"/>
      <w:sz w:val="20"/>
      <w:szCs w:val="20"/>
      <w:lang w:val="en-GB" w:eastAsia="zh-CN"/>
    </w:rPr>
  </w:style>
  <w:style w:type="paragraph" w:customStyle="1" w:styleId="berschriftimText">
    <w:name w:val="Überschrift im Text"/>
    <w:basedOn w:val="Normal"/>
    <w:next w:val="Absatz"/>
    <w:rsid w:val="002643A4"/>
    <w:pPr>
      <w:suppressAutoHyphens/>
      <w:spacing w:after="255" w:line="255" w:lineRule="exact"/>
      <w:ind w:left="1729"/>
    </w:pPr>
    <w:rPr>
      <w:rFonts w:ascii="Verdana" w:eastAsia="Times New Roman" w:hAnsi="Verdana" w:cs="Verdana"/>
      <w:b/>
      <w:sz w:val="20"/>
      <w:szCs w:val="20"/>
      <w:u w:val="single"/>
      <w:lang w:val="en-GB" w:eastAsia="zh-CN"/>
    </w:rPr>
  </w:style>
  <w:style w:type="paragraph" w:customStyle="1" w:styleId="Einrckung">
    <w:name w:val="Einrückung"/>
    <w:basedOn w:val="Normal"/>
    <w:rsid w:val="002643A4"/>
    <w:pPr>
      <w:suppressAutoHyphens/>
      <w:spacing w:line="255" w:lineRule="exact"/>
      <w:ind w:left="2296"/>
    </w:pPr>
    <w:rPr>
      <w:rFonts w:eastAsia="Times New Roman"/>
      <w:sz w:val="20"/>
      <w:szCs w:val="20"/>
      <w:lang w:val="en-GB" w:eastAsia="zh-CN"/>
    </w:rPr>
  </w:style>
  <w:style w:type="paragraph" w:styleId="Index1">
    <w:name w:val="index 1"/>
    <w:basedOn w:val="Normal"/>
    <w:next w:val="Normal"/>
    <w:rsid w:val="002643A4"/>
    <w:pPr>
      <w:suppressAutoHyphens/>
      <w:spacing w:line="198" w:lineRule="exact"/>
      <w:ind w:left="221" w:hanging="221"/>
    </w:pPr>
    <w:rPr>
      <w:rFonts w:eastAsia="Times New Roman"/>
      <w:sz w:val="20"/>
      <w:szCs w:val="20"/>
      <w:lang w:val="en-GB" w:eastAsia="zh-CN"/>
    </w:rPr>
  </w:style>
  <w:style w:type="paragraph" w:customStyle="1" w:styleId="berschriftAS">
    <w:name w:val="Überschrift AS"/>
    <w:basedOn w:val="Normal"/>
    <w:next w:val="Normal"/>
    <w:rsid w:val="002643A4"/>
    <w:pPr>
      <w:keepNext/>
      <w:suppressAutoHyphens/>
      <w:spacing w:after="1020" w:line="383" w:lineRule="exact"/>
    </w:pPr>
    <w:rPr>
      <w:rFonts w:ascii="Verdana" w:eastAsia="Times New Roman" w:hAnsi="Verdana" w:cs="Verdana"/>
      <w:sz w:val="30"/>
      <w:szCs w:val="20"/>
      <w:lang w:val="en-GB" w:eastAsia="zh-CN"/>
    </w:rPr>
  </w:style>
  <w:style w:type="paragraph" w:customStyle="1" w:styleId="Abkrzungen">
    <w:name w:val="Abkürzungen"/>
    <w:basedOn w:val="Normal"/>
    <w:rsid w:val="002643A4"/>
    <w:pPr>
      <w:suppressAutoHyphens/>
      <w:spacing w:line="255" w:lineRule="exact"/>
    </w:pPr>
    <w:rPr>
      <w:rFonts w:eastAsia="Times New Roman"/>
      <w:sz w:val="20"/>
      <w:szCs w:val="20"/>
      <w:lang w:val="en-GB" w:eastAsia="zh-CN"/>
    </w:rPr>
  </w:style>
  <w:style w:type="paragraph" w:customStyle="1" w:styleId="HalbeLeerzeile">
    <w:name w:val="Halbe Leerzeile"/>
    <w:basedOn w:val="Normal"/>
    <w:rsid w:val="002643A4"/>
    <w:pPr>
      <w:suppressAutoHyphens/>
      <w:spacing w:line="128" w:lineRule="exact"/>
      <w:ind w:left="1729"/>
    </w:pPr>
    <w:rPr>
      <w:rFonts w:eastAsia="Times New Roman"/>
      <w:sz w:val="16"/>
      <w:szCs w:val="20"/>
      <w:lang w:val="en-GB" w:eastAsia="zh-CN"/>
    </w:rPr>
  </w:style>
  <w:style w:type="paragraph" w:styleId="Index2">
    <w:name w:val="index 2"/>
    <w:basedOn w:val="Index1"/>
    <w:next w:val="Normal"/>
    <w:rsid w:val="002643A4"/>
    <w:pPr>
      <w:ind w:left="442"/>
    </w:pPr>
  </w:style>
  <w:style w:type="paragraph" w:styleId="Titreindex">
    <w:name w:val="index heading"/>
    <w:basedOn w:val="Normal"/>
    <w:next w:val="Index1"/>
    <w:rsid w:val="002643A4"/>
    <w:pPr>
      <w:suppressAutoHyphens/>
      <w:spacing w:line="198" w:lineRule="exact"/>
    </w:pPr>
    <w:rPr>
      <w:rFonts w:eastAsia="Times New Roman"/>
      <w:b/>
      <w:sz w:val="20"/>
      <w:szCs w:val="20"/>
      <w:lang w:val="en-GB" w:eastAsia="zh-CN"/>
    </w:rPr>
  </w:style>
  <w:style w:type="paragraph" w:customStyle="1" w:styleId="Gliederungslinie">
    <w:name w:val="Gliederungslinie"/>
    <w:basedOn w:val="Normal"/>
    <w:next w:val="Absatz"/>
    <w:rsid w:val="002643A4"/>
    <w:pPr>
      <w:pBdr>
        <w:top w:val="single" w:sz="6" w:space="3" w:color="000000"/>
        <w:left w:val="none" w:sz="0" w:space="0" w:color="000000"/>
        <w:bottom w:val="none" w:sz="0" w:space="0" w:color="000000"/>
        <w:right w:val="none" w:sz="0" w:space="0" w:color="000000"/>
      </w:pBdr>
      <w:suppressAutoHyphens/>
      <w:spacing w:line="255" w:lineRule="exact"/>
      <w:ind w:left="1729"/>
    </w:pPr>
    <w:rPr>
      <w:rFonts w:eastAsia="Times New Roman"/>
      <w:sz w:val="20"/>
      <w:szCs w:val="20"/>
      <w:lang w:val="en-GB" w:eastAsia="zh-CN"/>
    </w:rPr>
  </w:style>
  <w:style w:type="paragraph" w:customStyle="1" w:styleId="ToterKolumnentitellinks">
    <w:name w:val="Toter Kolumnentitellinks"/>
    <w:rsid w:val="002643A4"/>
    <w:pPr>
      <w:suppressAutoHyphens/>
      <w:spacing w:line="142" w:lineRule="exact"/>
    </w:pPr>
    <w:rPr>
      <w:rFonts w:ascii="Times New Roman" w:eastAsia="Times New Roman" w:hAnsi="Times New Roman"/>
      <w:sz w:val="16"/>
      <w:lang w:val="de-DE" w:eastAsia="zh-CN"/>
    </w:rPr>
  </w:style>
  <w:style w:type="paragraph" w:customStyle="1" w:styleId="Dokumentnamelinks">
    <w:name w:val="Dokumentname links"/>
    <w:rsid w:val="002643A4"/>
    <w:pPr>
      <w:suppressAutoHyphens/>
    </w:pPr>
    <w:rPr>
      <w:rFonts w:ascii="Times New Roman" w:eastAsia="Times New Roman" w:hAnsi="Times New Roman"/>
      <w:sz w:val="16"/>
      <w:lang w:val="de-DE" w:eastAsia="zh-CN"/>
    </w:rPr>
  </w:style>
  <w:style w:type="paragraph" w:customStyle="1" w:styleId="Dokumentnamerechts">
    <w:name w:val="Dokumentname rechts"/>
    <w:rsid w:val="002643A4"/>
    <w:pPr>
      <w:suppressAutoHyphens/>
    </w:pPr>
    <w:rPr>
      <w:rFonts w:ascii="Times New Roman" w:eastAsia="Times New Roman" w:hAnsi="Times New Roman"/>
      <w:sz w:val="16"/>
      <w:lang w:val="de-DE" w:eastAsia="zh-CN"/>
    </w:rPr>
  </w:style>
  <w:style w:type="paragraph" w:customStyle="1" w:styleId="ToterKolumnentitelrechts">
    <w:name w:val="Toter Kolumnentitelrechts"/>
    <w:rsid w:val="002643A4"/>
    <w:pPr>
      <w:suppressAutoHyphens/>
      <w:spacing w:line="142" w:lineRule="exact"/>
      <w:jc w:val="right"/>
    </w:pPr>
    <w:rPr>
      <w:rFonts w:ascii="Times New Roman" w:eastAsia="Times New Roman" w:hAnsi="Times New Roman"/>
      <w:sz w:val="16"/>
      <w:lang w:val="de-DE" w:eastAsia="zh-CN"/>
    </w:rPr>
  </w:style>
  <w:style w:type="paragraph" w:customStyle="1" w:styleId="Paginarechts">
    <w:name w:val="Pagina rechts"/>
    <w:rsid w:val="002643A4"/>
    <w:pPr>
      <w:suppressAutoHyphens/>
      <w:jc w:val="right"/>
    </w:pPr>
    <w:rPr>
      <w:rFonts w:ascii="Times New Roman" w:eastAsia="Times New Roman" w:hAnsi="Times New Roman"/>
      <w:sz w:val="22"/>
      <w:lang w:val="de-DE" w:eastAsia="zh-CN"/>
    </w:rPr>
  </w:style>
  <w:style w:type="paragraph" w:customStyle="1" w:styleId="berschriftInhalt">
    <w:name w:val="Überschrift Inhalt"/>
    <w:basedOn w:val="Normal"/>
    <w:next w:val="Normal"/>
    <w:rsid w:val="002643A4"/>
    <w:pPr>
      <w:keepNext/>
      <w:suppressAutoHyphens/>
      <w:spacing w:after="1020" w:line="383" w:lineRule="exact"/>
    </w:pPr>
    <w:rPr>
      <w:rFonts w:ascii="Verdana" w:eastAsia="Times New Roman" w:hAnsi="Verdana" w:cs="Verdana"/>
      <w:sz w:val="30"/>
      <w:szCs w:val="20"/>
      <w:lang w:val="en-GB" w:eastAsia="zh-CN"/>
    </w:rPr>
  </w:style>
  <w:style w:type="paragraph" w:styleId="Notedefin">
    <w:name w:val="endnote text"/>
    <w:basedOn w:val="Normal"/>
    <w:link w:val="NotedefinCar"/>
    <w:rsid w:val="002643A4"/>
    <w:pPr>
      <w:suppressAutoHyphens/>
      <w:spacing w:line="198" w:lineRule="exact"/>
      <w:ind w:left="284" w:hanging="284"/>
    </w:pPr>
    <w:rPr>
      <w:rFonts w:eastAsia="Times New Roman"/>
      <w:position w:val="4"/>
      <w:sz w:val="20"/>
      <w:szCs w:val="20"/>
      <w:lang w:val="en-GB" w:eastAsia="zh-CN"/>
    </w:rPr>
  </w:style>
  <w:style w:type="character" w:customStyle="1" w:styleId="NotedefinCar">
    <w:name w:val="Note de fin Car"/>
    <w:basedOn w:val="Policepardfaut"/>
    <w:link w:val="Notedefin"/>
    <w:rsid w:val="002643A4"/>
    <w:rPr>
      <w:rFonts w:ascii="Times New Roman" w:eastAsia="Times New Roman" w:hAnsi="Times New Roman"/>
      <w:position w:val="4"/>
      <w:lang w:val="en-GB" w:eastAsia="zh-CN"/>
    </w:rPr>
  </w:style>
  <w:style w:type="paragraph" w:customStyle="1" w:styleId="AbsatzohneAbstandnach">
    <w:name w:val="Absatz ohne Abstand nach"/>
    <w:basedOn w:val="Absatz"/>
    <w:rsid w:val="002643A4"/>
    <w:pPr>
      <w:suppressAutoHyphens/>
      <w:spacing w:before="0" w:after="0" w:line="240" w:lineRule="auto"/>
    </w:pPr>
    <w:rPr>
      <w:sz w:val="20"/>
      <w:lang w:val="en-GB" w:eastAsia="zh-CN"/>
    </w:rPr>
  </w:style>
  <w:style w:type="paragraph" w:customStyle="1" w:styleId="Bildunterschrift">
    <w:name w:val="Bildunterschrift"/>
    <w:basedOn w:val="Normal"/>
    <w:rsid w:val="002643A4"/>
    <w:pPr>
      <w:suppressAutoHyphens/>
      <w:spacing w:line="198" w:lineRule="exact"/>
    </w:pPr>
    <w:rPr>
      <w:rFonts w:eastAsia="Times New Roman"/>
      <w:sz w:val="20"/>
      <w:szCs w:val="20"/>
      <w:lang w:val="en-GB" w:eastAsia="zh-CN"/>
    </w:rPr>
  </w:style>
  <w:style w:type="paragraph" w:customStyle="1" w:styleId="Tabledesillustrations1">
    <w:name w:val="Table des illustrations1"/>
    <w:basedOn w:val="Normal"/>
    <w:next w:val="Normal"/>
    <w:rsid w:val="002643A4"/>
    <w:pPr>
      <w:suppressAutoHyphens/>
      <w:spacing w:line="255" w:lineRule="exact"/>
      <w:ind w:left="1729"/>
    </w:pPr>
    <w:rPr>
      <w:rFonts w:eastAsia="Times New Roman"/>
      <w:sz w:val="20"/>
      <w:szCs w:val="20"/>
      <w:lang w:val="en-GB" w:eastAsia="zh-CN"/>
    </w:rPr>
  </w:style>
  <w:style w:type="paragraph" w:customStyle="1" w:styleId="Commentaire1">
    <w:name w:val="Commentaire1"/>
    <w:basedOn w:val="Normal"/>
    <w:rsid w:val="002643A4"/>
    <w:pPr>
      <w:suppressAutoHyphens/>
      <w:spacing w:line="240" w:lineRule="auto"/>
    </w:pPr>
    <w:rPr>
      <w:rFonts w:ascii="Verdana" w:eastAsia="Times New Roman" w:hAnsi="Verdana" w:cs="Verdana"/>
      <w:sz w:val="20"/>
      <w:szCs w:val="20"/>
      <w:lang w:val="en-GB" w:eastAsia="zh-CN"/>
    </w:rPr>
  </w:style>
  <w:style w:type="paragraph" w:customStyle="1" w:styleId="Explorateurdedocuments1">
    <w:name w:val="Explorateur de documents1"/>
    <w:basedOn w:val="Normal"/>
    <w:rsid w:val="002643A4"/>
    <w:pPr>
      <w:suppressAutoHyphens/>
      <w:spacing w:line="240" w:lineRule="auto"/>
    </w:pPr>
    <w:rPr>
      <w:rFonts w:ascii="Tahoma" w:eastAsia="Times New Roman" w:hAnsi="Tahoma" w:cs="Tahoma"/>
      <w:sz w:val="20"/>
      <w:szCs w:val="20"/>
      <w:lang w:val="en-GB" w:eastAsia="zh-CN"/>
    </w:rPr>
  </w:style>
  <w:style w:type="paragraph" w:styleId="Retraitcorpsdetexte">
    <w:name w:val="Body Text Indent"/>
    <w:basedOn w:val="Normal"/>
    <w:link w:val="RetraitcorpsdetexteCar"/>
    <w:rsid w:val="002643A4"/>
    <w:pPr>
      <w:suppressAutoHyphens/>
      <w:spacing w:line="240" w:lineRule="auto"/>
      <w:ind w:left="567"/>
    </w:pPr>
    <w:rPr>
      <w:rFonts w:ascii="Verdana" w:eastAsia="Times New Roman" w:hAnsi="Verdana" w:cs="Verdana"/>
      <w:sz w:val="24"/>
      <w:szCs w:val="20"/>
      <w:lang w:val="en-GB" w:eastAsia="zh-CN"/>
    </w:rPr>
  </w:style>
  <w:style w:type="character" w:customStyle="1" w:styleId="RetraitcorpsdetexteCar">
    <w:name w:val="Retrait corps de texte Car"/>
    <w:basedOn w:val="Policepardfaut"/>
    <w:link w:val="Retraitcorpsdetexte"/>
    <w:rsid w:val="002643A4"/>
    <w:rPr>
      <w:rFonts w:ascii="Verdana" w:eastAsia="Times New Roman" w:hAnsi="Verdana" w:cs="Verdana"/>
      <w:sz w:val="24"/>
      <w:lang w:val="en-GB" w:eastAsia="zh-CN"/>
    </w:rPr>
  </w:style>
  <w:style w:type="paragraph" w:customStyle="1" w:styleId="Corpsdetexte21">
    <w:name w:val="Corps de texte 21"/>
    <w:basedOn w:val="Normal"/>
    <w:rsid w:val="002643A4"/>
    <w:pPr>
      <w:suppressAutoHyphens/>
      <w:spacing w:before="60" w:after="60" w:line="240" w:lineRule="auto"/>
    </w:pPr>
    <w:rPr>
      <w:rFonts w:ascii="Verdana" w:eastAsia="Times New Roman" w:hAnsi="Verdana" w:cs="Verdana"/>
      <w:i/>
      <w:color w:val="0000FF"/>
      <w:sz w:val="20"/>
      <w:szCs w:val="20"/>
      <w:lang w:val="en-GB" w:eastAsia="zh-CN"/>
    </w:rPr>
  </w:style>
  <w:style w:type="paragraph" w:customStyle="1" w:styleId="Official-Use">
    <w:name w:val="Official-Use"/>
    <w:basedOn w:val="Normal"/>
    <w:rsid w:val="002643A4"/>
    <w:pPr>
      <w:suppressAutoHyphens/>
      <w:spacing w:before="60" w:after="60" w:line="240" w:lineRule="auto"/>
      <w:jc w:val="center"/>
    </w:pPr>
    <w:rPr>
      <w:rFonts w:ascii="Verdana" w:eastAsia="Times New Roman" w:hAnsi="Verdana" w:cs="Verdana"/>
      <w:sz w:val="16"/>
      <w:szCs w:val="20"/>
      <w:lang w:val="en-GB" w:eastAsia="zh-CN"/>
    </w:rPr>
  </w:style>
  <w:style w:type="paragraph" w:customStyle="1" w:styleId="SectionHeader">
    <w:name w:val="SectionHeader"/>
    <w:basedOn w:val="Normal"/>
    <w:rsid w:val="002643A4"/>
    <w:pPr>
      <w:suppressAutoHyphens/>
      <w:spacing w:before="60" w:after="60" w:line="240" w:lineRule="auto"/>
    </w:pPr>
    <w:rPr>
      <w:rFonts w:ascii="Verdana" w:eastAsia="Times New Roman" w:hAnsi="Verdana" w:cs="Verdana"/>
      <w:b/>
      <w:sz w:val="24"/>
      <w:szCs w:val="20"/>
      <w:lang w:val="en-GB" w:eastAsia="zh-CN"/>
    </w:rPr>
  </w:style>
  <w:style w:type="paragraph" w:customStyle="1" w:styleId="Kopfzeile-fett-rechts">
    <w:name w:val="Kopfzeile-fett-rechts"/>
    <w:basedOn w:val="Kopzeile-fett"/>
    <w:rsid w:val="002643A4"/>
    <w:pPr>
      <w:suppressAutoHyphens/>
      <w:jc w:val="right"/>
    </w:pPr>
    <w:rPr>
      <w:lang w:val="en-GB" w:eastAsia="zh-CN"/>
    </w:rPr>
  </w:style>
  <w:style w:type="paragraph" w:styleId="Adresseexpditeur">
    <w:name w:val="envelope return"/>
    <w:basedOn w:val="Normal"/>
    <w:rsid w:val="002643A4"/>
    <w:pPr>
      <w:suppressAutoHyphens/>
      <w:spacing w:line="240" w:lineRule="auto"/>
    </w:pPr>
    <w:rPr>
      <w:rFonts w:ascii="Arial" w:eastAsia="Times New Roman" w:hAnsi="Arial" w:cs="Arial"/>
      <w:sz w:val="20"/>
      <w:szCs w:val="20"/>
      <w:lang w:val="en-GB" w:eastAsia="zh-CN"/>
    </w:rPr>
  </w:style>
  <w:style w:type="paragraph" w:customStyle="1" w:styleId="Salutations1">
    <w:name w:val="Salutations1"/>
    <w:basedOn w:val="Normal"/>
    <w:next w:val="Normal"/>
    <w:rsid w:val="002643A4"/>
    <w:pPr>
      <w:suppressAutoHyphens/>
      <w:spacing w:line="240" w:lineRule="auto"/>
    </w:pPr>
    <w:rPr>
      <w:rFonts w:ascii="Verdana" w:eastAsia="Times New Roman" w:hAnsi="Verdana" w:cs="Verdana"/>
      <w:sz w:val="20"/>
      <w:szCs w:val="20"/>
      <w:lang w:val="en-GB" w:eastAsia="zh-CN"/>
    </w:rPr>
  </w:style>
  <w:style w:type="paragraph" w:customStyle="1" w:styleId="Listepuces1">
    <w:name w:val="Liste à puces1"/>
    <w:basedOn w:val="Normal"/>
    <w:rsid w:val="002643A4"/>
    <w:pPr>
      <w:suppressAutoHyphens/>
      <w:spacing w:line="240" w:lineRule="auto"/>
      <w:ind w:left="360" w:hanging="360"/>
    </w:pPr>
    <w:rPr>
      <w:rFonts w:ascii="Verdana" w:eastAsia="Times New Roman" w:hAnsi="Verdana" w:cs="Verdana"/>
      <w:sz w:val="20"/>
      <w:szCs w:val="20"/>
      <w:lang w:val="en-GB" w:eastAsia="zh-CN"/>
    </w:rPr>
  </w:style>
  <w:style w:type="paragraph" w:customStyle="1" w:styleId="Listepuces21">
    <w:name w:val="Liste à puces 21"/>
    <w:basedOn w:val="Normal"/>
    <w:rsid w:val="002643A4"/>
    <w:pPr>
      <w:suppressAutoHyphens/>
      <w:spacing w:line="240" w:lineRule="auto"/>
      <w:ind w:left="643" w:hanging="360"/>
    </w:pPr>
    <w:rPr>
      <w:rFonts w:ascii="Verdana" w:eastAsia="Times New Roman" w:hAnsi="Verdana" w:cs="Verdana"/>
      <w:sz w:val="20"/>
      <w:szCs w:val="20"/>
      <w:lang w:val="en-GB" w:eastAsia="zh-CN"/>
    </w:rPr>
  </w:style>
  <w:style w:type="paragraph" w:customStyle="1" w:styleId="Listepuces31">
    <w:name w:val="Liste à puces 31"/>
    <w:basedOn w:val="Normal"/>
    <w:rsid w:val="002643A4"/>
    <w:pPr>
      <w:suppressAutoHyphens/>
      <w:spacing w:line="240" w:lineRule="auto"/>
      <w:ind w:left="926" w:hanging="360"/>
    </w:pPr>
    <w:rPr>
      <w:rFonts w:ascii="Verdana" w:eastAsia="Times New Roman" w:hAnsi="Verdana" w:cs="Verdana"/>
      <w:sz w:val="20"/>
      <w:szCs w:val="20"/>
      <w:lang w:val="en-GB" w:eastAsia="zh-CN"/>
    </w:rPr>
  </w:style>
  <w:style w:type="paragraph" w:customStyle="1" w:styleId="Listepuces41">
    <w:name w:val="Liste à puces 41"/>
    <w:basedOn w:val="Normal"/>
    <w:rsid w:val="002643A4"/>
    <w:pPr>
      <w:suppressAutoHyphens/>
      <w:spacing w:line="240" w:lineRule="auto"/>
      <w:ind w:left="1209" w:hanging="360"/>
    </w:pPr>
    <w:rPr>
      <w:rFonts w:ascii="Verdana" w:eastAsia="Times New Roman" w:hAnsi="Verdana" w:cs="Verdana"/>
      <w:sz w:val="20"/>
      <w:szCs w:val="20"/>
      <w:lang w:val="en-GB" w:eastAsia="zh-CN"/>
    </w:rPr>
  </w:style>
  <w:style w:type="paragraph" w:customStyle="1" w:styleId="Listepuces51">
    <w:name w:val="Liste à puces 51"/>
    <w:basedOn w:val="Normal"/>
    <w:rsid w:val="002643A4"/>
    <w:pPr>
      <w:suppressAutoHyphens/>
      <w:spacing w:line="240" w:lineRule="auto"/>
      <w:ind w:left="1492" w:hanging="360"/>
    </w:pPr>
    <w:rPr>
      <w:rFonts w:ascii="Verdana" w:eastAsia="Times New Roman" w:hAnsi="Verdana" w:cs="Verdana"/>
      <w:sz w:val="20"/>
      <w:szCs w:val="20"/>
      <w:lang w:val="en-GB" w:eastAsia="zh-CN"/>
    </w:rPr>
  </w:style>
  <w:style w:type="paragraph" w:customStyle="1" w:styleId="Normalcentr1">
    <w:name w:val="Normal centré1"/>
    <w:basedOn w:val="Normal"/>
    <w:rsid w:val="002643A4"/>
    <w:pPr>
      <w:suppressAutoHyphens/>
      <w:spacing w:line="240" w:lineRule="auto"/>
      <w:ind w:left="1440" w:right="1440"/>
    </w:pPr>
    <w:rPr>
      <w:rFonts w:ascii="Verdana" w:eastAsia="Times New Roman" w:hAnsi="Verdana" w:cs="Verdana"/>
      <w:sz w:val="20"/>
      <w:szCs w:val="20"/>
      <w:lang w:val="en-GB" w:eastAsia="zh-CN"/>
    </w:rPr>
  </w:style>
  <w:style w:type="paragraph" w:customStyle="1" w:styleId="Date1">
    <w:name w:val="Date1"/>
    <w:basedOn w:val="Normal"/>
    <w:next w:val="Normal"/>
    <w:rsid w:val="002643A4"/>
    <w:pPr>
      <w:suppressAutoHyphens/>
      <w:spacing w:line="240" w:lineRule="auto"/>
    </w:pPr>
    <w:rPr>
      <w:rFonts w:ascii="Verdana" w:eastAsia="Times New Roman" w:hAnsi="Verdana" w:cs="Verdana"/>
      <w:sz w:val="20"/>
      <w:szCs w:val="20"/>
      <w:lang w:val="en-GB" w:eastAsia="zh-CN"/>
    </w:rPr>
  </w:style>
  <w:style w:type="paragraph" w:customStyle="1" w:styleId="Titredenote1">
    <w:name w:val="Titre de note1"/>
    <w:basedOn w:val="Normal"/>
    <w:next w:val="Normal"/>
    <w:rsid w:val="002643A4"/>
    <w:pPr>
      <w:suppressAutoHyphens/>
      <w:spacing w:line="240" w:lineRule="auto"/>
    </w:pPr>
    <w:rPr>
      <w:rFonts w:ascii="Verdana" w:eastAsia="Times New Roman" w:hAnsi="Verdana" w:cs="Verdana"/>
      <w:sz w:val="20"/>
      <w:szCs w:val="20"/>
      <w:lang w:val="en-GB" w:eastAsia="zh-CN"/>
    </w:rPr>
  </w:style>
  <w:style w:type="paragraph" w:customStyle="1" w:styleId="Formuledepolitesse1">
    <w:name w:val="Formule de politesse1"/>
    <w:basedOn w:val="Normal"/>
    <w:rsid w:val="002643A4"/>
    <w:pPr>
      <w:suppressAutoHyphens/>
      <w:spacing w:line="240" w:lineRule="auto"/>
      <w:ind w:left="4252"/>
    </w:pPr>
    <w:rPr>
      <w:rFonts w:ascii="Verdana" w:eastAsia="Times New Roman" w:hAnsi="Verdana" w:cs="Verdana"/>
      <w:sz w:val="20"/>
      <w:szCs w:val="20"/>
      <w:lang w:val="en-GB" w:eastAsia="zh-CN"/>
    </w:rPr>
  </w:style>
  <w:style w:type="paragraph" w:styleId="Index3">
    <w:name w:val="index 3"/>
    <w:basedOn w:val="Normal"/>
    <w:next w:val="Normal"/>
    <w:rsid w:val="002643A4"/>
    <w:pPr>
      <w:suppressAutoHyphens/>
      <w:spacing w:line="240" w:lineRule="auto"/>
      <w:ind w:left="660" w:hanging="220"/>
    </w:pPr>
    <w:rPr>
      <w:rFonts w:ascii="Verdana" w:eastAsia="Times New Roman" w:hAnsi="Verdana" w:cs="Verdana"/>
      <w:sz w:val="20"/>
      <w:szCs w:val="20"/>
      <w:lang w:val="en-GB" w:eastAsia="zh-CN"/>
    </w:rPr>
  </w:style>
  <w:style w:type="paragraph" w:customStyle="1" w:styleId="Index41">
    <w:name w:val="Index 41"/>
    <w:basedOn w:val="Normal"/>
    <w:next w:val="Normal"/>
    <w:rsid w:val="002643A4"/>
    <w:pPr>
      <w:suppressAutoHyphens/>
      <w:spacing w:line="240" w:lineRule="auto"/>
      <w:ind w:left="880" w:hanging="220"/>
    </w:pPr>
    <w:rPr>
      <w:rFonts w:ascii="Verdana" w:eastAsia="Times New Roman" w:hAnsi="Verdana" w:cs="Verdana"/>
      <w:sz w:val="20"/>
      <w:szCs w:val="20"/>
      <w:lang w:val="en-GB" w:eastAsia="zh-CN"/>
    </w:rPr>
  </w:style>
  <w:style w:type="paragraph" w:customStyle="1" w:styleId="Index51">
    <w:name w:val="Index 51"/>
    <w:basedOn w:val="Normal"/>
    <w:next w:val="Normal"/>
    <w:rsid w:val="002643A4"/>
    <w:pPr>
      <w:suppressAutoHyphens/>
      <w:spacing w:line="240" w:lineRule="auto"/>
      <w:ind w:left="1100" w:hanging="220"/>
    </w:pPr>
    <w:rPr>
      <w:rFonts w:ascii="Verdana" w:eastAsia="Times New Roman" w:hAnsi="Verdana" w:cs="Verdana"/>
      <w:sz w:val="20"/>
      <w:szCs w:val="20"/>
      <w:lang w:val="en-GB" w:eastAsia="zh-CN"/>
    </w:rPr>
  </w:style>
  <w:style w:type="paragraph" w:customStyle="1" w:styleId="Index61">
    <w:name w:val="Index 61"/>
    <w:basedOn w:val="Normal"/>
    <w:next w:val="Normal"/>
    <w:rsid w:val="002643A4"/>
    <w:pPr>
      <w:suppressAutoHyphens/>
      <w:spacing w:line="240" w:lineRule="auto"/>
      <w:ind w:left="1320" w:hanging="220"/>
    </w:pPr>
    <w:rPr>
      <w:rFonts w:ascii="Verdana" w:eastAsia="Times New Roman" w:hAnsi="Verdana" w:cs="Verdana"/>
      <w:sz w:val="20"/>
      <w:szCs w:val="20"/>
      <w:lang w:val="en-GB" w:eastAsia="zh-CN"/>
    </w:rPr>
  </w:style>
  <w:style w:type="paragraph" w:customStyle="1" w:styleId="Index71">
    <w:name w:val="Index 71"/>
    <w:basedOn w:val="Normal"/>
    <w:next w:val="Normal"/>
    <w:rsid w:val="002643A4"/>
    <w:pPr>
      <w:suppressAutoHyphens/>
      <w:spacing w:line="240" w:lineRule="auto"/>
      <w:ind w:left="1540" w:hanging="220"/>
    </w:pPr>
    <w:rPr>
      <w:rFonts w:ascii="Verdana" w:eastAsia="Times New Roman" w:hAnsi="Verdana" w:cs="Verdana"/>
      <w:sz w:val="20"/>
      <w:szCs w:val="20"/>
      <w:lang w:val="en-GB" w:eastAsia="zh-CN"/>
    </w:rPr>
  </w:style>
  <w:style w:type="paragraph" w:customStyle="1" w:styleId="Index81">
    <w:name w:val="Index 81"/>
    <w:basedOn w:val="Normal"/>
    <w:next w:val="Normal"/>
    <w:rsid w:val="002643A4"/>
    <w:pPr>
      <w:suppressAutoHyphens/>
      <w:spacing w:line="240" w:lineRule="auto"/>
      <w:ind w:left="1760" w:hanging="220"/>
    </w:pPr>
    <w:rPr>
      <w:rFonts w:ascii="Verdana" w:eastAsia="Times New Roman" w:hAnsi="Verdana" w:cs="Verdana"/>
      <w:sz w:val="20"/>
      <w:szCs w:val="20"/>
      <w:lang w:val="en-GB" w:eastAsia="zh-CN"/>
    </w:rPr>
  </w:style>
  <w:style w:type="paragraph" w:customStyle="1" w:styleId="Index91">
    <w:name w:val="Index 91"/>
    <w:basedOn w:val="Normal"/>
    <w:next w:val="Normal"/>
    <w:rsid w:val="002643A4"/>
    <w:pPr>
      <w:suppressAutoHyphens/>
      <w:spacing w:line="240" w:lineRule="auto"/>
      <w:ind w:left="1980" w:hanging="220"/>
    </w:pPr>
    <w:rPr>
      <w:rFonts w:ascii="Verdana" w:eastAsia="Times New Roman" w:hAnsi="Verdana" w:cs="Verdana"/>
      <w:sz w:val="20"/>
      <w:szCs w:val="20"/>
      <w:lang w:val="en-GB" w:eastAsia="zh-CN"/>
    </w:rPr>
  </w:style>
  <w:style w:type="paragraph" w:customStyle="1" w:styleId="Liste21">
    <w:name w:val="Liste 21"/>
    <w:basedOn w:val="Normal"/>
    <w:rsid w:val="002643A4"/>
    <w:pPr>
      <w:suppressAutoHyphens/>
      <w:spacing w:line="240" w:lineRule="auto"/>
      <w:ind w:left="566" w:hanging="283"/>
    </w:pPr>
    <w:rPr>
      <w:rFonts w:ascii="Verdana" w:eastAsia="Times New Roman" w:hAnsi="Verdana" w:cs="Verdana"/>
      <w:sz w:val="20"/>
      <w:szCs w:val="20"/>
      <w:lang w:val="en-GB" w:eastAsia="zh-CN"/>
    </w:rPr>
  </w:style>
  <w:style w:type="paragraph" w:customStyle="1" w:styleId="Liste31">
    <w:name w:val="Liste 31"/>
    <w:basedOn w:val="Normal"/>
    <w:rsid w:val="002643A4"/>
    <w:pPr>
      <w:suppressAutoHyphens/>
      <w:spacing w:line="240" w:lineRule="auto"/>
      <w:ind w:left="849" w:hanging="283"/>
    </w:pPr>
    <w:rPr>
      <w:rFonts w:ascii="Verdana" w:eastAsia="Times New Roman" w:hAnsi="Verdana" w:cs="Verdana"/>
      <w:sz w:val="20"/>
      <w:szCs w:val="20"/>
      <w:lang w:val="en-GB" w:eastAsia="zh-CN"/>
    </w:rPr>
  </w:style>
  <w:style w:type="paragraph" w:customStyle="1" w:styleId="Liste41">
    <w:name w:val="Liste 41"/>
    <w:basedOn w:val="Normal"/>
    <w:rsid w:val="002643A4"/>
    <w:pPr>
      <w:suppressAutoHyphens/>
      <w:spacing w:line="240" w:lineRule="auto"/>
      <w:ind w:left="1132" w:hanging="283"/>
    </w:pPr>
    <w:rPr>
      <w:rFonts w:ascii="Verdana" w:eastAsia="Times New Roman" w:hAnsi="Verdana" w:cs="Verdana"/>
      <w:sz w:val="20"/>
      <w:szCs w:val="20"/>
      <w:lang w:val="en-GB" w:eastAsia="zh-CN"/>
    </w:rPr>
  </w:style>
  <w:style w:type="paragraph" w:customStyle="1" w:styleId="Liste51">
    <w:name w:val="Liste 51"/>
    <w:basedOn w:val="Normal"/>
    <w:rsid w:val="002643A4"/>
    <w:pPr>
      <w:suppressAutoHyphens/>
      <w:spacing w:line="240" w:lineRule="auto"/>
      <w:ind w:left="1415" w:hanging="283"/>
    </w:pPr>
    <w:rPr>
      <w:rFonts w:ascii="Verdana" w:eastAsia="Times New Roman" w:hAnsi="Verdana" w:cs="Verdana"/>
      <w:sz w:val="20"/>
      <w:szCs w:val="20"/>
      <w:lang w:val="en-GB" w:eastAsia="zh-CN"/>
    </w:rPr>
  </w:style>
  <w:style w:type="paragraph" w:customStyle="1" w:styleId="Listecontinue1">
    <w:name w:val="Liste continue1"/>
    <w:basedOn w:val="Normal"/>
    <w:rsid w:val="002643A4"/>
    <w:pPr>
      <w:suppressAutoHyphens/>
      <w:spacing w:line="240" w:lineRule="auto"/>
      <w:ind w:left="283"/>
    </w:pPr>
    <w:rPr>
      <w:rFonts w:ascii="Verdana" w:eastAsia="Times New Roman" w:hAnsi="Verdana" w:cs="Verdana"/>
      <w:sz w:val="20"/>
      <w:szCs w:val="20"/>
      <w:lang w:val="en-GB" w:eastAsia="zh-CN"/>
    </w:rPr>
  </w:style>
  <w:style w:type="paragraph" w:customStyle="1" w:styleId="Listecontinue21">
    <w:name w:val="Liste continue 21"/>
    <w:basedOn w:val="Normal"/>
    <w:rsid w:val="002643A4"/>
    <w:pPr>
      <w:suppressAutoHyphens/>
      <w:spacing w:line="240" w:lineRule="auto"/>
      <w:ind w:left="566"/>
    </w:pPr>
    <w:rPr>
      <w:rFonts w:ascii="Verdana" w:eastAsia="Times New Roman" w:hAnsi="Verdana" w:cs="Verdana"/>
      <w:sz w:val="20"/>
      <w:szCs w:val="20"/>
      <w:lang w:val="en-GB" w:eastAsia="zh-CN"/>
    </w:rPr>
  </w:style>
  <w:style w:type="paragraph" w:customStyle="1" w:styleId="Listecontinue31">
    <w:name w:val="Liste continue 31"/>
    <w:basedOn w:val="Normal"/>
    <w:rsid w:val="002643A4"/>
    <w:pPr>
      <w:suppressAutoHyphens/>
      <w:spacing w:line="240" w:lineRule="auto"/>
      <w:ind w:left="849"/>
    </w:pPr>
    <w:rPr>
      <w:rFonts w:ascii="Verdana" w:eastAsia="Times New Roman" w:hAnsi="Verdana" w:cs="Verdana"/>
      <w:sz w:val="20"/>
      <w:szCs w:val="20"/>
      <w:lang w:val="en-GB" w:eastAsia="zh-CN"/>
    </w:rPr>
  </w:style>
  <w:style w:type="paragraph" w:customStyle="1" w:styleId="Listecontinue41">
    <w:name w:val="Liste continue 41"/>
    <w:basedOn w:val="Normal"/>
    <w:rsid w:val="002643A4"/>
    <w:pPr>
      <w:suppressAutoHyphens/>
      <w:spacing w:line="240" w:lineRule="auto"/>
      <w:ind w:left="1132"/>
    </w:pPr>
    <w:rPr>
      <w:rFonts w:ascii="Verdana" w:eastAsia="Times New Roman" w:hAnsi="Verdana" w:cs="Verdana"/>
      <w:sz w:val="20"/>
      <w:szCs w:val="20"/>
      <w:lang w:val="en-GB" w:eastAsia="zh-CN"/>
    </w:rPr>
  </w:style>
  <w:style w:type="paragraph" w:customStyle="1" w:styleId="Listecontinue51">
    <w:name w:val="Liste continue 51"/>
    <w:basedOn w:val="Normal"/>
    <w:rsid w:val="002643A4"/>
    <w:pPr>
      <w:suppressAutoHyphens/>
      <w:spacing w:line="240" w:lineRule="auto"/>
      <w:ind w:left="1415"/>
    </w:pPr>
    <w:rPr>
      <w:rFonts w:ascii="Verdana" w:eastAsia="Times New Roman" w:hAnsi="Verdana" w:cs="Verdana"/>
      <w:sz w:val="20"/>
      <w:szCs w:val="20"/>
      <w:lang w:val="en-GB" w:eastAsia="zh-CN"/>
    </w:rPr>
  </w:style>
  <w:style w:type="paragraph" w:customStyle="1" w:styleId="Listenumros1">
    <w:name w:val="Liste à numéros1"/>
    <w:basedOn w:val="Normal"/>
    <w:rsid w:val="002643A4"/>
    <w:pPr>
      <w:suppressAutoHyphens/>
      <w:spacing w:line="240" w:lineRule="auto"/>
      <w:ind w:left="360" w:hanging="360"/>
    </w:pPr>
    <w:rPr>
      <w:rFonts w:ascii="Verdana" w:eastAsia="Times New Roman" w:hAnsi="Verdana" w:cs="Verdana"/>
      <w:sz w:val="20"/>
      <w:szCs w:val="20"/>
      <w:lang w:val="en-GB" w:eastAsia="zh-CN"/>
    </w:rPr>
  </w:style>
  <w:style w:type="paragraph" w:customStyle="1" w:styleId="Listenumros21">
    <w:name w:val="Liste à numéros 21"/>
    <w:basedOn w:val="Normal"/>
    <w:rsid w:val="002643A4"/>
    <w:pPr>
      <w:suppressAutoHyphens/>
      <w:spacing w:line="240" w:lineRule="auto"/>
      <w:ind w:left="643" w:hanging="360"/>
    </w:pPr>
    <w:rPr>
      <w:rFonts w:ascii="Verdana" w:eastAsia="Times New Roman" w:hAnsi="Verdana" w:cs="Verdana"/>
      <w:sz w:val="20"/>
      <w:szCs w:val="20"/>
      <w:lang w:val="en-GB" w:eastAsia="zh-CN"/>
    </w:rPr>
  </w:style>
  <w:style w:type="paragraph" w:customStyle="1" w:styleId="Listenumros31">
    <w:name w:val="Liste à numéros 31"/>
    <w:basedOn w:val="Normal"/>
    <w:rsid w:val="002643A4"/>
    <w:pPr>
      <w:suppressAutoHyphens/>
      <w:spacing w:line="240" w:lineRule="auto"/>
      <w:ind w:left="926" w:hanging="360"/>
    </w:pPr>
    <w:rPr>
      <w:rFonts w:ascii="Verdana" w:eastAsia="Times New Roman" w:hAnsi="Verdana" w:cs="Verdana"/>
      <w:sz w:val="20"/>
      <w:szCs w:val="20"/>
      <w:lang w:val="en-GB" w:eastAsia="zh-CN"/>
    </w:rPr>
  </w:style>
  <w:style w:type="paragraph" w:customStyle="1" w:styleId="Listenumros41">
    <w:name w:val="Liste à numéros 41"/>
    <w:basedOn w:val="Normal"/>
    <w:rsid w:val="002643A4"/>
    <w:pPr>
      <w:suppressAutoHyphens/>
      <w:spacing w:line="240" w:lineRule="auto"/>
      <w:ind w:left="1209" w:hanging="360"/>
    </w:pPr>
    <w:rPr>
      <w:rFonts w:ascii="Verdana" w:eastAsia="Times New Roman" w:hAnsi="Verdana" w:cs="Verdana"/>
      <w:sz w:val="20"/>
      <w:szCs w:val="20"/>
      <w:lang w:val="en-GB" w:eastAsia="zh-CN"/>
    </w:rPr>
  </w:style>
  <w:style w:type="paragraph" w:customStyle="1" w:styleId="Listenumros51">
    <w:name w:val="Liste à numéros 51"/>
    <w:basedOn w:val="Normal"/>
    <w:rsid w:val="002643A4"/>
    <w:pPr>
      <w:suppressAutoHyphens/>
      <w:spacing w:line="240" w:lineRule="auto"/>
      <w:ind w:left="1492" w:hanging="360"/>
    </w:pPr>
    <w:rPr>
      <w:rFonts w:ascii="Verdana" w:eastAsia="Times New Roman" w:hAnsi="Verdana" w:cs="Verdana"/>
      <w:sz w:val="20"/>
      <w:szCs w:val="20"/>
      <w:lang w:val="en-GB" w:eastAsia="zh-CN"/>
    </w:rPr>
  </w:style>
  <w:style w:type="paragraph" w:customStyle="1" w:styleId="Textedemacro1">
    <w:name w:val="Texte de macro1"/>
    <w:rsid w:val="002643A4"/>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eastAsia="Times New Roman" w:hAnsi="Courier New" w:cs="Courier New"/>
      <w:lang w:val="de-DE" w:eastAsia="zh-CN"/>
    </w:rPr>
  </w:style>
  <w:style w:type="paragraph" w:customStyle="1" w:styleId="En-ttedemessage1">
    <w:name w:val="En-tête de message1"/>
    <w:basedOn w:val="Normal"/>
    <w:rsid w:val="002643A4"/>
    <w:pPr>
      <w:pBdr>
        <w:top w:val="single" w:sz="6" w:space="1" w:color="000000"/>
        <w:left w:val="single" w:sz="6" w:space="1" w:color="000000"/>
        <w:bottom w:val="single" w:sz="6" w:space="1" w:color="000000"/>
        <w:right w:val="single" w:sz="6" w:space="1" w:color="000000"/>
      </w:pBdr>
      <w:suppressAutoHyphens/>
      <w:spacing w:line="240" w:lineRule="auto"/>
      <w:ind w:left="1134" w:hanging="1134"/>
    </w:pPr>
    <w:rPr>
      <w:rFonts w:ascii="Arial" w:eastAsia="Times New Roman" w:hAnsi="Arial" w:cs="Arial"/>
      <w:sz w:val="24"/>
      <w:szCs w:val="20"/>
      <w:lang w:val="en-GB" w:eastAsia="zh-CN"/>
    </w:rPr>
  </w:style>
  <w:style w:type="paragraph" w:customStyle="1" w:styleId="Textebrut1">
    <w:name w:val="Texte brut1"/>
    <w:basedOn w:val="Normal"/>
    <w:rsid w:val="002643A4"/>
    <w:pPr>
      <w:suppressAutoHyphens/>
      <w:spacing w:line="240" w:lineRule="auto"/>
    </w:pPr>
    <w:rPr>
      <w:rFonts w:ascii="Courier New" w:eastAsia="Times New Roman" w:hAnsi="Courier New" w:cs="Courier New"/>
      <w:sz w:val="20"/>
      <w:szCs w:val="20"/>
      <w:lang w:val="en-GB" w:eastAsia="zh-CN"/>
    </w:rPr>
  </w:style>
  <w:style w:type="paragraph" w:customStyle="1" w:styleId="Retraitnormal1">
    <w:name w:val="Retrait normal1"/>
    <w:basedOn w:val="Normal"/>
    <w:rsid w:val="002643A4"/>
    <w:pPr>
      <w:suppressAutoHyphens/>
      <w:spacing w:line="240" w:lineRule="auto"/>
      <w:ind w:left="708"/>
    </w:pPr>
    <w:rPr>
      <w:rFonts w:ascii="Verdana" w:eastAsia="Times New Roman" w:hAnsi="Verdana" w:cs="Verdana"/>
      <w:sz w:val="20"/>
      <w:szCs w:val="20"/>
      <w:lang w:val="en-GB" w:eastAsia="zh-CN"/>
    </w:rPr>
  </w:style>
  <w:style w:type="paragraph" w:customStyle="1" w:styleId="Corpsdetexte31">
    <w:name w:val="Corps de texte 31"/>
    <w:basedOn w:val="Normal"/>
    <w:rsid w:val="002643A4"/>
    <w:pPr>
      <w:suppressAutoHyphens/>
      <w:spacing w:line="240" w:lineRule="auto"/>
    </w:pPr>
    <w:rPr>
      <w:rFonts w:ascii="Verdana" w:eastAsia="Times New Roman" w:hAnsi="Verdana" w:cs="Verdana"/>
      <w:sz w:val="16"/>
      <w:szCs w:val="20"/>
      <w:lang w:val="en-GB" w:eastAsia="zh-CN"/>
    </w:rPr>
  </w:style>
  <w:style w:type="paragraph" w:customStyle="1" w:styleId="Retraitcorpsdetexte21">
    <w:name w:val="Retrait corps de texte 21"/>
    <w:basedOn w:val="Normal"/>
    <w:rsid w:val="002643A4"/>
    <w:pPr>
      <w:suppressAutoHyphens/>
      <w:spacing w:line="480" w:lineRule="auto"/>
      <w:ind w:left="283"/>
    </w:pPr>
    <w:rPr>
      <w:rFonts w:ascii="Verdana" w:eastAsia="Times New Roman" w:hAnsi="Verdana" w:cs="Verdana"/>
      <w:sz w:val="20"/>
      <w:szCs w:val="20"/>
      <w:lang w:val="en-GB" w:eastAsia="zh-CN"/>
    </w:rPr>
  </w:style>
  <w:style w:type="paragraph" w:customStyle="1" w:styleId="Retraitcorpsdetexte31">
    <w:name w:val="Retrait corps de texte 31"/>
    <w:basedOn w:val="Normal"/>
    <w:rsid w:val="002643A4"/>
    <w:pPr>
      <w:suppressAutoHyphens/>
      <w:spacing w:line="240" w:lineRule="auto"/>
      <w:ind w:left="283"/>
    </w:pPr>
    <w:rPr>
      <w:rFonts w:ascii="Verdana" w:eastAsia="Times New Roman" w:hAnsi="Verdana" w:cs="Verdana"/>
      <w:sz w:val="16"/>
      <w:szCs w:val="20"/>
      <w:lang w:val="en-GB" w:eastAsia="zh-CN"/>
    </w:rPr>
  </w:style>
  <w:style w:type="paragraph" w:customStyle="1" w:styleId="Retrait1religne1">
    <w:name w:val="Retrait 1re ligne1"/>
    <w:basedOn w:val="Corpsdetexte"/>
    <w:rsid w:val="002643A4"/>
    <w:pPr>
      <w:suppressAutoHyphens/>
      <w:spacing w:before="120" w:after="120"/>
      <w:ind w:firstLine="210"/>
    </w:pPr>
    <w:rPr>
      <w:rFonts w:ascii="Verdana" w:eastAsia="Times New Roman" w:hAnsi="Verdana" w:cs="Verdana"/>
      <w:bCs w:val="0"/>
      <w:sz w:val="20"/>
      <w:szCs w:val="20"/>
      <w:vertAlign w:val="baseline"/>
      <w:lang w:val="en-GB" w:eastAsia="zh-CN"/>
    </w:rPr>
  </w:style>
  <w:style w:type="paragraph" w:customStyle="1" w:styleId="Retraitcorpset1relig1">
    <w:name w:val="Retrait corps et 1re lig.1"/>
    <w:basedOn w:val="Retraitcorpsdetexte"/>
    <w:rsid w:val="002643A4"/>
    <w:pPr>
      <w:spacing w:before="120" w:after="120" w:line="360" w:lineRule="auto"/>
      <w:ind w:left="283" w:firstLine="210"/>
    </w:pPr>
    <w:rPr>
      <w:sz w:val="22"/>
    </w:rPr>
  </w:style>
  <w:style w:type="paragraph" w:styleId="Adressedestinataire">
    <w:name w:val="envelope address"/>
    <w:basedOn w:val="Normal"/>
    <w:rsid w:val="002643A4"/>
    <w:pPr>
      <w:suppressAutoHyphens/>
      <w:spacing w:line="240" w:lineRule="auto"/>
      <w:ind w:left="1"/>
    </w:pPr>
    <w:rPr>
      <w:rFonts w:ascii="Arial" w:eastAsia="Times New Roman" w:hAnsi="Arial" w:cs="Arial"/>
      <w:sz w:val="24"/>
      <w:szCs w:val="20"/>
      <w:lang w:val="en-GB" w:eastAsia="zh-CN"/>
    </w:rPr>
  </w:style>
  <w:style w:type="paragraph" w:styleId="Signature">
    <w:name w:val="Signature"/>
    <w:basedOn w:val="Normal"/>
    <w:link w:val="SignatureCar"/>
    <w:rsid w:val="002643A4"/>
    <w:pPr>
      <w:suppressAutoHyphens/>
      <w:spacing w:line="240" w:lineRule="auto"/>
      <w:ind w:left="4252"/>
    </w:pPr>
    <w:rPr>
      <w:rFonts w:ascii="Verdana" w:eastAsia="Times New Roman" w:hAnsi="Verdana" w:cs="Verdana"/>
      <w:sz w:val="20"/>
      <w:szCs w:val="20"/>
      <w:lang w:val="en-GB" w:eastAsia="zh-CN"/>
    </w:rPr>
  </w:style>
  <w:style w:type="character" w:customStyle="1" w:styleId="SignatureCar">
    <w:name w:val="Signature Car"/>
    <w:basedOn w:val="Policepardfaut"/>
    <w:link w:val="Signature"/>
    <w:rsid w:val="002643A4"/>
    <w:rPr>
      <w:rFonts w:ascii="Verdana" w:eastAsia="Times New Roman" w:hAnsi="Verdana" w:cs="Verdana"/>
      <w:lang w:val="en-GB" w:eastAsia="zh-CN"/>
    </w:rPr>
  </w:style>
  <w:style w:type="paragraph" w:styleId="Sous-titre">
    <w:name w:val="Subtitle"/>
    <w:basedOn w:val="Normal"/>
    <w:next w:val="Corpsdetexte"/>
    <w:link w:val="Sous-titreCar1"/>
    <w:qFormat/>
    <w:rsid w:val="002643A4"/>
    <w:pPr>
      <w:suppressAutoHyphens/>
      <w:spacing w:after="60" w:line="240" w:lineRule="auto"/>
    </w:pPr>
    <w:rPr>
      <w:rFonts w:ascii="Verdana" w:eastAsia="Times New Roman" w:hAnsi="Verdana" w:cs="Verdana"/>
      <w:b/>
      <w:sz w:val="36"/>
      <w:szCs w:val="36"/>
      <w:lang w:val="en-GB" w:eastAsia="zh-CN"/>
    </w:rPr>
  </w:style>
  <w:style w:type="character" w:customStyle="1" w:styleId="Sous-titreCar1">
    <w:name w:val="Sous-titre Car1"/>
    <w:basedOn w:val="Policepardfaut"/>
    <w:link w:val="Sous-titre"/>
    <w:rsid w:val="002643A4"/>
    <w:rPr>
      <w:rFonts w:ascii="Verdana" w:eastAsia="Times New Roman" w:hAnsi="Verdana" w:cs="Verdana"/>
      <w:b/>
      <w:sz w:val="36"/>
      <w:szCs w:val="36"/>
      <w:lang w:val="en-GB" w:eastAsia="zh-CN"/>
    </w:rPr>
  </w:style>
  <w:style w:type="paragraph" w:customStyle="1" w:styleId="TitreTR1">
    <w:name w:val="Titre TR1"/>
    <w:basedOn w:val="Normal"/>
    <w:next w:val="Normal"/>
    <w:rsid w:val="002643A4"/>
    <w:pPr>
      <w:suppressAutoHyphens/>
      <w:spacing w:line="240" w:lineRule="auto"/>
    </w:pPr>
    <w:rPr>
      <w:rFonts w:ascii="Arial" w:eastAsia="Times New Roman" w:hAnsi="Arial" w:cs="Arial"/>
      <w:b/>
      <w:sz w:val="24"/>
      <w:szCs w:val="20"/>
      <w:lang w:val="en-GB" w:eastAsia="zh-CN"/>
    </w:rPr>
  </w:style>
  <w:style w:type="paragraph" w:customStyle="1" w:styleId="Tabledesrfrencesjuridiques1">
    <w:name w:val="Table des références juridiques1"/>
    <w:basedOn w:val="Normal"/>
    <w:next w:val="Normal"/>
    <w:rsid w:val="002643A4"/>
    <w:pPr>
      <w:suppressAutoHyphens/>
      <w:spacing w:line="240" w:lineRule="auto"/>
      <w:ind w:left="220" w:hanging="220"/>
    </w:pPr>
    <w:rPr>
      <w:rFonts w:ascii="Verdana" w:eastAsia="Times New Roman" w:hAnsi="Verdana" w:cs="Verdana"/>
      <w:sz w:val="20"/>
      <w:szCs w:val="20"/>
      <w:lang w:val="en-GB" w:eastAsia="zh-CN"/>
    </w:rPr>
  </w:style>
  <w:style w:type="paragraph" w:customStyle="1" w:styleId="QuellenangabePagina">
    <w:name w:val="Quellenangabe/Pagina"/>
    <w:basedOn w:val="Normal"/>
    <w:rsid w:val="002643A4"/>
    <w:pPr>
      <w:suppressAutoHyphens/>
      <w:spacing w:line="255" w:lineRule="exact"/>
    </w:pPr>
    <w:rPr>
      <w:rFonts w:ascii="Frutiger 55 Roman" w:eastAsia="Times New Roman" w:hAnsi="Frutiger 55 Roman" w:cs="Frutiger 55 Roman"/>
      <w:sz w:val="20"/>
      <w:szCs w:val="20"/>
      <w:lang w:val="en-GB" w:eastAsia="zh-CN"/>
    </w:rPr>
  </w:style>
  <w:style w:type="paragraph" w:customStyle="1" w:styleId="TextTabGraph18P">
    <w:name w:val="Text/Tab/Graph 18 P"/>
    <w:basedOn w:val="Normal"/>
    <w:rsid w:val="002643A4"/>
    <w:pPr>
      <w:suppressAutoHyphens/>
      <w:spacing w:line="425" w:lineRule="exact"/>
    </w:pPr>
    <w:rPr>
      <w:rFonts w:ascii="Frutiger 55 Roman" w:eastAsia="Times New Roman" w:hAnsi="Frutiger 55 Roman" w:cs="Frutiger 55 Roman"/>
      <w:sz w:val="36"/>
      <w:szCs w:val="20"/>
      <w:lang w:val="en-GB" w:eastAsia="zh-CN"/>
    </w:rPr>
  </w:style>
  <w:style w:type="paragraph" w:customStyle="1" w:styleId="Standard-kursiv">
    <w:name w:val="Standard-kursiv"/>
    <w:basedOn w:val="Normal"/>
    <w:rsid w:val="002643A4"/>
    <w:pPr>
      <w:keepNext/>
      <w:keepLines/>
      <w:suppressAutoHyphens/>
      <w:spacing w:before="60" w:after="60" w:line="240" w:lineRule="auto"/>
    </w:pPr>
    <w:rPr>
      <w:rFonts w:ascii="Verdana" w:eastAsia="Times New Roman" w:hAnsi="Verdana" w:cs="Verdana"/>
      <w:i/>
      <w:color w:val="000000"/>
      <w:sz w:val="20"/>
      <w:szCs w:val="20"/>
      <w:lang w:val="en-GB" w:eastAsia="zh-CN"/>
    </w:rPr>
  </w:style>
  <w:style w:type="paragraph" w:customStyle="1" w:styleId="SectionHeader-Crossref">
    <w:name w:val="SectionHeader-Crossref"/>
    <w:basedOn w:val="Normal"/>
    <w:rsid w:val="002643A4"/>
    <w:pPr>
      <w:suppressAutoHyphens/>
      <w:spacing w:before="60" w:after="60" w:line="240" w:lineRule="auto"/>
    </w:pPr>
    <w:rPr>
      <w:rFonts w:ascii="Verdana" w:eastAsia="Times New Roman" w:hAnsi="Verdana" w:cs="Verdana"/>
      <w:b/>
      <w:sz w:val="20"/>
      <w:szCs w:val="20"/>
      <w:lang w:val="en-GB" w:eastAsia="zh-CN"/>
    </w:rPr>
  </w:style>
  <w:style w:type="paragraph" w:customStyle="1" w:styleId="Standard-kurs-rot">
    <w:name w:val="Standard-kurs-rot"/>
    <w:basedOn w:val="Normal"/>
    <w:rsid w:val="002643A4"/>
    <w:pPr>
      <w:keepNext/>
      <w:suppressAutoHyphens/>
      <w:spacing w:before="60" w:after="60" w:line="240" w:lineRule="auto"/>
    </w:pPr>
    <w:rPr>
      <w:rFonts w:ascii="Verdana" w:eastAsia="Times New Roman" w:hAnsi="Verdana" w:cs="Verdana"/>
      <w:i/>
      <w:color w:val="FF0000"/>
      <w:sz w:val="20"/>
      <w:szCs w:val="20"/>
      <w:lang w:val="en-GB" w:eastAsia="zh-CN"/>
    </w:rPr>
  </w:style>
  <w:style w:type="paragraph" w:customStyle="1" w:styleId="Tabellenformat1-zeilig">
    <w:name w:val="Tabellenformat 1-zeilig"/>
    <w:basedOn w:val="Tabellenformat"/>
    <w:rsid w:val="002643A4"/>
    <w:pPr>
      <w:suppressAutoHyphens/>
      <w:spacing w:before="60" w:after="60" w:line="240" w:lineRule="auto"/>
    </w:pPr>
    <w:rPr>
      <w:rFonts w:ascii="Verdana" w:hAnsi="Verdana" w:cs="Verdana"/>
      <w:lang w:val="en-GB" w:eastAsia="zh-CN"/>
    </w:rPr>
  </w:style>
  <w:style w:type="paragraph" w:customStyle="1" w:styleId="Absatz1-zeilig">
    <w:name w:val="Absatz 1-zeilig"/>
    <w:basedOn w:val="Absatz"/>
    <w:rsid w:val="002643A4"/>
    <w:pPr>
      <w:suppressAutoHyphens/>
      <w:spacing w:before="60" w:after="60" w:line="240" w:lineRule="auto"/>
    </w:pPr>
    <w:rPr>
      <w:sz w:val="20"/>
      <w:lang w:val="en-GB" w:eastAsia="zh-CN"/>
    </w:rPr>
  </w:style>
  <w:style w:type="paragraph" w:customStyle="1" w:styleId="Standard1-zeilig">
    <w:name w:val="Standard 1-zeilig"/>
    <w:basedOn w:val="Normal"/>
    <w:rsid w:val="002643A4"/>
    <w:pPr>
      <w:suppressAutoHyphens/>
      <w:spacing w:line="240" w:lineRule="auto"/>
    </w:pPr>
    <w:rPr>
      <w:rFonts w:ascii="Verdana" w:eastAsia="Times New Roman" w:hAnsi="Verdana" w:cs="Verdana"/>
      <w:sz w:val="20"/>
      <w:szCs w:val="20"/>
      <w:lang w:val="en-GB" w:eastAsia="zh-CN"/>
    </w:rPr>
  </w:style>
  <w:style w:type="paragraph" w:customStyle="1" w:styleId="Kopfzeile-fett-zentr">
    <w:name w:val="Kopfzeile-fett-zentr"/>
    <w:basedOn w:val="Kopzeile-fett"/>
    <w:rsid w:val="002643A4"/>
    <w:pPr>
      <w:suppressAutoHyphens/>
      <w:jc w:val="center"/>
    </w:pPr>
    <w:rPr>
      <w:lang w:eastAsia="zh-CN"/>
    </w:rPr>
  </w:style>
  <w:style w:type="paragraph" w:customStyle="1" w:styleId="Standard-kursiv-blau">
    <w:name w:val="Standard-kursiv-blau"/>
    <w:basedOn w:val="Normal"/>
    <w:rsid w:val="002643A4"/>
    <w:pPr>
      <w:keepNext/>
      <w:suppressAutoHyphens/>
      <w:spacing w:before="60" w:after="60" w:line="240" w:lineRule="auto"/>
    </w:pPr>
    <w:rPr>
      <w:rFonts w:ascii="Verdana" w:eastAsia="Times New Roman" w:hAnsi="Verdana" w:cs="Verdana"/>
      <w:i/>
      <w:color w:val="000000"/>
      <w:sz w:val="20"/>
      <w:szCs w:val="20"/>
      <w:lang w:val="en-GB" w:eastAsia="zh-CN"/>
    </w:rPr>
  </w:style>
  <w:style w:type="paragraph" w:customStyle="1" w:styleId="Kopfzeile-fett-Rahmen">
    <w:name w:val="Kopfzeile-fett-Rahmen"/>
    <w:basedOn w:val="Kopzeile-fett"/>
    <w:rsid w:val="002643A4"/>
    <w:pPr>
      <w:pBdr>
        <w:top w:val="none" w:sz="0" w:space="0" w:color="000000"/>
        <w:left w:val="none" w:sz="0" w:space="0" w:color="000000"/>
        <w:bottom w:val="single" w:sz="4" w:space="5" w:color="000000"/>
        <w:right w:val="none" w:sz="0" w:space="0" w:color="000000"/>
      </w:pBdr>
      <w:suppressAutoHyphens/>
    </w:pPr>
    <w:rPr>
      <w:lang w:eastAsia="zh-CN"/>
    </w:rPr>
  </w:style>
  <w:style w:type="paragraph" w:customStyle="1" w:styleId="SFHeader2101">
    <w:name w:val="*SF:Header 2.10.1"/>
    <w:rsid w:val="002643A4"/>
    <w:pPr>
      <w:numPr>
        <w:numId w:val="37"/>
      </w:numPr>
      <w:suppressAutoHyphens/>
      <w:spacing w:before="60" w:after="60"/>
    </w:pPr>
    <w:rPr>
      <w:rFonts w:ascii="Times New Roman" w:eastAsia="Times New Roman" w:hAnsi="Times New Roman"/>
      <w:b/>
      <w:color w:val="000000"/>
      <w:lang w:val="en-GB" w:eastAsia="zh-CN"/>
    </w:rPr>
  </w:style>
  <w:style w:type="paragraph" w:customStyle="1" w:styleId="Tabellenformat1-zeiligfett">
    <w:name w:val="Tabellenformat 1-zeilig fett"/>
    <w:basedOn w:val="Tabellenformat1-zeilig"/>
    <w:rsid w:val="002643A4"/>
    <w:rPr>
      <w:b/>
    </w:rPr>
  </w:style>
  <w:style w:type="paragraph" w:customStyle="1" w:styleId="Fig-Arial10ptzentriert">
    <w:name w:val="Fig-Arial10pt zentriert"/>
    <w:rsid w:val="002643A4"/>
    <w:pPr>
      <w:suppressAutoHyphens/>
      <w:spacing w:line="200" w:lineRule="exact"/>
      <w:jc w:val="center"/>
    </w:pPr>
    <w:rPr>
      <w:rFonts w:ascii="Arial" w:eastAsia="Times New Roman" w:hAnsi="Arial" w:cs="Arial"/>
      <w:lang w:val="de-DE" w:eastAsia="zh-CN"/>
    </w:rPr>
  </w:style>
  <w:style w:type="paragraph" w:customStyle="1" w:styleId="Fig-Text8pt">
    <w:name w:val="Fig-Text8pt"/>
    <w:basedOn w:val="Fig-Arial10ptzentriert"/>
    <w:rsid w:val="002643A4"/>
    <w:pPr>
      <w:spacing w:line="240" w:lineRule="auto"/>
      <w:jc w:val="left"/>
    </w:pPr>
    <w:rPr>
      <w:sz w:val="16"/>
      <w:lang w:val="en-GB"/>
    </w:rPr>
  </w:style>
  <w:style w:type="paragraph" w:customStyle="1" w:styleId="Standard-fett1cmhngend">
    <w:name w:val="Standard-fett 1cm hängend"/>
    <w:basedOn w:val="Standard-fett"/>
    <w:rsid w:val="002643A4"/>
    <w:pPr>
      <w:suppressAutoHyphens/>
      <w:ind w:left="567" w:hanging="567"/>
    </w:pPr>
    <w:rPr>
      <w:rFonts w:ascii="Verdana" w:hAnsi="Verdana" w:cs="Verdana"/>
      <w:lang w:val="en-GB" w:eastAsia="zh-CN"/>
    </w:rPr>
  </w:style>
  <w:style w:type="paragraph" w:customStyle="1" w:styleId="Tabletext">
    <w:name w:val="Table text"/>
    <w:rsid w:val="002643A4"/>
    <w:pPr>
      <w:keepNext/>
      <w:keepLines/>
      <w:suppressAutoHyphens/>
      <w:spacing w:before="54" w:after="54"/>
    </w:pPr>
    <w:rPr>
      <w:rFonts w:ascii="Times New Roman" w:eastAsia="Times New Roman" w:hAnsi="Times New Roman"/>
      <w:lang w:val="en-US" w:eastAsia="zh-CN"/>
    </w:rPr>
  </w:style>
  <w:style w:type="paragraph" w:customStyle="1" w:styleId="CSRTableTitle">
    <w:name w:val="CSR_TableTitle"/>
    <w:basedOn w:val="Normal"/>
    <w:rsid w:val="002643A4"/>
    <w:pPr>
      <w:keepNext/>
      <w:suppressAutoHyphens/>
      <w:spacing w:before="200" w:line="240" w:lineRule="auto"/>
    </w:pPr>
    <w:rPr>
      <w:rFonts w:ascii="Verdana" w:eastAsia="Times New Roman" w:hAnsi="Verdana" w:cs="Verdana"/>
      <w:b/>
      <w:bCs/>
      <w:color w:val="000000"/>
      <w:sz w:val="20"/>
      <w:szCs w:val="20"/>
      <w:lang w:val="en-GB" w:eastAsia="zh-CN"/>
    </w:rPr>
  </w:style>
  <w:style w:type="paragraph" w:customStyle="1" w:styleId="Listenabsatz">
    <w:name w:val="Listenabsatz"/>
    <w:basedOn w:val="Normal"/>
    <w:rsid w:val="002643A4"/>
    <w:pPr>
      <w:suppressAutoHyphens/>
      <w:spacing w:line="240" w:lineRule="auto"/>
      <w:ind w:left="720"/>
    </w:pPr>
    <w:rPr>
      <w:rFonts w:ascii="Verdana" w:eastAsia="Times New Roman" w:hAnsi="Verdana" w:cs="Verdana"/>
      <w:sz w:val="20"/>
      <w:szCs w:val="20"/>
      <w:lang w:val="en-GB" w:eastAsia="zh-CN"/>
    </w:rPr>
  </w:style>
  <w:style w:type="paragraph" w:customStyle="1" w:styleId="CSRHeading1">
    <w:name w:val="CSR Heading 1"/>
    <w:basedOn w:val="Normal"/>
    <w:next w:val="Normal"/>
    <w:rsid w:val="002643A4"/>
    <w:pPr>
      <w:widowControl w:val="0"/>
      <w:suppressAutoHyphens/>
      <w:autoSpaceDE w:val="0"/>
      <w:spacing w:before="200" w:line="240" w:lineRule="auto"/>
    </w:pPr>
    <w:rPr>
      <w:rFonts w:ascii="Times" w:eastAsia="Times New Roman" w:hAnsi="Times" w:cs="Times"/>
      <w:b/>
      <w:bCs/>
      <w:sz w:val="50"/>
      <w:szCs w:val="29"/>
      <w:lang w:val="en-GB" w:eastAsia="zh-CN"/>
    </w:rPr>
  </w:style>
  <w:style w:type="paragraph" w:customStyle="1" w:styleId="CSRHeading2">
    <w:name w:val="CSR Heading 2"/>
    <w:basedOn w:val="CSRHeading1"/>
    <w:next w:val="Normal"/>
    <w:rsid w:val="002643A4"/>
    <w:pPr>
      <w:keepNext/>
    </w:pPr>
    <w:rPr>
      <w:sz w:val="35"/>
    </w:rPr>
  </w:style>
  <w:style w:type="paragraph" w:customStyle="1" w:styleId="CM43">
    <w:name w:val="CM4+3"/>
    <w:basedOn w:val="Default"/>
    <w:next w:val="Default"/>
    <w:rsid w:val="002643A4"/>
    <w:pPr>
      <w:suppressAutoHyphens/>
      <w:autoSpaceDN/>
      <w:adjustRightInd/>
    </w:pPr>
    <w:rPr>
      <w:rFonts w:eastAsia="Times New Roman"/>
      <w:lang w:val="en-GB" w:eastAsia="zh-CN"/>
    </w:rPr>
  </w:style>
  <w:style w:type="paragraph" w:customStyle="1" w:styleId="ManualNumPar1">
    <w:name w:val="Manual NumPar 1"/>
    <w:basedOn w:val="Normal"/>
    <w:next w:val="Normal"/>
    <w:rsid w:val="002643A4"/>
    <w:pPr>
      <w:suppressAutoHyphens/>
      <w:spacing w:before="120" w:after="120" w:line="360" w:lineRule="auto"/>
      <w:ind w:left="850" w:hanging="850"/>
    </w:pPr>
    <w:rPr>
      <w:rFonts w:eastAsia="Times New Roman"/>
      <w:sz w:val="24"/>
      <w:lang w:val="en-GB" w:eastAsia="zh-CN"/>
    </w:rPr>
  </w:style>
  <w:style w:type="paragraph" w:customStyle="1" w:styleId="CSRtabletext">
    <w:name w:val="CSR table text"/>
    <w:basedOn w:val="Normal"/>
    <w:next w:val="Normal"/>
    <w:rsid w:val="002643A4"/>
    <w:pPr>
      <w:widowControl w:val="0"/>
      <w:suppressAutoHyphens/>
      <w:autoSpaceDE w:val="0"/>
      <w:spacing w:after="60" w:line="240" w:lineRule="auto"/>
    </w:pPr>
    <w:rPr>
      <w:rFonts w:ascii="Times" w:eastAsia="Times New Roman" w:hAnsi="Times" w:cs="Times"/>
      <w:color w:val="000000"/>
      <w:sz w:val="20"/>
      <w:lang w:val="en-GB" w:eastAsia="zh-CN"/>
    </w:rPr>
  </w:style>
  <w:style w:type="paragraph" w:customStyle="1" w:styleId="CSRTableTitle0">
    <w:name w:val="CSR TableTitle"/>
    <w:basedOn w:val="Normal"/>
    <w:next w:val="Normal"/>
    <w:rsid w:val="002643A4"/>
    <w:pPr>
      <w:widowControl w:val="0"/>
      <w:suppressAutoHyphens/>
      <w:autoSpaceDE w:val="0"/>
      <w:spacing w:before="200" w:after="120" w:line="240" w:lineRule="auto"/>
    </w:pPr>
    <w:rPr>
      <w:rFonts w:ascii="Times" w:eastAsia="Times New Roman" w:hAnsi="Times" w:cs="Times"/>
      <w:b/>
      <w:color w:val="000000"/>
      <w:sz w:val="20"/>
      <w:lang w:val="en-GB" w:eastAsia="zh-CN"/>
    </w:rPr>
  </w:style>
  <w:style w:type="paragraph" w:customStyle="1" w:styleId="Inhaltsverzeichnisberschrift">
    <w:name w:val="Inhaltsverzeichnisüberschrift"/>
    <w:basedOn w:val="Titre1"/>
    <w:next w:val="Normal"/>
    <w:rsid w:val="002643A4"/>
    <w:pPr>
      <w:keepLines/>
      <w:widowControl/>
      <w:numPr>
        <w:numId w:val="0"/>
      </w:numPr>
      <w:tabs>
        <w:tab w:val="clear" w:pos="1304"/>
      </w:tabs>
      <w:autoSpaceDE/>
      <w:autoSpaceDN/>
      <w:adjustRightInd/>
      <w:spacing w:after="0" w:line="276" w:lineRule="auto"/>
    </w:pPr>
    <w:rPr>
      <w:rFonts w:ascii="Cambria" w:eastAsia="MS Gothic" w:hAnsi="Cambria" w:cs="Cambria"/>
      <w:color w:val="365F91"/>
      <w:sz w:val="28"/>
      <w:szCs w:val="28"/>
      <w:lang w:val="en-US" w:eastAsia="ja-JP"/>
    </w:rPr>
  </w:style>
  <w:style w:type="paragraph" w:customStyle="1" w:styleId="berarbeitung">
    <w:name w:val="Überarbeitung"/>
    <w:rsid w:val="002643A4"/>
    <w:pPr>
      <w:suppressAutoHyphens/>
    </w:pPr>
    <w:rPr>
      <w:rFonts w:ascii="Verdana" w:eastAsia="Times New Roman" w:hAnsi="Verdana" w:cs="Verdana"/>
      <w:lang w:val="de-DE" w:eastAsia="zh-CN"/>
    </w:rPr>
  </w:style>
  <w:style w:type="paragraph" w:customStyle="1" w:styleId="CM1">
    <w:name w:val="CM1"/>
    <w:basedOn w:val="Default"/>
    <w:next w:val="Default"/>
    <w:rsid w:val="002643A4"/>
    <w:pPr>
      <w:suppressAutoHyphens/>
      <w:autoSpaceDN/>
      <w:adjustRightInd/>
    </w:pPr>
    <w:rPr>
      <w:rFonts w:ascii="EUAlbertina" w:eastAsia="Times New Roman" w:hAnsi="EUAlbertina" w:cs="EUAlbertina"/>
      <w:lang w:val="en-GB" w:eastAsia="zh-CN"/>
    </w:rPr>
  </w:style>
  <w:style w:type="paragraph" w:customStyle="1" w:styleId="CM3">
    <w:name w:val="CM3"/>
    <w:basedOn w:val="Default"/>
    <w:next w:val="Default"/>
    <w:rsid w:val="002643A4"/>
    <w:pPr>
      <w:suppressAutoHyphens/>
      <w:autoSpaceDN/>
      <w:adjustRightInd/>
    </w:pPr>
    <w:rPr>
      <w:rFonts w:ascii="EUAlbertina" w:eastAsia="Times New Roman" w:hAnsi="EUAlbertina" w:cs="EUAlbertina"/>
      <w:lang w:val="en-GB" w:eastAsia="zh-CN"/>
    </w:rPr>
  </w:style>
  <w:style w:type="paragraph" w:customStyle="1" w:styleId="CM4">
    <w:name w:val="CM4"/>
    <w:basedOn w:val="Normal"/>
    <w:next w:val="Normal"/>
    <w:rsid w:val="002643A4"/>
    <w:pPr>
      <w:suppressAutoHyphens/>
      <w:autoSpaceDE w:val="0"/>
      <w:spacing w:line="240" w:lineRule="auto"/>
    </w:pPr>
    <w:rPr>
      <w:rFonts w:ascii="EUAlbertina" w:eastAsia="Times New Roman" w:hAnsi="EUAlbertina" w:cs="EUAlbertina"/>
      <w:sz w:val="24"/>
      <w:lang w:val="en-GB" w:eastAsia="zh-CN"/>
    </w:rPr>
  </w:style>
  <w:style w:type="paragraph" w:customStyle="1" w:styleId="CharChar4CharChar">
    <w:name w:val="Char Char4 Char Char"/>
    <w:basedOn w:val="Normal"/>
    <w:rsid w:val="002643A4"/>
    <w:pPr>
      <w:suppressAutoHyphens/>
      <w:spacing w:line="240" w:lineRule="auto"/>
    </w:pPr>
    <w:rPr>
      <w:rFonts w:eastAsia="Times New Roman"/>
      <w:sz w:val="24"/>
      <w:lang w:val="pl-PL" w:eastAsia="zh-CN"/>
    </w:rPr>
  </w:style>
  <w:style w:type="paragraph" w:styleId="En-ttedetabledesmatires">
    <w:name w:val="TOC Heading"/>
    <w:basedOn w:val="Titre1"/>
    <w:next w:val="Normal"/>
    <w:qFormat/>
    <w:rsid w:val="002643A4"/>
    <w:pPr>
      <w:keepLines/>
      <w:widowControl/>
      <w:numPr>
        <w:numId w:val="0"/>
      </w:numPr>
      <w:tabs>
        <w:tab w:val="clear" w:pos="1304"/>
      </w:tabs>
      <w:autoSpaceDE/>
      <w:autoSpaceDN/>
      <w:adjustRightInd/>
      <w:spacing w:after="0" w:line="276" w:lineRule="auto"/>
    </w:pPr>
    <w:rPr>
      <w:rFonts w:ascii="Cambria" w:eastAsia="MS Gothic" w:hAnsi="Cambria" w:cs="Cambria"/>
      <w:color w:val="365F91"/>
      <w:sz w:val="28"/>
      <w:szCs w:val="28"/>
      <w:lang w:val="en-US" w:eastAsia="ja-JP"/>
    </w:rPr>
  </w:style>
  <w:style w:type="paragraph" w:customStyle="1" w:styleId="Contenudetableau">
    <w:name w:val="Contenu de tableau"/>
    <w:basedOn w:val="Normal"/>
    <w:rsid w:val="002643A4"/>
    <w:pPr>
      <w:suppressLineNumbers/>
      <w:suppressAutoHyphens/>
      <w:spacing w:line="240" w:lineRule="auto"/>
    </w:pPr>
    <w:rPr>
      <w:rFonts w:ascii="Verdana" w:eastAsia="Times New Roman" w:hAnsi="Verdana" w:cs="Verdana"/>
      <w:sz w:val="20"/>
      <w:szCs w:val="20"/>
      <w:lang w:val="en-GB" w:eastAsia="zh-CN"/>
    </w:rPr>
  </w:style>
  <w:style w:type="paragraph" w:customStyle="1" w:styleId="Titredetableau">
    <w:name w:val="Titre de tableau"/>
    <w:basedOn w:val="Contenudetableau"/>
    <w:rsid w:val="002643A4"/>
    <w:pPr>
      <w:jc w:val="center"/>
    </w:pPr>
    <w:rPr>
      <w:b/>
      <w:bCs/>
    </w:rPr>
  </w:style>
  <w:style w:type="paragraph" w:customStyle="1" w:styleId="Contenudecadre">
    <w:name w:val="Contenu de cadre"/>
    <w:basedOn w:val="Normal"/>
    <w:rsid w:val="002643A4"/>
    <w:pPr>
      <w:suppressAutoHyphens/>
      <w:spacing w:line="240" w:lineRule="auto"/>
    </w:pPr>
    <w:rPr>
      <w:rFonts w:ascii="Verdana" w:eastAsia="Times New Roman" w:hAnsi="Verdana" w:cs="Verdana"/>
      <w:sz w:val="20"/>
      <w:szCs w:val="20"/>
      <w:lang w:val="en-GB" w:eastAsia="zh-CN"/>
    </w:rPr>
  </w:style>
  <w:style w:type="paragraph" w:customStyle="1" w:styleId="OECD-table">
    <w:name w:val="OECD-table"/>
    <w:basedOn w:val="Normal"/>
    <w:rsid w:val="002643A4"/>
    <w:pPr>
      <w:keepNext/>
      <w:spacing w:before="40" w:after="40" w:line="240" w:lineRule="auto"/>
    </w:pPr>
    <w:rPr>
      <w:rFonts w:eastAsia="Times New Roman"/>
      <w:bCs/>
      <w:szCs w:val="22"/>
      <w:lang w:val="en-US" w:eastAsia="de-DE"/>
    </w:rPr>
  </w:style>
  <w:style w:type="character" w:customStyle="1" w:styleId="hps">
    <w:name w:val="hps"/>
    <w:basedOn w:val="Policepardfaut"/>
    <w:rsid w:val="002643A4"/>
  </w:style>
  <w:style w:type="character" w:customStyle="1" w:styleId="TitreCar1">
    <w:name w:val="Titre Car1"/>
    <w:basedOn w:val="Policepardfaut"/>
    <w:uiPriority w:val="10"/>
    <w:rsid w:val="002643A4"/>
    <w:rPr>
      <w:rFonts w:asciiTheme="majorHAnsi" w:eastAsiaTheme="majorEastAsia" w:hAnsiTheme="majorHAnsi" w:cstheme="majorBidi"/>
      <w:spacing w:val="-10"/>
      <w:kern w:val="28"/>
      <w:sz w:val="56"/>
      <w:szCs w:val="56"/>
      <w:lang w:val="en-GB" w:eastAsia="zh-CN"/>
    </w:rPr>
  </w:style>
  <w:style w:type="paragraph" w:customStyle="1" w:styleId="msonormal0">
    <w:name w:val="msonormal"/>
    <w:basedOn w:val="Normal"/>
    <w:rsid w:val="002643A4"/>
    <w:pPr>
      <w:spacing w:before="100" w:beforeAutospacing="1" w:after="100" w:afterAutospacing="1" w:line="240" w:lineRule="auto"/>
    </w:pPr>
    <w:rPr>
      <w:rFonts w:eastAsia="Times New Roman"/>
      <w:sz w:val="24"/>
      <w:lang w:val="fr-FR" w:eastAsia="fr-FR"/>
    </w:rPr>
  </w:style>
  <w:style w:type="paragraph" w:customStyle="1" w:styleId="CM41">
    <w:name w:val="CM4+1"/>
    <w:basedOn w:val="Default"/>
    <w:next w:val="Default"/>
    <w:uiPriority w:val="99"/>
    <w:rsid w:val="002643A4"/>
    <w:rPr>
      <w:rFonts w:eastAsia="Times New Roman"/>
      <w:color w:val="auto"/>
      <w:lang w:val="es-ES" w:eastAsia="es-ES"/>
    </w:rPr>
  </w:style>
  <w:style w:type="character" w:customStyle="1" w:styleId="Standard-italicsChar">
    <w:name w:val="Standard-italics Char"/>
    <w:rsid w:val="002643A4"/>
    <w:rPr>
      <w:rFonts w:ascii="Arial" w:eastAsia="Times New Roman" w:hAnsi="Arial"/>
      <w:i/>
      <w:color w:val="000000"/>
      <w:lang w:val="de-DE" w:eastAsia="de-DE"/>
    </w:rPr>
  </w:style>
  <w:style w:type="character" w:customStyle="1" w:styleId="THESISTEXTCarattere">
    <w:name w:val="THESIS TEXT Carattere"/>
    <w:rsid w:val="002643A4"/>
    <w:rPr>
      <w:sz w:val="24"/>
      <w:lang w:val="en-GB" w:eastAsia="en-US"/>
    </w:rPr>
  </w:style>
  <w:style w:type="character" w:customStyle="1" w:styleId="Retraitcorpsdetexte2Car1">
    <w:name w:val="Retrait corps de texte 2 Car1"/>
    <w:basedOn w:val="Policepardfaut"/>
    <w:rsid w:val="002643A4"/>
    <w:rPr>
      <w:sz w:val="24"/>
      <w:lang w:val="en-GB" w:eastAsia="en-US"/>
    </w:rPr>
  </w:style>
  <w:style w:type="paragraph" w:styleId="Sansinterligne">
    <w:name w:val="No Spacing"/>
    <w:uiPriority w:val="1"/>
    <w:qFormat/>
    <w:rsid w:val="002643A4"/>
    <w:rPr>
      <w:rFonts w:ascii="Times New Roman" w:hAnsi="Times New Roman"/>
      <w:sz w:val="22"/>
      <w:szCs w:val="24"/>
      <w:lang w:val="sv-SE" w:eastAsia="sv-SE"/>
    </w:rPr>
  </w:style>
  <w:style w:type="paragraph" w:customStyle="1" w:styleId="Paragraphedeliste11">
    <w:name w:val="Paragraphe de liste11"/>
    <w:basedOn w:val="Normal"/>
    <w:uiPriority w:val="99"/>
    <w:rsid w:val="002643A4"/>
    <w:pPr>
      <w:spacing w:after="200" w:line="276" w:lineRule="auto"/>
      <w:ind w:left="720"/>
      <w:contextualSpacing/>
    </w:pPr>
    <w:rPr>
      <w:rFonts w:ascii="Calibri" w:eastAsia="Times New Roman" w:hAnsi="Calibri"/>
      <w:szCs w:val="22"/>
      <w:lang w:val="fr-FR" w:eastAsia="en-US"/>
    </w:rPr>
  </w:style>
  <w:style w:type="paragraph" w:customStyle="1" w:styleId="TITRE11">
    <w:name w:val="_TITRE1"/>
    <w:basedOn w:val="Normal"/>
    <w:next w:val="Normal"/>
    <w:qFormat/>
    <w:rsid w:val="002643A4"/>
    <w:pPr>
      <w:keepNext/>
      <w:keepLines/>
      <w:shd w:val="clear" w:color="auto" w:fill="C8C2B6"/>
      <w:autoSpaceDE w:val="0"/>
      <w:autoSpaceDN w:val="0"/>
      <w:adjustRightInd w:val="0"/>
      <w:spacing w:before="600" w:after="120" w:line="240" w:lineRule="auto"/>
      <w:ind w:left="360" w:hanging="360"/>
      <w:jc w:val="both"/>
      <w:outlineLvl w:val="0"/>
    </w:pPr>
    <w:rPr>
      <w:rFonts w:ascii="Arial" w:eastAsia="Times New Roman" w:hAnsi="Arial" w:cs="Arial"/>
      <w:b/>
      <w:bCs/>
      <w:smallCaps/>
      <w:szCs w:val="22"/>
      <w:lang w:val="fr-FR" w:eastAsia="fr-FR"/>
    </w:rPr>
  </w:style>
  <w:style w:type="paragraph" w:customStyle="1" w:styleId="TITRE22">
    <w:name w:val="_TITRE2"/>
    <w:basedOn w:val="Normal"/>
    <w:next w:val="Normal"/>
    <w:qFormat/>
    <w:rsid w:val="002643A4"/>
    <w:pPr>
      <w:keepNext/>
      <w:keepLines/>
      <w:spacing w:before="360" w:after="120" w:line="240" w:lineRule="auto"/>
      <w:ind w:left="792" w:hanging="432"/>
    </w:pPr>
    <w:rPr>
      <w:rFonts w:ascii="Arial" w:eastAsia="Times New Roman" w:hAnsi="Arial"/>
      <w:b/>
      <w:bCs/>
      <w:szCs w:val="20"/>
      <w:lang w:val="fr-FR" w:eastAsia="fr-FR"/>
    </w:rPr>
  </w:style>
  <w:style w:type="paragraph" w:customStyle="1" w:styleId="TITRE3">
    <w:name w:val="_TITRE3"/>
    <w:basedOn w:val="Normal"/>
    <w:next w:val="Normal"/>
    <w:qFormat/>
    <w:rsid w:val="002643A4"/>
    <w:pPr>
      <w:keepNext/>
      <w:keepLines/>
      <w:numPr>
        <w:ilvl w:val="2"/>
        <w:numId w:val="51"/>
      </w:numPr>
      <w:autoSpaceDE w:val="0"/>
      <w:autoSpaceDN w:val="0"/>
      <w:adjustRightInd w:val="0"/>
      <w:spacing w:before="240" w:after="60" w:line="240" w:lineRule="auto"/>
      <w:jc w:val="both"/>
      <w:outlineLvl w:val="0"/>
    </w:pPr>
    <w:rPr>
      <w:rFonts w:ascii="Arial" w:eastAsia="Times New Roman" w:hAnsi="Arial" w:cs="Arial"/>
      <w:b/>
      <w:sz w:val="20"/>
      <w:szCs w:val="20"/>
      <w:lang w:val="fr-FR" w:eastAsia="fr-FR"/>
    </w:rPr>
  </w:style>
  <w:style w:type="paragraph" w:styleId="Date">
    <w:name w:val="Date"/>
    <w:basedOn w:val="Normal"/>
    <w:next w:val="Normal"/>
    <w:link w:val="DateCar"/>
    <w:rsid w:val="002643A4"/>
    <w:pPr>
      <w:spacing w:line="240" w:lineRule="auto"/>
      <w:ind w:left="5103" w:right="-567"/>
    </w:pPr>
    <w:rPr>
      <w:rFonts w:eastAsia="Times New Roman"/>
      <w:sz w:val="24"/>
      <w:szCs w:val="20"/>
      <w:lang w:val="en-GB" w:eastAsia="en-US"/>
    </w:rPr>
  </w:style>
  <w:style w:type="character" w:customStyle="1" w:styleId="DateCar">
    <w:name w:val="Date Car"/>
    <w:basedOn w:val="Policepardfaut"/>
    <w:link w:val="Date"/>
    <w:rsid w:val="002643A4"/>
    <w:rPr>
      <w:rFonts w:ascii="Times New Roman" w:eastAsia="Times New Roman" w:hAnsi="Times New Roman"/>
      <w:sz w:val="24"/>
      <w:lang w:val="en-GB" w:eastAsia="en-US"/>
    </w:rPr>
  </w:style>
  <w:style w:type="character" w:customStyle="1" w:styleId="highlightedsearchterm">
    <w:name w:val="highlightedsearchterm"/>
    <w:basedOn w:val="Policepardfaut"/>
    <w:rsid w:val="002643A4"/>
  </w:style>
  <w:style w:type="paragraph" w:customStyle="1" w:styleId="Legende">
    <w:name w:val="Legende"/>
    <w:basedOn w:val="Lgende"/>
    <w:link w:val="LegendeCar"/>
    <w:qFormat/>
    <w:rsid w:val="002643A4"/>
    <w:pPr>
      <w:spacing w:line="240" w:lineRule="auto"/>
      <w:jc w:val="both"/>
    </w:pPr>
    <w:rPr>
      <w:sz w:val="22"/>
      <w:szCs w:val="22"/>
      <w:lang w:val="en-US" w:eastAsia="en-US"/>
    </w:rPr>
  </w:style>
  <w:style w:type="character" w:customStyle="1" w:styleId="LegendeCar">
    <w:name w:val="Legende Car"/>
    <w:basedOn w:val="Policepardfaut"/>
    <w:link w:val="Legende"/>
    <w:rsid w:val="002643A4"/>
    <w:rPr>
      <w:rFonts w:ascii="Times New Roman" w:hAnsi="Times New Roman"/>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830">
      <w:bodyDiv w:val="1"/>
      <w:marLeft w:val="0"/>
      <w:marRight w:val="0"/>
      <w:marTop w:val="0"/>
      <w:marBottom w:val="0"/>
      <w:divBdr>
        <w:top w:val="none" w:sz="0" w:space="0" w:color="auto"/>
        <w:left w:val="none" w:sz="0" w:space="0" w:color="auto"/>
        <w:bottom w:val="none" w:sz="0" w:space="0" w:color="auto"/>
        <w:right w:val="none" w:sz="0" w:space="0" w:color="auto"/>
      </w:divBdr>
    </w:div>
    <w:div w:id="65298258">
      <w:bodyDiv w:val="1"/>
      <w:marLeft w:val="0"/>
      <w:marRight w:val="0"/>
      <w:marTop w:val="0"/>
      <w:marBottom w:val="0"/>
      <w:divBdr>
        <w:top w:val="none" w:sz="0" w:space="0" w:color="auto"/>
        <w:left w:val="none" w:sz="0" w:space="0" w:color="auto"/>
        <w:bottom w:val="none" w:sz="0" w:space="0" w:color="auto"/>
        <w:right w:val="none" w:sz="0" w:space="0" w:color="auto"/>
      </w:divBdr>
    </w:div>
    <w:div w:id="80950275">
      <w:bodyDiv w:val="1"/>
      <w:marLeft w:val="0"/>
      <w:marRight w:val="0"/>
      <w:marTop w:val="0"/>
      <w:marBottom w:val="0"/>
      <w:divBdr>
        <w:top w:val="none" w:sz="0" w:space="0" w:color="auto"/>
        <w:left w:val="none" w:sz="0" w:space="0" w:color="auto"/>
        <w:bottom w:val="none" w:sz="0" w:space="0" w:color="auto"/>
        <w:right w:val="none" w:sz="0" w:space="0" w:color="auto"/>
      </w:divBdr>
    </w:div>
    <w:div w:id="100885328">
      <w:bodyDiv w:val="1"/>
      <w:marLeft w:val="0"/>
      <w:marRight w:val="0"/>
      <w:marTop w:val="0"/>
      <w:marBottom w:val="0"/>
      <w:divBdr>
        <w:top w:val="none" w:sz="0" w:space="0" w:color="auto"/>
        <w:left w:val="none" w:sz="0" w:space="0" w:color="auto"/>
        <w:bottom w:val="none" w:sz="0" w:space="0" w:color="auto"/>
        <w:right w:val="none" w:sz="0" w:space="0" w:color="auto"/>
      </w:divBdr>
    </w:div>
    <w:div w:id="124280520">
      <w:bodyDiv w:val="1"/>
      <w:marLeft w:val="0"/>
      <w:marRight w:val="0"/>
      <w:marTop w:val="0"/>
      <w:marBottom w:val="0"/>
      <w:divBdr>
        <w:top w:val="none" w:sz="0" w:space="0" w:color="auto"/>
        <w:left w:val="none" w:sz="0" w:space="0" w:color="auto"/>
        <w:bottom w:val="none" w:sz="0" w:space="0" w:color="auto"/>
        <w:right w:val="none" w:sz="0" w:space="0" w:color="auto"/>
      </w:divBdr>
    </w:div>
    <w:div w:id="158816776">
      <w:bodyDiv w:val="1"/>
      <w:marLeft w:val="0"/>
      <w:marRight w:val="0"/>
      <w:marTop w:val="0"/>
      <w:marBottom w:val="0"/>
      <w:divBdr>
        <w:top w:val="none" w:sz="0" w:space="0" w:color="auto"/>
        <w:left w:val="none" w:sz="0" w:space="0" w:color="auto"/>
        <w:bottom w:val="none" w:sz="0" w:space="0" w:color="auto"/>
        <w:right w:val="none" w:sz="0" w:space="0" w:color="auto"/>
      </w:divBdr>
    </w:div>
    <w:div w:id="162822366">
      <w:bodyDiv w:val="1"/>
      <w:marLeft w:val="0"/>
      <w:marRight w:val="0"/>
      <w:marTop w:val="0"/>
      <w:marBottom w:val="0"/>
      <w:divBdr>
        <w:top w:val="none" w:sz="0" w:space="0" w:color="auto"/>
        <w:left w:val="none" w:sz="0" w:space="0" w:color="auto"/>
        <w:bottom w:val="none" w:sz="0" w:space="0" w:color="auto"/>
        <w:right w:val="none" w:sz="0" w:space="0" w:color="auto"/>
      </w:divBdr>
    </w:div>
    <w:div w:id="270864027">
      <w:bodyDiv w:val="1"/>
      <w:marLeft w:val="0"/>
      <w:marRight w:val="0"/>
      <w:marTop w:val="0"/>
      <w:marBottom w:val="0"/>
      <w:divBdr>
        <w:top w:val="none" w:sz="0" w:space="0" w:color="auto"/>
        <w:left w:val="none" w:sz="0" w:space="0" w:color="auto"/>
        <w:bottom w:val="none" w:sz="0" w:space="0" w:color="auto"/>
        <w:right w:val="none" w:sz="0" w:space="0" w:color="auto"/>
      </w:divBdr>
    </w:div>
    <w:div w:id="272324841">
      <w:bodyDiv w:val="1"/>
      <w:marLeft w:val="0"/>
      <w:marRight w:val="0"/>
      <w:marTop w:val="0"/>
      <w:marBottom w:val="0"/>
      <w:divBdr>
        <w:top w:val="none" w:sz="0" w:space="0" w:color="auto"/>
        <w:left w:val="none" w:sz="0" w:space="0" w:color="auto"/>
        <w:bottom w:val="none" w:sz="0" w:space="0" w:color="auto"/>
        <w:right w:val="none" w:sz="0" w:space="0" w:color="auto"/>
      </w:divBdr>
    </w:div>
    <w:div w:id="301926668">
      <w:bodyDiv w:val="1"/>
      <w:marLeft w:val="0"/>
      <w:marRight w:val="0"/>
      <w:marTop w:val="0"/>
      <w:marBottom w:val="0"/>
      <w:divBdr>
        <w:top w:val="none" w:sz="0" w:space="0" w:color="auto"/>
        <w:left w:val="none" w:sz="0" w:space="0" w:color="auto"/>
        <w:bottom w:val="none" w:sz="0" w:space="0" w:color="auto"/>
        <w:right w:val="none" w:sz="0" w:space="0" w:color="auto"/>
      </w:divBdr>
    </w:div>
    <w:div w:id="315493797">
      <w:bodyDiv w:val="1"/>
      <w:marLeft w:val="0"/>
      <w:marRight w:val="0"/>
      <w:marTop w:val="0"/>
      <w:marBottom w:val="0"/>
      <w:divBdr>
        <w:top w:val="none" w:sz="0" w:space="0" w:color="auto"/>
        <w:left w:val="none" w:sz="0" w:space="0" w:color="auto"/>
        <w:bottom w:val="none" w:sz="0" w:space="0" w:color="auto"/>
        <w:right w:val="none" w:sz="0" w:space="0" w:color="auto"/>
      </w:divBdr>
    </w:div>
    <w:div w:id="328293991">
      <w:bodyDiv w:val="1"/>
      <w:marLeft w:val="0"/>
      <w:marRight w:val="0"/>
      <w:marTop w:val="0"/>
      <w:marBottom w:val="0"/>
      <w:divBdr>
        <w:top w:val="none" w:sz="0" w:space="0" w:color="auto"/>
        <w:left w:val="none" w:sz="0" w:space="0" w:color="auto"/>
        <w:bottom w:val="none" w:sz="0" w:space="0" w:color="auto"/>
        <w:right w:val="none" w:sz="0" w:space="0" w:color="auto"/>
      </w:divBdr>
    </w:div>
    <w:div w:id="334039075">
      <w:bodyDiv w:val="1"/>
      <w:marLeft w:val="0"/>
      <w:marRight w:val="0"/>
      <w:marTop w:val="0"/>
      <w:marBottom w:val="0"/>
      <w:divBdr>
        <w:top w:val="none" w:sz="0" w:space="0" w:color="auto"/>
        <w:left w:val="none" w:sz="0" w:space="0" w:color="auto"/>
        <w:bottom w:val="none" w:sz="0" w:space="0" w:color="auto"/>
        <w:right w:val="none" w:sz="0" w:space="0" w:color="auto"/>
      </w:divBdr>
    </w:div>
    <w:div w:id="340399100">
      <w:bodyDiv w:val="1"/>
      <w:marLeft w:val="0"/>
      <w:marRight w:val="0"/>
      <w:marTop w:val="0"/>
      <w:marBottom w:val="0"/>
      <w:divBdr>
        <w:top w:val="none" w:sz="0" w:space="0" w:color="auto"/>
        <w:left w:val="none" w:sz="0" w:space="0" w:color="auto"/>
        <w:bottom w:val="none" w:sz="0" w:space="0" w:color="auto"/>
        <w:right w:val="none" w:sz="0" w:space="0" w:color="auto"/>
      </w:divBdr>
    </w:div>
    <w:div w:id="387415240">
      <w:bodyDiv w:val="1"/>
      <w:marLeft w:val="0"/>
      <w:marRight w:val="0"/>
      <w:marTop w:val="0"/>
      <w:marBottom w:val="0"/>
      <w:divBdr>
        <w:top w:val="none" w:sz="0" w:space="0" w:color="auto"/>
        <w:left w:val="none" w:sz="0" w:space="0" w:color="auto"/>
        <w:bottom w:val="none" w:sz="0" w:space="0" w:color="auto"/>
        <w:right w:val="none" w:sz="0" w:space="0" w:color="auto"/>
      </w:divBdr>
    </w:div>
    <w:div w:id="522783950">
      <w:bodyDiv w:val="1"/>
      <w:marLeft w:val="0"/>
      <w:marRight w:val="0"/>
      <w:marTop w:val="0"/>
      <w:marBottom w:val="0"/>
      <w:divBdr>
        <w:top w:val="none" w:sz="0" w:space="0" w:color="auto"/>
        <w:left w:val="none" w:sz="0" w:space="0" w:color="auto"/>
        <w:bottom w:val="none" w:sz="0" w:space="0" w:color="auto"/>
        <w:right w:val="none" w:sz="0" w:space="0" w:color="auto"/>
      </w:divBdr>
    </w:div>
    <w:div w:id="531961836">
      <w:bodyDiv w:val="1"/>
      <w:marLeft w:val="0"/>
      <w:marRight w:val="0"/>
      <w:marTop w:val="0"/>
      <w:marBottom w:val="0"/>
      <w:divBdr>
        <w:top w:val="none" w:sz="0" w:space="0" w:color="auto"/>
        <w:left w:val="none" w:sz="0" w:space="0" w:color="auto"/>
        <w:bottom w:val="none" w:sz="0" w:space="0" w:color="auto"/>
        <w:right w:val="none" w:sz="0" w:space="0" w:color="auto"/>
      </w:divBdr>
    </w:div>
    <w:div w:id="533349490">
      <w:bodyDiv w:val="1"/>
      <w:marLeft w:val="0"/>
      <w:marRight w:val="0"/>
      <w:marTop w:val="0"/>
      <w:marBottom w:val="0"/>
      <w:divBdr>
        <w:top w:val="none" w:sz="0" w:space="0" w:color="auto"/>
        <w:left w:val="none" w:sz="0" w:space="0" w:color="auto"/>
        <w:bottom w:val="none" w:sz="0" w:space="0" w:color="auto"/>
        <w:right w:val="none" w:sz="0" w:space="0" w:color="auto"/>
      </w:divBdr>
    </w:div>
    <w:div w:id="647245809">
      <w:bodyDiv w:val="1"/>
      <w:marLeft w:val="0"/>
      <w:marRight w:val="0"/>
      <w:marTop w:val="0"/>
      <w:marBottom w:val="0"/>
      <w:divBdr>
        <w:top w:val="none" w:sz="0" w:space="0" w:color="auto"/>
        <w:left w:val="none" w:sz="0" w:space="0" w:color="auto"/>
        <w:bottom w:val="none" w:sz="0" w:space="0" w:color="auto"/>
        <w:right w:val="none" w:sz="0" w:space="0" w:color="auto"/>
      </w:divBdr>
    </w:div>
    <w:div w:id="655450893">
      <w:bodyDiv w:val="1"/>
      <w:marLeft w:val="0"/>
      <w:marRight w:val="0"/>
      <w:marTop w:val="0"/>
      <w:marBottom w:val="0"/>
      <w:divBdr>
        <w:top w:val="none" w:sz="0" w:space="0" w:color="auto"/>
        <w:left w:val="none" w:sz="0" w:space="0" w:color="auto"/>
        <w:bottom w:val="none" w:sz="0" w:space="0" w:color="auto"/>
        <w:right w:val="none" w:sz="0" w:space="0" w:color="auto"/>
      </w:divBdr>
    </w:div>
    <w:div w:id="727075859">
      <w:bodyDiv w:val="1"/>
      <w:marLeft w:val="0"/>
      <w:marRight w:val="0"/>
      <w:marTop w:val="0"/>
      <w:marBottom w:val="0"/>
      <w:divBdr>
        <w:top w:val="none" w:sz="0" w:space="0" w:color="auto"/>
        <w:left w:val="none" w:sz="0" w:space="0" w:color="auto"/>
        <w:bottom w:val="none" w:sz="0" w:space="0" w:color="auto"/>
        <w:right w:val="none" w:sz="0" w:space="0" w:color="auto"/>
      </w:divBdr>
    </w:div>
    <w:div w:id="731391185">
      <w:bodyDiv w:val="1"/>
      <w:marLeft w:val="0"/>
      <w:marRight w:val="0"/>
      <w:marTop w:val="0"/>
      <w:marBottom w:val="0"/>
      <w:divBdr>
        <w:top w:val="none" w:sz="0" w:space="0" w:color="auto"/>
        <w:left w:val="none" w:sz="0" w:space="0" w:color="auto"/>
        <w:bottom w:val="none" w:sz="0" w:space="0" w:color="auto"/>
        <w:right w:val="none" w:sz="0" w:space="0" w:color="auto"/>
      </w:divBdr>
    </w:div>
    <w:div w:id="765661965">
      <w:bodyDiv w:val="1"/>
      <w:marLeft w:val="0"/>
      <w:marRight w:val="0"/>
      <w:marTop w:val="0"/>
      <w:marBottom w:val="0"/>
      <w:divBdr>
        <w:top w:val="none" w:sz="0" w:space="0" w:color="auto"/>
        <w:left w:val="none" w:sz="0" w:space="0" w:color="auto"/>
        <w:bottom w:val="none" w:sz="0" w:space="0" w:color="auto"/>
        <w:right w:val="none" w:sz="0" w:space="0" w:color="auto"/>
      </w:divBdr>
    </w:div>
    <w:div w:id="830675306">
      <w:bodyDiv w:val="1"/>
      <w:marLeft w:val="0"/>
      <w:marRight w:val="0"/>
      <w:marTop w:val="0"/>
      <w:marBottom w:val="0"/>
      <w:divBdr>
        <w:top w:val="none" w:sz="0" w:space="0" w:color="auto"/>
        <w:left w:val="none" w:sz="0" w:space="0" w:color="auto"/>
        <w:bottom w:val="none" w:sz="0" w:space="0" w:color="auto"/>
        <w:right w:val="none" w:sz="0" w:space="0" w:color="auto"/>
      </w:divBdr>
    </w:div>
    <w:div w:id="921597381">
      <w:bodyDiv w:val="1"/>
      <w:marLeft w:val="0"/>
      <w:marRight w:val="0"/>
      <w:marTop w:val="0"/>
      <w:marBottom w:val="0"/>
      <w:divBdr>
        <w:top w:val="none" w:sz="0" w:space="0" w:color="auto"/>
        <w:left w:val="none" w:sz="0" w:space="0" w:color="auto"/>
        <w:bottom w:val="none" w:sz="0" w:space="0" w:color="auto"/>
        <w:right w:val="none" w:sz="0" w:space="0" w:color="auto"/>
      </w:divBdr>
    </w:div>
    <w:div w:id="933899539">
      <w:bodyDiv w:val="1"/>
      <w:marLeft w:val="0"/>
      <w:marRight w:val="0"/>
      <w:marTop w:val="0"/>
      <w:marBottom w:val="0"/>
      <w:divBdr>
        <w:top w:val="none" w:sz="0" w:space="0" w:color="auto"/>
        <w:left w:val="none" w:sz="0" w:space="0" w:color="auto"/>
        <w:bottom w:val="none" w:sz="0" w:space="0" w:color="auto"/>
        <w:right w:val="none" w:sz="0" w:space="0" w:color="auto"/>
      </w:divBdr>
    </w:div>
    <w:div w:id="972445822">
      <w:bodyDiv w:val="1"/>
      <w:marLeft w:val="0"/>
      <w:marRight w:val="0"/>
      <w:marTop w:val="0"/>
      <w:marBottom w:val="0"/>
      <w:divBdr>
        <w:top w:val="none" w:sz="0" w:space="0" w:color="auto"/>
        <w:left w:val="none" w:sz="0" w:space="0" w:color="auto"/>
        <w:bottom w:val="none" w:sz="0" w:space="0" w:color="auto"/>
        <w:right w:val="none" w:sz="0" w:space="0" w:color="auto"/>
      </w:divBdr>
    </w:div>
    <w:div w:id="1071536760">
      <w:bodyDiv w:val="1"/>
      <w:marLeft w:val="0"/>
      <w:marRight w:val="0"/>
      <w:marTop w:val="0"/>
      <w:marBottom w:val="0"/>
      <w:divBdr>
        <w:top w:val="none" w:sz="0" w:space="0" w:color="auto"/>
        <w:left w:val="none" w:sz="0" w:space="0" w:color="auto"/>
        <w:bottom w:val="none" w:sz="0" w:space="0" w:color="auto"/>
        <w:right w:val="none" w:sz="0" w:space="0" w:color="auto"/>
      </w:divBdr>
    </w:div>
    <w:div w:id="1078017339">
      <w:bodyDiv w:val="1"/>
      <w:marLeft w:val="0"/>
      <w:marRight w:val="0"/>
      <w:marTop w:val="0"/>
      <w:marBottom w:val="0"/>
      <w:divBdr>
        <w:top w:val="none" w:sz="0" w:space="0" w:color="auto"/>
        <w:left w:val="none" w:sz="0" w:space="0" w:color="auto"/>
        <w:bottom w:val="none" w:sz="0" w:space="0" w:color="auto"/>
        <w:right w:val="none" w:sz="0" w:space="0" w:color="auto"/>
      </w:divBdr>
    </w:div>
    <w:div w:id="1134561170">
      <w:bodyDiv w:val="1"/>
      <w:marLeft w:val="0"/>
      <w:marRight w:val="0"/>
      <w:marTop w:val="0"/>
      <w:marBottom w:val="0"/>
      <w:divBdr>
        <w:top w:val="none" w:sz="0" w:space="0" w:color="auto"/>
        <w:left w:val="none" w:sz="0" w:space="0" w:color="auto"/>
        <w:bottom w:val="none" w:sz="0" w:space="0" w:color="auto"/>
        <w:right w:val="none" w:sz="0" w:space="0" w:color="auto"/>
      </w:divBdr>
    </w:div>
    <w:div w:id="1168906279">
      <w:bodyDiv w:val="1"/>
      <w:marLeft w:val="0"/>
      <w:marRight w:val="0"/>
      <w:marTop w:val="0"/>
      <w:marBottom w:val="0"/>
      <w:divBdr>
        <w:top w:val="none" w:sz="0" w:space="0" w:color="auto"/>
        <w:left w:val="none" w:sz="0" w:space="0" w:color="auto"/>
        <w:bottom w:val="none" w:sz="0" w:space="0" w:color="auto"/>
        <w:right w:val="none" w:sz="0" w:space="0" w:color="auto"/>
      </w:divBdr>
    </w:div>
    <w:div w:id="1190948913">
      <w:bodyDiv w:val="1"/>
      <w:marLeft w:val="0"/>
      <w:marRight w:val="0"/>
      <w:marTop w:val="0"/>
      <w:marBottom w:val="0"/>
      <w:divBdr>
        <w:top w:val="none" w:sz="0" w:space="0" w:color="auto"/>
        <w:left w:val="none" w:sz="0" w:space="0" w:color="auto"/>
        <w:bottom w:val="none" w:sz="0" w:space="0" w:color="auto"/>
        <w:right w:val="none" w:sz="0" w:space="0" w:color="auto"/>
      </w:divBdr>
    </w:div>
    <w:div w:id="1191260585">
      <w:bodyDiv w:val="1"/>
      <w:marLeft w:val="0"/>
      <w:marRight w:val="0"/>
      <w:marTop w:val="0"/>
      <w:marBottom w:val="0"/>
      <w:divBdr>
        <w:top w:val="none" w:sz="0" w:space="0" w:color="auto"/>
        <w:left w:val="none" w:sz="0" w:space="0" w:color="auto"/>
        <w:bottom w:val="none" w:sz="0" w:space="0" w:color="auto"/>
        <w:right w:val="none" w:sz="0" w:space="0" w:color="auto"/>
      </w:divBdr>
    </w:div>
    <w:div w:id="1197886120">
      <w:bodyDiv w:val="1"/>
      <w:marLeft w:val="0"/>
      <w:marRight w:val="0"/>
      <w:marTop w:val="0"/>
      <w:marBottom w:val="0"/>
      <w:divBdr>
        <w:top w:val="none" w:sz="0" w:space="0" w:color="auto"/>
        <w:left w:val="none" w:sz="0" w:space="0" w:color="auto"/>
        <w:bottom w:val="none" w:sz="0" w:space="0" w:color="auto"/>
        <w:right w:val="none" w:sz="0" w:space="0" w:color="auto"/>
      </w:divBdr>
      <w:divsChild>
        <w:div w:id="1714619741">
          <w:marLeft w:val="0"/>
          <w:marRight w:val="0"/>
          <w:marTop w:val="0"/>
          <w:marBottom w:val="0"/>
          <w:divBdr>
            <w:top w:val="none" w:sz="0" w:space="0" w:color="auto"/>
            <w:left w:val="none" w:sz="0" w:space="0" w:color="auto"/>
            <w:bottom w:val="none" w:sz="0" w:space="0" w:color="auto"/>
            <w:right w:val="none" w:sz="0" w:space="0" w:color="auto"/>
          </w:divBdr>
          <w:divsChild>
            <w:div w:id="433282037">
              <w:marLeft w:val="0"/>
              <w:marRight w:val="72"/>
              <w:marTop w:val="96"/>
              <w:marBottom w:val="0"/>
              <w:divBdr>
                <w:top w:val="none" w:sz="0" w:space="0" w:color="auto"/>
                <w:left w:val="none" w:sz="0" w:space="0" w:color="auto"/>
                <w:bottom w:val="none" w:sz="0" w:space="0" w:color="auto"/>
                <w:right w:val="none" w:sz="0" w:space="0" w:color="auto"/>
              </w:divBdr>
              <w:divsChild>
                <w:div w:id="554045342">
                  <w:marLeft w:val="0"/>
                  <w:marRight w:val="0"/>
                  <w:marTop w:val="0"/>
                  <w:marBottom w:val="0"/>
                  <w:divBdr>
                    <w:top w:val="none" w:sz="0" w:space="0" w:color="auto"/>
                    <w:left w:val="none" w:sz="0" w:space="0" w:color="auto"/>
                    <w:bottom w:val="none" w:sz="0" w:space="0" w:color="auto"/>
                    <w:right w:val="none" w:sz="0" w:space="0" w:color="auto"/>
                  </w:divBdr>
                  <w:divsChild>
                    <w:div w:id="546334398">
                      <w:marLeft w:val="0"/>
                      <w:marRight w:val="0"/>
                      <w:marTop w:val="0"/>
                      <w:marBottom w:val="0"/>
                      <w:divBdr>
                        <w:top w:val="none" w:sz="0" w:space="0" w:color="auto"/>
                        <w:left w:val="none" w:sz="0" w:space="0" w:color="auto"/>
                        <w:bottom w:val="none" w:sz="0" w:space="0" w:color="auto"/>
                        <w:right w:val="none" w:sz="0" w:space="0" w:color="auto"/>
                      </w:divBdr>
                      <w:divsChild>
                        <w:div w:id="12790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8722">
      <w:bodyDiv w:val="1"/>
      <w:marLeft w:val="0"/>
      <w:marRight w:val="0"/>
      <w:marTop w:val="0"/>
      <w:marBottom w:val="0"/>
      <w:divBdr>
        <w:top w:val="none" w:sz="0" w:space="0" w:color="auto"/>
        <w:left w:val="none" w:sz="0" w:space="0" w:color="auto"/>
        <w:bottom w:val="none" w:sz="0" w:space="0" w:color="auto"/>
        <w:right w:val="none" w:sz="0" w:space="0" w:color="auto"/>
      </w:divBdr>
    </w:div>
    <w:div w:id="1285574018">
      <w:bodyDiv w:val="1"/>
      <w:marLeft w:val="0"/>
      <w:marRight w:val="0"/>
      <w:marTop w:val="0"/>
      <w:marBottom w:val="0"/>
      <w:divBdr>
        <w:top w:val="none" w:sz="0" w:space="0" w:color="auto"/>
        <w:left w:val="none" w:sz="0" w:space="0" w:color="auto"/>
        <w:bottom w:val="none" w:sz="0" w:space="0" w:color="auto"/>
        <w:right w:val="none" w:sz="0" w:space="0" w:color="auto"/>
      </w:divBdr>
      <w:divsChild>
        <w:div w:id="1478524382">
          <w:marLeft w:val="0"/>
          <w:marRight w:val="0"/>
          <w:marTop w:val="0"/>
          <w:marBottom w:val="0"/>
          <w:divBdr>
            <w:top w:val="none" w:sz="0" w:space="0" w:color="auto"/>
            <w:left w:val="none" w:sz="0" w:space="0" w:color="auto"/>
            <w:bottom w:val="none" w:sz="0" w:space="0" w:color="auto"/>
            <w:right w:val="none" w:sz="0" w:space="0" w:color="auto"/>
          </w:divBdr>
          <w:divsChild>
            <w:div w:id="1961108715">
              <w:marLeft w:val="0"/>
              <w:marRight w:val="72"/>
              <w:marTop w:val="96"/>
              <w:marBottom w:val="0"/>
              <w:divBdr>
                <w:top w:val="none" w:sz="0" w:space="0" w:color="auto"/>
                <w:left w:val="none" w:sz="0" w:space="0" w:color="auto"/>
                <w:bottom w:val="none" w:sz="0" w:space="0" w:color="auto"/>
                <w:right w:val="none" w:sz="0" w:space="0" w:color="auto"/>
              </w:divBdr>
              <w:divsChild>
                <w:div w:id="527793147">
                  <w:marLeft w:val="0"/>
                  <w:marRight w:val="0"/>
                  <w:marTop w:val="0"/>
                  <w:marBottom w:val="0"/>
                  <w:divBdr>
                    <w:top w:val="none" w:sz="0" w:space="0" w:color="auto"/>
                    <w:left w:val="none" w:sz="0" w:space="0" w:color="auto"/>
                    <w:bottom w:val="none" w:sz="0" w:space="0" w:color="auto"/>
                    <w:right w:val="none" w:sz="0" w:space="0" w:color="auto"/>
                  </w:divBdr>
                  <w:divsChild>
                    <w:div w:id="279460342">
                      <w:marLeft w:val="0"/>
                      <w:marRight w:val="0"/>
                      <w:marTop w:val="0"/>
                      <w:marBottom w:val="0"/>
                      <w:divBdr>
                        <w:top w:val="none" w:sz="0" w:space="0" w:color="auto"/>
                        <w:left w:val="none" w:sz="0" w:space="0" w:color="auto"/>
                        <w:bottom w:val="none" w:sz="0" w:space="0" w:color="auto"/>
                        <w:right w:val="none" w:sz="0" w:space="0" w:color="auto"/>
                      </w:divBdr>
                      <w:divsChild>
                        <w:div w:id="15430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087253">
      <w:bodyDiv w:val="1"/>
      <w:marLeft w:val="0"/>
      <w:marRight w:val="0"/>
      <w:marTop w:val="0"/>
      <w:marBottom w:val="0"/>
      <w:divBdr>
        <w:top w:val="none" w:sz="0" w:space="0" w:color="auto"/>
        <w:left w:val="none" w:sz="0" w:space="0" w:color="auto"/>
        <w:bottom w:val="none" w:sz="0" w:space="0" w:color="auto"/>
        <w:right w:val="none" w:sz="0" w:space="0" w:color="auto"/>
      </w:divBdr>
    </w:div>
    <w:div w:id="1408726574">
      <w:bodyDiv w:val="1"/>
      <w:marLeft w:val="0"/>
      <w:marRight w:val="0"/>
      <w:marTop w:val="0"/>
      <w:marBottom w:val="0"/>
      <w:divBdr>
        <w:top w:val="none" w:sz="0" w:space="0" w:color="auto"/>
        <w:left w:val="none" w:sz="0" w:space="0" w:color="auto"/>
        <w:bottom w:val="none" w:sz="0" w:space="0" w:color="auto"/>
        <w:right w:val="none" w:sz="0" w:space="0" w:color="auto"/>
      </w:divBdr>
    </w:div>
    <w:div w:id="1497039048">
      <w:bodyDiv w:val="1"/>
      <w:marLeft w:val="0"/>
      <w:marRight w:val="0"/>
      <w:marTop w:val="0"/>
      <w:marBottom w:val="0"/>
      <w:divBdr>
        <w:top w:val="none" w:sz="0" w:space="0" w:color="auto"/>
        <w:left w:val="none" w:sz="0" w:space="0" w:color="auto"/>
        <w:bottom w:val="none" w:sz="0" w:space="0" w:color="auto"/>
        <w:right w:val="none" w:sz="0" w:space="0" w:color="auto"/>
      </w:divBdr>
    </w:div>
    <w:div w:id="1500079888">
      <w:bodyDiv w:val="1"/>
      <w:marLeft w:val="0"/>
      <w:marRight w:val="0"/>
      <w:marTop w:val="0"/>
      <w:marBottom w:val="0"/>
      <w:divBdr>
        <w:top w:val="none" w:sz="0" w:space="0" w:color="auto"/>
        <w:left w:val="none" w:sz="0" w:space="0" w:color="auto"/>
        <w:bottom w:val="none" w:sz="0" w:space="0" w:color="auto"/>
        <w:right w:val="none" w:sz="0" w:space="0" w:color="auto"/>
      </w:divBdr>
    </w:div>
    <w:div w:id="1540505640">
      <w:bodyDiv w:val="1"/>
      <w:marLeft w:val="0"/>
      <w:marRight w:val="0"/>
      <w:marTop w:val="0"/>
      <w:marBottom w:val="0"/>
      <w:divBdr>
        <w:top w:val="none" w:sz="0" w:space="0" w:color="auto"/>
        <w:left w:val="none" w:sz="0" w:space="0" w:color="auto"/>
        <w:bottom w:val="none" w:sz="0" w:space="0" w:color="auto"/>
        <w:right w:val="none" w:sz="0" w:space="0" w:color="auto"/>
      </w:divBdr>
    </w:div>
    <w:div w:id="1560240778">
      <w:bodyDiv w:val="1"/>
      <w:marLeft w:val="0"/>
      <w:marRight w:val="0"/>
      <w:marTop w:val="0"/>
      <w:marBottom w:val="0"/>
      <w:divBdr>
        <w:top w:val="none" w:sz="0" w:space="0" w:color="auto"/>
        <w:left w:val="none" w:sz="0" w:space="0" w:color="auto"/>
        <w:bottom w:val="none" w:sz="0" w:space="0" w:color="auto"/>
        <w:right w:val="none" w:sz="0" w:space="0" w:color="auto"/>
      </w:divBdr>
    </w:div>
    <w:div w:id="1619288765">
      <w:bodyDiv w:val="1"/>
      <w:marLeft w:val="0"/>
      <w:marRight w:val="0"/>
      <w:marTop w:val="0"/>
      <w:marBottom w:val="0"/>
      <w:divBdr>
        <w:top w:val="none" w:sz="0" w:space="0" w:color="auto"/>
        <w:left w:val="none" w:sz="0" w:space="0" w:color="auto"/>
        <w:bottom w:val="none" w:sz="0" w:space="0" w:color="auto"/>
        <w:right w:val="none" w:sz="0" w:space="0" w:color="auto"/>
      </w:divBdr>
    </w:div>
    <w:div w:id="1620531713">
      <w:bodyDiv w:val="1"/>
      <w:marLeft w:val="0"/>
      <w:marRight w:val="0"/>
      <w:marTop w:val="0"/>
      <w:marBottom w:val="0"/>
      <w:divBdr>
        <w:top w:val="none" w:sz="0" w:space="0" w:color="auto"/>
        <w:left w:val="none" w:sz="0" w:space="0" w:color="auto"/>
        <w:bottom w:val="none" w:sz="0" w:space="0" w:color="auto"/>
        <w:right w:val="none" w:sz="0" w:space="0" w:color="auto"/>
      </w:divBdr>
    </w:div>
    <w:div w:id="1621256211">
      <w:bodyDiv w:val="1"/>
      <w:marLeft w:val="0"/>
      <w:marRight w:val="0"/>
      <w:marTop w:val="0"/>
      <w:marBottom w:val="0"/>
      <w:divBdr>
        <w:top w:val="none" w:sz="0" w:space="0" w:color="auto"/>
        <w:left w:val="none" w:sz="0" w:space="0" w:color="auto"/>
        <w:bottom w:val="none" w:sz="0" w:space="0" w:color="auto"/>
        <w:right w:val="none" w:sz="0" w:space="0" w:color="auto"/>
      </w:divBdr>
    </w:div>
    <w:div w:id="1637761638">
      <w:bodyDiv w:val="1"/>
      <w:marLeft w:val="0"/>
      <w:marRight w:val="0"/>
      <w:marTop w:val="0"/>
      <w:marBottom w:val="0"/>
      <w:divBdr>
        <w:top w:val="none" w:sz="0" w:space="0" w:color="auto"/>
        <w:left w:val="none" w:sz="0" w:space="0" w:color="auto"/>
        <w:bottom w:val="none" w:sz="0" w:space="0" w:color="auto"/>
        <w:right w:val="none" w:sz="0" w:space="0" w:color="auto"/>
      </w:divBdr>
    </w:div>
    <w:div w:id="1645423724">
      <w:bodyDiv w:val="1"/>
      <w:marLeft w:val="0"/>
      <w:marRight w:val="0"/>
      <w:marTop w:val="0"/>
      <w:marBottom w:val="0"/>
      <w:divBdr>
        <w:top w:val="none" w:sz="0" w:space="0" w:color="auto"/>
        <w:left w:val="none" w:sz="0" w:space="0" w:color="auto"/>
        <w:bottom w:val="none" w:sz="0" w:space="0" w:color="auto"/>
        <w:right w:val="none" w:sz="0" w:space="0" w:color="auto"/>
      </w:divBdr>
    </w:div>
    <w:div w:id="1691763153">
      <w:bodyDiv w:val="1"/>
      <w:marLeft w:val="0"/>
      <w:marRight w:val="0"/>
      <w:marTop w:val="0"/>
      <w:marBottom w:val="0"/>
      <w:divBdr>
        <w:top w:val="none" w:sz="0" w:space="0" w:color="auto"/>
        <w:left w:val="none" w:sz="0" w:space="0" w:color="auto"/>
        <w:bottom w:val="none" w:sz="0" w:space="0" w:color="auto"/>
        <w:right w:val="none" w:sz="0" w:space="0" w:color="auto"/>
      </w:divBdr>
    </w:div>
    <w:div w:id="1705792577">
      <w:bodyDiv w:val="1"/>
      <w:marLeft w:val="0"/>
      <w:marRight w:val="0"/>
      <w:marTop w:val="0"/>
      <w:marBottom w:val="0"/>
      <w:divBdr>
        <w:top w:val="none" w:sz="0" w:space="0" w:color="auto"/>
        <w:left w:val="none" w:sz="0" w:space="0" w:color="auto"/>
        <w:bottom w:val="none" w:sz="0" w:space="0" w:color="auto"/>
        <w:right w:val="none" w:sz="0" w:space="0" w:color="auto"/>
      </w:divBdr>
    </w:div>
    <w:div w:id="1709986951">
      <w:bodyDiv w:val="1"/>
      <w:marLeft w:val="0"/>
      <w:marRight w:val="0"/>
      <w:marTop w:val="0"/>
      <w:marBottom w:val="0"/>
      <w:divBdr>
        <w:top w:val="none" w:sz="0" w:space="0" w:color="auto"/>
        <w:left w:val="none" w:sz="0" w:space="0" w:color="auto"/>
        <w:bottom w:val="none" w:sz="0" w:space="0" w:color="auto"/>
        <w:right w:val="none" w:sz="0" w:space="0" w:color="auto"/>
      </w:divBdr>
    </w:div>
    <w:div w:id="1731685591">
      <w:bodyDiv w:val="1"/>
      <w:marLeft w:val="0"/>
      <w:marRight w:val="0"/>
      <w:marTop w:val="0"/>
      <w:marBottom w:val="0"/>
      <w:divBdr>
        <w:top w:val="none" w:sz="0" w:space="0" w:color="auto"/>
        <w:left w:val="none" w:sz="0" w:space="0" w:color="auto"/>
        <w:bottom w:val="none" w:sz="0" w:space="0" w:color="auto"/>
        <w:right w:val="none" w:sz="0" w:space="0" w:color="auto"/>
      </w:divBdr>
    </w:div>
    <w:div w:id="1738240574">
      <w:bodyDiv w:val="1"/>
      <w:marLeft w:val="0"/>
      <w:marRight w:val="0"/>
      <w:marTop w:val="0"/>
      <w:marBottom w:val="0"/>
      <w:divBdr>
        <w:top w:val="none" w:sz="0" w:space="0" w:color="auto"/>
        <w:left w:val="none" w:sz="0" w:space="0" w:color="auto"/>
        <w:bottom w:val="none" w:sz="0" w:space="0" w:color="auto"/>
        <w:right w:val="none" w:sz="0" w:space="0" w:color="auto"/>
      </w:divBdr>
    </w:div>
    <w:div w:id="1764032825">
      <w:bodyDiv w:val="1"/>
      <w:marLeft w:val="0"/>
      <w:marRight w:val="0"/>
      <w:marTop w:val="0"/>
      <w:marBottom w:val="0"/>
      <w:divBdr>
        <w:top w:val="none" w:sz="0" w:space="0" w:color="auto"/>
        <w:left w:val="none" w:sz="0" w:space="0" w:color="auto"/>
        <w:bottom w:val="none" w:sz="0" w:space="0" w:color="auto"/>
        <w:right w:val="none" w:sz="0" w:space="0" w:color="auto"/>
      </w:divBdr>
    </w:div>
    <w:div w:id="1786267043">
      <w:bodyDiv w:val="1"/>
      <w:marLeft w:val="0"/>
      <w:marRight w:val="0"/>
      <w:marTop w:val="0"/>
      <w:marBottom w:val="0"/>
      <w:divBdr>
        <w:top w:val="none" w:sz="0" w:space="0" w:color="auto"/>
        <w:left w:val="none" w:sz="0" w:space="0" w:color="auto"/>
        <w:bottom w:val="none" w:sz="0" w:space="0" w:color="auto"/>
        <w:right w:val="none" w:sz="0" w:space="0" w:color="auto"/>
      </w:divBdr>
    </w:div>
    <w:div w:id="1831411108">
      <w:bodyDiv w:val="1"/>
      <w:marLeft w:val="0"/>
      <w:marRight w:val="0"/>
      <w:marTop w:val="0"/>
      <w:marBottom w:val="0"/>
      <w:divBdr>
        <w:top w:val="none" w:sz="0" w:space="0" w:color="auto"/>
        <w:left w:val="none" w:sz="0" w:space="0" w:color="auto"/>
        <w:bottom w:val="none" w:sz="0" w:space="0" w:color="auto"/>
        <w:right w:val="none" w:sz="0" w:space="0" w:color="auto"/>
      </w:divBdr>
    </w:div>
    <w:div w:id="1872497693">
      <w:bodyDiv w:val="1"/>
      <w:marLeft w:val="0"/>
      <w:marRight w:val="0"/>
      <w:marTop w:val="0"/>
      <w:marBottom w:val="0"/>
      <w:divBdr>
        <w:top w:val="none" w:sz="0" w:space="0" w:color="auto"/>
        <w:left w:val="none" w:sz="0" w:space="0" w:color="auto"/>
        <w:bottom w:val="none" w:sz="0" w:space="0" w:color="auto"/>
        <w:right w:val="none" w:sz="0" w:space="0" w:color="auto"/>
      </w:divBdr>
    </w:div>
    <w:div w:id="1934246276">
      <w:bodyDiv w:val="1"/>
      <w:marLeft w:val="0"/>
      <w:marRight w:val="0"/>
      <w:marTop w:val="0"/>
      <w:marBottom w:val="0"/>
      <w:divBdr>
        <w:top w:val="none" w:sz="0" w:space="0" w:color="auto"/>
        <w:left w:val="none" w:sz="0" w:space="0" w:color="auto"/>
        <w:bottom w:val="none" w:sz="0" w:space="0" w:color="auto"/>
        <w:right w:val="none" w:sz="0" w:space="0" w:color="auto"/>
      </w:divBdr>
    </w:div>
    <w:div w:id="1969823781">
      <w:bodyDiv w:val="1"/>
      <w:marLeft w:val="0"/>
      <w:marRight w:val="0"/>
      <w:marTop w:val="0"/>
      <w:marBottom w:val="0"/>
      <w:divBdr>
        <w:top w:val="none" w:sz="0" w:space="0" w:color="auto"/>
        <w:left w:val="none" w:sz="0" w:space="0" w:color="auto"/>
        <w:bottom w:val="none" w:sz="0" w:space="0" w:color="auto"/>
        <w:right w:val="none" w:sz="0" w:space="0" w:color="auto"/>
      </w:divBdr>
    </w:div>
    <w:div w:id="2000963929">
      <w:bodyDiv w:val="1"/>
      <w:marLeft w:val="0"/>
      <w:marRight w:val="0"/>
      <w:marTop w:val="0"/>
      <w:marBottom w:val="0"/>
      <w:divBdr>
        <w:top w:val="none" w:sz="0" w:space="0" w:color="auto"/>
        <w:left w:val="none" w:sz="0" w:space="0" w:color="auto"/>
        <w:bottom w:val="none" w:sz="0" w:space="0" w:color="auto"/>
        <w:right w:val="none" w:sz="0" w:space="0" w:color="auto"/>
      </w:divBdr>
    </w:div>
    <w:div w:id="2019654496">
      <w:bodyDiv w:val="1"/>
      <w:marLeft w:val="0"/>
      <w:marRight w:val="0"/>
      <w:marTop w:val="0"/>
      <w:marBottom w:val="0"/>
      <w:divBdr>
        <w:top w:val="none" w:sz="0" w:space="0" w:color="auto"/>
        <w:left w:val="none" w:sz="0" w:space="0" w:color="auto"/>
        <w:bottom w:val="none" w:sz="0" w:space="0" w:color="auto"/>
        <w:right w:val="none" w:sz="0" w:space="0" w:color="auto"/>
      </w:divBdr>
    </w:div>
    <w:div w:id="2036540393">
      <w:bodyDiv w:val="1"/>
      <w:marLeft w:val="0"/>
      <w:marRight w:val="0"/>
      <w:marTop w:val="0"/>
      <w:marBottom w:val="0"/>
      <w:divBdr>
        <w:top w:val="none" w:sz="0" w:space="0" w:color="auto"/>
        <w:left w:val="none" w:sz="0" w:space="0" w:color="auto"/>
        <w:bottom w:val="none" w:sz="0" w:space="0" w:color="auto"/>
        <w:right w:val="none" w:sz="0" w:space="0" w:color="auto"/>
      </w:divBdr>
    </w:div>
    <w:div w:id="2109153094">
      <w:bodyDiv w:val="1"/>
      <w:marLeft w:val="0"/>
      <w:marRight w:val="0"/>
      <w:marTop w:val="0"/>
      <w:marBottom w:val="0"/>
      <w:divBdr>
        <w:top w:val="none" w:sz="0" w:space="0" w:color="auto"/>
        <w:left w:val="none" w:sz="0" w:space="0" w:color="auto"/>
        <w:bottom w:val="none" w:sz="0" w:space="0" w:color="auto"/>
        <w:right w:val="none" w:sz="0" w:space="0" w:color="auto"/>
      </w:divBdr>
    </w:div>
    <w:div w:id="214388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48882-F8E8-4E63-83B7-8B9D67CBD2FF}">
  <ds:schemaRefs>
    <ds:schemaRef ds:uri="764a75d7-b33f-4a9f-acbd-b0607662a84d"/>
    <ds:schemaRef ds:uri="http://purl.org/dc/elements/1.1/"/>
    <ds:schemaRef ds:uri="http://schemas.microsoft.com/office/2006/documentManagement/types"/>
    <ds:schemaRef ds:uri="http://schemas.microsoft.com/office/infopath/2007/PartnerControls"/>
    <ds:schemaRef ds:uri="http://www.w3.org/XML/1998/namespace"/>
    <ds:schemaRef ds:uri="http://schemas.microsoft.com/sharepoint/v3"/>
    <ds:schemaRef ds:uri="http://purl.org/dc/terms/"/>
    <ds:schemaRef ds:uri="http://schemas.microsoft.com/sharepoint/v4"/>
    <ds:schemaRef ds:uri="http://schemas.microsoft.com/office/2006/metadata/properties"/>
    <ds:schemaRef ds:uri="http://schemas.openxmlformats.org/package/2006/metadata/core-properties"/>
    <ds:schemaRef ds:uri="ad92bc46-598f-4ca9-bdb2-45c880761d99"/>
    <ds:schemaRef ds:uri="http://purl.org/dc/dcmitype/"/>
  </ds:schemaRefs>
</ds:datastoreItem>
</file>

<file path=customXml/itemProps2.xml><?xml version="1.0" encoding="utf-8"?>
<ds:datastoreItem xmlns:ds="http://schemas.openxmlformats.org/officeDocument/2006/customXml" ds:itemID="{A8C663F4-FBEA-4CFA-936D-AC6B3F489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61EDED-7082-4EDE-BE18-FC49E0A77B13}">
  <ds:schemaRefs>
    <ds:schemaRef ds:uri="http://schemas.microsoft.com/sharepoint/v3/contenttype/forms"/>
  </ds:schemaRefs>
</ds:datastoreItem>
</file>

<file path=customXml/itemProps4.xml><?xml version="1.0" encoding="utf-8"?>
<ds:datastoreItem xmlns:ds="http://schemas.openxmlformats.org/officeDocument/2006/customXml" ds:itemID="{148A3465-04C7-46F2-8427-E0E57EE20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101</Pages>
  <Words>28890</Words>
  <Characters>163206</Characters>
  <Application>Microsoft Office Word</Application>
  <DocSecurity>0</DocSecurity>
  <Lines>1360</Lines>
  <Paragraphs>383</Paragraphs>
  <ScaleCrop>false</ScaleCrop>
  <HeadingPairs>
    <vt:vector size="2" baseType="variant">
      <vt:variant>
        <vt:lpstr>Titre</vt:lpstr>
      </vt:variant>
      <vt:variant>
        <vt:i4>1</vt:i4>
      </vt:variant>
    </vt:vector>
  </HeadingPairs>
  <TitlesOfParts>
    <vt:vector size="1" baseType="lpstr">
      <vt:lpstr>Product Assessment Report</vt:lpstr>
    </vt:vector>
  </TitlesOfParts>
  <Company>Kemikalieinspektionen</Company>
  <LinksUpToDate>false</LinksUpToDate>
  <CharactersWithSpaces>191713</CharactersWithSpaces>
  <SharedDoc>false</SharedDoc>
  <HLinks>
    <vt:vector size="438" baseType="variant">
      <vt:variant>
        <vt:i4>4653061</vt:i4>
      </vt:variant>
      <vt:variant>
        <vt:i4>435</vt:i4>
      </vt:variant>
      <vt:variant>
        <vt:i4>0</vt:i4>
      </vt:variant>
      <vt:variant>
        <vt:i4>5</vt:i4>
      </vt:variant>
      <vt:variant>
        <vt:lpwstr>http://eur-lex.europa.eu/LexUriServ/LexUriServ.do?uri=CELEX:32008L0081:EN:NOT</vt:lpwstr>
      </vt:variant>
      <vt:variant>
        <vt:lpwstr/>
      </vt:variant>
      <vt:variant>
        <vt:i4>1376313</vt:i4>
      </vt:variant>
      <vt:variant>
        <vt:i4>428</vt:i4>
      </vt:variant>
      <vt:variant>
        <vt:i4>0</vt:i4>
      </vt:variant>
      <vt:variant>
        <vt:i4>5</vt:i4>
      </vt:variant>
      <vt:variant>
        <vt:lpwstr/>
      </vt:variant>
      <vt:variant>
        <vt:lpwstr>_Toc505612866</vt:lpwstr>
      </vt:variant>
      <vt:variant>
        <vt:i4>1376313</vt:i4>
      </vt:variant>
      <vt:variant>
        <vt:i4>422</vt:i4>
      </vt:variant>
      <vt:variant>
        <vt:i4>0</vt:i4>
      </vt:variant>
      <vt:variant>
        <vt:i4>5</vt:i4>
      </vt:variant>
      <vt:variant>
        <vt:lpwstr/>
      </vt:variant>
      <vt:variant>
        <vt:lpwstr>_Toc505612865</vt:lpwstr>
      </vt:variant>
      <vt:variant>
        <vt:i4>1376313</vt:i4>
      </vt:variant>
      <vt:variant>
        <vt:i4>416</vt:i4>
      </vt:variant>
      <vt:variant>
        <vt:i4>0</vt:i4>
      </vt:variant>
      <vt:variant>
        <vt:i4>5</vt:i4>
      </vt:variant>
      <vt:variant>
        <vt:lpwstr/>
      </vt:variant>
      <vt:variant>
        <vt:lpwstr>_Toc505612864</vt:lpwstr>
      </vt:variant>
      <vt:variant>
        <vt:i4>1376313</vt:i4>
      </vt:variant>
      <vt:variant>
        <vt:i4>410</vt:i4>
      </vt:variant>
      <vt:variant>
        <vt:i4>0</vt:i4>
      </vt:variant>
      <vt:variant>
        <vt:i4>5</vt:i4>
      </vt:variant>
      <vt:variant>
        <vt:lpwstr/>
      </vt:variant>
      <vt:variant>
        <vt:lpwstr>_Toc505612863</vt:lpwstr>
      </vt:variant>
      <vt:variant>
        <vt:i4>1376313</vt:i4>
      </vt:variant>
      <vt:variant>
        <vt:i4>404</vt:i4>
      </vt:variant>
      <vt:variant>
        <vt:i4>0</vt:i4>
      </vt:variant>
      <vt:variant>
        <vt:i4>5</vt:i4>
      </vt:variant>
      <vt:variant>
        <vt:lpwstr/>
      </vt:variant>
      <vt:variant>
        <vt:lpwstr>_Toc505612862</vt:lpwstr>
      </vt:variant>
      <vt:variant>
        <vt:i4>1376313</vt:i4>
      </vt:variant>
      <vt:variant>
        <vt:i4>398</vt:i4>
      </vt:variant>
      <vt:variant>
        <vt:i4>0</vt:i4>
      </vt:variant>
      <vt:variant>
        <vt:i4>5</vt:i4>
      </vt:variant>
      <vt:variant>
        <vt:lpwstr/>
      </vt:variant>
      <vt:variant>
        <vt:lpwstr>_Toc505612861</vt:lpwstr>
      </vt:variant>
      <vt:variant>
        <vt:i4>1376313</vt:i4>
      </vt:variant>
      <vt:variant>
        <vt:i4>392</vt:i4>
      </vt:variant>
      <vt:variant>
        <vt:i4>0</vt:i4>
      </vt:variant>
      <vt:variant>
        <vt:i4>5</vt:i4>
      </vt:variant>
      <vt:variant>
        <vt:lpwstr/>
      </vt:variant>
      <vt:variant>
        <vt:lpwstr>_Toc505612860</vt:lpwstr>
      </vt:variant>
      <vt:variant>
        <vt:i4>1441849</vt:i4>
      </vt:variant>
      <vt:variant>
        <vt:i4>386</vt:i4>
      </vt:variant>
      <vt:variant>
        <vt:i4>0</vt:i4>
      </vt:variant>
      <vt:variant>
        <vt:i4>5</vt:i4>
      </vt:variant>
      <vt:variant>
        <vt:lpwstr/>
      </vt:variant>
      <vt:variant>
        <vt:lpwstr>_Toc505612859</vt:lpwstr>
      </vt:variant>
      <vt:variant>
        <vt:i4>1441849</vt:i4>
      </vt:variant>
      <vt:variant>
        <vt:i4>380</vt:i4>
      </vt:variant>
      <vt:variant>
        <vt:i4>0</vt:i4>
      </vt:variant>
      <vt:variant>
        <vt:i4>5</vt:i4>
      </vt:variant>
      <vt:variant>
        <vt:lpwstr/>
      </vt:variant>
      <vt:variant>
        <vt:lpwstr>_Toc505612858</vt:lpwstr>
      </vt:variant>
      <vt:variant>
        <vt:i4>1441849</vt:i4>
      </vt:variant>
      <vt:variant>
        <vt:i4>374</vt:i4>
      </vt:variant>
      <vt:variant>
        <vt:i4>0</vt:i4>
      </vt:variant>
      <vt:variant>
        <vt:i4>5</vt:i4>
      </vt:variant>
      <vt:variant>
        <vt:lpwstr/>
      </vt:variant>
      <vt:variant>
        <vt:lpwstr>_Toc505612857</vt:lpwstr>
      </vt:variant>
      <vt:variant>
        <vt:i4>1441849</vt:i4>
      </vt:variant>
      <vt:variant>
        <vt:i4>368</vt:i4>
      </vt:variant>
      <vt:variant>
        <vt:i4>0</vt:i4>
      </vt:variant>
      <vt:variant>
        <vt:i4>5</vt:i4>
      </vt:variant>
      <vt:variant>
        <vt:lpwstr/>
      </vt:variant>
      <vt:variant>
        <vt:lpwstr>_Toc505612856</vt:lpwstr>
      </vt:variant>
      <vt:variant>
        <vt:i4>1441849</vt:i4>
      </vt:variant>
      <vt:variant>
        <vt:i4>362</vt:i4>
      </vt:variant>
      <vt:variant>
        <vt:i4>0</vt:i4>
      </vt:variant>
      <vt:variant>
        <vt:i4>5</vt:i4>
      </vt:variant>
      <vt:variant>
        <vt:lpwstr/>
      </vt:variant>
      <vt:variant>
        <vt:lpwstr>_Toc505612855</vt:lpwstr>
      </vt:variant>
      <vt:variant>
        <vt:i4>1441849</vt:i4>
      </vt:variant>
      <vt:variant>
        <vt:i4>356</vt:i4>
      </vt:variant>
      <vt:variant>
        <vt:i4>0</vt:i4>
      </vt:variant>
      <vt:variant>
        <vt:i4>5</vt:i4>
      </vt:variant>
      <vt:variant>
        <vt:lpwstr/>
      </vt:variant>
      <vt:variant>
        <vt:lpwstr>_Toc505612854</vt:lpwstr>
      </vt:variant>
      <vt:variant>
        <vt:i4>1441849</vt:i4>
      </vt:variant>
      <vt:variant>
        <vt:i4>350</vt:i4>
      </vt:variant>
      <vt:variant>
        <vt:i4>0</vt:i4>
      </vt:variant>
      <vt:variant>
        <vt:i4>5</vt:i4>
      </vt:variant>
      <vt:variant>
        <vt:lpwstr/>
      </vt:variant>
      <vt:variant>
        <vt:lpwstr>_Toc505612853</vt:lpwstr>
      </vt:variant>
      <vt:variant>
        <vt:i4>1441849</vt:i4>
      </vt:variant>
      <vt:variant>
        <vt:i4>344</vt:i4>
      </vt:variant>
      <vt:variant>
        <vt:i4>0</vt:i4>
      </vt:variant>
      <vt:variant>
        <vt:i4>5</vt:i4>
      </vt:variant>
      <vt:variant>
        <vt:lpwstr/>
      </vt:variant>
      <vt:variant>
        <vt:lpwstr>_Toc505612852</vt:lpwstr>
      </vt:variant>
      <vt:variant>
        <vt:i4>1441849</vt:i4>
      </vt:variant>
      <vt:variant>
        <vt:i4>338</vt:i4>
      </vt:variant>
      <vt:variant>
        <vt:i4>0</vt:i4>
      </vt:variant>
      <vt:variant>
        <vt:i4>5</vt:i4>
      </vt:variant>
      <vt:variant>
        <vt:lpwstr/>
      </vt:variant>
      <vt:variant>
        <vt:lpwstr>_Toc505612851</vt:lpwstr>
      </vt:variant>
      <vt:variant>
        <vt:i4>1441849</vt:i4>
      </vt:variant>
      <vt:variant>
        <vt:i4>332</vt:i4>
      </vt:variant>
      <vt:variant>
        <vt:i4>0</vt:i4>
      </vt:variant>
      <vt:variant>
        <vt:i4>5</vt:i4>
      </vt:variant>
      <vt:variant>
        <vt:lpwstr/>
      </vt:variant>
      <vt:variant>
        <vt:lpwstr>_Toc505612850</vt:lpwstr>
      </vt:variant>
      <vt:variant>
        <vt:i4>1507385</vt:i4>
      </vt:variant>
      <vt:variant>
        <vt:i4>326</vt:i4>
      </vt:variant>
      <vt:variant>
        <vt:i4>0</vt:i4>
      </vt:variant>
      <vt:variant>
        <vt:i4>5</vt:i4>
      </vt:variant>
      <vt:variant>
        <vt:lpwstr/>
      </vt:variant>
      <vt:variant>
        <vt:lpwstr>_Toc505612849</vt:lpwstr>
      </vt:variant>
      <vt:variant>
        <vt:i4>1507385</vt:i4>
      </vt:variant>
      <vt:variant>
        <vt:i4>320</vt:i4>
      </vt:variant>
      <vt:variant>
        <vt:i4>0</vt:i4>
      </vt:variant>
      <vt:variant>
        <vt:i4>5</vt:i4>
      </vt:variant>
      <vt:variant>
        <vt:lpwstr/>
      </vt:variant>
      <vt:variant>
        <vt:lpwstr>_Toc505612848</vt:lpwstr>
      </vt:variant>
      <vt:variant>
        <vt:i4>1507385</vt:i4>
      </vt:variant>
      <vt:variant>
        <vt:i4>314</vt:i4>
      </vt:variant>
      <vt:variant>
        <vt:i4>0</vt:i4>
      </vt:variant>
      <vt:variant>
        <vt:i4>5</vt:i4>
      </vt:variant>
      <vt:variant>
        <vt:lpwstr/>
      </vt:variant>
      <vt:variant>
        <vt:lpwstr>_Toc505612847</vt:lpwstr>
      </vt:variant>
      <vt:variant>
        <vt:i4>1507385</vt:i4>
      </vt:variant>
      <vt:variant>
        <vt:i4>308</vt:i4>
      </vt:variant>
      <vt:variant>
        <vt:i4>0</vt:i4>
      </vt:variant>
      <vt:variant>
        <vt:i4>5</vt:i4>
      </vt:variant>
      <vt:variant>
        <vt:lpwstr/>
      </vt:variant>
      <vt:variant>
        <vt:lpwstr>_Toc505612846</vt:lpwstr>
      </vt:variant>
      <vt:variant>
        <vt:i4>1507385</vt:i4>
      </vt:variant>
      <vt:variant>
        <vt:i4>302</vt:i4>
      </vt:variant>
      <vt:variant>
        <vt:i4>0</vt:i4>
      </vt:variant>
      <vt:variant>
        <vt:i4>5</vt:i4>
      </vt:variant>
      <vt:variant>
        <vt:lpwstr/>
      </vt:variant>
      <vt:variant>
        <vt:lpwstr>_Toc505612845</vt:lpwstr>
      </vt:variant>
      <vt:variant>
        <vt:i4>1507385</vt:i4>
      </vt:variant>
      <vt:variant>
        <vt:i4>296</vt:i4>
      </vt:variant>
      <vt:variant>
        <vt:i4>0</vt:i4>
      </vt:variant>
      <vt:variant>
        <vt:i4>5</vt:i4>
      </vt:variant>
      <vt:variant>
        <vt:lpwstr/>
      </vt:variant>
      <vt:variant>
        <vt:lpwstr>_Toc505612844</vt:lpwstr>
      </vt:variant>
      <vt:variant>
        <vt:i4>1507385</vt:i4>
      </vt:variant>
      <vt:variant>
        <vt:i4>290</vt:i4>
      </vt:variant>
      <vt:variant>
        <vt:i4>0</vt:i4>
      </vt:variant>
      <vt:variant>
        <vt:i4>5</vt:i4>
      </vt:variant>
      <vt:variant>
        <vt:lpwstr/>
      </vt:variant>
      <vt:variant>
        <vt:lpwstr>_Toc505612843</vt:lpwstr>
      </vt:variant>
      <vt:variant>
        <vt:i4>1507385</vt:i4>
      </vt:variant>
      <vt:variant>
        <vt:i4>284</vt:i4>
      </vt:variant>
      <vt:variant>
        <vt:i4>0</vt:i4>
      </vt:variant>
      <vt:variant>
        <vt:i4>5</vt:i4>
      </vt:variant>
      <vt:variant>
        <vt:lpwstr/>
      </vt:variant>
      <vt:variant>
        <vt:lpwstr>_Toc505612842</vt:lpwstr>
      </vt:variant>
      <vt:variant>
        <vt:i4>1507385</vt:i4>
      </vt:variant>
      <vt:variant>
        <vt:i4>278</vt:i4>
      </vt:variant>
      <vt:variant>
        <vt:i4>0</vt:i4>
      </vt:variant>
      <vt:variant>
        <vt:i4>5</vt:i4>
      </vt:variant>
      <vt:variant>
        <vt:lpwstr/>
      </vt:variant>
      <vt:variant>
        <vt:lpwstr>_Toc505612841</vt:lpwstr>
      </vt:variant>
      <vt:variant>
        <vt:i4>1507385</vt:i4>
      </vt:variant>
      <vt:variant>
        <vt:i4>272</vt:i4>
      </vt:variant>
      <vt:variant>
        <vt:i4>0</vt:i4>
      </vt:variant>
      <vt:variant>
        <vt:i4>5</vt:i4>
      </vt:variant>
      <vt:variant>
        <vt:lpwstr/>
      </vt:variant>
      <vt:variant>
        <vt:lpwstr>_Toc505612840</vt:lpwstr>
      </vt:variant>
      <vt:variant>
        <vt:i4>1048633</vt:i4>
      </vt:variant>
      <vt:variant>
        <vt:i4>266</vt:i4>
      </vt:variant>
      <vt:variant>
        <vt:i4>0</vt:i4>
      </vt:variant>
      <vt:variant>
        <vt:i4>5</vt:i4>
      </vt:variant>
      <vt:variant>
        <vt:lpwstr/>
      </vt:variant>
      <vt:variant>
        <vt:lpwstr>_Toc505612839</vt:lpwstr>
      </vt:variant>
      <vt:variant>
        <vt:i4>1048633</vt:i4>
      </vt:variant>
      <vt:variant>
        <vt:i4>260</vt:i4>
      </vt:variant>
      <vt:variant>
        <vt:i4>0</vt:i4>
      </vt:variant>
      <vt:variant>
        <vt:i4>5</vt:i4>
      </vt:variant>
      <vt:variant>
        <vt:lpwstr/>
      </vt:variant>
      <vt:variant>
        <vt:lpwstr>_Toc505612838</vt:lpwstr>
      </vt:variant>
      <vt:variant>
        <vt:i4>1048633</vt:i4>
      </vt:variant>
      <vt:variant>
        <vt:i4>254</vt:i4>
      </vt:variant>
      <vt:variant>
        <vt:i4>0</vt:i4>
      </vt:variant>
      <vt:variant>
        <vt:i4>5</vt:i4>
      </vt:variant>
      <vt:variant>
        <vt:lpwstr/>
      </vt:variant>
      <vt:variant>
        <vt:lpwstr>_Toc505612837</vt:lpwstr>
      </vt:variant>
      <vt:variant>
        <vt:i4>1048633</vt:i4>
      </vt:variant>
      <vt:variant>
        <vt:i4>248</vt:i4>
      </vt:variant>
      <vt:variant>
        <vt:i4>0</vt:i4>
      </vt:variant>
      <vt:variant>
        <vt:i4>5</vt:i4>
      </vt:variant>
      <vt:variant>
        <vt:lpwstr/>
      </vt:variant>
      <vt:variant>
        <vt:lpwstr>_Toc505612836</vt:lpwstr>
      </vt:variant>
      <vt:variant>
        <vt:i4>1048633</vt:i4>
      </vt:variant>
      <vt:variant>
        <vt:i4>242</vt:i4>
      </vt:variant>
      <vt:variant>
        <vt:i4>0</vt:i4>
      </vt:variant>
      <vt:variant>
        <vt:i4>5</vt:i4>
      </vt:variant>
      <vt:variant>
        <vt:lpwstr/>
      </vt:variant>
      <vt:variant>
        <vt:lpwstr>_Toc505612835</vt:lpwstr>
      </vt:variant>
      <vt:variant>
        <vt:i4>1048633</vt:i4>
      </vt:variant>
      <vt:variant>
        <vt:i4>236</vt:i4>
      </vt:variant>
      <vt:variant>
        <vt:i4>0</vt:i4>
      </vt:variant>
      <vt:variant>
        <vt:i4>5</vt:i4>
      </vt:variant>
      <vt:variant>
        <vt:lpwstr/>
      </vt:variant>
      <vt:variant>
        <vt:lpwstr>_Toc505612834</vt:lpwstr>
      </vt:variant>
      <vt:variant>
        <vt:i4>1048633</vt:i4>
      </vt:variant>
      <vt:variant>
        <vt:i4>230</vt:i4>
      </vt:variant>
      <vt:variant>
        <vt:i4>0</vt:i4>
      </vt:variant>
      <vt:variant>
        <vt:i4>5</vt:i4>
      </vt:variant>
      <vt:variant>
        <vt:lpwstr/>
      </vt:variant>
      <vt:variant>
        <vt:lpwstr>_Toc505612833</vt:lpwstr>
      </vt:variant>
      <vt:variant>
        <vt:i4>1048633</vt:i4>
      </vt:variant>
      <vt:variant>
        <vt:i4>224</vt:i4>
      </vt:variant>
      <vt:variant>
        <vt:i4>0</vt:i4>
      </vt:variant>
      <vt:variant>
        <vt:i4>5</vt:i4>
      </vt:variant>
      <vt:variant>
        <vt:lpwstr/>
      </vt:variant>
      <vt:variant>
        <vt:lpwstr>_Toc505612832</vt:lpwstr>
      </vt:variant>
      <vt:variant>
        <vt:i4>1048633</vt:i4>
      </vt:variant>
      <vt:variant>
        <vt:i4>218</vt:i4>
      </vt:variant>
      <vt:variant>
        <vt:i4>0</vt:i4>
      </vt:variant>
      <vt:variant>
        <vt:i4>5</vt:i4>
      </vt:variant>
      <vt:variant>
        <vt:lpwstr/>
      </vt:variant>
      <vt:variant>
        <vt:lpwstr>_Toc505612831</vt:lpwstr>
      </vt:variant>
      <vt:variant>
        <vt:i4>1048633</vt:i4>
      </vt:variant>
      <vt:variant>
        <vt:i4>212</vt:i4>
      </vt:variant>
      <vt:variant>
        <vt:i4>0</vt:i4>
      </vt:variant>
      <vt:variant>
        <vt:i4>5</vt:i4>
      </vt:variant>
      <vt:variant>
        <vt:lpwstr/>
      </vt:variant>
      <vt:variant>
        <vt:lpwstr>_Toc505612830</vt:lpwstr>
      </vt:variant>
      <vt:variant>
        <vt:i4>1114169</vt:i4>
      </vt:variant>
      <vt:variant>
        <vt:i4>206</vt:i4>
      </vt:variant>
      <vt:variant>
        <vt:i4>0</vt:i4>
      </vt:variant>
      <vt:variant>
        <vt:i4>5</vt:i4>
      </vt:variant>
      <vt:variant>
        <vt:lpwstr/>
      </vt:variant>
      <vt:variant>
        <vt:lpwstr>_Toc505612829</vt:lpwstr>
      </vt:variant>
      <vt:variant>
        <vt:i4>1114169</vt:i4>
      </vt:variant>
      <vt:variant>
        <vt:i4>200</vt:i4>
      </vt:variant>
      <vt:variant>
        <vt:i4>0</vt:i4>
      </vt:variant>
      <vt:variant>
        <vt:i4>5</vt:i4>
      </vt:variant>
      <vt:variant>
        <vt:lpwstr/>
      </vt:variant>
      <vt:variant>
        <vt:lpwstr>_Toc505612828</vt:lpwstr>
      </vt:variant>
      <vt:variant>
        <vt:i4>1114169</vt:i4>
      </vt:variant>
      <vt:variant>
        <vt:i4>194</vt:i4>
      </vt:variant>
      <vt:variant>
        <vt:i4>0</vt:i4>
      </vt:variant>
      <vt:variant>
        <vt:i4>5</vt:i4>
      </vt:variant>
      <vt:variant>
        <vt:lpwstr/>
      </vt:variant>
      <vt:variant>
        <vt:lpwstr>_Toc505612827</vt:lpwstr>
      </vt:variant>
      <vt:variant>
        <vt:i4>1114169</vt:i4>
      </vt:variant>
      <vt:variant>
        <vt:i4>188</vt:i4>
      </vt:variant>
      <vt:variant>
        <vt:i4>0</vt:i4>
      </vt:variant>
      <vt:variant>
        <vt:i4>5</vt:i4>
      </vt:variant>
      <vt:variant>
        <vt:lpwstr/>
      </vt:variant>
      <vt:variant>
        <vt:lpwstr>_Toc505612826</vt:lpwstr>
      </vt:variant>
      <vt:variant>
        <vt:i4>1114169</vt:i4>
      </vt:variant>
      <vt:variant>
        <vt:i4>182</vt:i4>
      </vt:variant>
      <vt:variant>
        <vt:i4>0</vt:i4>
      </vt:variant>
      <vt:variant>
        <vt:i4>5</vt:i4>
      </vt:variant>
      <vt:variant>
        <vt:lpwstr/>
      </vt:variant>
      <vt:variant>
        <vt:lpwstr>_Toc505612825</vt:lpwstr>
      </vt:variant>
      <vt:variant>
        <vt:i4>1114169</vt:i4>
      </vt:variant>
      <vt:variant>
        <vt:i4>176</vt:i4>
      </vt:variant>
      <vt:variant>
        <vt:i4>0</vt:i4>
      </vt:variant>
      <vt:variant>
        <vt:i4>5</vt:i4>
      </vt:variant>
      <vt:variant>
        <vt:lpwstr/>
      </vt:variant>
      <vt:variant>
        <vt:lpwstr>_Toc505612824</vt:lpwstr>
      </vt:variant>
      <vt:variant>
        <vt:i4>1114169</vt:i4>
      </vt:variant>
      <vt:variant>
        <vt:i4>170</vt:i4>
      </vt:variant>
      <vt:variant>
        <vt:i4>0</vt:i4>
      </vt:variant>
      <vt:variant>
        <vt:i4>5</vt:i4>
      </vt:variant>
      <vt:variant>
        <vt:lpwstr/>
      </vt:variant>
      <vt:variant>
        <vt:lpwstr>_Toc505612823</vt:lpwstr>
      </vt:variant>
      <vt:variant>
        <vt:i4>1114169</vt:i4>
      </vt:variant>
      <vt:variant>
        <vt:i4>164</vt:i4>
      </vt:variant>
      <vt:variant>
        <vt:i4>0</vt:i4>
      </vt:variant>
      <vt:variant>
        <vt:i4>5</vt:i4>
      </vt:variant>
      <vt:variant>
        <vt:lpwstr/>
      </vt:variant>
      <vt:variant>
        <vt:lpwstr>_Toc505612822</vt:lpwstr>
      </vt:variant>
      <vt:variant>
        <vt:i4>1114169</vt:i4>
      </vt:variant>
      <vt:variant>
        <vt:i4>158</vt:i4>
      </vt:variant>
      <vt:variant>
        <vt:i4>0</vt:i4>
      </vt:variant>
      <vt:variant>
        <vt:i4>5</vt:i4>
      </vt:variant>
      <vt:variant>
        <vt:lpwstr/>
      </vt:variant>
      <vt:variant>
        <vt:lpwstr>_Toc505612821</vt:lpwstr>
      </vt:variant>
      <vt:variant>
        <vt:i4>1114169</vt:i4>
      </vt:variant>
      <vt:variant>
        <vt:i4>152</vt:i4>
      </vt:variant>
      <vt:variant>
        <vt:i4>0</vt:i4>
      </vt:variant>
      <vt:variant>
        <vt:i4>5</vt:i4>
      </vt:variant>
      <vt:variant>
        <vt:lpwstr/>
      </vt:variant>
      <vt:variant>
        <vt:lpwstr>_Toc505612820</vt:lpwstr>
      </vt:variant>
      <vt:variant>
        <vt:i4>1179705</vt:i4>
      </vt:variant>
      <vt:variant>
        <vt:i4>146</vt:i4>
      </vt:variant>
      <vt:variant>
        <vt:i4>0</vt:i4>
      </vt:variant>
      <vt:variant>
        <vt:i4>5</vt:i4>
      </vt:variant>
      <vt:variant>
        <vt:lpwstr/>
      </vt:variant>
      <vt:variant>
        <vt:lpwstr>_Toc505612819</vt:lpwstr>
      </vt:variant>
      <vt:variant>
        <vt:i4>1179705</vt:i4>
      </vt:variant>
      <vt:variant>
        <vt:i4>140</vt:i4>
      </vt:variant>
      <vt:variant>
        <vt:i4>0</vt:i4>
      </vt:variant>
      <vt:variant>
        <vt:i4>5</vt:i4>
      </vt:variant>
      <vt:variant>
        <vt:lpwstr/>
      </vt:variant>
      <vt:variant>
        <vt:lpwstr>_Toc505612818</vt:lpwstr>
      </vt:variant>
      <vt:variant>
        <vt:i4>1179705</vt:i4>
      </vt:variant>
      <vt:variant>
        <vt:i4>134</vt:i4>
      </vt:variant>
      <vt:variant>
        <vt:i4>0</vt:i4>
      </vt:variant>
      <vt:variant>
        <vt:i4>5</vt:i4>
      </vt:variant>
      <vt:variant>
        <vt:lpwstr/>
      </vt:variant>
      <vt:variant>
        <vt:lpwstr>_Toc505612817</vt:lpwstr>
      </vt:variant>
      <vt:variant>
        <vt:i4>1179705</vt:i4>
      </vt:variant>
      <vt:variant>
        <vt:i4>128</vt:i4>
      </vt:variant>
      <vt:variant>
        <vt:i4>0</vt:i4>
      </vt:variant>
      <vt:variant>
        <vt:i4>5</vt:i4>
      </vt:variant>
      <vt:variant>
        <vt:lpwstr/>
      </vt:variant>
      <vt:variant>
        <vt:lpwstr>_Toc505612816</vt:lpwstr>
      </vt:variant>
      <vt:variant>
        <vt:i4>1179705</vt:i4>
      </vt:variant>
      <vt:variant>
        <vt:i4>122</vt:i4>
      </vt:variant>
      <vt:variant>
        <vt:i4>0</vt:i4>
      </vt:variant>
      <vt:variant>
        <vt:i4>5</vt:i4>
      </vt:variant>
      <vt:variant>
        <vt:lpwstr/>
      </vt:variant>
      <vt:variant>
        <vt:lpwstr>_Toc505612815</vt:lpwstr>
      </vt:variant>
      <vt:variant>
        <vt:i4>1179705</vt:i4>
      </vt:variant>
      <vt:variant>
        <vt:i4>116</vt:i4>
      </vt:variant>
      <vt:variant>
        <vt:i4>0</vt:i4>
      </vt:variant>
      <vt:variant>
        <vt:i4>5</vt:i4>
      </vt:variant>
      <vt:variant>
        <vt:lpwstr/>
      </vt:variant>
      <vt:variant>
        <vt:lpwstr>_Toc505612814</vt:lpwstr>
      </vt:variant>
      <vt:variant>
        <vt:i4>1179705</vt:i4>
      </vt:variant>
      <vt:variant>
        <vt:i4>110</vt:i4>
      </vt:variant>
      <vt:variant>
        <vt:i4>0</vt:i4>
      </vt:variant>
      <vt:variant>
        <vt:i4>5</vt:i4>
      </vt:variant>
      <vt:variant>
        <vt:lpwstr/>
      </vt:variant>
      <vt:variant>
        <vt:lpwstr>_Toc505612813</vt:lpwstr>
      </vt:variant>
      <vt:variant>
        <vt:i4>1179705</vt:i4>
      </vt:variant>
      <vt:variant>
        <vt:i4>104</vt:i4>
      </vt:variant>
      <vt:variant>
        <vt:i4>0</vt:i4>
      </vt:variant>
      <vt:variant>
        <vt:i4>5</vt:i4>
      </vt:variant>
      <vt:variant>
        <vt:lpwstr/>
      </vt:variant>
      <vt:variant>
        <vt:lpwstr>_Toc505612812</vt:lpwstr>
      </vt:variant>
      <vt:variant>
        <vt:i4>1179705</vt:i4>
      </vt:variant>
      <vt:variant>
        <vt:i4>98</vt:i4>
      </vt:variant>
      <vt:variant>
        <vt:i4>0</vt:i4>
      </vt:variant>
      <vt:variant>
        <vt:i4>5</vt:i4>
      </vt:variant>
      <vt:variant>
        <vt:lpwstr/>
      </vt:variant>
      <vt:variant>
        <vt:lpwstr>_Toc505612811</vt:lpwstr>
      </vt:variant>
      <vt:variant>
        <vt:i4>1179705</vt:i4>
      </vt:variant>
      <vt:variant>
        <vt:i4>92</vt:i4>
      </vt:variant>
      <vt:variant>
        <vt:i4>0</vt:i4>
      </vt:variant>
      <vt:variant>
        <vt:i4>5</vt:i4>
      </vt:variant>
      <vt:variant>
        <vt:lpwstr/>
      </vt:variant>
      <vt:variant>
        <vt:lpwstr>_Toc505612810</vt:lpwstr>
      </vt:variant>
      <vt:variant>
        <vt:i4>1245241</vt:i4>
      </vt:variant>
      <vt:variant>
        <vt:i4>86</vt:i4>
      </vt:variant>
      <vt:variant>
        <vt:i4>0</vt:i4>
      </vt:variant>
      <vt:variant>
        <vt:i4>5</vt:i4>
      </vt:variant>
      <vt:variant>
        <vt:lpwstr/>
      </vt:variant>
      <vt:variant>
        <vt:lpwstr>_Toc505612809</vt:lpwstr>
      </vt:variant>
      <vt:variant>
        <vt:i4>1245241</vt:i4>
      </vt:variant>
      <vt:variant>
        <vt:i4>80</vt:i4>
      </vt:variant>
      <vt:variant>
        <vt:i4>0</vt:i4>
      </vt:variant>
      <vt:variant>
        <vt:i4>5</vt:i4>
      </vt:variant>
      <vt:variant>
        <vt:lpwstr/>
      </vt:variant>
      <vt:variant>
        <vt:lpwstr>_Toc505612808</vt:lpwstr>
      </vt:variant>
      <vt:variant>
        <vt:i4>1245241</vt:i4>
      </vt:variant>
      <vt:variant>
        <vt:i4>74</vt:i4>
      </vt:variant>
      <vt:variant>
        <vt:i4>0</vt:i4>
      </vt:variant>
      <vt:variant>
        <vt:i4>5</vt:i4>
      </vt:variant>
      <vt:variant>
        <vt:lpwstr/>
      </vt:variant>
      <vt:variant>
        <vt:lpwstr>_Toc505612807</vt:lpwstr>
      </vt:variant>
      <vt:variant>
        <vt:i4>1245241</vt:i4>
      </vt:variant>
      <vt:variant>
        <vt:i4>68</vt:i4>
      </vt:variant>
      <vt:variant>
        <vt:i4>0</vt:i4>
      </vt:variant>
      <vt:variant>
        <vt:i4>5</vt:i4>
      </vt:variant>
      <vt:variant>
        <vt:lpwstr/>
      </vt:variant>
      <vt:variant>
        <vt:lpwstr>_Toc505612806</vt:lpwstr>
      </vt:variant>
      <vt:variant>
        <vt:i4>1245241</vt:i4>
      </vt:variant>
      <vt:variant>
        <vt:i4>62</vt:i4>
      </vt:variant>
      <vt:variant>
        <vt:i4>0</vt:i4>
      </vt:variant>
      <vt:variant>
        <vt:i4>5</vt:i4>
      </vt:variant>
      <vt:variant>
        <vt:lpwstr/>
      </vt:variant>
      <vt:variant>
        <vt:lpwstr>_Toc505612805</vt:lpwstr>
      </vt:variant>
      <vt:variant>
        <vt:i4>1245241</vt:i4>
      </vt:variant>
      <vt:variant>
        <vt:i4>56</vt:i4>
      </vt:variant>
      <vt:variant>
        <vt:i4>0</vt:i4>
      </vt:variant>
      <vt:variant>
        <vt:i4>5</vt:i4>
      </vt:variant>
      <vt:variant>
        <vt:lpwstr/>
      </vt:variant>
      <vt:variant>
        <vt:lpwstr>_Toc505612804</vt:lpwstr>
      </vt:variant>
      <vt:variant>
        <vt:i4>1245241</vt:i4>
      </vt:variant>
      <vt:variant>
        <vt:i4>50</vt:i4>
      </vt:variant>
      <vt:variant>
        <vt:i4>0</vt:i4>
      </vt:variant>
      <vt:variant>
        <vt:i4>5</vt:i4>
      </vt:variant>
      <vt:variant>
        <vt:lpwstr/>
      </vt:variant>
      <vt:variant>
        <vt:lpwstr>_Toc505612803</vt:lpwstr>
      </vt:variant>
      <vt:variant>
        <vt:i4>1245241</vt:i4>
      </vt:variant>
      <vt:variant>
        <vt:i4>44</vt:i4>
      </vt:variant>
      <vt:variant>
        <vt:i4>0</vt:i4>
      </vt:variant>
      <vt:variant>
        <vt:i4>5</vt:i4>
      </vt:variant>
      <vt:variant>
        <vt:lpwstr/>
      </vt:variant>
      <vt:variant>
        <vt:lpwstr>_Toc505612802</vt:lpwstr>
      </vt:variant>
      <vt:variant>
        <vt:i4>1245241</vt:i4>
      </vt:variant>
      <vt:variant>
        <vt:i4>38</vt:i4>
      </vt:variant>
      <vt:variant>
        <vt:i4>0</vt:i4>
      </vt:variant>
      <vt:variant>
        <vt:i4>5</vt:i4>
      </vt:variant>
      <vt:variant>
        <vt:lpwstr/>
      </vt:variant>
      <vt:variant>
        <vt:lpwstr>_Toc505612801</vt:lpwstr>
      </vt:variant>
      <vt:variant>
        <vt:i4>1245241</vt:i4>
      </vt:variant>
      <vt:variant>
        <vt:i4>32</vt:i4>
      </vt:variant>
      <vt:variant>
        <vt:i4>0</vt:i4>
      </vt:variant>
      <vt:variant>
        <vt:i4>5</vt:i4>
      </vt:variant>
      <vt:variant>
        <vt:lpwstr/>
      </vt:variant>
      <vt:variant>
        <vt:lpwstr>_Toc505612800</vt:lpwstr>
      </vt:variant>
      <vt:variant>
        <vt:i4>1703990</vt:i4>
      </vt:variant>
      <vt:variant>
        <vt:i4>26</vt:i4>
      </vt:variant>
      <vt:variant>
        <vt:i4>0</vt:i4>
      </vt:variant>
      <vt:variant>
        <vt:i4>5</vt:i4>
      </vt:variant>
      <vt:variant>
        <vt:lpwstr/>
      </vt:variant>
      <vt:variant>
        <vt:lpwstr>_Toc505612799</vt:lpwstr>
      </vt:variant>
      <vt:variant>
        <vt:i4>1703990</vt:i4>
      </vt:variant>
      <vt:variant>
        <vt:i4>20</vt:i4>
      </vt:variant>
      <vt:variant>
        <vt:i4>0</vt:i4>
      </vt:variant>
      <vt:variant>
        <vt:i4>5</vt:i4>
      </vt:variant>
      <vt:variant>
        <vt:lpwstr/>
      </vt:variant>
      <vt:variant>
        <vt:lpwstr>_Toc505612798</vt:lpwstr>
      </vt:variant>
      <vt:variant>
        <vt:i4>1703990</vt:i4>
      </vt:variant>
      <vt:variant>
        <vt:i4>14</vt:i4>
      </vt:variant>
      <vt:variant>
        <vt:i4>0</vt:i4>
      </vt:variant>
      <vt:variant>
        <vt:i4>5</vt:i4>
      </vt:variant>
      <vt:variant>
        <vt:lpwstr/>
      </vt:variant>
      <vt:variant>
        <vt:lpwstr>_Toc505612797</vt:lpwstr>
      </vt:variant>
      <vt:variant>
        <vt:i4>1703990</vt:i4>
      </vt:variant>
      <vt:variant>
        <vt:i4>8</vt:i4>
      </vt:variant>
      <vt:variant>
        <vt:i4>0</vt:i4>
      </vt:variant>
      <vt:variant>
        <vt:i4>5</vt:i4>
      </vt:variant>
      <vt:variant>
        <vt:lpwstr/>
      </vt:variant>
      <vt:variant>
        <vt:lpwstr>_Toc505612796</vt:lpwstr>
      </vt:variant>
      <vt:variant>
        <vt:i4>1703990</vt:i4>
      </vt:variant>
      <vt:variant>
        <vt:i4>2</vt:i4>
      </vt:variant>
      <vt:variant>
        <vt:i4>0</vt:i4>
      </vt:variant>
      <vt:variant>
        <vt:i4>5</vt:i4>
      </vt:variant>
      <vt:variant>
        <vt:lpwstr/>
      </vt:variant>
      <vt:variant>
        <vt:lpwstr>_Toc505612795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subject/>
  <dc:creator>CN</dc:creator>
  <cp:keywords/>
  <dc:description/>
  <cp:lastModifiedBy>GOUR Annabelle</cp:lastModifiedBy>
  <cp:revision>12</cp:revision>
  <cp:lastPrinted>2017-11-10T09:37:00Z</cp:lastPrinted>
  <dcterms:created xsi:type="dcterms:W3CDTF">2022-04-21T09:22:00Z</dcterms:created>
  <dcterms:modified xsi:type="dcterms:W3CDTF">2022-05-24T12:13:00Z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0x01010072997626E82FCE4EB94FE3CBC56A6396</vt:lpwstr>
  </property>
</Properties>
</file>