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0D68443" w14:textId="77777777" w:rsidR="00513343" w:rsidRPr="00B06767" w:rsidRDefault="00513343" w:rsidP="00C537B6">
      <w:pPr>
        <w:tabs>
          <w:tab w:val="left" w:pos="8505"/>
        </w:tabs>
        <w:spacing w:before="480"/>
        <w:ind w:left="-142" w:right="-45"/>
        <w:jc w:val="center"/>
        <w:rPr>
          <w:sz w:val="36"/>
          <w:szCs w:val="36"/>
        </w:rPr>
      </w:pPr>
      <w:r w:rsidRPr="00B06767">
        <w:rPr>
          <w:noProof/>
          <w:sz w:val="34"/>
          <w:szCs w:val="34"/>
          <w:lang w:val="fr-FR" w:eastAsia="fr-FR"/>
        </w:rPr>
        <mc:AlternateContent>
          <mc:Choice Requires="wps">
            <w:drawing>
              <wp:anchor distT="0" distB="0" distL="114300" distR="114300" simplePos="0" relativeHeight="251658240" behindDoc="0" locked="0" layoutInCell="1" allowOverlap="1" wp14:anchorId="4755824A" wp14:editId="367432D1">
                <wp:simplePos x="0" y="0"/>
                <wp:positionH relativeFrom="column">
                  <wp:posOffset>-394335</wp:posOffset>
                </wp:positionH>
                <wp:positionV relativeFrom="paragraph">
                  <wp:posOffset>6985</wp:posOffset>
                </wp:positionV>
                <wp:extent cx="6528435" cy="8867775"/>
                <wp:effectExtent l="0" t="0" r="571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5ACBB5">
              <v:rect w14:anchorId="136791DA"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d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o8&#10;xkiRFlr0GYpG1FZylIXydMYV4PVkHm0g6MyDpt8cUnrZgBe/t1Z3DScMQKXBP7k6EDYOjqJN90Ez&#10;iE52XsdKHWrbhoBQA3SIDXk+N4QfPKLwc5yPptltjhEF23Q6nkwmecxBitNxY51/x3WLwqLEFsDH&#10;8GT/4HyAQ4qTS8im9FpIGbsuFepKPMtHeTzgtBQsGCNLu90spUV7EnQTn2PeK7dWeFCvFC2gOzuR&#10;IpRjpVjM4omQ/RqQSBWCAzvAdlz1KnmZDWer6WqaDbLReDXIhlU1uF8vs8F4nU7y6rZaLqv0Z8CZ&#10;ZkUjGOMqQD0pNs3+ThHH2em1dtbsFSV3yXwdn9fMk2sYscrA6vSN7KIOQut7CW00ewYZWN2PIFwZ&#10;sGi0/YFRB+NXYvd9RyzHSL5XIKVZmmVhXuMmyycj2NhLy+bSQhSFUCX2GPXLpe9nfGes2DaQKY09&#10;Vvoe5FeLKIwgzR7VUbQwYpHB8ToIM3y5j16/L63FLwAAAP//AwBQSwMEFAAGAAgAAAAhAM8tJire&#10;AAAACgEAAA8AAABkcnMvZG93bnJldi54bWxMj8FOwzAQRO9I/IO1SNxap0WYNsSpAqLXShSkws1N&#10;FjtqvI5itwl/z3KC02r0RrMzxWbynbjgENtAGhbzDARSHZqWrIb3t+1sBSImQ43pAqGGb4ywKa+v&#10;CpM3YaRXvOyTFRxCMTcaXEp9LmWsHXoT56FHYvYVBm8Sy8HKZjAjh/tOLrNMSW9a4g/O9PjssD7t&#10;z17DS/+5q+5tlNUhuY9TeBq3bme1vr2ZqkcQCaf0Z4bf+lwdSu50DGdqoug0zNRywVYGfJivleJt&#10;R9Z36wcFsizk/wnlDwAAAP//AwBQSwECLQAUAAYACAAAACEAtoM4kv4AAADhAQAAEwAAAAAAAAAA&#10;AAAAAAAAAAAAW0NvbnRlbnRfVHlwZXNdLnhtbFBLAQItABQABgAIAAAAIQA4/SH/1gAAAJQBAAAL&#10;AAAAAAAAAAAAAAAAAC8BAABfcmVscy8ucmVsc1BLAQItABQABgAIAAAAIQCqcm+deQIAAPwEAAAO&#10;AAAAAAAAAAAAAAAAAC4CAABkcnMvZTJvRG9jLnhtbFBLAQItABQABgAIAAAAIQDPLSYq3gAAAAoB&#10;AAAPAAAAAAAAAAAAAAAAANMEAABkcnMvZG93bnJldi54bWxQSwUGAAAAAAQABADzAAAA3gUAAAAA&#10;" filled="f"/>
            </w:pict>
          </mc:Fallback>
        </mc:AlternateContent>
      </w:r>
      <w:r w:rsidRPr="00B06767">
        <w:rPr>
          <w:sz w:val="34"/>
          <w:szCs w:val="34"/>
        </w:rPr>
        <w:t>Regulation (EU) No 528/2012 concerning the making available on the market and use of biocidal products</w:t>
      </w:r>
    </w:p>
    <w:p w14:paraId="409CA753" w14:textId="77777777" w:rsidR="00513343" w:rsidRPr="00B06767" w:rsidRDefault="00513343" w:rsidP="00C537B6">
      <w:pPr>
        <w:tabs>
          <w:tab w:val="left" w:pos="8505"/>
        </w:tabs>
        <w:ind w:left="-142" w:right="-45"/>
      </w:pPr>
    </w:p>
    <w:p w14:paraId="0EBF679E" w14:textId="77777777" w:rsidR="00513343" w:rsidRPr="00B06767" w:rsidRDefault="00513343" w:rsidP="00C537B6">
      <w:pPr>
        <w:tabs>
          <w:tab w:val="left" w:pos="8505"/>
        </w:tabs>
        <w:ind w:left="-142" w:right="-45"/>
        <w:jc w:val="center"/>
        <w:rPr>
          <w:b/>
          <w:bCs/>
          <w:sz w:val="22"/>
          <w:szCs w:val="36"/>
        </w:rPr>
      </w:pPr>
    </w:p>
    <w:p w14:paraId="5FF6D790" w14:textId="6E6521E0" w:rsidR="00513343" w:rsidRPr="00B06767" w:rsidRDefault="00513343" w:rsidP="00C537B6">
      <w:pPr>
        <w:jc w:val="center"/>
        <w:rPr>
          <w:b/>
          <w:bCs/>
          <w:sz w:val="36"/>
          <w:szCs w:val="36"/>
        </w:rPr>
      </w:pPr>
      <w:r w:rsidRPr="00B06767">
        <w:rPr>
          <w:b/>
          <w:bCs/>
          <w:sz w:val="36"/>
          <w:szCs w:val="36"/>
        </w:rPr>
        <w:t xml:space="preserve">PRODUCT ASSESSMENT REPORT OF A BIOCIDAL PRODUCT FOR </w:t>
      </w:r>
      <w:r w:rsidR="00B76F4C">
        <w:rPr>
          <w:b/>
          <w:sz w:val="36"/>
          <w:szCs w:val="36"/>
        </w:rPr>
        <w:t>SIMPLIFIED</w:t>
      </w:r>
      <w:r w:rsidRPr="00B06767">
        <w:rPr>
          <w:b/>
          <w:bCs/>
          <w:sz w:val="36"/>
          <w:szCs w:val="36"/>
        </w:rPr>
        <w:t xml:space="preserve"> AUTHORISATION APPLICATION</w:t>
      </w:r>
    </w:p>
    <w:p w14:paraId="122786B2" w14:textId="095EEF46" w:rsidR="00513343" w:rsidRPr="00B06767" w:rsidRDefault="00996D08" w:rsidP="00C537B6">
      <w:pPr>
        <w:tabs>
          <w:tab w:val="left" w:pos="8505"/>
        </w:tabs>
        <w:ind w:left="-142" w:right="-45"/>
        <w:jc w:val="center"/>
        <w:rPr>
          <w:sz w:val="28"/>
          <w:szCs w:val="28"/>
        </w:rPr>
      </w:pPr>
      <w:r w:rsidRPr="00B06767">
        <w:rPr>
          <w:sz w:val="28"/>
          <w:szCs w:val="28"/>
        </w:rPr>
        <w:t>(submitted by the competent authority)</w:t>
      </w:r>
    </w:p>
    <w:p w14:paraId="731DBA0E" w14:textId="77777777" w:rsidR="00996D08" w:rsidRPr="00B06767" w:rsidRDefault="00996D08" w:rsidP="00C537B6">
      <w:pPr>
        <w:tabs>
          <w:tab w:val="left" w:pos="8505"/>
        </w:tabs>
        <w:ind w:left="-142" w:right="-45"/>
        <w:jc w:val="center"/>
        <w:rPr>
          <w:b/>
          <w:sz w:val="28"/>
          <w:szCs w:val="28"/>
        </w:rPr>
      </w:pPr>
    </w:p>
    <w:p w14:paraId="6BAFB3E0" w14:textId="0A0677EE" w:rsidR="000932F1" w:rsidRPr="00B06767" w:rsidRDefault="00513343" w:rsidP="00C537B6">
      <w:pPr>
        <w:tabs>
          <w:tab w:val="left" w:pos="8505"/>
        </w:tabs>
        <w:ind w:left="-142" w:right="-45"/>
        <w:jc w:val="center"/>
        <w:rPr>
          <w:sz w:val="30"/>
          <w:szCs w:val="30"/>
        </w:rPr>
      </w:pPr>
      <w:r w:rsidRPr="00B06767">
        <w:rPr>
          <w:noProof/>
          <w:lang w:val="fr-FR" w:eastAsia="fr-FR"/>
        </w:rPr>
        <w:drawing>
          <wp:inline distT="0" distB="0" distL="0" distR="0" wp14:anchorId="22CE3EEA" wp14:editId="5D505951">
            <wp:extent cx="1199515" cy="12509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2F704938" w14:textId="66A7F3A0" w:rsidR="00F31CA4" w:rsidRPr="00B06767" w:rsidRDefault="00F31CA4" w:rsidP="00C537B6">
      <w:pPr>
        <w:tabs>
          <w:tab w:val="left" w:pos="8505"/>
        </w:tabs>
        <w:ind w:left="-142" w:right="-45"/>
        <w:jc w:val="center"/>
        <w:rPr>
          <w:sz w:val="30"/>
          <w:szCs w:val="30"/>
        </w:rPr>
      </w:pPr>
    </w:p>
    <w:p w14:paraId="0DC200DE" w14:textId="77777777" w:rsidR="00F31CA4" w:rsidRPr="00B06767" w:rsidRDefault="00F31CA4" w:rsidP="00C537B6">
      <w:pPr>
        <w:tabs>
          <w:tab w:val="left" w:pos="8505"/>
        </w:tabs>
        <w:ind w:left="-142" w:right="-45"/>
        <w:jc w:val="center"/>
        <w:rPr>
          <w:sz w:val="30"/>
          <w:szCs w:val="30"/>
        </w:rPr>
      </w:pPr>
    </w:p>
    <w:p w14:paraId="1827BEF5" w14:textId="77777777" w:rsidR="00F31CA4" w:rsidRPr="00B06767" w:rsidRDefault="00F31CA4" w:rsidP="00C537B6">
      <w:pPr>
        <w:tabs>
          <w:tab w:val="left" w:pos="8505"/>
        </w:tabs>
        <w:ind w:left="-142" w:right="-45"/>
        <w:jc w:val="center"/>
        <w:rPr>
          <w:sz w:val="30"/>
          <w:szCs w:val="30"/>
        </w:rPr>
      </w:pPr>
    </w:p>
    <w:p w14:paraId="72335B2A" w14:textId="728275E3" w:rsidR="00555768" w:rsidRPr="00933E1E" w:rsidRDefault="00555768" w:rsidP="00555768">
      <w:pPr>
        <w:keepNext/>
        <w:tabs>
          <w:tab w:val="left" w:pos="1304"/>
        </w:tabs>
        <w:suppressAutoHyphens/>
        <w:autoSpaceDE w:val="0"/>
        <w:autoSpaceDN w:val="0"/>
        <w:adjustRightInd w:val="0"/>
        <w:spacing w:before="240" w:after="240"/>
        <w:jc w:val="center"/>
        <w:rPr>
          <w:sz w:val="30"/>
          <w:szCs w:val="30"/>
          <w:lang w:val="fr-FR"/>
        </w:rPr>
      </w:pPr>
      <w:r w:rsidRPr="00933E1E">
        <w:rPr>
          <w:sz w:val="30"/>
          <w:szCs w:val="30"/>
          <w:lang w:val="fr-FR"/>
        </w:rPr>
        <w:t>REPULSIF</w:t>
      </w:r>
      <w:r w:rsidR="004764BC">
        <w:rPr>
          <w:sz w:val="30"/>
          <w:szCs w:val="30"/>
          <w:lang w:val="fr-FR"/>
        </w:rPr>
        <w:t>S</w:t>
      </w:r>
      <w:r w:rsidRPr="00933E1E">
        <w:rPr>
          <w:sz w:val="30"/>
          <w:szCs w:val="30"/>
          <w:lang w:val="fr-FR"/>
        </w:rPr>
        <w:t xml:space="preserve"> CHIENS ET CHATS GRANULES</w:t>
      </w:r>
    </w:p>
    <w:p w14:paraId="6FA666C9" w14:textId="1D58DDF6" w:rsidR="00513343" w:rsidRDefault="00513343" w:rsidP="00C537B6">
      <w:pPr>
        <w:tabs>
          <w:tab w:val="left" w:pos="8505"/>
        </w:tabs>
        <w:spacing w:before="240" w:after="240"/>
        <w:ind w:left="-142" w:right="-45"/>
        <w:jc w:val="center"/>
        <w:rPr>
          <w:sz w:val="30"/>
          <w:szCs w:val="30"/>
          <w:lang w:val="fr-FR"/>
        </w:rPr>
      </w:pPr>
      <w:r w:rsidRPr="006E7EF9">
        <w:rPr>
          <w:sz w:val="30"/>
          <w:szCs w:val="30"/>
          <w:lang w:val="fr-FR"/>
        </w:rPr>
        <w:t>Product type</w:t>
      </w:r>
      <w:r w:rsidR="00B76F4C" w:rsidRPr="006E7EF9">
        <w:rPr>
          <w:sz w:val="30"/>
          <w:szCs w:val="30"/>
          <w:lang w:val="fr-FR"/>
        </w:rPr>
        <w:t xml:space="preserve"> 19</w:t>
      </w:r>
    </w:p>
    <w:p w14:paraId="7547F7D0" w14:textId="77777777" w:rsidR="00CD345F" w:rsidRPr="006E7EF9" w:rsidRDefault="00CD345F" w:rsidP="00C537B6">
      <w:pPr>
        <w:tabs>
          <w:tab w:val="left" w:pos="8505"/>
        </w:tabs>
        <w:spacing w:before="240" w:after="240"/>
        <w:ind w:left="-142" w:right="-45"/>
        <w:jc w:val="center"/>
        <w:rPr>
          <w:sz w:val="30"/>
          <w:szCs w:val="30"/>
          <w:lang w:val="fr-FR"/>
        </w:rPr>
      </w:pPr>
    </w:p>
    <w:p w14:paraId="7AB2D374" w14:textId="64FAD169" w:rsidR="00513343" w:rsidRDefault="00555768" w:rsidP="00C537B6">
      <w:pPr>
        <w:tabs>
          <w:tab w:val="left" w:pos="8505"/>
        </w:tabs>
        <w:spacing w:before="240" w:after="240"/>
        <w:ind w:left="-142" w:right="-45"/>
        <w:jc w:val="center"/>
        <w:rPr>
          <w:sz w:val="30"/>
          <w:szCs w:val="30"/>
        </w:rPr>
      </w:pPr>
      <w:r>
        <w:rPr>
          <w:bCs/>
          <w:i/>
          <w:iCs/>
          <w:sz w:val="32"/>
          <w:szCs w:val="32"/>
        </w:rPr>
        <w:t>Acetic acid, Lavender oil and peppermint oil</w:t>
      </w:r>
      <w:r w:rsidR="00201433">
        <w:rPr>
          <w:bCs/>
          <w:i/>
          <w:iCs/>
          <w:sz w:val="32"/>
          <w:szCs w:val="32"/>
        </w:rPr>
        <w:t xml:space="preserve"> </w:t>
      </w:r>
      <w:r w:rsidR="00513343" w:rsidRPr="00B06767">
        <w:rPr>
          <w:sz w:val="30"/>
          <w:szCs w:val="30"/>
        </w:rPr>
        <w:t xml:space="preserve">as included in the </w:t>
      </w:r>
      <w:r w:rsidR="0009154A" w:rsidRPr="00B06767">
        <w:rPr>
          <w:sz w:val="30"/>
          <w:szCs w:val="30"/>
        </w:rPr>
        <w:t>Annex I</w:t>
      </w:r>
      <w:r w:rsidR="00B76F4C">
        <w:rPr>
          <w:sz w:val="30"/>
          <w:szCs w:val="30"/>
        </w:rPr>
        <w:t xml:space="preserve"> of Regulation (EU) No 582/2012</w:t>
      </w:r>
    </w:p>
    <w:p w14:paraId="054083E3" w14:textId="77777777" w:rsidR="00CD345F" w:rsidRPr="00B06767" w:rsidRDefault="00CD345F" w:rsidP="00C537B6">
      <w:pPr>
        <w:tabs>
          <w:tab w:val="left" w:pos="8505"/>
        </w:tabs>
        <w:spacing w:before="240" w:after="240"/>
        <w:ind w:left="-142" w:right="-45"/>
        <w:jc w:val="center"/>
        <w:rPr>
          <w:sz w:val="30"/>
          <w:szCs w:val="30"/>
        </w:rPr>
      </w:pPr>
    </w:p>
    <w:p w14:paraId="416560B6" w14:textId="17104DAB" w:rsidR="00513343" w:rsidRDefault="00513343" w:rsidP="00C537B6">
      <w:pPr>
        <w:tabs>
          <w:tab w:val="left" w:pos="8505"/>
        </w:tabs>
        <w:spacing w:before="240" w:after="240"/>
        <w:ind w:right="-45"/>
        <w:jc w:val="center"/>
        <w:rPr>
          <w:sz w:val="30"/>
          <w:szCs w:val="30"/>
        </w:rPr>
      </w:pPr>
      <w:r w:rsidRPr="00B06767">
        <w:rPr>
          <w:sz w:val="30"/>
          <w:szCs w:val="30"/>
        </w:rPr>
        <w:t xml:space="preserve">Case Number in R4BP: </w:t>
      </w:r>
      <w:r w:rsidR="00555768" w:rsidRPr="009662FB">
        <w:rPr>
          <w:sz w:val="30"/>
          <w:szCs w:val="30"/>
        </w:rPr>
        <w:t>BC-</w:t>
      </w:r>
      <w:r w:rsidR="00555768">
        <w:rPr>
          <w:sz w:val="30"/>
          <w:szCs w:val="30"/>
        </w:rPr>
        <w:t>SU075909-87</w:t>
      </w:r>
    </w:p>
    <w:p w14:paraId="6780676B" w14:textId="77777777" w:rsidR="00CD345F" w:rsidRPr="00B06767" w:rsidRDefault="00CD345F" w:rsidP="00C537B6">
      <w:pPr>
        <w:tabs>
          <w:tab w:val="left" w:pos="8505"/>
        </w:tabs>
        <w:spacing w:before="240" w:after="240"/>
        <w:ind w:right="-45"/>
        <w:jc w:val="center"/>
        <w:rPr>
          <w:sz w:val="30"/>
          <w:szCs w:val="30"/>
        </w:rPr>
      </w:pPr>
    </w:p>
    <w:p w14:paraId="693C0B91" w14:textId="440C6CF5" w:rsidR="00513343" w:rsidRDefault="00513343" w:rsidP="00C537B6">
      <w:pPr>
        <w:tabs>
          <w:tab w:val="left" w:pos="8505"/>
        </w:tabs>
        <w:spacing w:before="240" w:after="240"/>
        <w:ind w:left="-142" w:right="-45"/>
        <w:jc w:val="center"/>
        <w:rPr>
          <w:sz w:val="30"/>
          <w:szCs w:val="30"/>
        </w:rPr>
      </w:pPr>
      <w:r w:rsidRPr="00B06767">
        <w:rPr>
          <w:sz w:val="30"/>
          <w:szCs w:val="30"/>
        </w:rPr>
        <w:t xml:space="preserve">Competent Authority: </w:t>
      </w:r>
      <w:r w:rsidR="00B76F4C">
        <w:rPr>
          <w:sz w:val="30"/>
          <w:szCs w:val="30"/>
        </w:rPr>
        <w:t>FR CA</w:t>
      </w:r>
    </w:p>
    <w:p w14:paraId="2BBCBADD" w14:textId="77777777" w:rsidR="00CD345F" w:rsidRPr="00B06767" w:rsidRDefault="00CD345F" w:rsidP="00C537B6">
      <w:pPr>
        <w:tabs>
          <w:tab w:val="left" w:pos="8505"/>
        </w:tabs>
        <w:spacing w:before="240" w:after="240"/>
        <w:ind w:left="-142" w:right="-45"/>
        <w:jc w:val="center"/>
        <w:rPr>
          <w:sz w:val="30"/>
          <w:szCs w:val="30"/>
        </w:rPr>
      </w:pPr>
    </w:p>
    <w:p w14:paraId="4582536E" w14:textId="3714AFA2" w:rsidR="0083740F" w:rsidRPr="00B06767" w:rsidRDefault="00513343" w:rsidP="00C537B6">
      <w:pPr>
        <w:tabs>
          <w:tab w:val="left" w:pos="8505"/>
        </w:tabs>
        <w:spacing w:before="240" w:after="240"/>
        <w:ind w:left="-142" w:right="-45"/>
        <w:jc w:val="center"/>
        <w:rPr>
          <w:sz w:val="30"/>
          <w:szCs w:val="30"/>
        </w:rPr>
        <w:sectPr w:rsidR="0083740F" w:rsidRPr="00B06767" w:rsidSect="00674CD5">
          <w:headerReference w:type="default" r:id="rId11"/>
          <w:pgSz w:w="11907" w:h="16840" w:code="9"/>
          <w:pgMar w:top="1474" w:right="1247" w:bottom="2013" w:left="1446" w:header="850" w:footer="850" w:gutter="0"/>
          <w:cols w:space="720"/>
          <w:docGrid w:linePitch="272"/>
        </w:sectPr>
      </w:pPr>
      <w:r w:rsidRPr="00B06767">
        <w:rPr>
          <w:sz w:val="30"/>
          <w:szCs w:val="30"/>
        </w:rPr>
        <w:t xml:space="preserve">Date: </w:t>
      </w:r>
      <w:r w:rsidR="000932F1" w:rsidRPr="00B06767">
        <w:rPr>
          <w:sz w:val="30"/>
          <w:szCs w:val="30"/>
        </w:rPr>
        <w:t>[</w:t>
      </w:r>
      <w:r w:rsidR="00136C10">
        <w:rPr>
          <w:sz w:val="30"/>
          <w:szCs w:val="30"/>
        </w:rPr>
        <w:t>March</w:t>
      </w:r>
      <w:r w:rsidR="008D5651">
        <w:rPr>
          <w:sz w:val="30"/>
          <w:szCs w:val="30"/>
        </w:rPr>
        <w:t xml:space="preserve"> 2023</w:t>
      </w:r>
      <w:r w:rsidR="000932F1" w:rsidRPr="00B06767">
        <w:rPr>
          <w:sz w:val="30"/>
          <w:szCs w:val="30"/>
        </w:rPr>
        <w:t>]</w:t>
      </w:r>
    </w:p>
    <w:bookmarkStart w:id="1" w:name="_Toc389728849" w:displacedByCustomXml="next"/>
    <w:bookmarkStart w:id="2" w:name="_Toc25922534" w:displacedByCustomXml="next"/>
    <w:sdt>
      <w:sdtPr>
        <w:rPr>
          <w:rFonts w:eastAsia="Times New Roman" w:cs="Times New Roman"/>
          <w:b w:val="0"/>
          <w:bCs w:val="0"/>
          <w:snapToGrid w:val="0"/>
          <w:sz w:val="20"/>
          <w:szCs w:val="20"/>
          <w:lang w:eastAsia="fi-FI"/>
        </w:rPr>
        <w:id w:val="-1745179336"/>
        <w:docPartObj>
          <w:docPartGallery w:val="Table of Contents"/>
          <w:docPartUnique/>
        </w:docPartObj>
      </w:sdtPr>
      <w:sdtEndPr>
        <w:rPr>
          <w:noProof/>
        </w:rPr>
      </w:sdtEndPr>
      <w:sdtContent>
        <w:p w14:paraId="6CDD4049" w14:textId="77777777" w:rsidR="00024C1F" w:rsidRPr="004A50A8" w:rsidRDefault="00024C1F" w:rsidP="009928E6">
          <w:pPr>
            <w:pStyle w:val="En-ttedetabledesmatires"/>
          </w:pPr>
          <w:r w:rsidRPr="004A50A8">
            <w:t>Table of Contents</w:t>
          </w:r>
        </w:p>
        <w:p w14:paraId="5DF7C4B5" w14:textId="4BFFDA8E" w:rsidR="004D1C7D" w:rsidRDefault="00024C1F">
          <w:pPr>
            <w:pStyle w:val="TM1"/>
            <w:tabs>
              <w:tab w:val="right" w:leader="dot" w:pos="9204"/>
            </w:tabs>
            <w:rPr>
              <w:rFonts w:asciiTheme="minorHAnsi" w:eastAsiaTheme="minorEastAsia" w:hAnsiTheme="minorHAnsi" w:cstheme="minorBidi"/>
              <w:noProof/>
              <w:snapToGrid/>
              <w:sz w:val="22"/>
              <w:szCs w:val="22"/>
              <w:lang w:val="fr-FR" w:eastAsia="fr-FR"/>
            </w:rPr>
          </w:pPr>
          <w:r>
            <w:rPr>
              <w:bCs/>
            </w:rPr>
            <w:fldChar w:fldCharType="begin"/>
          </w:r>
          <w:r>
            <w:rPr>
              <w:bCs/>
            </w:rPr>
            <w:instrText xml:space="preserve"> TOC \o "1-4" \h \z \u </w:instrText>
          </w:r>
          <w:r>
            <w:rPr>
              <w:bCs/>
            </w:rPr>
            <w:fldChar w:fldCharType="separate"/>
          </w:r>
          <w:hyperlink w:anchor="_Toc130377912" w:history="1">
            <w:r w:rsidR="004D1C7D" w:rsidRPr="00A04D21">
              <w:rPr>
                <w:rStyle w:val="Lienhypertexte"/>
                <w:noProof/>
              </w:rPr>
              <w:t>1 Conclusion</w:t>
            </w:r>
            <w:r w:rsidR="004D1C7D">
              <w:rPr>
                <w:noProof/>
                <w:webHidden/>
              </w:rPr>
              <w:tab/>
            </w:r>
            <w:r w:rsidR="004D1C7D">
              <w:rPr>
                <w:noProof/>
                <w:webHidden/>
              </w:rPr>
              <w:fldChar w:fldCharType="begin"/>
            </w:r>
            <w:r w:rsidR="004D1C7D">
              <w:rPr>
                <w:noProof/>
                <w:webHidden/>
              </w:rPr>
              <w:instrText xml:space="preserve"> PAGEREF _Toc130377912 \h </w:instrText>
            </w:r>
            <w:r w:rsidR="004D1C7D">
              <w:rPr>
                <w:noProof/>
                <w:webHidden/>
              </w:rPr>
            </w:r>
            <w:r w:rsidR="004D1C7D">
              <w:rPr>
                <w:noProof/>
                <w:webHidden/>
              </w:rPr>
              <w:fldChar w:fldCharType="separate"/>
            </w:r>
            <w:r w:rsidR="00980322">
              <w:rPr>
                <w:noProof/>
                <w:webHidden/>
              </w:rPr>
              <w:t>5</w:t>
            </w:r>
            <w:r w:rsidR="004D1C7D">
              <w:rPr>
                <w:noProof/>
                <w:webHidden/>
              </w:rPr>
              <w:fldChar w:fldCharType="end"/>
            </w:r>
          </w:hyperlink>
        </w:p>
        <w:p w14:paraId="05423ADC" w14:textId="5E31F0D6" w:rsidR="004D1C7D" w:rsidRDefault="00225CE9">
          <w:pPr>
            <w:pStyle w:val="TM1"/>
            <w:tabs>
              <w:tab w:val="right" w:leader="dot" w:pos="9204"/>
            </w:tabs>
            <w:rPr>
              <w:rFonts w:asciiTheme="minorHAnsi" w:eastAsiaTheme="minorEastAsia" w:hAnsiTheme="minorHAnsi" w:cstheme="minorBidi"/>
              <w:noProof/>
              <w:snapToGrid/>
              <w:sz w:val="22"/>
              <w:szCs w:val="22"/>
              <w:lang w:val="fr-FR" w:eastAsia="fr-FR"/>
            </w:rPr>
          </w:pPr>
          <w:hyperlink w:anchor="_Toc130377913" w:history="1">
            <w:r w:rsidR="004D1C7D" w:rsidRPr="00A04D21">
              <w:rPr>
                <w:rStyle w:val="Lienhypertexte"/>
                <w:noProof/>
              </w:rPr>
              <w:t>2 Information on the biocidal product</w:t>
            </w:r>
            <w:r w:rsidR="004D1C7D">
              <w:rPr>
                <w:noProof/>
                <w:webHidden/>
              </w:rPr>
              <w:tab/>
            </w:r>
            <w:r w:rsidR="004D1C7D">
              <w:rPr>
                <w:noProof/>
                <w:webHidden/>
              </w:rPr>
              <w:fldChar w:fldCharType="begin"/>
            </w:r>
            <w:r w:rsidR="004D1C7D">
              <w:rPr>
                <w:noProof/>
                <w:webHidden/>
              </w:rPr>
              <w:instrText xml:space="preserve"> PAGEREF _Toc130377913 \h </w:instrText>
            </w:r>
            <w:r w:rsidR="004D1C7D">
              <w:rPr>
                <w:noProof/>
                <w:webHidden/>
              </w:rPr>
            </w:r>
            <w:r w:rsidR="004D1C7D">
              <w:rPr>
                <w:noProof/>
                <w:webHidden/>
              </w:rPr>
              <w:fldChar w:fldCharType="separate"/>
            </w:r>
            <w:r w:rsidR="00980322">
              <w:rPr>
                <w:noProof/>
                <w:webHidden/>
              </w:rPr>
              <w:t>7</w:t>
            </w:r>
            <w:r w:rsidR="004D1C7D">
              <w:rPr>
                <w:noProof/>
                <w:webHidden/>
              </w:rPr>
              <w:fldChar w:fldCharType="end"/>
            </w:r>
          </w:hyperlink>
        </w:p>
        <w:p w14:paraId="58D8BB00" w14:textId="0D8D1D53"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14" w:history="1">
            <w:r w:rsidR="004D1C7D" w:rsidRPr="00A04D21">
              <w:rPr>
                <w:rStyle w:val="Lienhypertexte"/>
                <w:noProof/>
              </w:rPr>
              <w:t>2.1 Product type(s) and type(s) of formulation</w:t>
            </w:r>
            <w:r w:rsidR="004D1C7D">
              <w:rPr>
                <w:noProof/>
                <w:webHidden/>
              </w:rPr>
              <w:tab/>
            </w:r>
            <w:r w:rsidR="004D1C7D">
              <w:rPr>
                <w:noProof/>
                <w:webHidden/>
              </w:rPr>
              <w:fldChar w:fldCharType="begin"/>
            </w:r>
            <w:r w:rsidR="004D1C7D">
              <w:rPr>
                <w:noProof/>
                <w:webHidden/>
              </w:rPr>
              <w:instrText xml:space="preserve"> PAGEREF _Toc130377914 \h </w:instrText>
            </w:r>
            <w:r w:rsidR="004D1C7D">
              <w:rPr>
                <w:noProof/>
                <w:webHidden/>
              </w:rPr>
            </w:r>
            <w:r w:rsidR="004D1C7D">
              <w:rPr>
                <w:noProof/>
                <w:webHidden/>
              </w:rPr>
              <w:fldChar w:fldCharType="separate"/>
            </w:r>
            <w:r w:rsidR="00980322">
              <w:rPr>
                <w:noProof/>
                <w:webHidden/>
              </w:rPr>
              <w:t>7</w:t>
            </w:r>
            <w:r w:rsidR="004D1C7D">
              <w:rPr>
                <w:noProof/>
                <w:webHidden/>
              </w:rPr>
              <w:fldChar w:fldCharType="end"/>
            </w:r>
          </w:hyperlink>
        </w:p>
        <w:p w14:paraId="0D8AC7DE" w14:textId="23209480"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15" w:history="1">
            <w:r w:rsidR="004D1C7D" w:rsidRPr="00A04D21">
              <w:rPr>
                <w:rStyle w:val="Lienhypertexte"/>
                <w:noProof/>
              </w:rPr>
              <w:t>2.2 Uses</w:t>
            </w:r>
            <w:r w:rsidR="004D1C7D">
              <w:rPr>
                <w:noProof/>
                <w:webHidden/>
              </w:rPr>
              <w:tab/>
            </w:r>
            <w:r w:rsidR="004D1C7D">
              <w:rPr>
                <w:noProof/>
                <w:webHidden/>
              </w:rPr>
              <w:fldChar w:fldCharType="begin"/>
            </w:r>
            <w:r w:rsidR="004D1C7D">
              <w:rPr>
                <w:noProof/>
                <w:webHidden/>
              </w:rPr>
              <w:instrText xml:space="preserve"> PAGEREF _Toc130377915 \h </w:instrText>
            </w:r>
            <w:r w:rsidR="004D1C7D">
              <w:rPr>
                <w:noProof/>
                <w:webHidden/>
              </w:rPr>
            </w:r>
            <w:r w:rsidR="004D1C7D">
              <w:rPr>
                <w:noProof/>
                <w:webHidden/>
              </w:rPr>
              <w:fldChar w:fldCharType="separate"/>
            </w:r>
            <w:r w:rsidR="00980322">
              <w:rPr>
                <w:noProof/>
                <w:webHidden/>
              </w:rPr>
              <w:t>7</w:t>
            </w:r>
            <w:r w:rsidR="004D1C7D">
              <w:rPr>
                <w:noProof/>
                <w:webHidden/>
              </w:rPr>
              <w:fldChar w:fldCharType="end"/>
            </w:r>
          </w:hyperlink>
        </w:p>
        <w:p w14:paraId="20225376" w14:textId="407AE8AE"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16" w:history="1">
            <w:r w:rsidR="004D1C7D" w:rsidRPr="00A04D21">
              <w:rPr>
                <w:rStyle w:val="Lienhypertexte"/>
                <w:noProof/>
              </w:rPr>
              <w:t>2.3 Identity and composition</w:t>
            </w:r>
            <w:r w:rsidR="004D1C7D">
              <w:rPr>
                <w:noProof/>
                <w:webHidden/>
              </w:rPr>
              <w:tab/>
            </w:r>
            <w:r w:rsidR="004D1C7D">
              <w:rPr>
                <w:noProof/>
                <w:webHidden/>
              </w:rPr>
              <w:fldChar w:fldCharType="begin"/>
            </w:r>
            <w:r w:rsidR="004D1C7D">
              <w:rPr>
                <w:noProof/>
                <w:webHidden/>
              </w:rPr>
              <w:instrText xml:space="preserve"> PAGEREF _Toc130377916 \h </w:instrText>
            </w:r>
            <w:r w:rsidR="004D1C7D">
              <w:rPr>
                <w:noProof/>
                <w:webHidden/>
              </w:rPr>
            </w:r>
            <w:r w:rsidR="004D1C7D">
              <w:rPr>
                <w:noProof/>
                <w:webHidden/>
              </w:rPr>
              <w:fldChar w:fldCharType="separate"/>
            </w:r>
            <w:r w:rsidR="00980322">
              <w:rPr>
                <w:noProof/>
                <w:webHidden/>
              </w:rPr>
              <w:t>9</w:t>
            </w:r>
            <w:r w:rsidR="004D1C7D">
              <w:rPr>
                <w:noProof/>
                <w:webHidden/>
              </w:rPr>
              <w:fldChar w:fldCharType="end"/>
            </w:r>
          </w:hyperlink>
        </w:p>
        <w:p w14:paraId="5FE8981A" w14:textId="354B83D8"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17" w:history="1">
            <w:r w:rsidR="004D1C7D" w:rsidRPr="00A04D21">
              <w:rPr>
                <w:rStyle w:val="Lienhypertexte"/>
                <w:noProof/>
              </w:rPr>
              <w:t>2.4 Identity of the active substance(s)</w:t>
            </w:r>
            <w:r w:rsidR="004D1C7D">
              <w:rPr>
                <w:noProof/>
                <w:webHidden/>
              </w:rPr>
              <w:tab/>
            </w:r>
            <w:r w:rsidR="004D1C7D">
              <w:rPr>
                <w:noProof/>
                <w:webHidden/>
              </w:rPr>
              <w:fldChar w:fldCharType="begin"/>
            </w:r>
            <w:r w:rsidR="004D1C7D">
              <w:rPr>
                <w:noProof/>
                <w:webHidden/>
              </w:rPr>
              <w:instrText xml:space="preserve"> PAGEREF _Toc130377917 \h </w:instrText>
            </w:r>
            <w:r w:rsidR="004D1C7D">
              <w:rPr>
                <w:noProof/>
                <w:webHidden/>
              </w:rPr>
            </w:r>
            <w:r w:rsidR="004D1C7D">
              <w:rPr>
                <w:noProof/>
                <w:webHidden/>
              </w:rPr>
              <w:fldChar w:fldCharType="separate"/>
            </w:r>
            <w:r w:rsidR="00980322">
              <w:rPr>
                <w:noProof/>
                <w:webHidden/>
              </w:rPr>
              <w:t>9</w:t>
            </w:r>
            <w:r w:rsidR="004D1C7D">
              <w:rPr>
                <w:noProof/>
                <w:webHidden/>
              </w:rPr>
              <w:fldChar w:fldCharType="end"/>
            </w:r>
          </w:hyperlink>
        </w:p>
        <w:p w14:paraId="79200D29" w14:textId="041C2F4B"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18" w:history="1">
            <w:r w:rsidR="004D1C7D" w:rsidRPr="00A04D21">
              <w:rPr>
                <w:rStyle w:val="Lienhypertexte"/>
                <w:noProof/>
              </w:rPr>
              <w:t>2.5 Information on the source(s) of the active substance(s)</w:t>
            </w:r>
            <w:r w:rsidR="004D1C7D">
              <w:rPr>
                <w:noProof/>
                <w:webHidden/>
              </w:rPr>
              <w:tab/>
            </w:r>
            <w:r w:rsidR="004D1C7D">
              <w:rPr>
                <w:noProof/>
                <w:webHidden/>
              </w:rPr>
              <w:fldChar w:fldCharType="begin"/>
            </w:r>
            <w:r w:rsidR="004D1C7D">
              <w:rPr>
                <w:noProof/>
                <w:webHidden/>
              </w:rPr>
              <w:instrText xml:space="preserve"> PAGEREF _Toc130377918 \h </w:instrText>
            </w:r>
            <w:r w:rsidR="004D1C7D">
              <w:rPr>
                <w:noProof/>
                <w:webHidden/>
              </w:rPr>
            </w:r>
            <w:r w:rsidR="004D1C7D">
              <w:rPr>
                <w:noProof/>
                <w:webHidden/>
              </w:rPr>
              <w:fldChar w:fldCharType="separate"/>
            </w:r>
            <w:r w:rsidR="00980322">
              <w:rPr>
                <w:noProof/>
                <w:webHidden/>
              </w:rPr>
              <w:t>9</w:t>
            </w:r>
            <w:r w:rsidR="004D1C7D">
              <w:rPr>
                <w:noProof/>
                <w:webHidden/>
              </w:rPr>
              <w:fldChar w:fldCharType="end"/>
            </w:r>
          </w:hyperlink>
        </w:p>
        <w:p w14:paraId="5DA5D76D" w14:textId="179CC0EB"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19" w:history="1">
            <w:r w:rsidR="004D1C7D" w:rsidRPr="00A04D21">
              <w:rPr>
                <w:rStyle w:val="Lienhypertexte"/>
                <w:noProof/>
              </w:rPr>
              <w:t>2.6 Candidate(s) for substitution</w:t>
            </w:r>
            <w:r w:rsidR="004D1C7D">
              <w:rPr>
                <w:noProof/>
                <w:webHidden/>
              </w:rPr>
              <w:tab/>
            </w:r>
            <w:r w:rsidR="004D1C7D">
              <w:rPr>
                <w:noProof/>
                <w:webHidden/>
              </w:rPr>
              <w:fldChar w:fldCharType="begin"/>
            </w:r>
            <w:r w:rsidR="004D1C7D">
              <w:rPr>
                <w:noProof/>
                <w:webHidden/>
              </w:rPr>
              <w:instrText xml:space="preserve"> PAGEREF _Toc130377919 \h </w:instrText>
            </w:r>
            <w:r w:rsidR="004D1C7D">
              <w:rPr>
                <w:noProof/>
                <w:webHidden/>
              </w:rPr>
            </w:r>
            <w:r w:rsidR="004D1C7D">
              <w:rPr>
                <w:noProof/>
                <w:webHidden/>
              </w:rPr>
              <w:fldChar w:fldCharType="separate"/>
            </w:r>
            <w:r w:rsidR="00980322">
              <w:rPr>
                <w:noProof/>
                <w:webHidden/>
              </w:rPr>
              <w:t>10</w:t>
            </w:r>
            <w:r w:rsidR="004D1C7D">
              <w:rPr>
                <w:noProof/>
                <w:webHidden/>
              </w:rPr>
              <w:fldChar w:fldCharType="end"/>
            </w:r>
          </w:hyperlink>
        </w:p>
        <w:p w14:paraId="3E46626A" w14:textId="2090A58D"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20" w:history="1">
            <w:r w:rsidR="004D1C7D" w:rsidRPr="00A04D21">
              <w:rPr>
                <w:rStyle w:val="Lienhypertexte"/>
                <w:noProof/>
              </w:rPr>
              <w:t>2.7 Assessment of the endocrine-disrupting properties of the biocidal product</w:t>
            </w:r>
            <w:r w:rsidR="004D1C7D">
              <w:rPr>
                <w:noProof/>
                <w:webHidden/>
              </w:rPr>
              <w:tab/>
            </w:r>
            <w:r w:rsidR="004D1C7D">
              <w:rPr>
                <w:noProof/>
                <w:webHidden/>
              </w:rPr>
              <w:fldChar w:fldCharType="begin"/>
            </w:r>
            <w:r w:rsidR="004D1C7D">
              <w:rPr>
                <w:noProof/>
                <w:webHidden/>
              </w:rPr>
              <w:instrText xml:space="preserve"> PAGEREF _Toc130377920 \h </w:instrText>
            </w:r>
            <w:r w:rsidR="004D1C7D">
              <w:rPr>
                <w:noProof/>
                <w:webHidden/>
              </w:rPr>
            </w:r>
            <w:r w:rsidR="004D1C7D">
              <w:rPr>
                <w:noProof/>
                <w:webHidden/>
              </w:rPr>
              <w:fldChar w:fldCharType="separate"/>
            </w:r>
            <w:r w:rsidR="00980322">
              <w:rPr>
                <w:noProof/>
                <w:webHidden/>
              </w:rPr>
              <w:t>10</w:t>
            </w:r>
            <w:r w:rsidR="004D1C7D">
              <w:rPr>
                <w:noProof/>
                <w:webHidden/>
              </w:rPr>
              <w:fldChar w:fldCharType="end"/>
            </w:r>
          </w:hyperlink>
        </w:p>
        <w:p w14:paraId="2D3A52FA" w14:textId="761D89BA"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21" w:history="1">
            <w:r w:rsidR="004D1C7D" w:rsidRPr="00A04D21">
              <w:rPr>
                <w:rStyle w:val="Lienhypertexte"/>
                <w:noProof/>
              </w:rPr>
              <w:t>2.8 Classification and labelling</w:t>
            </w:r>
            <w:r w:rsidR="004D1C7D">
              <w:rPr>
                <w:noProof/>
                <w:webHidden/>
              </w:rPr>
              <w:tab/>
            </w:r>
            <w:r w:rsidR="004D1C7D">
              <w:rPr>
                <w:noProof/>
                <w:webHidden/>
              </w:rPr>
              <w:fldChar w:fldCharType="begin"/>
            </w:r>
            <w:r w:rsidR="004D1C7D">
              <w:rPr>
                <w:noProof/>
                <w:webHidden/>
              </w:rPr>
              <w:instrText xml:space="preserve"> PAGEREF _Toc130377921 \h </w:instrText>
            </w:r>
            <w:r w:rsidR="004D1C7D">
              <w:rPr>
                <w:noProof/>
                <w:webHidden/>
              </w:rPr>
            </w:r>
            <w:r w:rsidR="004D1C7D">
              <w:rPr>
                <w:noProof/>
                <w:webHidden/>
              </w:rPr>
              <w:fldChar w:fldCharType="separate"/>
            </w:r>
            <w:r w:rsidR="00980322">
              <w:rPr>
                <w:noProof/>
                <w:webHidden/>
              </w:rPr>
              <w:t>10</w:t>
            </w:r>
            <w:r w:rsidR="004D1C7D">
              <w:rPr>
                <w:noProof/>
                <w:webHidden/>
              </w:rPr>
              <w:fldChar w:fldCharType="end"/>
            </w:r>
          </w:hyperlink>
        </w:p>
        <w:p w14:paraId="318E0BD3" w14:textId="495F751D"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22" w:history="1">
            <w:r w:rsidR="004D1C7D" w:rsidRPr="00A04D21">
              <w:rPr>
                <w:rStyle w:val="Lienhypertexte"/>
                <w:noProof/>
              </w:rPr>
              <w:t>2.9 Letter of access</w:t>
            </w:r>
            <w:r w:rsidR="004D1C7D">
              <w:rPr>
                <w:noProof/>
                <w:webHidden/>
              </w:rPr>
              <w:tab/>
            </w:r>
            <w:r w:rsidR="004D1C7D">
              <w:rPr>
                <w:noProof/>
                <w:webHidden/>
              </w:rPr>
              <w:fldChar w:fldCharType="begin"/>
            </w:r>
            <w:r w:rsidR="004D1C7D">
              <w:rPr>
                <w:noProof/>
                <w:webHidden/>
              </w:rPr>
              <w:instrText xml:space="preserve"> PAGEREF _Toc130377922 \h </w:instrText>
            </w:r>
            <w:r w:rsidR="004D1C7D">
              <w:rPr>
                <w:noProof/>
                <w:webHidden/>
              </w:rPr>
            </w:r>
            <w:r w:rsidR="004D1C7D">
              <w:rPr>
                <w:noProof/>
                <w:webHidden/>
              </w:rPr>
              <w:fldChar w:fldCharType="separate"/>
            </w:r>
            <w:r w:rsidR="00980322">
              <w:rPr>
                <w:noProof/>
                <w:webHidden/>
              </w:rPr>
              <w:t>11</w:t>
            </w:r>
            <w:r w:rsidR="004D1C7D">
              <w:rPr>
                <w:noProof/>
                <w:webHidden/>
              </w:rPr>
              <w:fldChar w:fldCharType="end"/>
            </w:r>
          </w:hyperlink>
        </w:p>
        <w:p w14:paraId="316870AD" w14:textId="5BD2B5CC"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23" w:history="1">
            <w:r w:rsidR="004D1C7D" w:rsidRPr="00A04D21">
              <w:rPr>
                <w:rStyle w:val="Lienhypertexte"/>
                <w:noProof/>
              </w:rPr>
              <w:t>2.10 Data submitted in relation to product authorisation</w:t>
            </w:r>
            <w:r w:rsidR="004D1C7D">
              <w:rPr>
                <w:noProof/>
                <w:webHidden/>
              </w:rPr>
              <w:tab/>
            </w:r>
            <w:r w:rsidR="004D1C7D">
              <w:rPr>
                <w:noProof/>
                <w:webHidden/>
              </w:rPr>
              <w:fldChar w:fldCharType="begin"/>
            </w:r>
            <w:r w:rsidR="004D1C7D">
              <w:rPr>
                <w:noProof/>
                <w:webHidden/>
              </w:rPr>
              <w:instrText xml:space="preserve"> PAGEREF _Toc130377923 \h </w:instrText>
            </w:r>
            <w:r w:rsidR="004D1C7D">
              <w:rPr>
                <w:noProof/>
                <w:webHidden/>
              </w:rPr>
            </w:r>
            <w:r w:rsidR="004D1C7D">
              <w:rPr>
                <w:noProof/>
                <w:webHidden/>
              </w:rPr>
              <w:fldChar w:fldCharType="separate"/>
            </w:r>
            <w:r w:rsidR="00980322">
              <w:rPr>
                <w:noProof/>
                <w:webHidden/>
              </w:rPr>
              <w:t>11</w:t>
            </w:r>
            <w:r w:rsidR="004D1C7D">
              <w:rPr>
                <w:noProof/>
                <w:webHidden/>
              </w:rPr>
              <w:fldChar w:fldCharType="end"/>
            </w:r>
          </w:hyperlink>
        </w:p>
        <w:p w14:paraId="0EB75A38" w14:textId="237F0330"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24" w:history="1">
            <w:r w:rsidR="004D1C7D" w:rsidRPr="00A04D21">
              <w:rPr>
                <w:rStyle w:val="Lienhypertexte"/>
                <w:noProof/>
              </w:rPr>
              <w:t>2.11 Similar conditions of use across the Union</w:t>
            </w:r>
            <w:r w:rsidR="004D1C7D">
              <w:rPr>
                <w:noProof/>
                <w:webHidden/>
              </w:rPr>
              <w:tab/>
            </w:r>
            <w:r w:rsidR="004D1C7D">
              <w:rPr>
                <w:noProof/>
                <w:webHidden/>
              </w:rPr>
              <w:fldChar w:fldCharType="begin"/>
            </w:r>
            <w:r w:rsidR="004D1C7D">
              <w:rPr>
                <w:noProof/>
                <w:webHidden/>
              </w:rPr>
              <w:instrText xml:space="preserve"> PAGEREF _Toc130377924 \h </w:instrText>
            </w:r>
            <w:r w:rsidR="004D1C7D">
              <w:rPr>
                <w:noProof/>
                <w:webHidden/>
              </w:rPr>
            </w:r>
            <w:r w:rsidR="004D1C7D">
              <w:rPr>
                <w:noProof/>
                <w:webHidden/>
              </w:rPr>
              <w:fldChar w:fldCharType="separate"/>
            </w:r>
            <w:r w:rsidR="00980322">
              <w:rPr>
                <w:noProof/>
                <w:webHidden/>
              </w:rPr>
              <w:t>11</w:t>
            </w:r>
            <w:r w:rsidR="004D1C7D">
              <w:rPr>
                <w:noProof/>
                <w:webHidden/>
              </w:rPr>
              <w:fldChar w:fldCharType="end"/>
            </w:r>
          </w:hyperlink>
        </w:p>
        <w:p w14:paraId="2B0CC0C1" w14:textId="471DC713" w:rsidR="004D1C7D" w:rsidRDefault="00225CE9">
          <w:pPr>
            <w:pStyle w:val="TM1"/>
            <w:tabs>
              <w:tab w:val="right" w:leader="dot" w:pos="9204"/>
            </w:tabs>
            <w:rPr>
              <w:rFonts w:asciiTheme="minorHAnsi" w:eastAsiaTheme="minorEastAsia" w:hAnsiTheme="minorHAnsi" w:cstheme="minorBidi"/>
              <w:noProof/>
              <w:snapToGrid/>
              <w:sz w:val="22"/>
              <w:szCs w:val="22"/>
              <w:lang w:val="fr-FR" w:eastAsia="fr-FR"/>
            </w:rPr>
          </w:pPr>
          <w:hyperlink w:anchor="_Toc130377925" w:history="1">
            <w:r w:rsidR="004D1C7D" w:rsidRPr="00A04D21">
              <w:rPr>
                <w:rStyle w:val="Lienhypertexte"/>
                <w:noProof/>
              </w:rPr>
              <w:t>3 Assessment of the biocidal product</w:t>
            </w:r>
            <w:r w:rsidR="004D1C7D">
              <w:rPr>
                <w:noProof/>
                <w:webHidden/>
              </w:rPr>
              <w:tab/>
            </w:r>
            <w:r w:rsidR="004D1C7D">
              <w:rPr>
                <w:noProof/>
                <w:webHidden/>
              </w:rPr>
              <w:fldChar w:fldCharType="begin"/>
            </w:r>
            <w:r w:rsidR="004D1C7D">
              <w:rPr>
                <w:noProof/>
                <w:webHidden/>
              </w:rPr>
              <w:instrText xml:space="preserve"> PAGEREF _Toc130377925 \h </w:instrText>
            </w:r>
            <w:r w:rsidR="004D1C7D">
              <w:rPr>
                <w:noProof/>
                <w:webHidden/>
              </w:rPr>
            </w:r>
            <w:r w:rsidR="004D1C7D">
              <w:rPr>
                <w:noProof/>
                <w:webHidden/>
              </w:rPr>
              <w:fldChar w:fldCharType="separate"/>
            </w:r>
            <w:r w:rsidR="00980322">
              <w:rPr>
                <w:noProof/>
                <w:webHidden/>
              </w:rPr>
              <w:t>11</w:t>
            </w:r>
            <w:r w:rsidR="004D1C7D">
              <w:rPr>
                <w:noProof/>
                <w:webHidden/>
              </w:rPr>
              <w:fldChar w:fldCharType="end"/>
            </w:r>
          </w:hyperlink>
        </w:p>
        <w:p w14:paraId="234B7E9D" w14:textId="109DA7CD"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26" w:history="1">
            <w:r w:rsidR="004D1C7D" w:rsidRPr="00A04D21">
              <w:rPr>
                <w:rStyle w:val="Lienhypertexte"/>
                <w:noProof/>
              </w:rPr>
              <w:t>3.1 Packaging</w:t>
            </w:r>
            <w:r w:rsidR="004D1C7D">
              <w:rPr>
                <w:noProof/>
                <w:webHidden/>
              </w:rPr>
              <w:tab/>
            </w:r>
            <w:r w:rsidR="004D1C7D">
              <w:rPr>
                <w:noProof/>
                <w:webHidden/>
              </w:rPr>
              <w:fldChar w:fldCharType="begin"/>
            </w:r>
            <w:r w:rsidR="004D1C7D">
              <w:rPr>
                <w:noProof/>
                <w:webHidden/>
              </w:rPr>
              <w:instrText xml:space="preserve"> PAGEREF _Toc130377926 \h </w:instrText>
            </w:r>
            <w:r w:rsidR="004D1C7D">
              <w:rPr>
                <w:noProof/>
                <w:webHidden/>
              </w:rPr>
            </w:r>
            <w:r w:rsidR="004D1C7D">
              <w:rPr>
                <w:noProof/>
                <w:webHidden/>
              </w:rPr>
              <w:fldChar w:fldCharType="separate"/>
            </w:r>
            <w:r w:rsidR="00980322">
              <w:rPr>
                <w:noProof/>
                <w:webHidden/>
              </w:rPr>
              <w:t>11</w:t>
            </w:r>
            <w:r w:rsidR="004D1C7D">
              <w:rPr>
                <w:noProof/>
                <w:webHidden/>
              </w:rPr>
              <w:fldChar w:fldCharType="end"/>
            </w:r>
          </w:hyperlink>
        </w:p>
        <w:p w14:paraId="2244FFFD" w14:textId="758772F6"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27" w:history="1">
            <w:r w:rsidR="004D1C7D" w:rsidRPr="00A04D21">
              <w:rPr>
                <w:rStyle w:val="Lienhypertexte"/>
                <w:rFonts w:eastAsia="Calibri"/>
                <w:noProof/>
                <w:lang w:eastAsia="sv-SE"/>
              </w:rPr>
              <w:t>3.2 Physical, chemical, and technical properties</w:t>
            </w:r>
            <w:r w:rsidR="004D1C7D">
              <w:rPr>
                <w:noProof/>
                <w:webHidden/>
              </w:rPr>
              <w:tab/>
            </w:r>
            <w:r w:rsidR="004D1C7D">
              <w:rPr>
                <w:noProof/>
                <w:webHidden/>
              </w:rPr>
              <w:fldChar w:fldCharType="begin"/>
            </w:r>
            <w:r w:rsidR="004D1C7D">
              <w:rPr>
                <w:noProof/>
                <w:webHidden/>
              </w:rPr>
              <w:instrText xml:space="preserve"> PAGEREF _Toc130377927 \h </w:instrText>
            </w:r>
            <w:r w:rsidR="004D1C7D">
              <w:rPr>
                <w:noProof/>
                <w:webHidden/>
              </w:rPr>
            </w:r>
            <w:r w:rsidR="004D1C7D">
              <w:rPr>
                <w:noProof/>
                <w:webHidden/>
              </w:rPr>
              <w:fldChar w:fldCharType="separate"/>
            </w:r>
            <w:r w:rsidR="00980322">
              <w:rPr>
                <w:noProof/>
                <w:webHidden/>
              </w:rPr>
              <w:t>13</w:t>
            </w:r>
            <w:r w:rsidR="004D1C7D">
              <w:rPr>
                <w:noProof/>
                <w:webHidden/>
              </w:rPr>
              <w:fldChar w:fldCharType="end"/>
            </w:r>
          </w:hyperlink>
        </w:p>
        <w:p w14:paraId="4C1D542B" w14:textId="38A4715F"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28" w:history="1">
            <w:r w:rsidR="004D1C7D" w:rsidRPr="00A04D21">
              <w:rPr>
                <w:rStyle w:val="Lienhypertexte"/>
                <w:noProof/>
              </w:rPr>
              <w:t>3.3 Physical hazards and respective characteristics</w:t>
            </w:r>
            <w:r w:rsidR="004D1C7D">
              <w:rPr>
                <w:noProof/>
                <w:webHidden/>
              </w:rPr>
              <w:tab/>
            </w:r>
            <w:r w:rsidR="004D1C7D">
              <w:rPr>
                <w:noProof/>
                <w:webHidden/>
              </w:rPr>
              <w:fldChar w:fldCharType="begin"/>
            </w:r>
            <w:r w:rsidR="004D1C7D">
              <w:rPr>
                <w:noProof/>
                <w:webHidden/>
              </w:rPr>
              <w:instrText xml:space="preserve"> PAGEREF _Toc130377928 \h </w:instrText>
            </w:r>
            <w:r w:rsidR="004D1C7D">
              <w:rPr>
                <w:noProof/>
                <w:webHidden/>
              </w:rPr>
            </w:r>
            <w:r w:rsidR="004D1C7D">
              <w:rPr>
                <w:noProof/>
                <w:webHidden/>
              </w:rPr>
              <w:fldChar w:fldCharType="separate"/>
            </w:r>
            <w:r w:rsidR="00980322">
              <w:rPr>
                <w:noProof/>
                <w:webHidden/>
              </w:rPr>
              <w:t>18</w:t>
            </w:r>
            <w:r w:rsidR="004D1C7D">
              <w:rPr>
                <w:noProof/>
                <w:webHidden/>
              </w:rPr>
              <w:fldChar w:fldCharType="end"/>
            </w:r>
          </w:hyperlink>
        </w:p>
        <w:p w14:paraId="1C32C57F" w14:textId="27ED2ECF"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29" w:history="1">
            <w:r w:rsidR="004D1C7D" w:rsidRPr="00A04D21">
              <w:rPr>
                <w:rStyle w:val="Lienhypertexte"/>
                <w:noProof/>
              </w:rPr>
              <w:t>3.4 Methods for detection and identification</w:t>
            </w:r>
            <w:r w:rsidR="004D1C7D">
              <w:rPr>
                <w:noProof/>
                <w:webHidden/>
              </w:rPr>
              <w:tab/>
            </w:r>
            <w:r w:rsidR="004D1C7D">
              <w:rPr>
                <w:noProof/>
                <w:webHidden/>
              </w:rPr>
              <w:fldChar w:fldCharType="begin"/>
            </w:r>
            <w:r w:rsidR="004D1C7D">
              <w:rPr>
                <w:noProof/>
                <w:webHidden/>
              </w:rPr>
              <w:instrText xml:space="preserve"> PAGEREF _Toc130377929 \h </w:instrText>
            </w:r>
            <w:r w:rsidR="004D1C7D">
              <w:rPr>
                <w:noProof/>
                <w:webHidden/>
              </w:rPr>
            </w:r>
            <w:r w:rsidR="004D1C7D">
              <w:rPr>
                <w:noProof/>
                <w:webHidden/>
              </w:rPr>
              <w:fldChar w:fldCharType="separate"/>
            </w:r>
            <w:r w:rsidR="00980322">
              <w:rPr>
                <w:noProof/>
                <w:webHidden/>
              </w:rPr>
              <w:t>20</w:t>
            </w:r>
            <w:r w:rsidR="004D1C7D">
              <w:rPr>
                <w:noProof/>
                <w:webHidden/>
              </w:rPr>
              <w:fldChar w:fldCharType="end"/>
            </w:r>
          </w:hyperlink>
        </w:p>
        <w:p w14:paraId="62CF64BD" w14:textId="424D5D8E"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30" w:history="1">
            <w:r w:rsidR="004D1C7D" w:rsidRPr="00A04D21">
              <w:rPr>
                <w:rStyle w:val="Lienhypertexte"/>
                <w:noProof/>
              </w:rPr>
              <w:t>3.5 Assessment of efficacy against target organisms</w:t>
            </w:r>
            <w:r w:rsidR="004D1C7D">
              <w:rPr>
                <w:noProof/>
                <w:webHidden/>
              </w:rPr>
              <w:tab/>
            </w:r>
            <w:r w:rsidR="004D1C7D">
              <w:rPr>
                <w:noProof/>
                <w:webHidden/>
              </w:rPr>
              <w:fldChar w:fldCharType="begin"/>
            </w:r>
            <w:r w:rsidR="004D1C7D">
              <w:rPr>
                <w:noProof/>
                <w:webHidden/>
              </w:rPr>
              <w:instrText xml:space="preserve"> PAGEREF _Toc130377930 \h </w:instrText>
            </w:r>
            <w:r w:rsidR="004D1C7D">
              <w:rPr>
                <w:noProof/>
                <w:webHidden/>
              </w:rPr>
            </w:r>
            <w:r w:rsidR="004D1C7D">
              <w:rPr>
                <w:noProof/>
                <w:webHidden/>
              </w:rPr>
              <w:fldChar w:fldCharType="separate"/>
            </w:r>
            <w:r w:rsidR="00980322">
              <w:rPr>
                <w:noProof/>
                <w:webHidden/>
              </w:rPr>
              <w:t>26</w:t>
            </w:r>
            <w:r w:rsidR="004D1C7D">
              <w:rPr>
                <w:noProof/>
                <w:webHidden/>
              </w:rPr>
              <w:fldChar w:fldCharType="end"/>
            </w:r>
          </w:hyperlink>
        </w:p>
        <w:p w14:paraId="49588B10" w14:textId="18BBB328" w:rsidR="004D1C7D" w:rsidRDefault="00225CE9">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0377931" w:history="1">
            <w:r w:rsidR="004D1C7D" w:rsidRPr="00A04D21">
              <w:rPr>
                <w:rStyle w:val="Lienhypertexte"/>
                <w:noProof/>
              </w:rPr>
              <w:t>3.5.1 Function (organisms to be controlled) and field of use (products or objects to be protected)</w:t>
            </w:r>
            <w:r w:rsidR="004D1C7D">
              <w:rPr>
                <w:noProof/>
                <w:webHidden/>
              </w:rPr>
              <w:tab/>
            </w:r>
            <w:r w:rsidR="004D1C7D">
              <w:rPr>
                <w:noProof/>
                <w:webHidden/>
              </w:rPr>
              <w:fldChar w:fldCharType="begin"/>
            </w:r>
            <w:r w:rsidR="004D1C7D">
              <w:rPr>
                <w:noProof/>
                <w:webHidden/>
              </w:rPr>
              <w:instrText xml:space="preserve"> PAGEREF _Toc130377931 \h </w:instrText>
            </w:r>
            <w:r w:rsidR="004D1C7D">
              <w:rPr>
                <w:noProof/>
                <w:webHidden/>
              </w:rPr>
            </w:r>
            <w:r w:rsidR="004D1C7D">
              <w:rPr>
                <w:noProof/>
                <w:webHidden/>
              </w:rPr>
              <w:fldChar w:fldCharType="separate"/>
            </w:r>
            <w:r w:rsidR="00980322">
              <w:rPr>
                <w:noProof/>
                <w:webHidden/>
              </w:rPr>
              <w:t>26</w:t>
            </w:r>
            <w:r w:rsidR="004D1C7D">
              <w:rPr>
                <w:noProof/>
                <w:webHidden/>
              </w:rPr>
              <w:fldChar w:fldCharType="end"/>
            </w:r>
          </w:hyperlink>
        </w:p>
        <w:p w14:paraId="64DBCDEF" w14:textId="46598A67" w:rsidR="004D1C7D" w:rsidRDefault="00225CE9">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0377932" w:history="1">
            <w:r w:rsidR="004D1C7D" w:rsidRPr="00A04D21">
              <w:rPr>
                <w:rStyle w:val="Lienhypertexte"/>
                <w:noProof/>
              </w:rPr>
              <w:t>3.5.2 Mode of action and effects on target organisms, including unacceptable suffering</w:t>
            </w:r>
            <w:r w:rsidR="004D1C7D">
              <w:rPr>
                <w:noProof/>
                <w:webHidden/>
              </w:rPr>
              <w:tab/>
            </w:r>
            <w:r w:rsidR="004D1C7D">
              <w:rPr>
                <w:noProof/>
                <w:webHidden/>
              </w:rPr>
              <w:fldChar w:fldCharType="begin"/>
            </w:r>
            <w:r w:rsidR="004D1C7D">
              <w:rPr>
                <w:noProof/>
                <w:webHidden/>
              </w:rPr>
              <w:instrText xml:space="preserve"> PAGEREF _Toc130377932 \h </w:instrText>
            </w:r>
            <w:r w:rsidR="004D1C7D">
              <w:rPr>
                <w:noProof/>
                <w:webHidden/>
              </w:rPr>
            </w:r>
            <w:r w:rsidR="004D1C7D">
              <w:rPr>
                <w:noProof/>
                <w:webHidden/>
              </w:rPr>
              <w:fldChar w:fldCharType="separate"/>
            </w:r>
            <w:r w:rsidR="00980322">
              <w:rPr>
                <w:noProof/>
                <w:webHidden/>
              </w:rPr>
              <w:t>26</w:t>
            </w:r>
            <w:r w:rsidR="004D1C7D">
              <w:rPr>
                <w:noProof/>
                <w:webHidden/>
              </w:rPr>
              <w:fldChar w:fldCharType="end"/>
            </w:r>
          </w:hyperlink>
        </w:p>
        <w:p w14:paraId="5F7843F5" w14:textId="740698C9" w:rsidR="004D1C7D" w:rsidRDefault="00225CE9">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0377933" w:history="1">
            <w:r w:rsidR="004D1C7D" w:rsidRPr="00A04D21">
              <w:rPr>
                <w:rStyle w:val="Lienhypertexte"/>
                <w:noProof/>
              </w:rPr>
              <w:t>3.5.3 Efficacy data</w:t>
            </w:r>
            <w:r w:rsidR="004D1C7D">
              <w:rPr>
                <w:noProof/>
                <w:webHidden/>
              </w:rPr>
              <w:tab/>
            </w:r>
            <w:r w:rsidR="004D1C7D">
              <w:rPr>
                <w:noProof/>
                <w:webHidden/>
              </w:rPr>
              <w:fldChar w:fldCharType="begin"/>
            </w:r>
            <w:r w:rsidR="004D1C7D">
              <w:rPr>
                <w:noProof/>
                <w:webHidden/>
              </w:rPr>
              <w:instrText xml:space="preserve"> PAGEREF _Toc130377933 \h </w:instrText>
            </w:r>
            <w:r w:rsidR="004D1C7D">
              <w:rPr>
                <w:noProof/>
                <w:webHidden/>
              </w:rPr>
            </w:r>
            <w:r w:rsidR="004D1C7D">
              <w:rPr>
                <w:noProof/>
                <w:webHidden/>
              </w:rPr>
              <w:fldChar w:fldCharType="separate"/>
            </w:r>
            <w:r w:rsidR="00980322">
              <w:rPr>
                <w:noProof/>
                <w:webHidden/>
              </w:rPr>
              <w:t>27</w:t>
            </w:r>
            <w:r w:rsidR="004D1C7D">
              <w:rPr>
                <w:noProof/>
                <w:webHidden/>
              </w:rPr>
              <w:fldChar w:fldCharType="end"/>
            </w:r>
          </w:hyperlink>
        </w:p>
        <w:p w14:paraId="23D3EAB1" w14:textId="3C779D38" w:rsidR="004D1C7D" w:rsidRDefault="00225CE9">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0377934" w:history="1">
            <w:r w:rsidR="004D1C7D" w:rsidRPr="00A04D21">
              <w:rPr>
                <w:rStyle w:val="Lienhypertexte"/>
                <w:noProof/>
              </w:rPr>
              <w:t>3.5.4 Efficacy assessment</w:t>
            </w:r>
            <w:r w:rsidR="004D1C7D">
              <w:rPr>
                <w:noProof/>
                <w:webHidden/>
              </w:rPr>
              <w:tab/>
            </w:r>
            <w:r w:rsidR="004D1C7D">
              <w:rPr>
                <w:noProof/>
                <w:webHidden/>
              </w:rPr>
              <w:fldChar w:fldCharType="begin"/>
            </w:r>
            <w:r w:rsidR="004D1C7D">
              <w:rPr>
                <w:noProof/>
                <w:webHidden/>
              </w:rPr>
              <w:instrText xml:space="preserve"> PAGEREF _Toc130377934 \h </w:instrText>
            </w:r>
            <w:r w:rsidR="004D1C7D">
              <w:rPr>
                <w:noProof/>
                <w:webHidden/>
              </w:rPr>
            </w:r>
            <w:r w:rsidR="004D1C7D">
              <w:rPr>
                <w:noProof/>
                <w:webHidden/>
              </w:rPr>
              <w:fldChar w:fldCharType="separate"/>
            </w:r>
            <w:r w:rsidR="00980322">
              <w:rPr>
                <w:noProof/>
                <w:webHidden/>
              </w:rPr>
              <w:t>29</w:t>
            </w:r>
            <w:r w:rsidR="004D1C7D">
              <w:rPr>
                <w:noProof/>
                <w:webHidden/>
              </w:rPr>
              <w:fldChar w:fldCharType="end"/>
            </w:r>
          </w:hyperlink>
        </w:p>
        <w:p w14:paraId="13DF563B" w14:textId="02296666" w:rsidR="004D1C7D" w:rsidRDefault="00225CE9">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0377935" w:history="1">
            <w:r w:rsidR="004D1C7D" w:rsidRPr="00A04D21">
              <w:rPr>
                <w:rStyle w:val="Lienhypertexte"/>
                <w:noProof/>
              </w:rPr>
              <w:t>3.5.5 Conclusion on efficacy</w:t>
            </w:r>
            <w:r w:rsidR="004D1C7D">
              <w:rPr>
                <w:noProof/>
                <w:webHidden/>
              </w:rPr>
              <w:tab/>
            </w:r>
            <w:r w:rsidR="004D1C7D">
              <w:rPr>
                <w:noProof/>
                <w:webHidden/>
              </w:rPr>
              <w:fldChar w:fldCharType="begin"/>
            </w:r>
            <w:r w:rsidR="004D1C7D">
              <w:rPr>
                <w:noProof/>
                <w:webHidden/>
              </w:rPr>
              <w:instrText xml:space="preserve"> PAGEREF _Toc130377935 \h </w:instrText>
            </w:r>
            <w:r w:rsidR="004D1C7D">
              <w:rPr>
                <w:noProof/>
                <w:webHidden/>
              </w:rPr>
            </w:r>
            <w:r w:rsidR="004D1C7D">
              <w:rPr>
                <w:noProof/>
                <w:webHidden/>
              </w:rPr>
              <w:fldChar w:fldCharType="separate"/>
            </w:r>
            <w:r w:rsidR="00980322">
              <w:rPr>
                <w:noProof/>
                <w:webHidden/>
              </w:rPr>
              <w:t>29</w:t>
            </w:r>
            <w:r w:rsidR="004D1C7D">
              <w:rPr>
                <w:noProof/>
                <w:webHidden/>
              </w:rPr>
              <w:fldChar w:fldCharType="end"/>
            </w:r>
          </w:hyperlink>
        </w:p>
        <w:p w14:paraId="79FBC54F" w14:textId="7B151776" w:rsidR="004D1C7D" w:rsidRDefault="00225CE9">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0377936" w:history="1">
            <w:r w:rsidR="004D1C7D" w:rsidRPr="00A04D21">
              <w:rPr>
                <w:rStyle w:val="Lienhypertexte"/>
                <w:noProof/>
              </w:rPr>
              <w:t>3.5.6 Occurrence of resistance and resistance management</w:t>
            </w:r>
            <w:r w:rsidR="004D1C7D">
              <w:rPr>
                <w:noProof/>
                <w:webHidden/>
              </w:rPr>
              <w:tab/>
            </w:r>
            <w:r w:rsidR="004D1C7D">
              <w:rPr>
                <w:noProof/>
                <w:webHidden/>
              </w:rPr>
              <w:fldChar w:fldCharType="begin"/>
            </w:r>
            <w:r w:rsidR="004D1C7D">
              <w:rPr>
                <w:noProof/>
                <w:webHidden/>
              </w:rPr>
              <w:instrText xml:space="preserve"> PAGEREF _Toc130377936 \h </w:instrText>
            </w:r>
            <w:r w:rsidR="004D1C7D">
              <w:rPr>
                <w:noProof/>
                <w:webHidden/>
              </w:rPr>
            </w:r>
            <w:r w:rsidR="004D1C7D">
              <w:rPr>
                <w:noProof/>
                <w:webHidden/>
              </w:rPr>
              <w:fldChar w:fldCharType="separate"/>
            </w:r>
            <w:r w:rsidR="00980322">
              <w:rPr>
                <w:noProof/>
                <w:webHidden/>
              </w:rPr>
              <w:t>29</w:t>
            </w:r>
            <w:r w:rsidR="004D1C7D">
              <w:rPr>
                <w:noProof/>
                <w:webHidden/>
              </w:rPr>
              <w:fldChar w:fldCharType="end"/>
            </w:r>
          </w:hyperlink>
        </w:p>
        <w:p w14:paraId="4ACD6A86" w14:textId="61A78B0C" w:rsidR="004D1C7D" w:rsidRDefault="00225CE9">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0377937" w:history="1">
            <w:r w:rsidR="004D1C7D" w:rsidRPr="00A04D21">
              <w:rPr>
                <w:rStyle w:val="Lienhypertexte"/>
                <w:noProof/>
              </w:rPr>
              <w:t>3.5.7 Known limitations</w:t>
            </w:r>
            <w:r w:rsidR="004D1C7D">
              <w:rPr>
                <w:noProof/>
                <w:webHidden/>
              </w:rPr>
              <w:tab/>
            </w:r>
            <w:r w:rsidR="004D1C7D">
              <w:rPr>
                <w:noProof/>
                <w:webHidden/>
              </w:rPr>
              <w:fldChar w:fldCharType="begin"/>
            </w:r>
            <w:r w:rsidR="004D1C7D">
              <w:rPr>
                <w:noProof/>
                <w:webHidden/>
              </w:rPr>
              <w:instrText xml:space="preserve"> PAGEREF _Toc130377937 \h </w:instrText>
            </w:r>
            <w:r w:rsidR="004D1C7D">
              <w:rPr>
                <w:noProof/>
                <w:webHidden/>
              </w:rPr>
            </w:r>
            <w:r w:rsidR="004D1C7D">
              <w:rPr>
                <w:noProof/>
                <w:webHidden/>
              </w:rPr>
              <w:fldChar w:fldCharType="separate"/>
            </w:r>
            <w:r w:rsidR="00980322">
              <w:rPr>
                <w:noProof/>
                <w:webHidden/>
              </w:rPr>
              <w:t>29</w:t>
            </w:r>
            <w:r w:rsidR="004D1C7D">
              <w:rPr>
                <w:noProof/>
                <w:webHidden/>
              </w:rPr>
              <w:fldChar w:fldCharType="end"/>
            </w:r>
          </w:hyperlink>
        </w:p>
        <w:p w14:paraId="457C7637" w14:textId="3396F4C3" w:rsidR="004D1C7D" w:rsidRDefault="00225CE9">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0377938" w:history="1">
            <w:r w:rsidR="004D1C7D" w:rsidRPr="00A04D21">
              <w:rPr>
                <w:rStyle w:val="Lienhypertexte"/>
                <w:noProof/>
              </w:rPr>
              <w:t>3.5.8 Relevant information if the product is intended to be authorised for use with other biocidal products</w:t>
            </w:r>
            <w:r w:rsidR="004D1C7D">
              <w:rPr>
                <w:noProof/>
                <w:webHidden/>
              </w:rPr>
              <w:tab/>
            </w:r>
            <w:r w:rsidR="004D1C7D">
              <w:rPr>
                <w:noProof/>
                <w:webHidden/>
              </w:rPr>
              <w:fldChar w:fldCharType="begin"/>
            </w:r>
            <w:r w:rsidR="004D1C7D">
              <w:rPr>
                <w:noProof/>
                <w:webHidden/>
              </w:rPr>
              <w:instrText xml:space="preserve"> PAGEREF _Toc130377938 \h </w:instrText>
            </w:r>
            <w:r w:rsidR="004D1C7D">
              <w:rPr>
                <w:noProof/>
                <w:webHidden/>
              </w:rPr>
            </w:r>
            <w:r w:rsidR="004D1C7D">
              <w:rPr>
                <w:noProof/>
                <w:webHidden/>
              </w:rPr>
              <w:fldChar w:fldCharType="separate"/>
            </w:r>
            <w:r w:rsidR="00980322">
              <w:rPr>
                <w:noProof/>
                <w:webHidden/>
              </w:rPr>
              <w:t>29</w:t>
            </w:r>
            <w:r w:rsidR="004D1C7D">
              <w:rPr>
                <w:noProof/>
                <w:webHidden/>
              </w:rPr>
              <w:fldChar w:fldCharType="end"/>
            </w:r>
          </w:hyperlink>
        </w:p>
        <w:p w14:paraId="52CFE629" w14:textId="384EFCAD"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39" w:history="1">
            <w:r w:rsidR="004D1C7D" w:rsidRPr="00A04D21">
              <w:rPr>
                <w:rStyle w:val="Lienhypertexte"/>
                <w:noProof/>
              </w:rPr>
              <w:t>3.6 Risk assessment for human health</w:t>
            </w:r>
            <w:r w:rsidR="004D1C7D">
              <w:rPr>
                <w:noProof/>
                <w:webHidden/>
              </w:rPr>
              <w:tab/>
            </w:r>
            <w:r w:rsidR="004D1C7D">
              <w:rPr>
                <w:noProof/>
                <w:webHidden/>
              </w:rPr>
              <w:fldChar w:fldCharType="begin"/>
            </w:r>
            <w:r w:rsidR="004D1C7D">
              <w:rPr>
                <w:noProof/>
                <w:webHidden/>
              </w:rPr>
              <w:instrText xml:space="preserve"> PAGEREF _Toc130377939 \h </w:instrText>
            </w:r>
            <w:r w:rsidR="004D1C7D">
              <w:rPr>
                <w:noProof/>
                <w:webHidden/>
              </w:rPr>
            </w:r>
            <w:r w:rsidR="004D1C7D">
              <w:rPr>
                <w:noProof/>
                <w:webHidden/>
              </w:rPr>
              <w:fldChar w:fldCharType="separate"/>
            </w:r>
            <w:r w:rsidR="00980322">
              <w:rPr>
                <w:noProof/>
                <w:webHidden/>
              </w:rPr>
              <w:t>30</w:t>
            </w:r>
            <w:r w:rsidR="004D1C7D">
              <w:rPr>
                <w:noProof/>
                <w:webHidden/>
              </w:rPr>
              <w:fldChar w:fldCharType="end"/>
            </w:r>
          </w:hyperlink>
        </w:p>
        <w:p w14:paraId="0CBD85FE" w14:textId="42B9C6BB" w:rsidR="004D1C7D" w:rsidRDefault="00225CE9">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0377940" w:history="1">
            <w:r w:rsidR="004D1C7D" w:rsidRPr="00A04D21">
              <w:rPr>
                <w:rStyle w:val="Lienhypertexte"/>
                <w:noProof/>
              </w:rPr>
              <w:t>3.6.1 Assessment of effects on human health</w:t>
            </w:r>
            <w:r w:rsidR="004D1C7D">
              <w:rPr>
                <w:noProof/>
                <w:webHidden/>
              </w:rPr>
              <w:tab/>
            </w:r>
            <w:r w:rsidR="004D1C7D">
              <w:rPr>
                <w:noProof/>
                <w:webHidden/>
              </w:rPr>
              <w:fldChar w:fldCharType="begin"/>
            </w:r>
            <w:r w:rsidR="004D1C7D">
              <w:rPr>
                <w:noProof/>
                <w:webHidden/>
              </w:rPr>
              <w:instrText xml:space="preserve"> PAGEREF _Toc130377940 \h </w:instrText>
            </w:r>
            <w:r w:rsidR="004D1C7D">
              <w:rPr>
                <w:noProof/>
                <w:webHidden/>
              </w:rPr>
            </w:r>
            <w:r w:rsidR="004D1C7D">
              <w:rPr>
                <w:noProof/>
                <w:webHidden/>
              </w:rPr>
              <w:fldChar w:fldCharType="separate"/>
            </w:r>
            <w:r w:rsidR="00980322">
              <w:rPr>
                <w:noProof/>
                <w:webHidden/>
              </w:rPr>
              <w:t>30</w:t>
            </w:r>
            <w:r w:rsidR="004D1C7D">
              <w:rPr>
                <w:noProof/>
                <w:webHidden/>
              </w:rPr>
              <w:fldChar w:fldCharType="end"/>
            </w:r>
          </w:hyperlink>
        </w:p>
        <w:p w14:paraId="5DCA259B" w14:textId="50756799" w:rsidR="004D1C7D" w:rsidRDefault="00225CE9">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0377941" w:history="1">
            <w:r w:rsidR="004D1C7D" w:rsidRPr="00A04D21">
              <w:rPr>
                <w:rStyle w:val="Lienhypertexte"/>
                <w:noProof/>
              </w:rPr>
              <w:t>3.6.2 Available toxicological data relating to substance(s) of concern</w:t>
            </w:r>
            <w:r w:rsidR="004D1C7D">
              <w:rPr>
                <w:noProof/>
                <w:webHidden/>
              </w:rPr>
              <w:tab/>
            </w:r>
            <w:r w:rsidR="004D1C7D">
              <w:rPr>
                <w:noProof/>
                <w:webHidden/>
              </w:rPr>
              <w:fldChar w:fldCharType="begin"/>
            </w:r>
            <w:r w:rsidR="004D1C7D">
              <w:rPr>
                <w:noProof/>
                <w:webHidden/>
              </w:rPr>
              <w:instrText xml:space="preserve"> PAGEREF _Toc130377941 \h </w:instrText>
            </w:r>
            <w:r w:rsidR="004D1C7D">
              <w:rPr>
                <w:noProof/>
                <w:webHidden/>
              </w:rPr>
            </w:r>
            <w:r w:rsidR="004D1C7D">
              <w:rPr>
                <w:noProof/>
                <w:webHidden/>
              </w:rPr>
              <w:fldChar w:fldCharType="separate"/>
            </w:r>
            <w:r w:rsidR="00980322">
              <w:rPr>
                <w:noProof/>
                <w:webHidden/>
              </w:rPr>
              <w:t>30</w:t>
            </w:r>
            <w:r w:rsidR="004D1C7D">
              <w:rPr>
                <w:noProof/>
                <w:webHidden/>
              </w:rPr>
              <w:fldChar w:fldCharType="end"/>
            </w:r>
          </w:hyperlink>
        </w:p>
        <w:p w14:paraId="2F119E53" w14:textId="7BED07BA" w:rsidR="004D1C7D" w:rsidRDefault="00225CE9">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0377942" w:history="1">
            <w:r w:rsidR="004D1C7D" w:rsidRPr="00A04D21">
              <w:rPr>
                <w:rStyle w:val="Lienhypertexte"/>
                <w:noProof/>
              </w:rPr>
              <w:t>3.6.3 Available toxicological data relating to endocrine disruption</w:t>
            </w:r>
            <w:r w:rsidR="004D1C7D">
              <w:rPr>
                <w:noProof/>
                <w:webHidden/>
              </w:rPr>
              <w:tab/>
            </w:r>
            <w:r w:rsidR="004D1C7D">
              <w:rPr>
                <w:noProof/>
                <w:webHidden/>
              </w:rPr>
              <w:fldChar w:fldCharType="begin"/>
            </w:r>
            <w:r w:rsidR="004D1C7D">
              <w:rPr>
                <w:noProof/>
                <w:webHidden/>
              </w:rPr>
              <w:instrText xml:space="preserve"> PAGEREF _Toc130377942 \h </w:instrText>
            </w:r>
            <w:r w:rsidR="004D1C7D">
              <w:rPr>
                <w:noProof/>
                <w:webHidden/>
              </w:rPr>
            </w:r>
            <w:r w:rsidR="004D1C7D">
              <w:rPr>
                <w:noProof/>
                <w:webHidden/>
              </w:rPr>
              <w:fldChar w:fldCharType="separate"/>
            </w:r>
            <w:r w:rsidR="00980322">
              <w:rPr>
                <w:noProof/>
                <w:webHidden/>
              </w:rPr>
              <w:t>30</w:t>
            </w:r>
            <w:r w:rsidR="004D1C7D">
              <w:rPr>
                <w:noProof/>
                <w:webHidden/>
              </w:rPr>
              <w:fldChar w:fldCharType="end"/>
            </w:r>
          </w:hyperlink>
        </w:p>
        <w:p w14:paraId="51F3A906" w14:textId="0D0FCEF1" w:rsidR="004D1C7D" w:rsidRDefault="00225CE9">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0377943" w:history="1">
            <w:r w:rsidR="004D1C7D" w:rsidRPr="00A04D21">
              <w:rPr>
                <w:rStyle w:val="Lienhypertexte"/>
                <w:noProof/>
              </w:rPr>
              <w:t>3.6.4 Dietary exposure</w:t>
            </w:r>
            <w:r w:rsidR="004D1C7D">
              <w:rPr>
                <w:noProof/>
                <w:webHidden/>
              </w:rPr>
              <w:tab/>
            </w:r>
            <w:r w:rsidR="004D1C7D">
              <w:rPr>
                <w:noProof/>
                <w:webHidden/>
              </w:rPr>
              <w:fldChar w:fldCharType="begin"/>
            </w:r>
            <w:r w:rsidR="004D1C7D">
              <w:rPr>
                <w:noProof/>
                <w:webHidden/>
              </w:rPr>
              <w:instrText xml:space="preserve"> PAGEREF _Toc130377943 \h </w:instrText>
            </w:r>
            <w:r w:rsidR="004D1C7D">
              <w:rPr>
                <w:noProof/>
                <w:webHidden/>
              </w:rPr>
            </w:r>
            <w:r w:rsidR="004D1C7D">
              <w:rPr>
                <w:noProof/>
                <w:webHidden/>
              </w:rPr>
              <w:fldChar w:fldCharType="separate"/>
            </w:r>
            <w:r w:rsidR="00980322">
              <w:rPr>
                <w:noProof/>
                <w:webHidden/>
              </w:rPr>
              <w:t>30</w:t>
            </w:r>
            <w:r w:rsidR="004D1C7D">
              <w:rPr>
                <w:noProof/>
                <w:webHidden/>
              </w:rPr>
              <w:fldChar w:fldCharType="end"/>
            </w:r>
          </w:hyperlink>
        </w:p>
        <w:p w14:paraId="0BA820FA" w14:textId="586B736E"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44" w:history="1">
            <w:r w:rsidR="004D1C7D" w:rsidRPr="00A04D21">
              <w:rPr>
                <w:rStyle w:val="Lienhypertexte"/>
                <w:noProof/>
              </w:rPr>
              <w:t>3.7 Risk assessment for Animal health</w:t>
            </w:r>
            <w:r w:rsidR="004D1C7D">
              <w:rPr>
                <w:noProof/>
                <w:webHidden/>
              </w:rPr>
              <w:tab/>
            </w:r>
            <w:r w:rsidR="004D1C7D">
              <w:rPr>
                <w:noProof/>
                <w:webHidden/>
              </w:rPr>
              <w:fldChar w:fldCharType="begin"/>
            </w:r>
            <w:r w:rsidR="004D1C7D">
              <w:rPr>
                <w:noProof/>
                <w:webHidden/>
              </w:rPr>
              <w:instrText xml:space="preserve"> PAGEREF _Toc130377944 \h </w:instrText>
            </w:r>
            <w:r w:rsidR="004D1C7D">
              <w:rPr>
                <w:noProof/>
                <w:webHidden/>
              </w:rPr>
            </w:r>
            <w:r w:rsidR="004D1C7D">
              <w:rPr>
                <w:noProof/>
                <w:webHidden/>
              </w:rPr>
              <w:fldChar w:fldCharType="separate"/>
            </w:r>
            <w:r w:rsidR="00980322">
              <w:rPr>
                <w:noProof/>
                <w:webHidden/>
              </w:rPr>
              <w:t>30</w:t>
            </w:r>
            <w:r w:rsidR="004D1C7D">
              <w:rPr>
                <w:noProof/>
                <w:webHidden/>
              </w:rPr>
              <w:fldChar w:fldCharType="end"/>
            </w:r>
          </w:hyperlink>
        </w:p>
        <w:p w14:paraId="4C05C979" w14:textId="5F7036B7"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45" w:history="1">
            <w:r w:rsidR="004D1C7D" w:rsidRPr="00A04D21">
              <w:rPr>
                <w:rStyle w:val="Lienhypertexte"/>
                <w:noProof/>
              </w:rPr>
              <w:t>3.8 Risk assessment for Environment</w:t>
            </w:r>
            <w:r w:rsidR="004D1C7D">
              <w:rPr>
                <w:noProof/>
                <w:webHidden/>
              </w:rPr>
              <w:tab/>
            </w:r>
            <w:r w:rsidR="004D1C7D">
              <w:rPr>
                <w:noProof/>
                <w:webHidden/>
              </w:rPr>
              <w:fldChar w:fldCharType="begin"/>
            </w:r>
            <w:r w:rsidR="004D1C7D">
              <w:rPr>
                <w:noProof/>
                <w:webHidden/>
              </w:rPr>
              <w:instrText xml:space="preserve"> PAGEREF _Toc130377945 \h </w:instrText>
            </w:r>
            <w:r w:rsidR="004D1C7D">
              <w:rPr>
                <w:noProof/>
                <w:webHidden/>
              </w:rPr>
            </w:r>
            <w:r w:rsidR="004D1C7D">
              <w:rPr>
                <w:noProof/>
                <w:webHidden/>
              </w:rPr>
              <w:fldChar w:fldCharType="separate"/>
            </w:r>
            <w:r w:rsidR="00980322">
              <w:rPr>
                <w:noProof/>
                <w:webHidden/>
              </w:rPr>
              <w:t>30</w:t>
            </w:r>
            <w:r w:rsidR="004D1C7D">
              <w:rPr>
                <w:noProof/>
                <w:webHidden/>
              </w:rPr>
              <w:fldChar w:fldCharType="end"/>
            </w:r>
          </w:hyperlink>
        </w:p>
        <w:p w14:paraId="150EF8B5" w14:textId="092D14E1" w:rsidR="004D1C7D" w:rsidRDefault="00225CE9">
          <w:pPr>
            <w:pStyle w:val="TM4"/>
            <w:tabs>
              <w:tab w:val="right" w:leader="dot" w:pos="9204"/>
            </w:tabs>
            <w:rPr>
              <w:rFonts w:asciiTheme="minorHAnsi" w:eastAsiaTheme="minorEastAsia" w:hAnsiTheme="minorHAnsi" w:cstheme="minorBidi"/>
              <w:noProof/>
              <w:snapToGrid/>
              <w:sz w:val="22"/>
              <w:szCs w:val="22"/>
              <w:lang w:val="fr-FR" w:eastAsia="fr-FR"/>
            </w:rPr>
          </w:pPr>
          <w:hyperlink w:anchor="_Toc130377946" w:history="1">
            <w:r w:rsidR="004D1C7D" w:rsidRPr="00A04D21">
              <w:rPr>
                <w:rStyle w:val="Lienhypertexte"/>
                <w:noProof/>
              </w:rPr>
              <w:t>3.8.1. Classification</w:t>
            </w:r>
            <w:r w:rsidR="004D1C7D">
              <w:rPr>
                <w:noProof/>
                <w:webHidden/>
              </w:rPr>
              <w:tab/>
            </w:r>
            <w:r w:rsidR="004D1C7D">
              <w:rPr>
                <w:noProof/>
                <w:webHidden/>
              </w:rPr>
              <w:fldChar w:fldCharType="begin"/>
            </w:r>
            <w:r w:rsidR="004D1C7D">
              <w:rPr>
                <w:noProof/>
                <w:webHidden/>
              </w:rPr>
              <w:instrText xml:space="preserve"> PAGEREF _Toc130377946 \h </w:instrText>
            </w:r>
            <w:r w:rsidR="004D1C7D">
              <w:rPr>
                <w:noProof/>
                <w:webHidden/>
              </w:rPr>
            </w:r>
            <w:r w:rsidR="004D1C7D">
              <w:rPr>
                <w:noProof/>
                <w:webHidden/>
              </w:rPr>
              <w:fldChar w:fldCharType="separate"/>
            </w:r>
            <w:r w:rsidR="00980322">
              <w:rPr>
                <w:noProof/>
                <w:webHidden/>
              </w:rPr>
              <w:t>31</w:t>
            </w:r>
            <w:r w:rsidR="004D1C7D">
              <w:rPr>
                <w:noProof/>
                <w:webHidden/>
              </w:rPr>
              <w:fldChar w:fldCharType="end"/>
            </w:r>
          </w:hyperlink>
        </w:p>
        <w:p w14:paraId="7A67F1BF" w14:textId="48DF8CED" w:rsidR="004D1C7D" w:rsidRDefault="00225CE9">
          <w:pPr>
            <w:pStyle w:val="TM4"/>
            <w:tabs>
              <w:tab w:val="right" w:leader="dot" w:pos="9204"/>
            </w:tabs>
            <w:rPr>
              <w:rFonts w:asciiTheme="minorHAnsi" w:eastAsiaTheme="minorEastAsia" w:hAnsiTheme="minorHAnsi" w:cstheme="minorBidi"/>
              <w:noProof/>
              <w:snapToGrid/>
              <w:sz w:val="22"/>
              <w:szCs w:val="22"/>
              <w:lang w:val="fr-FR" w:eastAsia="fr-FR"/>
            </w:rPr>
          </w:pPr>
          <w:hyperlink w:anchor="_Toc130377947" w:history="1">
            <w:r w:rsidR="004D1C7D" w:rsidRPr="00A04D21">
              <w:rPr>
                <w:rStyle w:val="Lienhypertexte"/>
                <w:noProof/>
              </w:rPr>
              <w:t>3.8.1.1 Substance(s) of concern</w:t>
            </w:r>
            <w:r w:rsidR="004D1C7D">
              <w:rPr>
                <w:noProof/>
                <w:webHidden/>
              </w:rPr>
              <w:tab/>
            </w:r>
            <w:r w:rsidR="004D1C7D">
              <w:rPr>
                <w:noProof/>
                <w:webHidden/>
              </w:rPr>
              <w:fldChar w:fldCharType="begin"/>
            </w:r>
            <w:r w:rsidR="004D1C7D">
              <w:rPr>
                <w:noProof/>
                <w:webHidden/>
              </w:rPr>
              <w:instrText xml:space="preserve"> PAGEREF _Toc130377947 \h </w:instrText>
            </w:r>
            <w:r w:rsidR="004D1C7D">
              <w:rPr>
                <w:noProof/>
                <w:webHidden/>
              </w:rPr>
            </w:r>
            <w:r w:rsidR="004D1C7D">
              <w:rPr>
                <w:noProof/>
                <w:webHidden/>
              </w:rPr>
              <w:fldChar w:fldCharType="separate"/>
            </w:r>
            <w:r w:rsidR="00980322">
              <w:rPr>
                <w:noProof/>
                <w:webHidden/>
              </w:rPr>
              <w:t>31</w:t>
            </w:r>
            <w:r w:rsidR="004D1C7D">
              <w:rPr>
                <w:noProof/>
                <w:webHidden/>
              </w:rPr>
              <w:fldChar w:fldCharType="end"/>
            </w:r>
          </w:hyperlink>
        </w:p>
        <w:p w14:paraId="00B21CDC" w14:textId="5F1B41BD" w:rsidR="004D1C7D" w:rsidRDefault="00225CE9">
          <w:pPr>
            <w:pStyle w:val="TM4"/>
            <w:tabs>
              <w:tab w:val="right" w:leader="dot" w:pos="9204"/>
            </w:tabs>
            <w:rPr>
              <w:rFonts w:asciiTheme="minorHAnsi" w:eastAsiaTheme="minorEastAsia" w:hAnsiTheme="minorHAnsi" w:cstheme="minorBidi"/>
              <w:noProof/>
              <w:snapToGrid/>
              <w:sz w:val="22"/>
              <w:szCs w:val="22"/>
              <w:lang w:val="fr-FR" w:eastAsia="fr-FR"/>
            </w:rPr>
          </w:pPr>
          <w:hyperlink w:anchor="_Toc130377948" w:history="1">
            <w:r w:rsidR="004D1C7D" w:rsidRPr="00A04D21">
              <w:rPr>
                <w:rStyle w:val="Lienhypertexte"/>
                <w:noProof/>
              </w:rPr>
              <w:t>3.8.1.2 Screening for endocrine disruption relating to non-target organisms</w:t>
            </w:r>
            <w:r w:rsidR="004D1C7D">
              <w:rPr>
                <w:noProof/>
                <w:webHidden/>
              </w:rPr>
              <w:tab/>
            </w:r>
            <w:r w:rsidR="004D1C7D">
              <w:rPr>
                <w:noProof/>
                <w:webHidden/>
              </w:rPr>
              <w:fldChar w:fldCharType="begin"/>
            </w:r>
            <w:r w:rsidR="004D1C7D">
              <w:rPr>
                <w:noProof/>
                <w:webHidden/>
              </w:rPr>
              <w:instrText xml:space="preserve"> PAGEREF _Toc130377948 \h </w:instrText>
            </w:r>
            <w:r w:rsidR="004D1C7D">
              <w:rPr>
                <w:noProof/>
                <w:webHidden/>
              </w:rPr>
            </w:r>
            <w:r w:rsidR="004D1C7D">
              <w:rPr>
                <w:noProof/>
                <w:webHidden/>
              </w:rPr>
              <w:fldChar w:fldCharType="separate"/>
            </w:r>
            <w:r w:rsidR="00980322">
              <w:rPr>
                <w:noProof/>
                <w:webHidden/>
              </w:rPr>
              <w:t>31</w:t>
            </w:r>
            <w:r w:rsidR="004D1C7D">
              <w:rPr>
                <w:noProof/>
                <w:webHidden/>
              </w:rPr>
              <w:fldChar w:fldCharType="end"/>
            </w:r>
          </w:hyperlink>
        </w:p>
        <w:p w14:paraId="4C09C9C3" w14:textId="61367734"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49" w:history="1">
            <w:r w:rsidR="004D1C7D" w:rsidRPr="00A04D21">
              <w:rPr>
                <w:rStyle w:val="Lienhypertexte"/>
                <w:noProof/>
              </w:rPr>
              <w:t>3.9 Assessment of a combination of biocidal products</w:t>
            </w:r>
            <w:r w:rsidR="004D1C7D">
              <w:rPr>
                <w:noProof/>
                <w:webHidden/>
              </w:rPr>
              <w:tab/>
            </w:r>
            <w:r w:rsidR="004D1C7D">
              <w:rPr>
                <w:noProof/>
                <w:webHidden/>
              </w:rPr>
              <w:fldChar w:fldCharType="begin"/>
            </w:r>
            <w:r w:rsidR="004D1C7D">
              <w:rPr>
                <w:noProof/>
                <w:webHidden/>
              </w:rPr>
              <w:instrText xml:space="preserve"> PAGEREF _Toc130377949 \h </w:instrText>
            </w:r>
            <w:r w:rsidR="004D1C7D">
              <w:rPr>
                <w:noProof/>
                <w:webHidden/>
              </w:rPr>
            </w:r>
            <w:r w:rsidR="004D1C7D">
              <w:rPr>
                <w:noProof/>
                <w:webHidden/>
              </w:rPr>
              <w:fldChar w:fldCharType="separate"/>
            </w:r>
            <w:r w:rsidR="00980322">
              <w:rPr>
                <w:noProof/>
                <w:webHidden/>
              </w:rPr>
              <w:t>31</w:t>
            </w:r>
            <w:r w:rsidR="004D1C7D">
              <w:rPr>
                <w:noProof/>
                <w:webHidden/>
              </w:rPr>
              <w:fldChar w:fldCharType="end"/>
            </w:r>
          </w:hyperlink>
        </w:p>
        <w:p w14:paraId="2E8E0D44" w14:textId="56D800FF"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50" w:history="1">
            <w:r w:rsidR="004D1C7D" w:rsidRPr="00A04D21">
              <w:rPr>
                <w:rStyle w:val="Lienhypertexte"/>
                <w:noProof/>
              </w:rPr>
              <w:t>3.10 Comparative assessment</w:t>
            </w:r>
            <w:r w:rsidR="004D1C7D">
              <w:rPr>
                <w:noProof/>
                <w:webHidden/>
              </w:rPr>
              <w:tab/>
            </w:r>
            <w:r w:rsidR="004D1C7D">
              <w:rPr>
                <w:noProof/>
                <w:webHidden/>
              </w:rPr>
              <w:fldChar w:fldCharType="begin"/>
            </w:r>
            <w:r w:rsidR="004D1C7D">
              <w:rPr>
                <w:noProof/>
                <w:webHidden/>
              </w:rPr>
              <w:instrText xml:space="preserve"> PAGEREF _Toc130377950 \h </w:instrText>
            </w:r>
            <w:r w:rsidR="004D1C7D">
              <w:rPr>
                <w:noProof/>
                <w:webHidden/>
              </w:rPr>
            </w:r>
            <w:r w:rsidR="004D1C7D">
              <w:rPr>
                <w:noProof/>
                <w:webHidden/>
              </w:rPr>
              <w:fldChar w:fldCharType="separate"/>
            </w:r>
            <w:r w:rsidR="00980322">
              <w:rPr>
                <w:noProof/>
                <w:webHidden/>
              </w:rPr>
              <w:t>31</w:t>
            </w:r>
            <w:r w:rsidR="004D1C7D">
              <w:rPr>
                <w:noProof/>
                <w:webHidden/>
              </w:rPr>
              <w:fldChar w:fldCharType="end"/>
            </w:r>
          </w:hyperlink>
        </w:p>
        <w:p w14:paraId="1A9FBD53" w14:textId="3CC5C5DD" w:rsidR="004D1C7D" w:rsidRDefault="00225CE9">
          <w:pPr>
            <w:pStyle w:val="TM1"/>
            <w:tabs>
              <w:tab w:val="right" w:leader="dot" w:pos="9204"/>
            </w:tabs>
            <w:rPr>
              <w:rFonts w:asciiTheme="minorHAnsi" w:eastAsiaTheme="minorEastAsia" w:hAnsiTheme="minorHAnsi" w:cstheme="minorBidi"/>
              <w:noProof/>
              <w:snapToGrid/>
              <w:sz w:val="22"/>
              <w:szCs w:val="22"/>
              <w:lang w:val="fr-FR" w:eastAsia="fr-FR"/>
            </w:rPr>
          </w:pPr>
          <w:hyperlink w:anchor="_Toc130377951" w:history="1">
            <w:r w:rsidR="004D1C7D" w:rsidRPr="00A04D21">
              <w:rPr>
                <w:rStyle w:val="Lienhypertexte"/>
                <w:noProof/>
              </w:rPr>
              <w:t>4 Appendices</w:t>
            </w:r>
            <w:r w:rsidR="004D1C7D">
              <w:rPr>
                <w:noProof/>
                <w:webHidden/>
              </w:rPr>
              <w:tab/>
            </w:r>
            <w:r w:rsidR="004D1C7D">
              <w:rPr>
                <w:noProof/>
                <w:webHidden/>
              </w:rPr>
              <w:fldChar w:fldCharType="begin"/>
            </w:r>
            <w:r w:rsidR="004D1C7D">
              <w:rPr>
                <w:noProof/>
                <w:webHidden/>
              </w:rPr>
              <w:instrText xml:space="preserve"> PAGEREF _Toc130377951 \h </w:instrText>
            </w:r>
            <w:r w:rsidR="004D1C7D">
              <w:rPr>
                <w:noProof/>
                <w:webHidden/>
              </w:rPr>
            </w:r>
            <w:r w:rsidR="004D1C7D">
              <w:rPr>
                <w:noProof/>
                <w:webHidden/>
              </w:rPr>
              <w:fldChar w:fldCharType="separate"/>
            </w:r>
            <w:r w:rsidR="00980322">
              <w:rPr>
                <w:noProof/>
                <w:webHidden/>
              </w:rPr>
              <w:t>32</w:t>
            </w:r>
            <w:r w:rsidR="004D1C7D">
              <w:rPr>
                <w:noProof/>
                <w:webHidden/>
              </w:rPr>
              <w:fldChar w:fldCharType="end"/>
            </w:r>
          </w:hyperlink>
        </w:p>
        <w:p w14:paraId="7D2EE7E6" w14:textId="03BA71E0"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52" w:history="1">
            <w:r w:rsidR="004D1C7D" w:rsidRPr="00A04D21">
              <w:rPr>
                <w:rStyle w:val="Lienhypertexte"/>
                <w:noProof/>
              </w:rPr>
              <w:t>4.1 Calculations for exposure assessment</w:t>
            </w:r>
            <w:r w:rsidR="004D1C7D">
              <w:rPr>
                <w:noProof/>
                <w:webHidden/>
              </w:rPr>
              <w:tab/>
            </w:r>
            <w:r w:rsidR="004D1C7D">
              <w:rPr>
                <w:noProof/>
                <w:webHidden/>
              </w:rPr>
              <w:fldChar w:fldCharType="begin"/>
            </w:r>
            <w:r w:rsidR="004D1C7D">
              <w:rPr>
                <w:noProof/>
                <w:webHidden/>
              </w:rPr>
              <w:instrText xml:space="preserve"> PAGEREF _Toc130377952 \h </w:instrText>
            </w:r>
            <w:r w:rsidR="004D1C7D">
              <w:rPr>
                <w:noProof/>
                <w:webHidden/>
              </w:rPr>
            </w:r>
            <w:r w:rsidR="004D1C7D">
              <w:rPr>
                <w:noProof/>
                <w:webHidden/>
              </w:rPr>
              <w:fldChar w:fldCharType="separate"/>
            </w:r>
            <w:r w:rsidR="00980322">
              <w:rPr>
                <w:noProof/>
                <w:webHidden/>
              </w:rPr>
              <w:t>32</w:t>
            </w:r>
            <w:r w:rsidR="004D1C7D">
              <w:rPr>
                <w:noProof/>
                <w:webHidden/>
              </w:rPr>
              <w:fldChar w:fldCharType="end"/>
            </w:r>
          </w:hyperlink>
        </w:p>
        <w:p w14:paraId="0B835F17" w14:textId="3CE0B2FA" w:rsidR="004D1C7D" w:rsidRDefault="00225CE9">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0377953" w:history="1">
            <w:r w:rsidR="004D1C7D" w:rsidRPr="00A04D21">
              <w:rPr>
                <w:rStyle w:val="Lienhypertexte"/>
                <w:noProof/>
              </w:rPr>
              <w:t>4.1.1 Human health</w:t>
            </w:r>
            <w:r w:rsidR="004D1C7D">
              <w:rPr>
                <w:noProof/>
                <w:webHidden/>
              </w:rPr>
              <w:tab/>
            </w:r>
            <w:r w:rsidR="004D1C7D">
              <w:rPr>
                <w:noProof/>
                <w:webHidden/>
              </w:rPr>
              <w:fldChar w:fldCharType="begin"/>
            </w:r>
            <w:r w:rsidR="004D1C7D">
              <w:rPr>
                <w:noProof/>
                <w:webHidden/>
              </w:rPr>
              <w:instrText xml:space="preserve"> PAGEREF _Toc130377953 \h </w:instrText>
            </w:r>
            <w:r w:rsidR="004D1C7D">
              <w:rPr>
                <w:noProof/>
                <w:webHidden/>
              </w:rPr>
            </w:r>
            <w:r w:rsidR="004D1C7D">
              <w:rPr>
                <w:noProof/>
                <w:webHidden/>
              </w:rPr>
              <w:fldChar w:fldCharType="separate"/>
            </w:r>
            <w:r w:rsidR="00980322">
              <w:rPr>
                <w:noProof/>
                <w:webHidden/>
              </w:rPr>
              <w:t>32</w:t>
            </w:r>
            <w:r w:rsidR="004D1C7D">
              <w:rPr>
                <w:noProof/>
                <w:webHidden/>
              </w:rPr>
              <w:fldChar w:fldCharType="end"/>
            </w:r>
          </w:hyperlink>
        </w:p>
        <w:p w14:paraId="49E3A4A3" w14:textId="71FD98BF" w:rsidR="004D1C7D" w:rsidRDefault="00225CE9">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0377954" w:history="1">
            <w:r w:rsidR="004D1C7D" w:rsidRPr="00A04D21">
              <w:rPr>
                <w:rStyle w:val="Lienhypertexte"/>
                <w:noProof/>
              </w:rPr>
              <w:t>4.1.2 Dietary assessment</w:t>
            </w:r>
            <w:r w:rsidR="004D1C7D">
              <w:rPr>
                <w:noProof/>
                <w:webHidden/>
              </w:rPr>
              <w:tab/>
            </w:r>
            <w:r w:rsidR="004D1C7D">
              <w:rPr>
                <w:noProof/>
                <w:webHidden/>
              </w:rPr>
              <w:fldChar w:fldCharType="begin"/>
            </w:r>
            <w:r w:rsidR="004D1C7D">
              <w:rPr>
                <w:noProof/>
                <w:webHidden/>
              </w:rPr>
              <w:instrText xml:space="preserve"> PAGEREF _Toc130377954 \h </w:instrText>
            </w:r>
            <w:r w:rsidR="004D1C7D">
              <w:rPr>
                <w:noProof/>
                <w:webHidden/>
              </w:rPr>
            </w:r>
            <w:r w:rsidR="004D1C7D">
              <w:rPr>
                <w:noProof/>
                <w:webHidden/>
              </w:rPr>
              <w:fldChar w:fldCharType="separate"/>
            </w:r>
            <w:r w:rsidR="00980322">
              <w:rPr>
                <w:noProof/>
                <w:webHidden/>
              </w:rPr>
              <w:t>32</w:t>
            </w:r>
            <w:r w:rsidR="004D1C7D">
              <w:rPr>
                <w:noProof/>
                <w:webHidden/>
              </w:rPr>
              <w:fldChar w:fldCharType="end"/>
            </w:r>
          </w:hyperlink>
        </w:p>
        <w:p w14:paraId="3D2FCC4B" w14:textId="44A71644" w:rsidR="004D1C7D" w:rsidRDefault="00225CE9">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0377955" w:history="1">
            <w:r w:rsidR="004D1C7D" w:rsidRPr="00A04D21">
              <w:rPr>
                <w:rStyle w:val="Lienhypertexte"/>
                <w:noProof/>
              </w:rPr>
              <w:t>4.1.3 Environment</w:t>
            </w:r>
            <w:r w:rsidR="004D1C7D">
              <w:rPr>
                <w:noProof/>
                <w:webHidden/>
              </w:rPr>
              <w:tab/>
            </w:r>
            <w:r w:rsidR="004D1C7D">
              <w:rPr>
                <w:noProof/>
                <w:webHidden/>
              </w:rPr>
              <w:fldChar w:fldCharType="begin"/>
            </w:r>
            <w:r w:rsidR="004D1C7D">
              <w:rPr>
                <w:noProof/>
                <w:webHidden/>
              </w:rPr>
              <w:instrText xml:space="preserve"> PAGEREF _Toc130377955 \h </w:instrText>
            </w:r>
            <w:r w:rsidR="004D1C7D">
              <w:rPr>
                <w:noProof/>
                <w:webHidden/>
              </w:rPr>
            </w:r>
            <w:r w:rsidR="004D1C7D">
              <w:rPr>
                <w:noProof/>
                <w:webHidden/>
              </w:rPr>
              <w:fldChar w:fldCharType="separate"/>
            </w:r>
            <w:r w:rsidR="00980322">
              <w:rPr>
                <w:noProof/>
                <w:webHidden/>
              </w:rPr>
              <w:t>32</w:t>
            </w:r>
            <w:r w:rsidR="004D1C7D">
              <w:rPr>
                <w:noProof/>
                <w:webHidden/>
              </w:rPr>
              <w:fldChar w:fldCharType="end"/>
            </w:r>
          </w:hyperlink>
        </w:p>
        <w:p w14:paraId="6DBD333C" w14:textId="096AB9AE"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56" w:history="1">
            <w:r w:rsidR="004D1C7D" w:rsidRPr="00A04D21">
              <w:rPr>
                <w:rStyle w:val="Lienhypertexte"/>
                <w:noProof/>
              </w:rPr>
              <w:t>4.2 New information on the active substance(s) and substance(s) of concern</w:t>
            </w:r>
            <w:r w:rsidR="004D1C7D">
              <w:rPr>
                <w:noProof/>
                <w:webHidden/>
              </w:rPr>
              <w:tab/>
            </w:r>
            <w:r w:rsidR="004D1C7D">
              <w:rPr>
                <w:noProof/>
                <w:webHidden/>
              </w:rPr>
              <w:fldChar w:fldCharType="begin"/>
            </w:r>
            <w:r w:rsidR="004D1C7D">
              <w:rPr>
                <w:noProof/>
                <w:webHidden/>
              </w:rPr>
              <w:instrText xml:space="preserve"> PAGEREF _Toc130377956 \h </w:instrText>
            </w:r>
            <w:r w:rsidR="004D1C7D">
              <w:rPr>
                <w:noProof/>
                <w:webHidden/>
              </w:rPr>
            </w:r>
            <w:r w:rsidR="004D1C7D">
              <w:rPr>
                <w:noProof/>
                <w:webHidden/>
              </w:rPr>
              <w:fldChar w:fldCharType="separate"/>
            </w:r>
            <w:r w:rsidR="00980322">
              <w:rPr>
                <w:noProof/>
                <w:webHidden/>
              </w:rPr>
              <w:t>32</w:t>
            </w:r>
            <w:r w:rsidR="004D1C7D">
              <w:rPr>
                <w:noProof/>
                <w:webHidden/>
              </w:rPr>
              <w:fldChar w:fldCharType="end"/>
            </w:r>
          </w:hyperlink>
        </w:p>
        <w:p w14:paraId="0E636469" w14:textId="73291C44"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57" w:history="1">
            <w:r w:rsidR="004D1C7D" w:rsidRPr="00A04D21">
              <w:rPr>
                <w:rStyle w:val="Lienhypertexte"/>
                <w:noProof/>
              </w:rPr>
              <w:t>4.3 List of studies for the biocidal product</w:t>
            </w:r>
            <w:r w:rsidR="004D1C7D">
              <w:rPr>
                <w:noProof/>
                <w:webHidden/>
              </w:rPr>
              <w:tab/>
            </w:r>
            <w:r w:rsidR="004D1C7D">
              <w:rPr>
                <w:noProof/>
                <w:webHidden/>
              </w:rPr>
              <w:fldChar w:fldCharType="begin"/>
            </w:r>
            <w:r w:rsidR="004D1C7D">
              <w:rPr>
                <w:noProof/>
                <w:webHidden/>
              </w:rPr>
              <w:instrText xml:space="preserve"> PAGEREF _Toc130377957 \h </w:instrText>
            </w:r>
            <w:r w:rsidR="004D1C7D">
              <w:rPr>
                <w:noProof/>
                <w:webHidden/>
              </w:rPr>
            </w:r>
            <w:r w:rsidR="004D1C7D">
              <w:rPr>
                <w:noProof/>
                <w:webHidden/>
              </w:rPr>
              <w:fldChar w:fldCharType="separate"/>
            </w:r>
            <w:r w:rsidR="00980322">
              <w:rPr>
                <w:noProof/>
                <w:webHidden/>
              </w:rPr>
              <w:t>32</w:t>
            </w:r>
            <w:r w:rsidR="004D1C7D">
              <w:rPr>
                <w:noProof/>
                <w:webHidden/>
              </w:rPr>
              <w:fldChar w:fldCharType="end"/>
            </w:r>
          </w:hyperlink>
        </w:p>
        <w:p w14:paraId="160FBAEE" w14:textId="0B8CAF2B"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58" w:history="1">
            <w:r w:rsidR="004D1C7D" w:rsidRPr="00A04D21">
              <w:rPr>
                <w:rStyle w:val="Lienhypertexte"/>
                <w:noProof/>
              </w:rPr>
              <w:t>4.4 References</w:t>
            </w:r>
            <w:r w:rsidR="004D1C7D">
              <w:rPr>
                <w:noProof/>
                <w:webHidden/>
              </w:rPr>
              <w:tab/>
            </w:r>
            <w:r w:rsidR="004D1C7D">
              <w:rPr>
                <w:noProof/>
                <w:webHidden/>
              </w:rPr>
              <w:fldChar w:fldCharType="begin"/>
            </w:r>
            <w:r w:rsidR="004D1C7D">
              <w:rPr>
                <w:noProof/>
                <w:webHidden/>
              </w:rPr>
              <w:instrText xml:space="preserve"> PAGEREF _Toc130377958 \h </w:instrText>
            </w:r>
            <w:r w:rsidR="004D1C7D">
              <w:rPr>
                <w:noProof/>
                <w:webHidden/>
              </w:rPr>
            </w:r>
            <w:r w:rsidR="004D1C7D">
              <w:rPr>
                <w:noProof/>
                <w:webHidden/>
              </w:rPr>
              <w:fldChar w:fldCharType="separate"/>
            </w:r>
            <w:r w:rsidR="00980322">
              <w:rPr>
                <w:noProof/>
                <w:webHidden/>
              </w:rPr>
              <w:t>39</w:t>
            </w:r>
            <w:r w:rsidR="004D1C7D">
              <w:rPr>
                <w:noProof/>
                <w:webHidden/>
              </w:rPr>
              <w:fldChar w:fldCharType="end"/>
            </w:r>
          </w:hyperlink>
        </w:p>
        <w:p w14:paraId="74830B6F" w14:textId="49537B6F" w:rsidR="004D1C7D" w:rsidRDefault="00225CE9">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0377959" w:history="1">
            <w:r w:rsidR="004D1C7D" w:rsidRPr="00A04D21">
              <w:rPr>
                <w:rStyle w:val="Lienhypertexte"/>
                <w:noProof/>
              </w:rPr>
              <w:t>4.4.1 References other than list of studies for the biocidal product</w:t>
            </w:r>
            <w:r w:rsidR="004D1C7D">
              <w:rPr>
                <w:noProof/>
                <w:webHidden/>
              </w:rPr>
              <w:tab/>
            </w:r>
            <w:r w:rsidR="004D1C7D">
              <w:rPr>
                <w:noProof/>
                <w:webHidden/>
              </w:rPr>
              <w:fldChar w:fldCharType="begin"/>
            </w:r>
            <w:r w:rsidR="004D1C7D">
              <w:rPr>
                <w:noProof/>
                <w:webHidden/>
              </w:rPr>
              <w:instrText xml:space="preserve"> PAGEREF _Toc130377959 \h </w:instrText>
            </w:r>
            <w:r w:rsidR="004D1C7D">
              <w:rPr>
                <w:noProof/>
                <w:webHidden/>
              </w:rPr>
            </w:r>
            <w:r w:rsidR="004D1C7D">
              <w:rPr>
                <w:noProof/>
                <w:webHidden/>
              </w:rPr>
              <w:fldChar w:fldCharType="separate"/>
            </w:r>
            <w:r w:rsidR="00980322">
              <w:rPr>
                <w:noProof/>
                <w:webHidden/>
              </w:rPr>
              <w:t>39</w:t>
            </w:r>
            <w:r w:rsidR="004D1C7D">
              <w:rPr>
                <w:noProof/>
                <w:webHidden/>
              </w:rPr>
              <w:fldChar w:fldCharType="end"/>
            </w:r>
          </w:hyperlink>
        </w:p>
        <w:p w14:paraId="625A8C65" w14:textId="4E1BA0F9" w:rsidR="004D1C7D" w:rsidRDefault="00225CE9">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0377960" w:history="1">
            <w:r w:rsidR="004D1C7D" w:rsidRPr="00A04D21">
              <w:rPr>
                <w:rStyle w:val="Lienhypertexte"/>
                <w:noProof/>
              </w:rPr>
              <w:t>4.4.2 Guidance documents</w:t>
            </w:r>
            <w:r w:rsidR="004D1C7D">
              <w:rPr>
                <w:noProof/>
                <w:webHidden/>
              </w:rPr>
              <w:tab/>
            </w:r>
            <w:r w:rsidR="004D1C7D">
              <w:rPr>
                <w:noProof/>
                <w:webHidden/>
              </w:rPr>
              <w:fldChar w:fldCharType="begin"/>
            </w:r>
            <w:r w:rsidR="004D1C7D">
              <w:rPr>
                <w:noProof/>
                <w:webHidden/>
              </w:rPr>
              <w:instrText xml:space="preserve"> PAGEREF _Toc130377960 \h </w:instrText>
            </w:r>
            <w:r w:rsidR="004D1C7D">
              <w:rPr>
                <w:noProof/>
                <w:webHidden/>
              </w:rPr>
            </w:r>
            <w:r w:rsidR="004D1C7D">
              <w:rPr>
                <w:noProof/>
                <w:webHidden/>
              </w:rPr>
              <w:fldChar w:fldCharType="separate"/>
            </w:r>
            <w:r w:rsidR="00980322">
              <w:rPr>
                <w:noProof/>
                <w:webHidden/>
              </w:rPr>
              <w:t>39</w:t>
            </w:r>
            <w:r w:rsidR="004D1C7D">
              <w:rPr>
                <w:noProof/>
                <w:webHidden/>
              </w:rPr>
              <w:fldChar w:fldCharType="end"/>
            </w:r>
          </w:hyperlink>
        </w:p>
        <w:p w14:paraId="46C8EE42" w14:textId="0863AB84" w:rsidR="004D1C7D" w:rsidRDefault="00225CE9">
          <w:pPr>
            <w:pStyle w:val="TM3"/>
            <w:tabs>
              <w:tab w:val="right" w:leader="dot" w:pos="9204"/>
            </w:tabs>
            <w:rPr>
              <w:rFonts w:asciiTheme="minorHAnsi" w:eastAsiaTheme="minorEastAsia" w:hAnsiTheme="minorHAnsi" w:cstheme="minorBidi"/>
              <w:noProof/>
              <w:snapToGrid/>
              <w:sz w:val="22"/>
              <w:szCs w:val="22"/>
              <w:lang w:val="fr-FR" w:eastAsia="fr-FR"/>
            </w:rPr>
          </w:pPr>
          <w:hyperlink w:anchor="_Toc130377961" w:history="1">
            <w:r w:rsidR="004D1C7D" w:rsidRPr="00A04D21">
              <w:rPr>
                <w:rStyle w:val="Lienhypertexte"/>
                <w:noProof/>
              </w:rPr>
              <w:t>4.4.3 Legal texts</w:t>
            </w:r>
            <w:r w:rsidR="004D1C7D">
              <w:rPr>
                <w:noProof/>
                <w:webHidden/>
              </w:rPr>
              <w:tab/>
            </w:r>
            <w:r w:rsidR="004D1C7D">
              <w:rPr>
                <w:noProof/>
                <w:webHidden/>
              </w:rPr>
              <w:fldChar w:fldCharType="begin"/>
            </w:r>
            <w:r w:rsidR="004D1C7D">
              <w:rPr>
                <w:noProof/>
                <w:webHidden/>
              </w:rPr>
              <w:instrText xml:space="preserve"> PAGEREF _Toc130377961 \h </w:instrText>
            </w:r>
            <w:r w:rsidR="004D1C7D">
              <w:rPr>
                <w:noProof/>
                <w:webHidden/>
              </w:rPr>
            </w:r>
            <w:r w:rsidR="004D1C7D">
              <w:rPr>
                <w:noProof/>
                <w:webHidden/>
              </w:rPr>
              <w:fldChar w:fldCharType="separate"/>
            </w:r>
            <w:r w:rsidR="00980322">
              <w:rPr>
                <w:noProof/>
                <w:webHidden/>
              </w:rPr>
              <w:t>39</w:t>
            </w:r>
            <w:r w:rsidR="004D1C7D">
              <w:rPr>
                <w:noProof/>
                <w:webHidden/>
              </w:rPr>
              <w:fldChar w:fldCharType="end"/>
            </w:r>
          </w:hyperlink>
        </w:p>
        <w:p w14:paraId="25694593" w14:textId="09E5918A" w:rsidR="004D1C7D" w:rsidRDefault="00225CE9">
          <w:pPr>
            <w:pStyle w:val="TM2"/>
            <w:tabs>
              <w:tab w:val="right" w:leader="dot" w:pos="9204"/>
            </w:tabs>
            <w:rPr>
              <w:rFonts w:asciiTheme="minorHAnsi" w:eastAsiaTheme="minorEastAsia" w:hAnsiTheme="minorHAnsi" w:cstheme="minorBidi"/>
              <w:noProof/>
              <w:snapToGrid/>
              <w:sz w:val="22"/>
              <w:szCs w:val="22"/>
              <w:lang w:val="fr-FR" w:eastAsia="fr-FR"/>
            </w:rPr>
          </w:pPr>
          <w:hyperlink w:anchor="_Toc130377962" w:history="1">
            <w:r w:rsidR="004D1C7D" w:rsidRPr="00A04D21">
              <w:rPr>
                <w:rStyle w:val="Lienhypertexte"/>
                <w:noProof/>
              </w:rPr>
              <w:t>4.5 Confidential information</w:t>
            </w:r>
            <w:r w:rsidR="004D1C7D">
              <w:rPr>
                <w:noProof/>
                <w:webHidden/>
              </w:rPr>
              <w:tab/>
            </w:r>
            <w:r w:rsidR="004D1C7D">
              <w:rPr>
                <w:noProof/>
                <w:webHidden/>
              </w:rPr>
              <w:fldChar w:fldCharType="begin"/>
            </w:r>
            <w:r w:rsidR="004D1C7D">
              <w:rPr>
                <w:noProof/>
                <w:webHidden/>
              </w:rPr>
              <w:instrText xml:space="preserve"> PAGEREF _Toc130377962 \h </w:instrText>
            </w:r>
            <w:r w:rsidR="004D1C7D">
              <w:rPr>
                <w:noProof/>
                <w:webHidden/>
              </w:rPr>
            </w:r>
            <w:r w:rsidR="004D1C7D">
              <w:rPr>
                <w:noProof/>
                <w:webHidden/>
              </w:rPr>
              <w:fldChar w:fldCharType="separate"/>
            </w:r>
            <w:r w:rsidR="00980322">
              <w:rPr>
                <w:noProof/>
                <w:webHidden/>
              </w:rPr>
              <w:t>39</w:t>
            </w:r>
            <w:r w:rsidR="004D1C7D">
              <w:rPr>
                <w:noProof/>
                <w:webHidden/>
              </w:rPr>
              <w:fldChar w:fldCharType="end"/>
            </w:r>
          </w:hyperlink>
        </w:p>
        <w:p w14:paraId="4EE7DE29" w14:textId="078D9773" w:rsidR="00024C1F" w:rsidRDefault="00024C1F" w:rsidP="00E42F9A">
          <w:pPr>
            <w:spacing w:after="120" w:line="360" w:lineRule="auto"/>
            <w:rPr>
              <w:noProof/>
            </w:rPr>
          </w:pPr>
          <w:r>
            <w:rPr>
              <w:bCs/>
              <w:noProof/>
            </w:rPr>
            <w:fldChar w:fldCharType="end"/>
          </w:r>
        </w:p>
      </w:sdtContent>
    </w:sdt>
    <w:p w14:paraId="201D6EAE" w14:textId="77777777" w:rsidR="007879B5" w:rsidRDefault="007879B5" w:rsidP="007879B5">
      <w:pPr>
        <w:sectPr w:rsidR="007879B5" w:rsidSect="00674CD5">
          <w:headerReference w:type="default" r:id="rId12"/>
          <w:pgSz w:w="11907" w:h="16840" w:code="9"/>
          <w:pgMar w:top="1474" w:right="1247" w:bottom="2013" w:left="1446" w:header="850" w:footer="850" w:gutter="0"/>
          <w:cols w:space="720"/>
          <w:docGrid w:linePitch="272"/>
        </w:sectPr>
      </w:pPr>
    </w:p>
    <w:p w14:paraId="48768BE0" w14:textId="77777777" w:rsidR="007879B5" w:rsidRPr="00B06767" w:rsidRDefault="007879B5" w:rsidP="007879B5">
      <w:pPr>
        <w:rPr>
          <w:b/>
          <w:sz w:val="28"/>
          <w:szCs w:val="28"/>
        </w:rPr>
      </w:pPr>
      <w:r w:rsidRPr="00B06767">
        <w:rPr>
          <w:b/>
          <w:sz w:val="28"/>
          <w:szCs w:val="28"/>
        </w:rPr>
        <w:t>Changes history table</w:t>
      </w:r>
    </w:p>
    <w:p w14:paraId="06E0EE0A" w14:textId="77777777" w:rsidR="007879B5" w:rsidRPr="00B06767" w:rsidRDefault="007879B5" w:rsidP="007879B5">
      <w:pPr>
        <w:rPr>
          <w:i/>
        </w:rPr>
      </w:pPr>
    </w:p>
    <w:p w14:paraId="7E5BA0D9" w14:textId="77777777" w:rsidR="007879B5" w:rsidRPr="00B06767" w:rsidRDefault="007879B5" w:rsidP="007879B5">
      <w:pPr>
        <w:rPr>
          <w:sz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993"/>
        <w:gridCol w:w="2319"/>
        <w:gridCol w:w="1732"/>
        <w:gridCol w:w="5198"/>
        <w:gridCol w:w="1404"/>
      </w:tblGrid>
      <w:tr w:rsidR="007879B5" w:rsidRPr="00B06767" w14:paraId="498C1EC6" w14:textId="77777777" w:rsidTr="007C3DC0">
        <w:trPr>
          <w:trHeight w:val="841"/>
        </w:trPr>
        <w:tc>
          <w:tcPr>
            <w:tcW w:w="636" w:type="pct"/>
          </w:tcPr>
          <w:p w14:paraId="1C36984D" w14:textId="77777777" w:rsidR="007879B5" w:rsidRPr="00B06767" w:rsidRDefault="007879B5" w:rsidP="000D3C5D">
            <w:pPr>
              <w:rPr>
                <w:b/>
                <w:sz w:val="18"/>
                <w:szCs w:val="16"/>
              </w:rPr>
            </w:pPr>
            <w:r w:rsidRPr="00B06767">
              <w:rPr>
                <w:b/>
                <w:sz w:val="18"/>
                <w:szCs w:val="16"/>
              </w:rPr>
              <w:t>Application type</w:t>
            </w:r>
          </w:p>
        </w:tc>
        <w:tc>
          <w:tcPr>
            <w:tcW w:w="372" w:type="pct"/>
          </w:tcPr>
          <w:p w14:paraId="757D7200" w14:textId="77777777" w:rsidR="007879B5" w:rsidRPr="00B06767" w:rsidRDefault="007879B5" w:rsidP="000D3C5D">
            <w:pPr>
              <w:rPr>
                <w:b/>
                <w:sz w:val="18"/>
                <w:szCs w:val="16"/>
              </w:rPr>
            </w:pPr>
            <w:r w:rsidRPr="00B06767">
              <w:rPr>
                <w:b/>
                <w:sz w:val="18"/>
                <w:szCs w:val="16"/>
              </w:rPr>
              <w:t>refMS/eCA</w:t>
            </w:r>
          </w:p>
        </w:tc>
        <w:tc>
          <w:tcPr>
            <w:tcW w:w="869" w:type="pct"/>
          </w:tcPr>
          <w:p w14:paraId="688B5465" w14:textId="77777777" w:rsidR="007879B5" w:rsidRPr="00B06767" w:rsidRDefault="007879B5" w:rsidP="000D3C5D">
            <w:pPr>
              <w:rPr>
                <w:b/>
                <w:sz w:val="18"/>
                <w:szCs w:val="16"/>
              </w:rPr>
            </w:pPr>
            <w:r w:rsidRPr="00B06767">
              <w:rPr>
                <w:b/>
                <w:sz w:val="18"/>
                <w:szCs w:val="16"/>
              </w:rPr>
              <w:t>Case number in the refMS</w:t>
            </w:r>
          </w:p>
        </w:tc>
        <w:tc>
          <w:tcPr>
            <w:tcW w:w="649" w:type="pct"/>
          </w:tcPr>
          <w:p w14:paraId="4431A432" w14:textId="77777777" w:rsidR="007879B5" w:rsidRPr="00B06767" w:rsidRDefault="007879B5" w:rsidP="000D3C5D">
            <w:pPr>
              <w:rPr>
                <w:b/>
                <w:sz w:val="18"/>
                <w:szCs w:val="16"/>
              </w:rPr>
            </w:pPr>
            <w:r w:rsidRPr="00B06767">
              <w:rPr>
                <w:b/>
                <w:sz w:val="18"/>
                <w:szCs w:val="16"/>
              </w:rPr>
              <w:t>Decision date</w:t>
            </w:r>
          </w:p>
        </w:tc>
        <w:tc>
          <w:tcPr>
            <w:tcW w:w="1948" w:type="pct"/>
          </w:tcPr>
          <w:p w14:paraId="3F74F585" w14:textId="77777777" w:rsidR="007879B5" w:rsidRPr="00B06767" w:rsidRDefault="007879B5" w:rsidP="000D3C5D">
            <w:pPr>
              <w:rPr>
                <w:b/>
                <w:sz w:val="18"/>
                <w:szCs w:val="16"/>
              </w:rPr>
            </w:pPr>
            <w:r w:rsidRPr="00B06767">
              <w:rPr>
                <w:b/>
                <w:sz w:val="18"/>
                <w:szCs w:val="16"/>
              </w:rPr>
              <w:t>Assessment carried out (i.e. first authorisation / amendment / renewal)</w:t>
            </w:r>
          </w:p>
        </w:tc>
        <w:tc>
          <w:tcPr>
            <w:tcW w:w="526" w:type="pct"/>
          </w:tcPr>
          <w:p w14:paraId="04FBC39D" w14:textId="77777777" w:rsidR="007879B5" w:rsidRPr="00B06767" w:rsidRDefault="007879B5" w:rsidP="000D3C5D">
            <w:pPr>
              <w:rPr>
                <w:b/>
                <w:sz w:val="18"/>
                <w:szCs w:val="16"/>
              </w:rPr>
            </w:pPr>
            <w:r w:rsidRPr="00B06767">
              <w:rPr>
                <w:b/>
                <w:sz w:val="18"/>
                <w:szCs w:val="16"/>
              </w:rPr>
              <w:t>Chapter/ page</w:t>
            </w:r>
          </w:p>
        </w:tc>
      </w:tr>
      <w:tr w:rsidR="007879B5" w:rsidRPr="00B06767" w14:paraId="3E2B998B" w14:textId="77777777" w:rsidTr="007C3DC0">
        <w:tc>
          <w:tcPr>
            <w:tcW w:w="636" w:type="pct"/>
          </w:tcPr>
          <w:p w14:paraId="1F856960" w14:textId="0BE784F9" w:rsidR="007879B5" w:rsidRPr="00B06767" w:rsidRDefault="00B76F4C" w:rsidP="00B76F4C">
            <w:r>
              <w:t>S</w:t>
            </w:r>
            <w:r w:rsidR="007879B5" w:rsidRPr="00B06767">
              <w:t>A-APP</w:t>
            </w:r>
          </w:p>
        </w:tc>
        <w:tc>
          <w:tcPr>
            <w:tcW w:w="372" w:type="pct"/>
          </w:tcPr>
          <w:p w14:paraId="5C283A60" w14:textId="4DE2C04A" w:rsidR="007879B5" w:rsidRPr="00B06767" w:rsidRDefault="00B76F4C" w:rsidP="00B76F4C">
            <w:pPr>
              <w:rPr>
                <w:i/>
              </w:rPr>
            </w:pPr>
            <w:r>
              <w:rPr>
                <w:i/>
              </w:rPr>
              <w:t>FR CA</w:t>
            </w:r>
          </w:p>
        </w:tc>
        <w:tc>
          <w:tcPr>
            <w:tcW w:w="869" w:type="pct"/>
          </w:tcPr>
          <w:p w14:paraId="0E545F0D" w14:textId="444D9ABE" w:rsidR="007879B5" w:rsidRPr="00B06767" w:rsidRDefault="007C3DC0" w:rsidP="00B76F4C">
            <w:r w:rsidRPr="007C3DC0">
              <w:t>BC-YH074113-35</w:t>
            </w:r>
          </w:p>
        </w:tc>
        <w:tc>
          <w:tcPr>
            <w:tcW w:w="649" w:type="pct"/>
          </w:tcPr>
          <w:p w14:paraId="55CF37F5" w14:textId="78A892E9" w:rsidR="007879B5" w:rsidRPr="00B06767" w:rsidRDefault="00980322" w:rsidP="00B76F4C">
            <w:r>
              <w:t>07/04/2023</w:t>
            </w:r>
          </w:p>
        </w:tc>
        <w:tc>
          <w:tcPr>
            <w:tcW w:w="1948" w:type="pct"/>
          </w:tcPr>
          <w:p w14:paraId="09A2A1BA" w14:textId="57DDEEF6" w:rsidR="007879B5" w:rsidRPr="00B06767" w:rsidRDefault="00B76F4C" w:rsidP="00B76F4C">
            <w:pPr>
              <w:rPr>
                <w:i/>
              </w:rPr>
            </w:pPr>
            <w:r>
              <w:rPr>
                <w:i/>
              </w:rPr>
              <w:t>Initial assessment</w:t>
            </w:r>
          </w:p>
        </w:tc>
        <w:tc>
          <w:tcPr>
            <w:tcW w:w="526" w:type="pct"/>
          </w:tcPr>
          <w:p w14:paraId="3F230961" w14:textId="77777777" w:rsidR="007879B5" w:rsidRPr="00B06767" w:rsidRDefault="007879B5" w:rsidP="00B76F4C"/>
        </w:tc>
      </w:tr>
    </w:tbl>
    <w:p w14:paraId="6F5D735A" w14:textId="6C414C6A" w:rsidR="00B05933" w:rsidRPr="00B06767" w:rsidRDefault="00B05933" w:rsidP="007879B5">
      <w:pPr>
        <w:sectPr w:rsidR="00B05933" w:rsidRPr="00B06767" w:rsidSect="00674CD5">
          <w:headerReference w:type="default" r:id="rId13"/>
          <w:footerReference w:type="default" r:id="rId14"/>
          <w:pgSz w:w="16840" w:h="11907" w:orient="landscape" w:code="9"/>
          <w:pgMar w:top="1446" w:right="1474" w:bottom="1247" w:left="2013" w:header="850" w:footer="850" w:gutter="0"/>
          <w:cols w:space="720"/>
          <w:docGrid w:linePitch="272"/>
        </w:sectPr>
      </w:pPr>
    </w:p>
    <w:p w14:paraId="0620C6B5" w14:textId="21DC4868" w:rsidR="00786541" w:rsidRPr="00A80FB7" w:rsidRDefault="00786541" w:rsidP="00A80FB7">
      <w:pPr>
        <w:pStyle w:val="Titre1"/>
      </w:pPr>
      <w:bookmarkStart w:id="3" w:name="_Toc53041724"/>
      <w:bookmarkStart w:id="4" w:name="_Toc53041945"/>
      <w:bookmarkStart w:id="5" w:name="_Toc53042162"/>
      <w:bookmarkStart w:id="6" w:name="_Toc53042380"/>
      <w:bookmarkStart w:id="7" w:name="_Toc53042600"/>
      <w:bookmarkStart w:id="8" w:name="_Toc53042818"/>
      <w:bookmarkStart w:id="9" w:name="_Toc53043036"/>
      <w:bookmarkStart w:id="10" w:name="_Toc53043254"/>
      <w:bookmarkStart w:id="11" w:name="_Toc53043472"/>
      <w:bookmarkStart w:id="12" w:name="_Toc53043690"/>
      <w:bookmarkStart w:id="13" w:name="_Toc53043908"/>
      <w:bookmarkStart w:id="14" w:name="_Toc53044128"/>
      <w:bookmarkStart w:id="15" w:name="_Toc53044349"/>
      <w:bookmarkStart w:id="16" w:name="_Toc53044571"/>
      <w:bookmarkStart w:id="17" w:name="_Toc53044793"/>
      <w:bookmarkStart w:id="18" w:name="_Toc53045015"/>
      <w:bookmarkStart w:id="19" w:name="_Toc53045237"/>
      <w:bookmarkStart w:id="20" w:name="_Toc53491594"/>
      <w:bookmarkStart w:id="21" w:name="_Toc53491721"/>
      <w:bookmarkStart w:id="22" w:name="_Toc53491836"/>
      <w:bookmarkStart w:id="23" w:name="_Toc53493751"/>
      <w:bookmarkStart w:id="24" w:name="_Toc53493866"/>
      <w:bookmarkStart w:id="25" w:name="_Toc53493981"/>
      <w:bookmarkStart w:id="26" w:name="_Toc53494096"/>
      <w:bookmarkStart w:id="27" w:name="_Toc53494212"/>
      <w:bookmarkStart w:id="28" w:name="_Toc53498938"/>
      <w:bookmarkStart w:id="29" w:name="_Toc53499054"/>
      <w:bookmarkStart w:id="30" w:name="_Toc53499169"/>
      <w:bookmarkStart w:id="31" w:name="_Toc53499284"/>
      <w:bookmarkStart w:id="32" w:name="_Toc53499400"/>
      <w:bookmarkStart w:id="33" w:name="_Toc53500396"/>
      <w:bookmarkStart w:id="34" w:name="_Toc53500512"/>
      <w:bookmarkStart w:id="35" w:name="_Toc53500628"/>
      <w:bookmarkStart w:id="36" w:name="_Toc53500744"/>
      <w:bookmarkStart w:id="37" w:name="_Toc53500948"/>
      <w:bookmarkStart w:id="38" w:name="_Toc53501090"/>
      <w:bookmarkStart w:id="39" w:name="_Toc53501211"/>
      <w:bookmarkStart w:id="40" w:name="_Toc53501326"/>
      <w:bookmarkStart w:id="41" w:name="_Toc53501442"/>
      <w:bookmarkStart w:id="42" w:name="_Toc53501557"/>
      <w:bookmarkStart w:id="43" w:name="_Toc53564159"/>
      <w:bookmarkStart w:id="44" w:name="_Toc53564275"/>
      <w:bookmarkStart w:id="45" w:name="_Toc53564391"/>
      <w:bookmarkStart w:id="46" w:name="_Toc53564506"/>
      <w:bookmarkStart w:id="47" w:name="_Toc53564621"/>
      <w:bookmarkStart w:id="48" w:name="_Toc53564736"/>
      <w:bookmarkStart w:id="49" w:name="_Toc53565147"/>
      <w:bookmarkStart w:id="50" w:name="_Toc39152799"/>
      <w:bookmarkStart w:id="51" w:name="_Toc40273141"/>
      <w:bookmarkStart w:id="52" w:name="_Toc41555037"/>
      <w:bookmarkStart w:id="53" w:name="_Toc41565158"/>
      <w:bookmarkStart w:id="54" w:name="_Toc130377912"/>
      <w:bookmarkStart w:id="55" w:name="_Toc2625599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A80FB7">
        <w:t>Conclusion</w:t>
      </w:r>
      <w:bookmarkEnd w:id="50"/>
      <w:bookmarkEnd w:id="51"/>
      <w:bookmarkEnd w:id="52"/>
      <w:bookmarkEnd w:id="53"/>
      <w:bookmarkEnd w:id="54"/>
    </w:p>
    <w:p w14:paraId="2FC2C1E8" w14:textId="287CFA0C" w:rsidR="008F0BAB" w:rsidRDefault="00120A4A" w:rsidP="00C537B6">
      <w:pPr>
        <w:spacing w:before="120" w:after="120"/>
        <w:jc w:val="both"/>
      </w:pPr>
      <w:r w:rsidRPr="00920B24">
        <w:rPr>
          <w:rFonts w:cs="Times"/>
          <w:color w:val="000000"/>
          <w:sz w:val="18"/>
          <w:szCs w:val="18"/>
          <w:lang w:val="en-US"/>
        </w:rPr>
        <w:t>REPULSIF</w:t>
      </w:r>
      <w:r w:rsidR="004764BC">
        <w:rPr>
          <w:rFonts w:cs="Times"/>
          <w:color w:val="000000"/>
          <w:sz w:val="18"/>
          <w:szCs w:val="18"/>
          <w:lang w:val="en-US"/>
        </w:rPr>
        <w:t>S</w:t>
      </w:r>
      <w:r w:rsidRPr="00920B24">
        <w:rPr>
          <w:rFonts w:cs="Times"/>
          <w:color w:val="000000"/>
          <w:sz w:val="18"/>
          <w:szCs w:val="18"/>
          <w:lang w:val="en-US"/>
        </w:rPr>
        <w:t xml:space="preserve"> CHIENS </w:t>
      </w:r>
      <w:r w:rsidR="008F0BAB">
        <w:rPr>
          <w:rFonts w:cs="Times"/>
          <w:color w:val="000000"/>
          <w:sz w:val="18"/>
          <w:szCs w:val="18"/>
          <w:lang w:val="en-US"/>
        </w:rPr>
        <w:t xml:space="preserve">ET </w:t>
      </w:r>
      <w:r w:rsidRPr="00920B24">
        <w:rPr>
          <w:rFonts w:cs="Times"/>
          <w:color w:val="000000"/>
          <w:sz w:val="18"/>
          <w:szCs w:val="18"/>
          <w:lang w:val="en-US"/>
        </w:rPr>
        <w:t xml:space="preserve">CHATS </w:t>
      </w:r>
      <w:r w:rsidR="008F0BAB">
        <w:rPr>
          <w:rFonts w:cs="Times"/>
          <w:color w:val="000000"/>
          <w:sz w:val="18"/>
          <w:szCs w:val="18"/>
          <w:lang w:val="en-US"/>
        </w:rPr>
        <w:t>GRANULES</w:t>
      </w:r>
      <w:r w:rsidDel="009A471F">
        <w:t xml:space="preserve"> </w:t>
      </w:r>
      <w:r w:rsidRPr="00B06767">
        <w:t>is a</w:t>
      </w:r>
      <w:r>
        <w:t xml:space="preserve"> </w:t>
      </w:r>
      <w:r w:rsidR="008F0BAB">
        <w:t>granulated</w:t>
      </w:r>
      <w:r w:rsidRPr="00B06767">
        <w:t xml:space="preserve"> biocidal product containing</w:t>
      </w:r>
      <w:r>
        <w:t xml:space="preserve"> peppermint oil, lavender oil and acetic acid</w:t>
      </w:r>
      <w:r w:rsidRPr="00B06767">
        <w:t xml:space="preserve"> as active substanc</w:t>
      </w:r>
      <w:r>
        <w:t>e</w:t>
      </w:r>
      <w:r w:rsidRPr="00B06767">
        <w:t xml:space="preserve">s. The product is used as a </w:t>
      </w:r>
      <w:r>
        <w:t>reppellant</w:t>
      </w:r>
      <w:r>
        <w:rPr>
          <w:i/>
        </w:rPr>
        <w:t xml:space="preserve"> (PT19)</w:t>
      </w:r>
      <w:r w:rsidRPr="00B06767">
        <w:t xml:space="preserve"> </w:t>
      </w:r>
      <w:r w:rsidR="00D86E04">
        <w:t>against</w:t>
      </w:r>
      <w:r w:rsidRPr="00B06767">
        <w:t xml:space="preserve"> </w:t>
      </w:r>
      <w:r w:rsidR="008F0BAB">
        <w:t xml:space="preserve">cats and </w:t>
      </w:r>
      <w:r>
        <w:t>dogs outdoors</w:t>
      </w:r>
      <w:r w:rsidR="00D86E04">
        <w:t xml:space="preserve"> </w:t>
      </w:r>
      <w:r w:rsidR="00D86E04" w:rsidRPr="00B06767">
        <w:t xml:space="preserve">by </w:t>
      </w:r>
      <w:r w:rsidR="00D86E04">
        <w:t>general public and professionnals</w:t>
      </w:r>
      <w:r>
        <w:t>.</w:t>
      </w:r>
    </w:p>
    <w:p w14:paraId="4084CE78" w14:textId="664A38A5" w:rsidR="002D1549" w:rsidRPr="00B06767" w:rsidRDefault="002D1549" w:rsidP="00C537B6">
      <w:pPr>
        <w:spacing w:before="120" w:after="120"/>
        <w:jc w:val="both"/>
      </w:pPr>
      <w:r w:rsidRPr="00B06767">
        <w:t xml:space="preserve">The overall conclusion of the evaluation is that the biocidal product meets the conditions laid down in Article 25 of Regulation (EU) No 528/2012 and therefore can be authorised for the uses </w:t>
      </w:r>
      <w:r w:rsidR="008F0BAB">
        <w:t>as reppellant against cats and dogs for</w:t>
      </w:r>
      <w:r w:rsidR="008F0BAB" w:rsidRPr="008F0BAB">
        <w:t xml:space="preserve"> </w:t>
      </w:r>
      <w:r w:rsidR="008F0BAB">
        <w:t>general public and professionnals</w:t>
      </w:r>
      <w:r w:rsidR="008F0BAB">
        <w:rPr>
          <w:i/>
        </w:rPr>
        <w:t>,</w:t>
      </w:r>
      <w:r w:rsidRPr="00B06767">
        <w:t xml:space="preserve"> as specified in the Summary of Product Characteristics (SPC). The detailed grounds for the overall conclusion are described in this Product Assessment Report (PAR).</w:t>
      </w:r>
    </w:p>
    <w:p w14:paraId="2EDBEA07" w14:textId="77777777" w:rsidR="008F0BAB" w:rsidRDefault="008F0BAB" w:rsidP="00C537B6">
      <w:pPr>
        <w:spacing w:before="120" w:after="120"/>
        <w:jc w:val="both"/>
        <w:rPr>
          <w:i/>
        </w:rPr>
      </w:pPr>
    </w:p>
    <w:p w14:paraId="3CFC7261" w14:textId="64085619" w:rsidR="00786541" w:rsidRPr="00B06767" w:rsidRDefault="00786541" w:rsidP="00C537B6">
      <w:pPr>
        <w:spacing w:before="120" w:after="120"/>
        <w:jc w:val="both"/>
        <w:rPr>
          <w:b/>
          <w:sz w:val="22"/>
        </w:rPr>
      </w:pPr>
      <w:r w:rsidRPr="00B06767">
        <w:rPr>
          <w:b/>
          <w:sz w:val="22"/>
        </w:rPr>
        <w:t>General</w:t>
      </w:r>
    </w:p>
    <w:p w14:paraId="3BBCD83E" w14:textId="3B923089" w:rsidR="00786541" w:rsidRPr="00B06767" w:rsidRDefault="00786541" w:rsidP="00C537B6">
      <w:pPr>
        <w:spacing w:before="120" w:after="120"/>
        <w:jc w:val="both"/>
      </w:pPr>
      <w:r w:rsidRPr="00B06767">
        <w:t xml:space="preserve">Detailed information on the intended use(s) of the </w:t>
      </w:r>
      <w:r w:rsidR="001C78CB" w:rsidRPr="00B06767">
        <w:t>biocidal product</w:t>
      </w:r>
      <w:r w:rsidR="00A81B6E" w:rsidRPr="00B06767">
        <w:t xml:space="preserve"> </w:t>
      </w:r>
      <w:r w:rsidRPr="00B06767">
        <w:t xml:space="preserve">as applied for by the applicant and proposed for authorisation is provided in section </w:t>
      </w:r>
      <w:r w:rsidR="00A81B6E" w:rsidRPr="00B06767">
        <w:t xml:space="preserve">2.2 </w:t>
      </w:r>
      <w:r w:rsidRPr="00B06767">
        <w:t xml:space="preserve">of the PAR. </w:t>
      </w:r>
    </w:p>
    <w:p w14:paraId="56C096AB" w14:textId="7CC5F44D" w:rsidR="00786541" w:rsidRPr="00B06767" w:rsidRDefault="00786541" w:rsidP="00C537B6">
      <w:pPr>
        <w:spacing w:before="120" w:after="120"/>
        <w:jc w:val="both"/>
      </w:pPr>
      <w:r w:rsidRPr="00B06767">
        <w:t xml:space="preserve">Use-specific instructions for use of the </w:t>
      </w:r>
      <w:r w:rsidR="001C78CB" w:rsidRPr="00B06767">
        <w:t>biocidal product</w:t>
      </w:r>
      <w:r w:rsidRPr="00B06767">
        <w:t xml:space="preserve"> and use-specific risk mitigation measures are included in section 4 of the SPC. General directions for use and general risk mitigation measures are described in section 5 of the SPC. Other measures to protect man, animals and the environment are reported in sections 4 and 5 of the SPC. </w:t>
      </w:r>
    </w:p>
    <w:p w14:paraId="00D1B8D3" w14:textId="5DD4A849" w:rsidR="00E276C9" w:rsidRPr="00B06767" w:rsidRDefault="00E276C9" w:rsidP="00C537B6">
      <w:pPr>
        <w:jc w:val="both"/>
        <w:rPr>
          <w:rFonts w:eastAsia="Calibri"/>
        </w:rPr>
      </w:pPr>
      <w:r w:rsidRPr="00B06767">
        <w:rPr>
          <w:rFonts w:eastAsia="Calibri"/>
        </w:rPr>
        <w:t xml:space="preserve">Following evaluation, the biocidal product does </w:t>
      </w:r>
      <w:r w:rsidR="008F0BAB">
        <w:rPr>
          <w:rFonts w:eastAsia="Calibri"/>
        </w:rPr>
        <w:t>meet</w:t>
      </w:r>
      <w:r w:rsidRPr="00B06767">
        <w:rPr>
          <w:rFonts w:eastAsia="Calibri"/>
        </w:rPr>
        <w:t xml:space="preserve"> the conditions required for simplified authorisation as defined in Article 25 of </w:t>
      </w:r>
      <w:r w:rsidRPr="00B06767">
        <w:t>Regulation (EU) No 528/2012</w:t>
      </w:r>
      <w:r w:rsidRPr="00B06767">
        <w:rPr>
          <w:rFonts w:eastAsia="Calibri"/>
        </w:rPr>
        <w:t>, i.e.:</w:t>
      </w:r>
    </w:p>
    <w:p w14:paraId="320B6ACC" w14:textId="77777777" w:rsidR="008F0BAB" w:rsidRPr="008F0BAB" w:rsidRDefault="008F0BAB" w:rsidP="008F0BAB">
      <w:pPr>
        <w:pStyle w:val="NormalWeb"/>
        <w:spacing w:before="0" w:beforeAutospacing="0" w:after="0" w:afterAutospacing="0"/>
        <w:rPr>
          <w:rFonts w:ascii="Verdana" w:eastAsia="Calibri" w:hAnsi="Verdana"/>
          <w:snapToGrid w:val="0"/>
          <w:sz w:val="20"/>
          <w:szCs w:val="20"/>
          <w:lang w:val="en-GB" w:eastAsia="fi-FI"/>
        </w:rPr>
      </w:pPr>
      <w:r w:rsidRPr="008F0BAB">
        <w:rPr>
          <w:rFonts w:ascii="Verdana" w:eastAsia="Calibri" w:hAnsi="Verdana"/>
          <w:snapToGrid w:val="0"/>
          <w:sz w:val="20"/>
          <w:szCs w:val="20"/>
          <w:lang w:val="en-GB" w:eastAsia="fi-FI"/>
        </w:rPr>
        <w:t xml:space="preserve">1. The active substances lavender oil, peppermint oil and acetic acid are listed in Annex I of Regulation (EU) 528/2012 and satisfy the restriction that acetic acid concentration in the product is limited to ensure the product is not classified.; </w:t>
      </w:r>
    </w:p>
    <w:p w14:paraId="7B0CEF5E" w14:textId="77777777" w:rsidR="008F0BAB" w:rsidRPr="008F0BAB" w:rsidRDefault="008F0BAB" w:rsidP="008F0BAB">
      <w:pPr>
        <w:pStyle w:val="NormalWeb"/>
        <w:spacing w:before="0" w:beforeAutospacing="0" w:after="0" w:afterAutospacing="0"/>
        <w:rPr>
          <w:rFonts w:ascii="Verdana" w:eastAsia="Calibri" w:hAnsi="Verdana"/>
          <w:snapToGrid w:val="0"/>
          <w:sz w:val="20"/>
          <w:szCs w:val="20"/>
          <w:lang w:val="en-GB" w:eastAsia="fi-FI"/>
        </w:rPr>
      </w:pPr>
      <w:r w:rsidRPr="008F0BAB">
        <w:rPr>
          <w:rFonts w:ascii="Verdana" w:eastAsia="Calibri" w:hAnsi="Verdana"/>
          <w:snapToGrid w:val="0"/>
          <w:sz w:val="20"/>
          <w:szCs w:val="20"/>
          <w:lang w:val="en-GB" w:eastAsia="fi-FI"/>
        </w:rPr>
        <w:t xml:space="preserve">2. The biocidal product does not contain any substance of concern; </w:t>
      </w:r>
    </w:p>
    <w:p w14:paraId="3A47F27E" w14:textId="77777777" w:rsidR="008F0BAB" w:rsidRPr="008F0BAB" w:rsidRDefault="008F0BAB" w:rsidP="008F0BAB">
      <w:pPr>
        <w:pStyle w:val="NormalWeb"/>
        <w:spacing w:before="0" w:beforeAutospacing="0" w:after="0" w:afterAutospacing="0"/>
        <w:rPr>
          <w:rFonts w:ascii="Verdana" w:eastAsia="Calibri" w:hAnsi="Verdana"/>
          <w:snapToGrid w:val="0"/>
          <w:sz w:val="20"/>
          <w:szCs w:val="20"/>
          <w:lang w:val="en-GB" w:eastAsia="fi-FI"/>
        </w:rPr>
      </w:pPr>
      <w:r w:rsidRPr="008F0BAB">
        <w:rPr>
          <w:rFonts w:ascii="Verdana" w:eastAsia="Calibri" w:hAnsi="Verdana"/>
          <w:snapToGrid w:val="0"/>
          <w:sz w:val="20"/>
          <w:szCs w:val="20"/>
          <w:lang w:val="en-GB" w:eastAsia="fi-FI"/>
        </w:rPr>
        <w:t xml:space="preserve">3. The biocidal product does not contain any nanomaterials; </w:t>
      </w:r>
    </w:p>
    <w:p w14:paraId="752EA3A9" w14:textId="77777777" w:rsidR="008F0BAB" w:rsidRPr="008F0BAB" w:rsidRDefault="008F0BAB" w:rsidP="008F0BAB">
      <w:pPr>
        <w:pStyle w:val="NormalWeb"/>
        <w:spacing w:before="0" w:beforeAutospacing="0" w:after="0" w:afterAutospacing="0"/>
        <w:rPr>
          <w:rFonts w:ascii="Verdana" w:eastAsia="Calibri" w:hAnsi="Verdana"/>
          <w:snapToGrid w:val="0"/>
          <w:sz w:val="20"/>
          <w:szCs w:val="20"/>
          <w:lang w:val="en-GB" w:eastAsia="fi-FI"/>
        </w:rPr>
      </w:pPr>
      <w:r w:rsidRPr="008F0BAB">
        <w:rPr>
          <w:rFonts w:ascii="Verdana" w:eastAsia="Calibri" w:hAnsi="Verdana"/>
          <w:snapToGrid w:val="0"/>
          <w:sz w:val="20"/>
          <w:szCs w:val="20"/>
          <w:lang w:val="en-GB" w:eastAsia="fi-FI"/>
        </w:rPr>
        <w:t xml:space="preserve">4. The biocidal product is sufficiently effective; </w:t>
      </w:r>
    </w:p>
    <w:p w14:paraId="19498D12" w14:textId="4F3D4EE3" w:rsidR="008F0BAB" w:rsidRDefault="008F0BAB" w:rsidP="008F0BAB">
      <w:pPr>
        <w:pStyle w:val="NormalWeb"/>
        <w:spacing w:before="0" w:beforeAutospacing="0" w:after="0" w:afterAutospacing="0"/>
        <w:rPr>
          <w:rFonts w:ascii="Verdana" w:eastAsia="Calibri" w:hAnsi="Verdana"/>
          <w:snapToGrid w:val="0"/>
          <w:sz w:val="20"/>
          <w:szCs w:val="20"/>
          <w:lang w:val="en-GB" w:eastAsia="fi-FI"/>
        </w:rPr>
      </w:pPr>
      <w:r w:rsidRPr="008F0BAB">
        <w:rPr>
          <w:rFonts w:ascii="Verdana" w:eastAsia="Calibri" w:hAnsi="Verdana"/>
          <w:snapToGrid w:val="0"/>
          <w:sz w:val="20"/>
          <w:szCs w:val="20"/>
          <w:lang w:val="en-GB" w:eastAsia="fi-FI"/>
        </w:rPr>
        <w:t xml:space="preserve">5. The handling of the biocidal product as part of its intended use does not require any personal protective equipment (PPE). </w:t>
      </w:r>
    </w:p>
    <w:p w14:paraId="7E0844C9" w14:textId="77777777" w:rsidR="008F0BAB" w:rsidRPr="008F0BAB" w:rsidRDefault="008F0BAB" w:rsidP="008F0BAB">
      <w:pPr>
        <w:pStyle w:val="NormalWeb"/>
        <w:spacing w:before="0" w:beforeAutospacing="0" w:after="0" w:afterAutospacing="0"/>
        <w:rPr>
          <w:rFonts w:ascii="Verdana" w:eastAsia="Calibri" w:hAnsi="Verdana"/>
          <w:snapToGrid w:val="0"/>
          <w:sz w:val="20"/>
          <w:szCs w:val="20"/>
          <w:lang w:val="en-GB" w:eastAsia="fi-FI"/>
        </w:rPr>
      </w:pPr>
    </w:p>
    <w:p w14:paraId="49DC6C47" w14:textId="77777777" w:rsidR="008F0BAB" w:rsidRPr="00B06767" w:rsidRDefault="008F0BAB" w:rsidP="008F0BAB">
      <w:pPr>
        <w:spacing w:before="120" w:after="120"/>
        <w:jc w:val="both"/>
        <w:rPr>
          <w:i/>
        </w:rPr>
      </w:pPr>
      <w:r w:rsidRPr="00B06767">
        <w:t>A classification according to Regulation (EC) No 1272/2008</w:t>
      </w:r>
      <w:r w:rsidRPr="00680785">
        <w:rPr>
          <w:vertAlign w:val="superscript"/>
        </w:rPr>
        <w:footnoteReference w:id="2"/>
      </w:r>
      <w:r w:rsidRPr="00680785">
        <w:rPr>
          <w:vertAlign w:val="superscript"/>
        </w:rPr>
        <w:t xml:space="preserve"> </w:t>
      </w:r>
      <w:r w:rsidRPr="00680785">
        <w:t xml:space="preserve"> is not</w:t>
      </w:r>
      <w:r w:rsidRPr="00B06767">
        <w:t xml:space="preserve"> necessary. </w:t>
      </w:r>
    </w:p>
    <w:p w14:paraId="2832BCC8" w14:textId="77777777" w:rsidR="008F0BAB" w:rsidRPr="00B06767" w:rsidRDefault="008F0BAB" w:rsidP="008F0BAB">
      <w:pPr>
        <w:ind w:firstLine="3"/>
        <w:jc w:val="both"/>
        <w:rPr>
          <w:rFonts w:eastAsia="Calibri"/>
          <w:lang w:eastAsia="en-US"/>
        </w:rPr>
      </w:pPr>
      <w:r w:rsidRPr="00B06767">
        <w:rPr>
          <w:rFonts w:eastAsia="Calibri"/>
          <w:lang w:eastAsia="en-US"/>
        </w:rPr>
        <w:t xml:space="preserve">The </w:t>
      </w:r>
      <w:r w:rsidRPr="00B06767">
        <w:t xml:space="preserve">biocidal product </w:t>
      </w:r>
      <w:r w:rsidRPr="00B06767">
        <w:rPr>
          <w:rFonts w:eastAsia="Calibri"/>
          <w:lang w:eastAsia="en-US"/>
        </w:rPr>
        <w:t>does not contain any non-active substance(s) (so called “co-formulant(s)”) which are  considered as (a) substance(s) of concern.</w:t>
      </w:r>
    </w:p>
    <w:p w14:paraId="3D810818" w14:textId="77777777" w:rsidR="008F0BAB" w:rsidRPr="00B06767" w:rsidRDefault="008F0BAB" w:rsidP="008F0BAB">
      <w:pPr>
        <w:spacing w:before="120" w:after="120"/>
        <w:jc w:val="both"/>
      </w:pPr>
      <w:r w:rsidRPr="00B06767">
        <w:rPr>
          <w:rFonts w:eastAsia="Calibri"/>
          <w:lang w:eastAsia="en-US"/>
        </w:rPr>
        <w:t xml:space="preserve">The </w:t>
      </w:r>
      <w:r w:rsidRPr="00B06767">
        <w:t xml:space="preserve">biocidal product </w:t>
      </w:r>
      <w:r w:rsidRPr="00B06767">
        <w:rPr>
          <w:rFonts w:eastAsia="Calibri"/>
          <w:lang w:eastAsia="en-US"/>
        </w:rPr>
        <w:t>should be considered not to have endocrine-disrupting properties</w:t>
      </w:r>
      <w:r w:rsidRPr="00B06767">
        <w:rPr>
          <w:i/>
        </w:rPr>
        <w:t xml:space="preserve">. </w:t>
      </w:r>
    </w:p>
    <w:p w14:paraId="1A20467B" w14:textId="77777777" w:rsidR="008F0BAB" w:rsidRPr="00B06767" w:rsidRDefault="008F0BAB" w:rsidP="008F0BAB">
      <w:pPr>
        <w:spacing w:before="120" w:after="120"/>
        <w:ind w:firstLine="3"/>
        <w:jc w:val="both"/>
        <w:rPr>
          <w:rFonts w:eastAsia="Calibri"/>
          <w:lang w:eastAsia="en-US"/>
        </w:rPr>
      </w:pPr>
      <w:r w:rsidRPr="00B06767">
        <w:rPr>
          <w:rFonts w:eastAsia="Calibri"/>
          <w:lang w:eastAsia="en-US"/>
        </w:rPr>
        <w:t>The biocidal product does not contain any active substances having endocrine-disrupting properties.</w:t>
      </w:r>
    </w:p>
    <w:p w14:paraId="633C9447" w14:textId="77777777" w:rsidR="008F0BAB" w:rsidRPr="00B06767" w:rsidRDefault="008F0BAB" w:rsidP="008F0BAB">
      <w:pPr>
        <w:ind w:firstLine="3"/>
        <w:jc w:val="both"/>
        <w:rPr>
          <w:rFonts w:eastAsia="Calibri"/>
          <w:lang w:eastAsia="en-US"/>
        </w:rPr>
      </w:pPr>
      <w:r w:rsidRPr="00B06767">
        <w:rPr>
          <w:rFonts w:eastAsia="Calibri"/>
          <w:lang w:eastAsia="en-US"/>
        </w:rPr>
        <w:t xml:space="preserve">Based on the available information, no indications of endocrine-disrupting properties according to Regulation (EU) 2017/2100 were identified for the non-active substances contained in the biocidal product. </w:t>
      </w:r>
    </w:p>
    <w:p w14:paraId="26115F75" w14:textId="77777777" w:rsidR="008F0BAB" w:rsidRPr="00B06767" w:rsidRDefault="008F0BAB" w:rsidP="008F0BAB">
      <w:pPr>
        <w:spacing w:before="120" w:after="120"/>
        <w:jc w:val="both"/>
      </w:pPr>
      <w:r w:rsidRPr="00B06767">
        <w:t xml:space="preserve">More information is available in section 2.7 of the PAR and in the </w:t>
      </w:r>
      <w:r w:rsidRPr="00B06767">
        <w:rPr>
          <w:rFonts w:eastAsia="Calibri"/>
          <w:lang w:eastAsia="en-US"/>
        </w:rPr>
        <w:t>confidential annex</w:t>
      </w:r>
      <w:r w:rsidRPr="00B06767">
        <w:t>.</w:t>
      </w:r>
    </w:p>
    <w:p w14:paraId="176E85FA" w14:textId="77777777" w:rsidR="00786541" w:rsidRPr="00B06767" w:rsidRDefault="00786541" w:rsidP="00C537B6">
      <w:pPr>
        <w:spacing w:before="120" w:after="120"/>
        <w:jc w:val="both"/>
        <w:rPr>
          <w:b/>
        </w:rPr>
      </w:pPr>
    </w:p>
    <w:p w14:paraId="06167EF9" w14:textId="77777777" w:rsidR="00786541" w:rsidRPr="00B06767" w:rsidRDefault="00786541" w:rsidP="00C537B6">
      <w:pPr>
        <w:spacing w:before="120" w:after="120"/>
        <w:jc w:val="both"/>
        <w:rPr>
          <w:b/>
          <w:sz w:val="22"/>
        </w:rPr>
      </w:pPr>
      <w:r w:rsidRPr="00B06767">
        <w:rPr>
          <w:b/>
          <w:sz w:val="22"/>
        </w:rPr>
        <w:t>Composition</w:t>
      </w:r>
    </w:p>
    <w:p w14:paraId="2811BDF2" w14:textId="415234EF" w:rsidR="00786541" w:rsidRPr="00081C2A" w:rsidRDefault="00786541" w:rsidP="00C537B6">
      <w:pPr>
        <w:spacing w:before="120" w:after="120"/>
        <w:jc w:val="both"/>
      </w:pPr>
      <w:r w:rsidRPr="00B06767">
        <w:t xml:space="preserve">The qualitative and quantitative information on the non-confidential composition of the </w:t>
      </w:r>
      <w:r w:rsidR="00DE7150" w:rsidRPr="00B06767">
        <w:t>biocidal product</w:t>
      </w:r>
      <w:r w:rsidRPr="00B06767">
        <w:t xml:space="preserve"> is detailed in section 2.1 of the SPC. Information on the full composition is provided in the confidential annex. The manufacturer(s) of the biocidal </w:t>
      </w:r>
      <w:r w:rsidRPr="00081C2A">
        <w:t>product is  listed in section 1.</w:t>
      </w:r>
      <w:r w:rsidR="00350ED8" w:rsidRPr="00081C2A">
        <w:t>4</w:t>
      </w:r>
      <w:r w:rsidRPr="00081C2A">
        <w:t xml:space="preserve"> of the SPC.</w:t>
      </w:r>
    </w:p>
    <w:p w14:paraId="4BB0BC30" w14:textId="439AA78C" w:rsidR="00786541" w:rsidRPr="00B06767" w:rsidRDefault="00786541" w:rsidP="00C537B6">
      <w:pPr>
        <w:spacing w:before="120" w:after="120"/>
        <w:jc w:val="both"/>
      </w:pPr>
      <w:r w:rsidRPr="00081C2A">
        <w:t>The chemical identity, quantity</w:t>
      </w:r>
      <w:r w:rsidR="00EB02B2" w:rsidRPr="00081C2A">
        <w:t>,</w:t>
      </w:r>
      <w:r w:rsidRPr="00081C2A">
        <w:t xml:space="preserve"> and technical equivalence requirements for the active substance(s) in the </w:t>
      </w:r>
      <w:r w:rsidR="00DE7150" w:rsidRPr="00081C2A">
        <w:t>biocidal product</w:t>
      </w:r>
      <w:r w:rsidR="008F0BAB">
        <w:t xml:space="preserve"> are </w:t>
      </w:r>
      <w:r w:rsidRPr="00081C2A">
        <w:t>met. More information is available in section</w:t>
      </w:r>
      <w:r w:rsidR="00072383" w:rsidRPr="00081C2A">
        <w:t>s 2.</w:t>
      </w:r>
      <w:r w:rsidR="00F043F6" w:rsidRPr="00081C2A">
        <w:t>4</w:t>
      </w:r>
      <w:r w:rsidR="00072383" w:rsidRPr="00081C2A">
        <w:t xml:space="preserve"> and</w:t>
      </w:r>
      <w:r w:rsidRPr="00081C2A">
        <w:t xml:space="preserve"> </w:t>
      </w:r>
      <w:r w:rsidR="00072383" w:rsidRPr="00081C2A">
        <w:t>2.</w:t>
      </w:r>
      <w:r w:rsidR="00F043F6" w:rsidRPr="00081C2A">
        <w:t>5</w:t>
      </w:r>
      <w:r w:rsidRPr="00081C2A">
        <w:t xml:space="preserve"> of the PAR. The manufacturer(s) of the active substance(s) are</w:t>
      </w:r>
      <w:r w:rsidRPr="00B06767">
        <w:t xml:space="preserve"> listed in section 1.</w:t>
      </w:r>
      <w:r w:rsidR="00072383" w:rsidRPr="00B06767">
        <w:t>5</w:t>
      </w:r>
      <w:r w:rsidRPr="00B06767">
        <w:t xml:space="preserve"> of the SPC.</w:t>
      </w:r>
    </w:p>
    <w:p w14:paraId="56305E05" w14:textId="7CB9DFA6" w:rsidR="00786541" w:rsidRDefault="00786541" w:rsidP="00C537B6">
      <w:pPr>
        <w:spacing w:before="120" w:after="120"/>
        <w:jc w:val="both"/>
        <w:rPr>
          <w:b/>
        </w:rPr>
      </w:pPr>
    </w:p>
    <w:p w14:paraId="1893C4D4" w14:textId="77777777" w:rsidR="00786541" w:rsidRPr="00B06767" w:rsidRDefault="00786541" w:rsidP="00C537B6">
      <w:pPr>
        <w:spacing w:before="120" w:after="120"/>
        <w:jc w:val="both"/>
        <w:rPr>
          <w:b/>
          <w:sz w:val="22"/>
        </w:rPr>
      </w:pPr>
      <w:r w:rsidRPr="00B06767">
        <w:rPr>
          <w:b/>
          <w:sz w:val="22"/>
        </w:rPr>
        <w:t>Conclusions of the assessments for each area</w:t>
      </w:r>
    </w:p>
    <w:p w14:paraId="77F2B8C7" w14:textId="05E9D359" w:rsidR="00786541" w:rsidRPr="00B06767" w:rsidRDefault="00786541" w:rsidP="00C537B6">
      <w:pPr>
        <w:spacing w:before="120" w:after="120"/>
        <w:jc w:val="both"/>
      </w:pPr>
      <w:r w:rsidRPr="00B06767">
        <w:t xml:space="preserve">The intended use(s) </w:t>
      </w:r>
      <w:r w:rsidR="008F0BAB">
        <w:t>as applied for by the applicant</w:t>
      </w:r>
      <w:r w:rsidR="00720172" w:rsidRPr="008F0BAB">
        <w:t xml:space="preserve"> </w:t>
      </w:r>
      <w:r w:rsidRPr="008F0BAB">
        <w:t>have</w:t>
      </w:r>
      <w:r w:rsidRPr="00B06767">
        <w:t xml:space="preserve"> been </w:t>
      </w:r>
      <w:r w:rsidR="0027665C" w:rsidRPr="00B06767">
        <w:t>assessed</w:t>
      </w:r>
      <w:r w:rsidRPr="00B06767">
        <w:t xml:space="preserve"> and the conclusions of the assessments for each area are summarised below.</w:t>
      </w:r>
    </w:p>
    <w:p w14:paraId="750D7553" w14:textId="77777777" w:rsidR="00F30E0B" w:rsidRPr="00564CFB" w:rsidRDefault="00F30E0B" w:rsidP="00C537B6">
      <w:pPr>
        <w:spacing w:before="120" w:after="120"/>
        <w:jc w:val="both"/>
      </w:pPr>
    </w:p>
    <w:p w14:paraId="79D4D805" w14:textId="77777777" w:rsidR="00786541" w:rsidRPr="00B06767" w:rsidRDefault="00786541" w:rsidP="00C537B6">
      <w:pPr>
        <w:spacing w:before="120" w:after="120"/>
        <w:jc w:val="both"/>
        <w:rPr>
          <w:u w:val="single"/>
        </w:rPr>
      </w:pPr>
      <w:r w:rsidRPr="00B06767">
        <w:rPr>
          <w:u w:val="single"/>
        </w:rPr>
        <w:t xml:space="preserve">Physical, chemical and technical properties </w:t>
      </w:r>
    </w:p>
    <w:p w14:paraId="75702B0E" w14:textId="413E21C5" w:rsidR="00786541" w:rsidRPr="00B06767" w:rsidRDefault="00786541" w:rsidP="00C537B6">
      <w:pPr>
        <w:spacing w:before="120" w:after="120"/>
        <w:jc w:val="both"/>
      </w:pPr>
      <w:r w:rsidRPr="00B06767">
        <w:t xml:space="preserve">The physico-chemical properties are deemed acceptable for the appropriate use, storage and transportation of the biocidal product. More information is available in section </w:t>
      </w:r>
      <w:r w:rsidR="00072383" w:rsidRPr="00B06767">
        <w:t>3.2</w:t>
      </w:r>
      <w:r w:rsidRPr="00B06767">
        <w:t xml:space="preserve"> of the PAR.</w:t>
      </w:r>
    </w:p>
    <w:p w14:paraId="6B30A002" w14:textId="77777777" w:rsidR="00786541" w:rsidRPr="00B06767" w:rsidRDefault="00786541" w:rsidP="00C537B6">
      <w:pPr>
        <w:spacing w:before="120" w:after="120"/>
        <w:jc w:val="both"/>
      </w:pPr>
    </w:p>
    <w:p w14:paraId="43776A88" w14:textId="77777777" w:rsidR="00786541" w:rsidRPr="00B06767" w:rsidRDefault="00786541" w:rsidP="00C537B6">
      <w:pPr>
        <w:spacing w:before="120" w:after="120"/>
        <w:jc w:val="both"/>
        <w:rPr>
          <w:u w:val="single"/>
        </w:rPr>
      </w:pPr>
      <w:r w:rsidRPr="00B06767">
        <w:rPr>
          <w:u w:val="single"/>
        </w:rPr>
        <w:t>Physical hazards and respective characteristics</w:t>
      </w:r>
    </w:p>
    <w:p w14:paraId="1CCC6D1D" w14:textId="1F29AA1A" w:rsidR="00786541" w:rsidRPr="00B06767" w:rsidRDefault="00557BED" w:rsidP="00C537B6">
      <w:pPr>
        <w:spacing w:before="120" w:after="120"/>
        <w:jc w:val="both"/>
      </w:pPr>
      <w:r>
        <w:t>No p</w:t>
      </w:r>
      <w:r w:rsidR="00786541" w:rsidRPr="00B06767">
        <w:t xml:space="preserve">hysical hazards were identified. More information is available in section </w:t>
      </w:r>
      <w:r w:rsidR="00072383" w:rsidRPr="00B06767">
        <w:t>3.3</w:t>
      </w:r>
      <w:r w:rsidR="00786541" w:rsidRPr="00B06767">
        <w:t xml:space="preserve"> of the PAR.</w:t>
      </w:r>
    </w:p>
    <w:p w14:paraId="78870FB3" w14:textId="77777777" w:rsidR="00786541" w:rsidRPr="00B06767" w:rsidRDefault="00786541" w:rsidP="00C537B6">
      <w:pPr>
        <w:spacing w:before="120" w:after="120"/>
        <w:jc w:val="both"/>
      </w:pPr>
    </w:p>
    <w:p w14:paraId="70724973" w14:textId="77777777" w:rsidR="00786541" w:rsidRPr="00B06767" w:rsidRDefault="00786541" w:rsidP="00C537B6">
      <w:pPr>
        <w:spacing w:before="120" w:after="120"/>
        <w:jc w:val="both"/>
        <w:rPr>
          <w:u w:val="single"/>
        </w:rPr>
      </w:pPr>
      <w:r w:rsidRPr="00B06767">
        <w:rPr>
          <w:u w:val="single"/>
        </w:rPr>
        <w:t>Methods for detection and identification</w:t>
      </w:r>
    </w:p>
    <w:p w14:paraId="6B78B1B1" w14:textId="11BEC554" w:rsidR="00786541" w:rsidRPr="00B06767" w:rsidRDefault="00786541" w:rsidP="00C537B6">
      <w:pPr>
        <w:spacing w:before="120" w:after="120"/>
        <w:jc w:val="both"/>
      </w:pPr>
      <w:r w:rsidRPr="00B06767">
        <w:t xml:space="preserve">Validated analytical methods for the determination of the concentration of the active substances are available. More information on the analytical methods for the active substances is available in section </w:t>
      </w:r>
      <w:r w:rsidR="00072383" w:rsidRPr="00B06767">
        <w:t>3.4</w:t>
      </w:r>
      <w:r w:rsidRPr="00B06767">
        <w:t xml:space="preserve"> of the PAR.</w:t>
      </w:r>
    </w:p>
    <w:p w14:paraId="6048DF32" w14:textId="11045E2B" w:rsidR="00786541" w:rsidRDefault="00AD17DD" w:rsidP="00C537B6">
      <w:pPr>
        <w:spacing w:before="120" w:after="120"/>
        <w:jc w:val="both"/>
      </w:pPr>
      <w:r w:rsidRPr="00081C2A">
        <w:t>Analytical methods for monitoring, soil, air, water, animal and human body fluids and tisues, for monitoring of active substances and residues in food and feeding stuff are not required for simplified authorisations.</w:t>
      </w:r>
    </w:p>
    <w:p w14:paraId="6F9D56A2" w14:textId="77777777" w:rsidR="00081C2A" w:rsidRPr="00081C2A" w:rsidRDefault="00081C2A" w:rsidP="00C537B6">
      <w:pPr>
        <w:spacing w:before="120" w:after="120"/>
        <w:jc w:val="both"/>
      </w:pPr>
    </w:p>
    <w:p w14:paraId="66A778E6" w14:textId="77777777" w:rsidR="00786541" w:rsidRPr="00B06767" w:rsidRDefault="00786541" w:rsidP="00C537B6">
      <w:pPr>
        <w:spacing w:before="120" w:after="120"/>
        <w:jc w:val="both"/>
        <w:rPr>
          <w:u w:val="single"/>
        </w:rPr>
      </w:pPr>
      <w:r w:rsidRPr="00B06767">
        <w:rPr>
          <w:u w:val="single"/>
        </w:rPr>
        <w:t>Efficacy against target organisms</w:t>
      </w:r>
    </w:p>
    <w:p w14:paraId="41D5F36F" w14:textId="6A5393F0" w:rsidR="00786541" w:rsidRPr="00B06767" w:rsidRDefault="00786541" w:rsidP="00C537B6">
      <w:pPr>
        <w:spacing w:before="120" w:after="120"/>
        <w:jc w:val="both"/>
      </w:pPr>
      <w:r w:rsidRPr="00B06767">
        <w:t xml:space="preserve">The </w:t>
      </w:r>
      <w:r w:rsidR="00DE7150" w:rsidRPr="00B06767">
        <w:t>biocidal product</w:t>
      </w:r>
      <w:r w:rsidRPr="00B06767">
        <w:t xml:space="preserve"> has been shown to be efficacious </w:t>
      </w:r>
      <w:r w:rsidR="003C0DBD">
        <w:t xml:space="preserve">outdoor </w:t>
      </w:r>
      <w:r w:rsidRPr="00B06767">
        <w:t xml:space="preserve">against </w:t>
      </w:r>
      <w:r w:rsidR="003C0DBD" w:rsidRPr="003C0DBD">
        <w:t>cats and dogs</w:t>
      </w:r>
      <w:r w:rsidRPr="00B06767">
        <w:t xml:space="preserve">. More information is available in section </w:t>
      </w:r>
      <w:r w:rsidR="00072383" w:rsidRPr="00B06767">
        <w:t>3.5</w:t>
      </w:r>
      <w:r w:rsidRPr="00B06767">
        <w:t xml:space="preserve"> of the PAR.</w:t>
      </w:r>
    </w:p>
    <w:p w14:paraId="47E8C809" w14:textId="77777777" w:rsidR="00786541" w:rsidRPr="00B06767" w:rsidRDefault="00786541" w:rsidP="00C537B6">
      <w:pPr>
        <w:spacing w:before="120" w:after="120"/>
        <w:jc w:val="both"/>
        <w:rPr>
          <w:u w:val="single"/>
        </w:rPr>
      </w:pPr>
    </w:p>
    <w:p w14:paraId="484ECB86" w14:textId="1C6F5E38" w:rsidR="00786541" w:rsidRPr="00B06767" w:rsidRDefault="00D86E04" w:rsidP="00C537B6">
      <w:pPr>
        <w:spacing w:before="120" w:after="120"/>
        <w:jc w:val="both"/>
        <w:rPr>
          <w:u w:val="single"/>
        </w:rPr>
      </w:pPr>
      <w:r>
        <w:rPr>
          <w:u w:val="single"/>
        </w:rPr>
        <w:t>H</w:t>
      </w:r>
      <w:r w:rsidR="00786541" w:rsidRPr="00B06767">
        <w:rPr>
          <w:u w:val="single"/>
        </w:rPr>
        <w:t xml:space="preserve">uman </w:t>
      </w:r>
      <w:r>
        <w:rPr>
          <w:u w:val="single"/>
        </w:rPr>
        <w:t xml:space="preserve">and animal </w:t>
      </w:r>
      <w:r w:rsidR="00786541" w:rsidRPr="00B06767">
        <w:rPr>
          <w:u w:val="single"/>
        </w:rPr>
        <w:t>health</w:t>
      </w:r>
    </w:p>
    <w:p w14:paraId="67FBB455" w14:textId="77777777" w:rsidR="007B3913" w:rsidRDefault="007B3913" w:rsidP="007B3913">
      <w:pPr>
        <w:spacing w:before="120" w:after="120"/>
        <w:jc w:val="both"/>
      </w:pPr>
      <w:r>
        <w:t>No substances of concern regarding human health were identified.</w:t>
      </w:r>
    </w:p>
    <w:p w14:paraId="3E42164B" w14:textId="77777777" w:rsidR="007B3913" w:rsidRPr="00B06767" w:rsidRDefault="007B3913" w:rsidP="007B3913">
      <w:pPr>
        <w:spacing w:before="120" w:after="120"/>
        <w:jc w:val="both"/>
      </w:pPr>
      <w:r>
        <w:t>The handling of the product and its intended use do not require personal protective equipment.</w:t>
      </w:r>
    </w:p>
    <w:p w14:paraId="16C4B22C" w14:textId="77777777" w:rsidR="00786541" w:rsidRPr="00B06767" w:rsidRDefault="00786541" w:rsidP="00C537B6">
      <w:pPr>
        <w:spacing w:before="120" w:after="120"/>
        <w:jc w:val="both"/>
        <w:rPr>
          <w:u w:val="single"/>
        </w:rPr>
      </w:pPr>
    </w:p>
    <w:p w14:paraId="12F3F8D6" w14:textId="77777777" w:rsidR="00786541" w:rsidRPr="00B06767" w:rsidRDefault="00786541" w:rsidP="00C537B6">
      <w:pPr>
        <w:spacing w:before="120" w:after="120"/>
        <w:jc w:val="both"/>
        <w:rPr>
          <w:u w:val="single"/>
        </w:rPr>
      </w:pPr>
      <w:r w:rsidRPr="00B06767">
        <w:rPr>
          <w:u w:val="single"/>
        </w:rPr>
        <w:t>Risk assessment for the environment</w:t>
      </w:r>
    </w:p>
    <w:p w14:paraId="1F0F0968" w14:textId="5B3B1FDC" w:rsidR="00786541" w:rsidRPr="00B06767" w:rsidRDefault="00BD79A6" w:rsidP="00C537B6">
      <w:pPr>
        <w:spacing w:before="120" w:after="120"/>
        <w:jc w:val="both"/>
        <w:rPr>
          <w:b/>
          <w:sz w:val="22"/>
        </w:rPr>
      </w:pPr>
      <w:r>
        <w:t xml:space="preserve">No substance of concern regarding environment was identified. </w:t>
      </w:r>
    </w:p>
    <w:p w14:paraId="57E2EF2B" w14:textId="77777777" w:rsidR="00786541" w:rsidRPr="00B06767" w:rsidRDefault="00786541" w:rsidP="00C537B6">
      <w:pPr>
        <w:widowControl/>
        <w:spacing w:after="200"/>
        <w:rPr>
          <w:i/>
        </w:rPr>
      </w:pPr>
      <w:r w:rsidRPr="00B06767">
        <w:rPr>
          <w:i/>
        </w:rPr>
        <w:br w:type="page"/>
      </w:r>
    </w:p>
    <w:p w14:paraId="37FE1937" w14:textId="744AFC46" w:rsidR="00786541" w:rsidRPr="00B06767" w:rsidRDefault="00786541" w:rsidP="00C537B6">
      <w:pPr>
        <w:pStyle w:val="Titre1"/>
      </w:pPr>
      <w:bookmarkStart w:id="56" w:name="_Toc39152800"/>
      <w:bookmarkStart w:id="57" w:name="_Toc40273142"/>
      <w:bookmarkStart w:id="58" w:name="_Toc41555038"/>
      <w:bookmarkStart w:id="59" w:name="_Toc41565159"/>
      <w:bookmarkStart w:id="60" w:name="_Toc130377913"/>
      <w:r w:rsidRPr="00B06767">
        <w:t>Information on the biocidal product</w:t>
      </w:r>
      <w:bookmarkEnd w:id="56"/>
      <w:bookmarkEnd w:id="57"/>
      <w:bookmarkEnd w:id="58"/>
      <w:bookmarkEnd w:id="59"/>
      <w:bookmarkEnd w:id="60"/>
    </w:p>
    <w:p w14:paraId="2A1A2F98" w14:textId="1D23F8BE" w:rsidR="00786541" w:rsidRDefault="00786541" w:rsidP="00CF1357">
      <w:pPr>
        <w:pStyle w:val="Titre2"/>
      </w:pPr>
      <w:bookmarkStart w:id="61" w:name="_Toc39152801"/>
      <w:bookmarkStart w:id="62" w:name="_Toc40273143"/>
      <w:bookmarkStart w:id="63" w:name="_Toc41555039"/>
      <w:bookmarkStart w:id="64" w:name="_Toc41565160"/>
      <w:bookmarkStart w:id="65" w:name="_Toc130377914"/>
      <w:r w:rsidRPr="00B06767">
        <w:t>Product type</w:t>
      </w:r>
      <w:r w:rsidR="00A13C67" w:rsidRPr="00B06767">
        <w:t>(s)</w:t>
      </w:r>
      <w:r w:rsidRPr="00B06767">
        <w:t xml:space="preserve"> and type</w:t>
      </w:r>
      <w:r w:rsidR="00A13C67" w:rsidRPr="00B06767">
        <w:t>(s)</w:t>
      </w:r>
      <w:r w:rsidRPr="00B06767">
        <w:t xml:space="preserve"> of formulation</w:t>
      </w:r>
      <w:bookmarkEnd w:id="61"/>
      <w:bookmarkEnd w:id="62"/>
      <w:bookmarkEnd w:id="63"/>
      <w:bookmarkEnd w:id="64"/>
      <w:bookmarkEnd w:id="65"/>
    </w:p>
    <w:p w14:paraId="27CB0B98" w14:textId="2BA6EF84" w:rsidR="006420E5" w:rsidRDefault="006420E5" w:rsidP="00882CCC">
      <w:pPr>
        <w:pStyle w:val="Lgende"/>
      </w:pPr>
      <w:r>
        <w:t xml:space="preserve">Table </w:t>
      </w:r>
      <w:r w:rsidR="00225CE9">
        <w:fldChar w:fldCharType="begin"/>
      </w:r>
      <w:r w:rsidR="00225CE9">
        <w:instrText xml:space="preserve"> STY</w:instrText>
      </w:r>
      <w:r w:rsidR="00225CE9">
        <w:instrText xml:space="preserve">LEREF 1 \s </w:instrText>
      </w:r>
      <w:r w:rsidR="00225CE9">
        <w:fldChar w:fldCharType="separate"/>
      </w:r>
      <w:r w:rsidR="00980322">
        <w:rPr>
          <w:noProof/>
        </w:rPr>
        <w:t>2</w:t>
      </w:r>
      <w:r w:rsidR="00225CE9">
        <w:rPr>
          <w:noProof/>
        </w:rPr>
        <w:fldChar w:fldCharType="end"/>
      </w:r>
      <w:r w:rsidR="002325DE">
        <w:t>.</w:t>
      </w:r>
      <w:r w:rsidR="00225CE9">
        <w:fldChar w:fldCharType="begin"/>
      </w:r>
      <w:r w:rsidR="00225CE9">
        <w:instrText xml:space="preserve"> SEQ Table \* ARABIC \s 1 </w:instrText>
      </w:r>
      <w:r w:rsidR="00225CE9">
        <w:fldChar w:fldCharType="separate"/>
      </w:r>
      <w:r w:rsidR="00980322">
        <w:rPr>
          <w:noProof/>
        </w:rPr>
        <w:t>1</w:t>
      </w:r>
      <w:r w:rsidR="00225CE9">
        <w:rPr>
          <w:noProof/>
        </w:rPr>
        <w:fldChar w:fldCharType="end"/>
      </w:r>
      <w:r>
        <w:t xml:space="preserve"> </w:t>
      </w:r>
      <w:r w:rsidRPr="002C6779">
        <w:t>Product type(s) and type(s) of formulation</w:t>
      </w:r>
    </w:p>
    <w:tbl>
      <w:tblPr>
        <w:tblW w:w="90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70"/>
      </w:tblGrid>
      <w:tr w:rsidR="00DE7150" w:rsidRPr="00B06767" w14:paraId="1A955C96" w14:textId="77777777" w:rsidTr="00F043F6">
        <w:tc>
          <w:tcPr>
            <w:tcW w:w="3397" w:type="dxa"/>
            <w:tcMar>
              <w:top w:w="40" w:type="dxa"/>
              <w:left w:w="40" w:type="dxa"/>
              <w:bottom w:w="40" w:type="dxa"/>
              <w:right w:w="40" w:type="dxa"/>
            </w:tcMar>
          </w:tcPr>
          <w:p w14:paraId="5119F506" w14:textId="217CEC4D" w:rsidR="00DE7150" w:rsidRPr="00B06767" w:rsidRDefault="00DE7150" w:rsidP="00C537B6">
            <w:pPr>
              <w:rPr>
                <w:b/>
                <w:bCs/>
                <w:sz w:val="18"/>
                <w:szCs w:val="18"/>
                <w:lang w:eastAsia="en-GB"/>
              </w:rPr>
            </w:pPr>
            <w:r w:rsidRPr="00B06767">
              <w:rPr>
                <w:b/>
                <w:bCs/>
                <w:sz w:val="18"/>
                <w:szCs w:val="18"/>
                <w:lang w:eastAsia="en-GB"/>
              </w:rPr>
              <w:t>Product type(s)</w:t>
            </w:r>
          </w:p>
        </w:tc>
        <w:tc>
          <w:tcPr>
            <w:tcW w:w="5670" w:type="dxa"/>
            <w:tcMar>
              <w:top w:w="40" w:type="dxa"/>
              <w:left w:w="40" w:type="dxa"/>
              <w:bottom w:w="40" w:type="dxa"/>
              <w:right w:w="40" w:type="dxa"/>
            </w:tcMar>
          </w:tcPr>
          <w:p w14:paraId="6BD9B8D9" w14:textId="7B84CA73" w:rsidR="00DE7150" w:rsidRPr="00B06767" w:rsidRDefault="00B76F4C" w:rsidP="00B76F4C">
            <w:pPr>
              <w:rPr>
                <w:lang w:eastAsia="en-GB"/>
              </w:rPr>
            </w:pPr>
            <w:r>
              <w:rPr>
                <w:lang w:eastAsia="en-GB"/>
              </w:rPr>
              <w:t>PT19</w:t>
            </w:r>
          </w:p>
        </w:tc>
      </w:tr>
      <w:tr w:rsidR="00DE7150" w:rsidRPr="00B06767" w14:paraId="00AE9D74" w14:textId="77777777" w:rsidTr="00F043F6">
        <w:tc>
          <w:tcPr>
            <w:tcW w:w="3397" w:type="dxa"/>
            <w:tcMar>
              <w:top w:w="40" w:type="dxa"/>
              <w:left w:w="40" w:type="dxa"/>
              <w:bottom w:w="40" w:type="dxa"/>
              <w:right w:w="40" w:type="dxa"/>
            </w:tcMar>
          </w:tcPr>
          <w:p w14:paraId="6F0DB4CA" w14:textId="77777777" w:rsidR="00DE7150" w:rsidRPr="00B06767" w:rsidRDefault="00DE7150" w:rsidP="00C537B6">
            <w:pPr>
              <w:rPr>
                <w:b/>
                <w:bCs/>
                <w:sz w:val="18"/>
                <w:szCs w:val="18"/>
                <w:lang w:eastAsia="en-GB"/>
              </w:rPr>
            </w:pPr>
            <w:r w:rsidRPr="00B06767">
              <w:rPr>
                <w:b/>
                <w:sz w:val="18"/>
                <w:szCs w:val="18"/>
              </w:rPr>
              <w:t>Type(s) of formulation</w:t>
            </w:r>
          </w:p>
        </w:tc>
        <w:tc>
          <w:tcPr>
            <w:tcW w:w="5670" w:type="dxa"/>
            <w:tcMar>
              <w:top w:w="40" w:type="dxa"/>
              <w:left w:w="40" w:type="dxa"/>
              <w:bottom w:w="40" w:type="dxa"/>
              <w:right w:w="40" w:type="dxa"/>
            </w:tcMar>
          </w:tcPr>
          <w:p w14:paraId="7BDDA277" w14:textId="4C9C29AE" w:rsidR="00DE7150" w:rsidRPr="00D578ED" w:rsidRDefault="002B2B64" w:rsidP="00B76F4C">
            <w:pPr>
              <w:rPr>
                <w:lang w:eastAsia="en-GB"/>
              </w:rPr>
            </w:pPr>
            <w:r w:rsidRPr="00D578ED">
              <w:rPr>
                <w:bCs/>
                <w:i/>
                <w:lang w:eastAsia="en-GB"/>
              </w:rPr>
              <w:t xml:space="preserve">GR </w:t>
            </w:r>
            <w:r w:rsidR="00D578ED">
              <w:rPr>
                <w:bCs/>
                <w:i/>
                <w:lang w:eastAsia="en-GB"/>
              </w:rPr>
              <w:t>–</w:t>
            </w:r>
            <w:r w:rsidRPr="00D578ED">
              <w:rPr>
                <w:bCs/>
                <w:i/>
                <w:lang w:eastAsia="en-GB"/>
              </w:rPr>
              <w:t xml:space="preserve"> Granule</w:t>
            </w:r>
          </w:p>
        </w:tc>
      </w:tr>
    </w:tbl>
    <w:p w14:paraId="3DAA64BE" w14:textId="65FF1EF8" w:rsidR="00322902" w:rsidRPr="00B06767" w:rsidRDefault="00322902" w:rsidP="00C537B6"/>
    <w:p w14:paraId="539CA22D" w14:textId="124DF0F7" w:rsidR="00A13C67" w:rsidRPr="00B06767" w:rsidRDefault="00A13C67" w:rsidP="00CF1357">
      <w:pPr>
        <w:pStyle w:val="Titre2"/>
      </w:pPr>
      <w:bookmarkStart w:id="66" w:name="_Toc41555040"/>
      <w:bookmarkStart w:id="67" w:name="_Toc41565161"/>
      <w:bookmarkStart w:id="68" w:name="_Toc130377915"/>
      <w:r w:rsidRPr="00B06767">
        <w:t>Uses</w:t>
      </w:r>
      <w:bookmarkEnd w:id="66"/>
      <w:bookmarkEnd w:id="67"/>
      <w:bookmarkEnd w:id="68"/>
    </w:p>
    <w:p w14:paraId="350F10F2" w14:textId="77777777" w:rsidR="00B76F4C" w:rsidRDefault="00B76F4C" w:rsidP="00C537B6">
      <w:pPr>
        <w:jc w:val="both"/>
      </w:pPr>
    </w:p>
    <w:p w14:paraId="3C910150" w14:textId="7C388AD5" w:rsidR="00A13C67" w:rsidRDefault="00A13C67" w:rsidP="00C537B6">
      <w:pPr>
        <w:jc w:val="both"/>
      </w:pPr>
      <w:r w:rsidRPr="00B06767">
        <w:t xml:space="preserve">The intended uses as applied for by the applicant and the conclusions by the evaluating competent authority are provided in the table below. For detailed description of the </w:t>
      </w:r>
      <w:r w:rsidR="00564CFB">
        <w:t xml:space="preserve">intended </w:t>
      </w:r>
      <w:r w:rsidRPr="00B06767">
        <w:t>uses and use instructions, refer to the respective sections of the SPC</w:t>
      </w:r>
      <w:r w:rsidR="00564CFB">
        <w:t xml:space="preserve"> </w:t>
      </w:r>
      <w:r w:rsidR="00564CFB" w:rsidRPr="00796CF2">
        <w:t>provided by the applicant. For detailed description of the authorised uses and use instructions, refer to the respective sections of the authorised SP</w:t>
      </w:r>
      <w:r w:rsidR="00564CFB">
        <w:t>C</w:t>
      </w:r>
      <w:r w:rsidRPr="00B06767">
        <w:t xml:space="preserve">. </w:t>
      </w:r>
    </w:p>
    <w:p w14:paraId="203306FD" w14:textId="6AF7141E" w:rsidR="00BB285B" w:rsidRDefault="00BB285B" w:rsidP="00C537B6">
      <w:pPr>
        <w:jc w:val="both"/>
      </w:pPr>
    </w:p>
    <w:p w14:paraId="23CBB82A" w14:textId="77777777" w:rsidR="00BB285B" w:rsidRPr="00B06767" w:rsidRDefault="00BB285B" w:rsidP="00C537B6">
      <w:pPr>
        <w:jc w:val="both"/>
        <w:sectPr w:rsidR="00BB285B" w:rsidRPr="00B06767" w:rsidSect="00674CD5">
          <w:headerReference w:type="default" r:id="rId15"/>
          <w:footerReference w:type="default" r:id="rId16"/>
          <w:pgSz w:w="11906" w:h="16838"/>
          <w:pgMar w:top="1440" w:right="1440" w:bottom="1440" w:left="1440" w:header="708" w:footer="708" w:gutter="0"/>
          <w:cols w:space="708"/>
          <w:docGrid w:linePitch="360"/>
        </w:sectPr>
      </w:pPr>
    </w:p>
    <w:p w14:paraId="12D83289" w14:textId="649D8999" w:rsidR="006420E5" w:rsidRDefault="006420E5" w:rsidP="00882CCC">
      <w:pPr>
        <w:pStyle w:val="Lgende"/>
      </w:pPr>
      <w:r>
        <w:t xml:space="preserve">Table </w:t>
      </w:r>
      <w:r w:rsidR="00225CE9">
        <w:fldChar w:fldCharType="begin"/>
      </w:r>
      <w:r w:rsidR="00225CE9">
        <w:instrText xml:space="preserve"> STYLEREF 1 \s </w:instrText>
      </w:r>
      <w:r w:rsidR="00225CE9">
        <w:fldChar w:fldCharType="separate"/>
      </w:r>
      <w:r w:rsidR="00980322">
        <w:rPr>
          <w:noProof/>
        </w:rPr>
        <w:t>2</w:t>
      </w:r>
      <w:r w:rsidR="00225CE9">
        <w:rPr>
          <w:noProof/>
        </w:rPr>
        <w:fldChar w:fldCharType="end"/>
      </w:r>
      <w:r w:rsidR="002325DE">
        <w:t>.</w:t>
      </w:r>
      <w:r w:rsidR="00225CE9">
        <w:fldChar w:fldCharType="begin"/>
      </w:r>
      <w:r w:rsidR="00225CE9">
        <w:instrText xml:space="preserve"> SEQ Table \* ARABIC \s 1 </w:instrText>
      </w:r>
      <w:r w:rsidR="00225CE9">
        <w:fldChar w:fldCharType="separate"/>
      </w:r>
      <w:r w:rsidR="00980322">
        <w:rPr>
          <w:noProof/>
        </w:rPr>
        <w:t>2</w:t>
      </w:r>
      <w:r w:rsidR="00225CE9">
        <w:rPr>
          <w:noProof/>
        </w:rPr>
        <w:fldChar w:fldCharType="end"/>
      </w:r>
      <w:r w:rsidRPr="006420E5">
        <w:t xml:space="preserve"> </w:t>
      </w:r>
      <w:r w:rsidRPr="00B06767">
        <w:t>Overview of uses of the biocidal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2692"/>
        <w:gridCol w:w="851"/>
        <w:gridCol w:w="1559"/>
        <w:gridCol w:w="1559"/>
        <w:gridCol w:w="1559"/>
        <w:gridCol w:w="1559"/>
        <w:gridCol w:w="1417"/>
        <w:gridCol w:w="1621"/>
      </w:tblGrid>
      <w:tr w:rsidR="007C3DC0" w:rsidRPr="00B06767" w14:paraId="5F2C019E" w14:textId="77777777" w:rsidTr="007C3DC0">
        <w:trPr>
          <w:trHeight w:val="896"/>
        </w:trPr>
        <w:tc>
          <w:tcPr>
            <w:tcW w:w="405" w:type="pct"/>
            <w:tcBorders>
              <w:top w:val="single" w:sz="4" w:space="0" w:color="auto"/>
              <w:left w:val="single" w:sz="4" w:space="0" w:color="auto"/>
              <w:bottom w:val="double" w:sz="4" w:space="0" w:color="auto"/>
              <w:right w:val="single" w:sz="4" w:space="0" w:color="auto"/>
            </w:tcBorders>
            <w:shd w:val="clear" w:color="auto" w:fill="FFFFCC"/>
            <w:noWrap/>
            <w:vAlign w:val="center"/>
          </w:tcPr>
          <w:p w14:paraId="2ACD35BD" w14:textId="77777777" w:rsidR="007C3DC0" w:rsidRPr="007C3DC0" w:rsidRDefault="007C3DC0" w:rsidP="007C3DC0">
            <w:pPr>
              <w:widowControl/>
              <w:rPr>
                <w:rFonts w:cs="Calibri"/>
                <w:b/>
                <w:snapToGrid/>
                <w:sz w:val="18"/>
                <w:szCs w:val="18"/>
                <w:lang w:eastAsia="en-GB"/>
              </w:rPr>
            </w:pPr>
            <w:r w:rsidRPr="00B06767">
              <w:rPr>
                <w:rFonts w:cs="Calibri"/>
                <w:b/>
                <w:snapToGrid/>
                <w:sz w:val="18"/>
                <w:szCs w:val="18"/>
                <w:lang w:eastAsia="en-GB"/>
              </w:rPr>
              <w:t>Use number</w:t>
            </w:r>
            <w:r w:rsidRPr="007C3DC0">
              <w:rPr>
                <w:rFonts w:cs="Calibri"/>
                <w:b/>
                <w:snapToGrid/>
                <w:sz w:val="18"/>
                <w:szCs w:val="18"/>
                <w:lang w:eastAsia="en-GB"/>
              </w:rPr>
              <w:t>1</w:t>
            </w:r>
          </w:p>
        </w:tc>
        <w:tc>
          <w:tcPr>
            <w:tcW w:w="965" w:type="pct"/>
            <w:tcBorders>
              <w:top w:val="single" w:sz="4" w:space="0" w:color="auto"/>
              <w:left w:val="single" w:sz="4" w:space="0" w:color="auto"/>
              <w:bottom w:val="double" w:sz="4" w:space="0" w:color="auto"/>
              <w:right w:val="single" w:sz="4" w:space="0" w:color="auto"/>
            </w:tcBorders>
            <w:shd w:val="clear" w:color="auto" w:fill="FFFFCC"/>
            <w:noWrap/>
            <w:vAlign w:val="center"/>
          </w:tcPr>
          <w:p w14:paraId="1D93603D" w14:textId="77777777" w:rsidR="007C3DC0" w:rsidRPr="00B06767" w:rsidRDefault="007C3DC0" w:rsidP="007C3DC0">
            <w:pPr>
              <w:widowControl/>
              <w:rPr>
                <w:rFonts w:cs="Calibri"/>
                <w:b/>
                <w:snapToGrid/>
                <w:color w:val="000000"/>
                <w:sz w:val="18"/>
                <w:szCs w:val="18"/>
                <w:lang w:eastAsia="en-GB"/>
              </w:rPr>
            </w:pPr>
            <w:r w:rsidRPr="00B06767">
              <w:rPr>
                <w:rFonts w:cs="Calibri"/>
                <w:b/>
                <w:snapToGrid/>
                <w:color w:val="000000"/>
                <w:sz w:val="18"/>
                <w:szCs w:val="18"/>
                <w:lang w:eastAsia="en-GB"/>
              </w:rPr>
              <w:t>Use description</w:t>
            </w:r>
            <w:r w:rsidRPr="007C3DC0">
              <w:rPr>
                <w:rFonts w:cs="Calibri"/>
                <w:b/>
                <w:snapToGrid/>
                <w:color w:val="000000"/>
                <w:sz w:val="18"/>
                <w:szCs w:val="18"/>
                <w:lang w:eastAsia="en-GB"/>
              </w:rPr>
              <w:t>2</w:t>
            </w:r>
          </w:p>
        </w:tc>
        <w:tc>
          <w:tcPr>
            <w:tcW w:w="305" w:type="pct"/>
            <w:tcBorders>
              <w:top w:val="single" w:sz="4" w:space="0" w:color="auto"/>
              <w:left w:val="single" w:sz="4" w:space="0" w:color="auto"/>
              <w:bottom w:val="double" w:sz="4" w:space="0" w:color="auto"/>
              <w:right w:val="single" w:sz="4" w:space="0" w:color="auto"/>
            </w:tcBorders>
            <w:shd w:val="clear" w:color="auto" w:fill="FFFFCC"/>
            <w:noWrap/>
            <w:vAlign w:val="center"/>
          </w:tcPr>
          <w:p w14:paraId="39DFD010" w14:textId="77777777" w:rsidR="007C3DC0" w:rsidRPr="00B06767" w:rsidRDefault="007C3DC0" w:rsidP="007C3DC0">
            <w:pPr>
              <w:widowControl/>
              <w:rPr>
                <w:rFonts w:cs="Calibri"/>
                <w:b/>
                <w:snapToGrid/>
                <w:color w:val="000000"/>
                <w:sz w:val="18"/>
                <w:szCs w:val="18"/>
                <w:lang w:eastAsia="en-GB"/>
              </w:rPr>
            </w:pPr>
            <w:r w:rsidRPr="00B06767">
              <w:rPr>
                <w:rFonts w:cs="Calibri"/>
                <w:b/>
                <w:snapToGrid/>
                <w:color w:val="000000"/>
                <w:sz w:val="18"/>
                <w:szCs w:val="18"/>
                <w:lang w:eastAsia="en-GB"/>
              </w:rPr>
              <w:t>PT</w:t>
            </w:r>
            <w:r w:rsidRPr="007C3DC0">
              <w:rPr>
                <w:rFonts w:cs="Calibri"/>
                <w:b/>
                <w:snapToGrid/>
                <w:color w:val="000000"/>
                <w:sz w:val="18"/>
                <w:szCs w:val="18"/>
                <w:lang w:eastAsia="en-GB"/>
              </w:rPr>
              <w:t>3</w:t>
            </w:r>
          </w:p>
        </w:tc>
        <w:tc>
          <w:tcPr>
            <w:tcW w:w="559" w:type="pct"/>
            <w:tcBorders>
              <w:top w:val="single" w:sz="4" w:space="0" w:color="auto"/>
              <w:left w:val="single" w:sz="4" w:space="0" w:color="auto"/>
              <w:bottom w:val="double" w:sz="4" w:space="0" w:color="auto"/>
              <w:right w:val="single" w:sz="4" w:space="0" w:color="auto"/>
            </w:tcBorders>
            <w:shd w:val="clear" w:color="auto" w:fill="FFFFCC"/>
            <w:noWrap/>
            <w:vAlign w:val="center"/>
          </w:tcPr>
          <w:p w14:paraId="5A3DCFBA" w14:textId="77777777" w:rsidR="007C3DC0" w:rsidRPr="00B06767" w:rsidRDefault="007C3DC0" w:rsidP="007C3DC0">
            <w:pPr>
              <w:widowControl/>
              <w:rPr>
                <w:rFonts w:cs="Calibri"/>
                <w:b/>
                <w:snapToGrid/>
                <w:color w:val="000000"/>
                <w:sz w:val="18"/>
                <w:szCs w:val="18"/>
                <w:lang w:eastAsia="en-GB"/>
              </w:rPr>
            </w:pPr>
            <w:r w:rsidRPr="00B06767">
              <w:rPr>
                <w:rFonts w:cs="Calibri"/>
                <w:b/>
                <w:snapToGrid/>
                <w:color w:val="000000"/>
                <w:sz w:val="18"/>
                <w:szCs w:val="18"/>
                <w:lang w:eastAsia="en-GB"/>
              </w:rPr>
              <w:t>Target organisms</w:t>
            </w:r>
            <w:r w:rsidRPr="007C3DC0">
              <w:rPr>
                <w:rFonts w:cs="Calibri"/>
                <w:b/>
                <w:snapToGrid/>
                <w:color w:val="000000"/>
                <w:sz w:val="18"/>
                <w:szCs w:val="18"/>
                <w:lang w:eastAsia="en-GB"/>
              </w:rPr>
              <w:t>4</w:t>
            </w:r>
          </w:p>
        </w:tc>
        <w:tc>
          <w:tcPr>
            <w:tcW w:w="559" w:type="pct"/>
            <w:tcBorders>
              <w:top w:val="single" w:sz="4" w:space="0" w:color="auto"/>
              <w:left w:val="single" w:sz="4" w:space="0" w:color="auto"/>
              <w:bottom w:val="double" w:sz="4" w:space="0" w:color="auto"/>
              <w:right w:val="single" w:sz="4" w:space="0" w:color="auto"/>
            </w:tcBorders>
            <w:shd w:val="clear" w:color="auto" w:fill="FFFFCC"/>
            <w:noWrap/>
            <w:vAlign w:val="center"/>
          </w:tcPr>
          <w:p w14:paraId="1056EB37" w14:textId="77777777" w:rsidR="007C3DC0" w:rsidRPr="00B06767" w:rsidRDefault="007C3DC0" w:rsidP="007C3DC0">
            <w:pPr>
              <w:widowControl/>
              <w:rPr>
                <w:rFonts w:cs="Calibri"/>
                <w:b/>
                <w:snapToGrid/>
                <w:color w:val="000000"/>
                <w:sz w:val="18"/>
                <w:szCs w:val="18"/>
                <w:lang w:eastAsia="en-GB"/>
              </w:rPr>
            </w:pPr>
            <w:r w:rsidRPr="00B06767">
              <w:rPr>
                <w:rFonts w:cs="Calibri"/>
                <w:b/>
                <w:snapToGrid/>
                <w:color w:val="000000"/>
                <w:sz w:val="18"/>
                <w:szCs w:val="18"/>
                <w:lang w:eastAsia="en-GB"/>
              </w:rPr>
              <w:t>Application method</w:t>
            </w:r>
            <w:r w:rsidRPr="007C3DC0">
              <w:rPr>
                <w:rFonts w:cs="Calibri"/>
                <w:b/>
                <w:snapToGrid/>
                <w:color w:val="000000"/>
                <w:sz w:val="18"/>
                <w:szCs w:val="18"/>
                <w:lang w:eastAsia="en-GB"/>
              </w:rPr>
              <w:t>5</w:t>
            </w:r>
          </w:p>
        </w:tc>
        <w:tc>
          <w:tcPr>
            <w:tcW w:w="559" w:type="pct"/>
            <w:tcBorders>
              <w:top w:val="single" w:sz="4" w:space="0" w:color="auto"/>
              <w:left w:val="single" w:sz="4" w:space="0" w:color="auto"/>
              <w:bottom w:val="double" w:sz="4" w:space="0" w:color="auto"/>
              <w:right w:val="single" w:sz="4" w:space="0" w:color="auto"/>
            </w:tcBorders>
            <w:shd w:val="clear" w:color="auto" w:fill="FFFFCC"/>
            <w:vAlign w:val="center"/>
          </w:tcPr>
          <w:p w14:paraId="718A4BE2" w14:textId="77777777" w:rsidR="007C3DC0" w:rsidRPr="00B06767" w:rsidRDefault="007C3DC0" w:rsidP="007C3DC0">
            <w:pPr>
              <w:widowControl/>
              <w:rPr>
                <w:rFonts w:cs="Calibri"/>
                <w:b/>
                <w:snapToGrid/>
                <w:sz w:val="18"/>
                <w:szCs w:val="18"/>
                <w:lang w:eastAsia="en-GB"/>
              </w:rPr>
            </w:pPr>
            <w:r w:rsidRPr="00B06767">
              <w:rPr>
                <w:rFonts w:cs="Calibri"/>
                <w:b/>
                <w:snapToGrid/>
                <w:sz w:val="18"/>
                <w:szCs w:val="18"/>
                <w:lang w:eastAsia="en-GB"/>
              </w:rPr>
              <w:t>Application rate</w:t>
            </w:r>
            <w:r w:rsidRPr="007C3DC0">
              <w:rPr>
                <w:rFonts w:cs="Calibri"/>
                <w:b/>
                <w:snapToGrid/>
                <w:sz w:val="18"/>
                <w:szCs w:val="18"/>
                <w:lang w:eastAsia="en-GB"/>
              </w:rPr>
              <w:t>6</w:t>
            </w:r>
            <w:r w:rsidRPr="00B06767">
              <w:rPr>
                <w:rFonts w:cs="Calibri"/>
                <w:b/>
                <w:snapToGrid/>
                <w:sz w:val="18"/>
                <w:szCs w:val="18"/>
                <w:lang w:eastAsia="en-GB"/>
              </w:rPr>
              <w:t xml:space="preserve"> </w:t>
            </w:r>
          </w:p>
          <w:p w14:paraId="618E1210" w14:textId="77777777" w:rsidR="007C3DC0" w:rsidRPr="00B06767" w:rsidRDefault="007C3DC0" w:rsidP="007C3DC0">
            <w:pPr>
              <w:widowControl/>
              <w:rPr>
                <w:rFonts w:cs="Calibri"/>
                <w:b/>
                <w:snapToGrid/>
                <w:sz w:val="18"/>
                <w:szCs w:val="18"/>
                <w:lang w:eastAsia="en-GB"/>
              </w:rPr>
            </w:pPr>
            <w:r w:rsidRPr="00B06767">
              <w:rPr>
                <w:rFonts w:cs="Calibri"/>
                <w:b/>
                <w:snapToGrid/>
                <w:sz w:val="18"/>
                <w:szCs w:val="18"/>
                <w:lang w:eastAsia="en-GB"/>
              </w:rPr>
              <w:t>(min-max)</w:t>
            </w:r>
          </w:p>
        </w:tc>
        <w:tc>
          <w:tcPr>
            <w:tcW w:w="559" w:type="pct"/>
            <w:tcBorders>
              <w:top w:val="single" w:sz="4" w:space="0" w:color="auto"/>
              <w:left w:val="single" w:sz="4" w:space="0" w:color="auto"/>
              <w:bottom w:val="double" w:sz="4" w:space="0" w:color="auto"/>
              <w:right w:val="single" w:sz="4" w:space="0" w:color="auto"/>
            </w:tcBorders>
            <w:shd w:val="clear" w:color="auto" w:fill="FFFFCC"/>
            <w:vAlign w:val="center"/>
          </w:tcPr>
          <w:p w14:paraId="2257DE7C" w14:textId="77777777" w:rsidR="007C3DC0" w:rsidRPr="00B06767" w:rsidRDefault="007C3DC0" w:rsidP="007C3DC0">
            <w:pPr>
              <w:widowControl/>
              <w:rPr>
                <w:rFonts w:cs="Calibri"/>
                <w:b/>
                <w:snapToGrid/>
                <w:sz w:val="18"/>
                <w:szCs w:val="18"/>
                <w:lang w:eastAsia="en-GB"/>
              </w:rPr>
            </w:pPr>
            <w:r w:rsidRPr="00B06767">
              <w:rPr>
                <w:rFonts w:cs="Calibri"/>
                <w:b/>
                <w:snapToGrid/>
                <w:sz w:val="18"/>
                <w:szCs w:val="18"/>
                <w:lang w:eastAsia="en-GB"/>
              </w:rPr>
              <w:t>User category</w:t>
            </w:r>
            <w:r w:rsidRPr="007C3DC0">
              <w:rPr>
                <w:rFonts w:cs="Calibri"/>
                <w:b/>
                <w:snapToGrid/>
                <w:sz w:val="18"/>
                <w:szCs w:val="18"/>
                <w:lang w:eastAsia="en-GB"/>
              </w:rPr>
              <w:t>7</w:t>
            </w:r>
          </w:p>
        </w:tc>
        <w:tc>
          <w:tcPr>
            <w:tcW w:w="508" w:type="pct"/>
            <w:tcBorders>
              <w:top w:val="single" w:sz="4" w:space="0" w:color="auto"/>
              <w:left w:val="single" w:sz="4" w:space="0" w:color="auto"/>
              <w:bottom w:val="double" w:sz="4" w:space="0" w:color="auto"/>
              <w:right w:val="single" w:sz="4" w:space="0" w:color="auto"/>
            </w:tcBorders>
            <w:shd w:val="clear" w:color="auto" w:fill="FFFFCC"/>
            <w:vAlign w:val="center"/>
          </w:tcPr>
          <w:p w14:paraId="1FFEF964" w14:textId="77777777" w:rsidR="007C3DC0" w:rsidRPr="00B06767" w:rsidRDefault="007C3DC0" w:rsidP="007C3DC0">
            <w:pPr>
              <w:widowControl/>
              <w:rPr>
                <w:rFonts w:cs="Calibri"/>
                <w:b/>
                <w:snapToGrid/>
                <w:sz w:val="18"/>
                <w:szCs w:val="18"/>
                <w:lang w:eastAsia="en-GB"/>
              </w:rPr>
            </w:pPr>
            <w:r w:rsidRPr="00B06767">
              <w:rPr>
                <w:rFonts w:cs="Calibri"/>
                <w:b/>
                <w:snapToGrid/>
                <w:sz w:val="18"/>
                <w:szCs w:val="18"/>
                <w:lang w:eastAsia="en-GB"/>
              </w:rPr>
              <w:t>Conclusion</w:t>
            </w:r>
          </w:p>
          <w:p w14:paraId="13B2299A" w14:textId="77777777" w:rsidR="007C3DC0" w:rsidRPr="00B06767" w:rsidRDefault="007C3DC0" w:rsidP="007C3DC0">
            <w:pPr>
              <w:widowControl/>
              <w:rPr>
                <w:rFonts w:cs="Calibri"/>
                <w:b/>
                <w:snapToGrid/>
                <w:sz w:val="18"/>
                <w:szCs w:val="18"/>
                <w:lang w:eastAsia="en-GB"/>
              </w:rPr>
            </w:pPr>
            <w:r w:rsidRPr="00B06767">
              <w:rPr>
                <w:rFonts w:cs="Calibri"/>
                <w:b/>
                <w:snapToGrid/>
                <w:sz w:val="18"/>
                <w:szCs w:val="18"/>
                <w:lang w:eastAsia="en-GB"/>
              </w:rPr>
              <w:t>(eCA/ refMS)</w:t>
            </w:r>
            <w:r w:rsidRPr="00136C10">
              <w:rPr>
                <w:rFonts w:cs="Calibri"/>
                <w:b/>
                <w:snapToGrid/>
                <w:sz w:val="18"/>
                <w:szCs w:val="18"/>
                <w:vertAlign w:val="superscript"/>
                <w:lang w:eastAsia="en-GB"/>
              </w:rPr>
              <w:t>8</w:t>
            </w:r>
          </w:p>
        </w:tc>
        <w:tc>
          <w:tcPr>
            <w:tcW w:w="581" w:type="pct"/>
            <w:tcBorders>
              <w:top w:val="single" w:sz="4" w:space="0" w:color="auto"/>
              <w:left w:val="single" w:sz="4" w:space="0" w:color="auto"/>
              <w:bottom w:val="double" w:sz="4" w:space="0" w:color="auto"/>
              <w:right w:val="single" w:sz="4" w:space="0" w:color="auto"/>
            </w:tcBorders>
            <w:shd w:val="clear" w:color="auto" w:fill="FFFFCC"/>
            <w:vAlign w:val="center"/>
          </w:tcPr>
          <w:p w14:paraId="34F2BC3B" w14:textId="77777777" w:rsidR="007C3DC0" w:rsidRPr="00B06767" w:rsidRDefault="007C3DC0" w:rsidP="007C3DC0">
            <w:pPr>
              <w:widowControl/>
              <w:rPr>
                <w:rFonts w:cs="Calibri"/>
                <w:b/>
                <w:snapToGrid/>
                <w:sz w:val="18"/>
                <w:szCs w:val="18"/>
                <w:lang w:eastAsia="en-GB"/>
              </w:rPr>
            </w:pPr>
            <w:r w:rsidRPr="00B06767">
              <w:rPr>
                <w:rFonts w:cs="Calibri"/>
                <w:b/>
                <w:snapToGrid/>
                <w:sz w:val="18"/>
                <w:szCs w:val="18"/>
                <w:lang w:eastAsia="en-GB"/>
              </w:rPr>
              <w:t>Comment (eCA/refMS)</w:t>
            </w:r>
            <w:r w:rsidRPr="00136C10">
              <w:rPr>
                <w:rFonts w:cs="Calibri"/>
                <w:b/>
                <w:snapToGrid/>
                <w:sz w:val="18"/>
                <w:szCs w:val="18"/>
                <w:vertAlign w:val="superscript"/>
                <w:lang w:eastAsia="en-GB"/>
              </w:rPr>
              <w:t>9</w:t>
            </w:r>
          </w:p>
        </w:tc>
      </w:tr>
      <w:tr w:rsidR="00C85510" w:rsidRPr="00B06767" w14:paraId="544B8D04" w14:textId="77777777" w:rsidTr="00C85510">
        <w:trPr>
          <w:trHeight w:val="896"/>
        </w:trPr>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6F09A" w14:textId="77777777" w:rsidR="00C85510" w:rsidRPr="007C3DC0" w:rsidRDefault="00C85510" w:rsidP="00C85510">
            <w:pPr>
              <w:widowControl/>
            </w:pPr>
            <w:r w:rsidRPr="007C3DC0">
              <w:t>1</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F5256" w14:textId="77777777" w:rsidR="00C85510" w:rsidRDefault="00C85510" w:rsidP="00C85510">
            <w:pPr>
              <w:widowControl/>
              <w:rPr>
                <w:rFonts w:cs="Calibri"/>
                <w:i/>
                <w:snapToGrid/>
                <w:color w:val="000000" w:themeColor="text1"/>
                <w:sz w:val="18"/>
                <w:szCs w:val="18"/>
                <w:lang w:eastAsia="en-GB"/>
              </w:rPr>
            </w:pPr>
            <w:r w:rsidRPr="001075BF">
              <w:rPr>
                <w:rFonts w:cs="Calibri"/>
                <w:i/>
                <w:snapToGrid/>
                <w:color w:val="000000" w:themeColor="text1"/>
                <w:sz w:val="18"/>
                <w:szCs w:val="18"/>
                <w:lang w:eastAsia="en-GB"/>
              </w:rPr>
              <w:t>Repellent</w:t>
            </w:r>
          </w:p>
          <w:p w14:paraId="5A89147E" w14:textId="06422134" w:rsidR="00C85510" w:rsidRPr="007C3DC0" w:rsidRDefault="00C85510" w:rsidP="00C85510">
            <w:pPr>
              <w:widowControl/>
            </w:pPr>
            <w:r>
              <w:rPr>
                <w:rFonts w:cs="Calibri"/>
                <w:i/>
                <w:snapToGrid/>
                <w:color w:val="000000" w:themeColor="text1"/>
                <w:sz w:val="18"/>
                <w:szCs w:val="18"/>
                <w:lang w:eastAsia="en-GB"/>
              </w:rPr>
              <w:t>Outdoor</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409BA" w14:textId="3200790B" w:rsidR="00C85510" w:rsidRPr="007C3DC0" w:rsidRDefault="00C85510" w:rsidP="00C85510">
            <w:pPr>
              <w:widowControl/>
            </w:pPr>
            <w:r w:rsidRPr="001075BF">
              <w:rPr>
                <w:rFonts w:cs="Calibri"/>
                <w:i/>
                <w:snapToGrid/>
                <w:color w:val="000000" w:themeColor="text1"/>
                <w:sz w:val="18"/>
                <w:szCs w:val="18"/>
                <w:lang w:eastAsia="en-GB"/>
              </w:rPr>
              <w:t>19</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A6B43" w14:textId="77777777" w:rsidR="00C85510" w:rsidRDefault="00C85510" w:rsidP="00C85510">
            <w:pPr>
              <w:widowControl/>
              <w:rPr>
                <w:rFonts w:cs="Calibri"/>
                <w:i/>
                <w:snapToGrid/>
                <w:color w:val="000000" w:themeColor="text1"/>
                <w:sz w:val="18"/>
                <w:szCs w:val="18"/>
                <w:lang w:val="fr-BE" w:eastAsia="en-GB"/>
              </w:rPr>
            </w:pPr>
            <w:r w:rsidRPr="004940A1">
              <w:rPr>
                <w:rFonts w:cs="Calibri"/>
                <w:i/>
                <w:snapToGrid/>
                <w:color w:val="000000" w:themeColor="text1"/>
                <w:sz w:val="18"/>
                <w:szCs w:val="18"/>
                <w:lang w:val="fr-BE" w:eastAsia="en-GB"/>
              </w:rPr>
              <w:t xml:space="preserve">Cats </w:t>
            </w:r>
            <w:r>
              <w:rPr>
                <w:rFonts w:cs="Calibri"/>
                <w:i/>
                <w:color w:val="000000" w:themeColor="text1"/>
                <w:sz w:val="18"/>
                <w:szCs w:val="18"/>
                <w:lang w:val="fr-BE" w:eastAsia="en-GB"/>
              </w:rPr>
              <w:t xml:space="preserve">(Felis catus), </w:t>
            </w:r>
          </w:p>
          <w:p w14:paraId="0071CB20" w14:textId="77777777" w:rsidR="00C85510" w:rsidRDefault="00C85510" w:rsidP="00C85510">
            <w:pPr>
              <w:widowControl/>
              <w:rPr>
                <w:rFonts w:cs="Calibri"/>
                <w:i/>
                <w:color w:val="000000" w:themeColor="text1"/>
                <w:sz w:val="18"/>
                <w:szCs w:val="18"/>
                <w:lang w:val="fr-BE" w:eastAsia="en-GB"/>
              </w:rPr>
            </w:pPr>
            <w:r>
              <w:rPr>
                <w:rFonts w:cs="Calibri"/>
                <w:i/>
                <w:color w:val="000000" w:themeColor="text1"/>
                <w:sz w:val="18"/>
                <w:szCs w:val="18"/>
                <w:lang w:val="fr-BE" w:eastAsia="en-GB"/>
              </w:rPr>
              <w:t>Dogs (Canis lupus familiaris)</w:t>
            </w:r>
          </w:p>
          <w:p w14:paraId="62560A3F" w14:textId="79E4FD11" w:rsidR="00C85510" w:rsidRPr="00D578ED" w:rsidRDefault="00C85510" w:rsidP="00C85510">
            <w:pPr>
              <w:widowControl/>
              <w:rPr>
                <w:lang w:val="fr-FR"/>
              </w:rPr>
            </w:pP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8A3FC0" w14:textId="77777777" w:rsidR="00C85510" w:rsidRDefault="00C85510" w:rsidP="00C85510">
            <w:pPr>
              <w:widowControl/>
              <w:rPr>
                <w:rFonts w:cs="Calibri"/>
                <w:i/>
                <w:snapToGrid/>
                <w:color w:val="000000" w:themeColor="text1"/>
                <w:sz w:val="18"/>
                <w:szCs w:val="18"/>
                <w:lang w:eastAsia="en-GB"/>
              </w:rPr>
            </w:pPr>
            <w:r>
              <w:rPr>
                <w:rFonts w:cs="Calibri"/>
                <w:i/>
                <w:snapToGrid/>
                <w:color w:val="000000" w:themeColor="text1"/>
                <w:sz w:val="18"/>
                <w:szCs w:val="18"/>
                <w:lang w:eastAsia="en-GB"/>
              </w:rPr>
              <w:t>Spreading</w:t>
            </w:r>
          </w:p>
          <w:p w14:paraId="19D3FF63" w14:textId="60CD5E26" w:rsidR="00C85510" w:rsidRPr="007C3DC0" w:rsidRDefault="00C85510" w:rsidP="00C85510">
            <w:pPr>
              <w:widowControl/>
            </w:pPr>
            <w:r>
              <w:rPr>
                <w:rFonts w:cs="Calibri"/>
                <w:i/>
                <w:snapToGrid/>
                <w:color w:val="000000" w:themeColor="text1"/>
                <w:sz w:val="18"/>
                <w:szCs w:val="18"/>
                <w:lang w:eastAsia="en-GB"/>
              </w:rPr>
              <w:t xml:space="preserve">Granule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74F92D09" w14:textId="41A1C414" w:rsidR="00C85510" w:rsidRPr="007C3DC0" w:rsidRDefault="00C85510" w:rsidP="00C85510">
            <w:pPr>
              <w:widowControl/>
            </w:pPr>
            <w:r w:rsidRPr="001075BF">
              <w:rPr>
                <w:rFonts w:cs="Calibri"/>
                <w:i/>
                <w:snapToGrid/>
                <w:color w:val="000000" w:themeColor="text1"/>
                <w:sz w:val="18"/>
                <w:szCs w:val="18"/>
                <w:lang w:eastAsia="en-GB"/>
              </w:rPr>
              <w:t>3</w:t>
            </w:r>
            <w:r>
              <w:rPr>
                <w:rFonts w:cs="Calibri"/>
                <w:i/>
                <w:snapToGrid/>
                <w:color w:val="000000" w:themeColor="text1"/>
                <w:sz w:val="18"/>
                <w:szCs w:val="18"/>
                <w:lang w:eastAsia="en-GB"/>
              </w:rPr>
              <w:t>0</w:t>
            </w:r>
            <w:r w:rsidRPr="001075BF">
              <w:rPr>
                <w:rFonts w:cs="Calibri"/>
                <w:i/>
                <w:snapToGrid/>
                <w:color w:val="000000" w:themeColor="text1"/>
                <w:sz w:val="18"/>
                <w:szCs w:val="18"/>
                <w:lang w:eastAsia="en-GB"/>
              </w:rPr>
              <w:t xml:space="preserve"> </w:t>
            </w:r>
            <w:r>
              <w:rPr>
                <w:rFonts w:cs="Calibri"/>
                <w:i/>
                <w:snapToGrid/>
                <w:color w:val="000000" w:themeColor="text1"/>
                <w:sz w:val="18"/>
                <w:szCs w:val="18"/>
                <w:lang w:eastAsia="en-GB"/>
              </w:rPr>
              <w:t>g</w:t>
            </w:r>
            <w:r w:rsidRPr="001075BF">
              <w:rPr>
                <w:rFonts w:cs="Calibri"/>
                <w:i/>
                <w:snapToGrid/>
                <w:color w:val="000000" w:themeColor="text1"/>
                <w:sz w:val="18"/>
                <w:szCs w:val="18"/>
                <w:lang w:eastAsia="en-GB"/>
              </w:rPr>
              <w:t>/m</w:t>
            </w:r>
            <w:r w:rsidRPr="001075BF">
              <w:rPr>
                <w:rFonts w:cs="Calibri"/>
                <w:i/>
                <w:snapToGrid/>
                <w:color w:val="000000" w:themeColor="text1"/>
                <w:sz w:val="18"/>
                <w:szCs w:val="18"/>
                <w:vertAlign w:val="superscript"/>
                <w:lang w:eastAsia="en-GB"/>
              </w:rPr>
              <w:t>2</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1641BBB1" w14:textId="75EBF8CC" w:rsidR="00C85510" w:rsidRPr="007C3DC0" w:rsidRDefault="00C85510" w:rsidP="00C85510">
            <w:pPr>
              <w:widowControl/>
            </w:pPr>
            <w:r w:rsidRPr="001075BF">
              <w:rPr>
                <w:rFonts w:cs="Calibri"/>
                <w:i/>
                <w:snapToGrid/>
                <w:color w:val="000000" w:themeColor="text1"/>
                <w:sz w:val="18"/>
                <w:szCs w:val="18"/>
                <w:lang w:eastAsia="en-GB"/>
              </w:rPr>
              <w:t>Professional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72CA2DDE" w14:textId="639A4FCF" w:rsidR="00C85510" w:rsidRPr="007C3DC0" w:rsidRDefault="00D578ED" w:rsidP="00C85510">
            <w:pPr>
              <w:widowControl/>
              <w:rPr>
                <w:rFonts w:cs="Calibri"/>
                <w:b/>
                <w:snapToGrid/>
                <w:sz w:val="18"/>
                <w:szCs w:val="18"/>
                <w:lang w:eastAsia="en-GB"/>
              </w:rPr>
            </w:pPr>
            <w:r>
              <w:rPr>
                <w:rFonts w:cs="Calibri"/>
                <w:b/>
                <w:snapToGrid/>
                <w:sz w:val="18"/>
                <w:szCs w:val="18"/>
                <w:lang w:eastAsia="en-GB"/>
              </w:rPr>
              <w:t>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0D69CD6" w14:textId="683C1A79" w:rsidR="00C85510" w:rsidRPr="007C3DC0" w:rsidRDefault="00C85510" w:rsidP="00C85510">
            <w:pPr>
              <w:spacing w:before="60" w:after="60"/>
              <w:ind w:left="175"/>
              <w:rPr>
                <w:rFonts w:cs="Calibri"/>
                <w:b/>
                <w:snapToGrid/>
                <w:sz w:val="18"/>
                <w:szCs w:val="18"/>
                <w:lang w:eastAsia="en-GB"/>
              </w:rPr>
            </w:pPr>
          </w:p>
        </w:tc>
      </w:tr>
      <w:tr w:rsidR="00C85510" w:rsidRPr="00B06767" w14:paraId="6931973A" w14:textId="77777777" w:rsidTr="007C3DC0">
        <w:trPr>
          <w:trHeight w:val="896"/>
        </w:trPr>
        <w:tc>
          <w:tcPr>
            <w:tcW w:w="405" w:type="pct"/>
            <w:tcBorders>
              <w:top w:val="single" w:sz="4" w:space="0" w:color="auto"/>
              <w:left w:val="single" w:sz="4" w:space="0" w:color="auto"/>
              <w:bottom w:val="double" w:sz="4" w:space="0" w:color="auto"/>
              <w:right w:val="single" w:sz="4" w:space="0" w:color="auto"/>
            </w:tcBorders>
            <w:shd w:val="clear" w:color="auto" w:fill="auto"/>
            <w:noWrap/>
            <w:vAlign w:val="center"/>
          </w:tcPr>
          <w:p w14:paraId="7CB035DB" w14:textId="75B8F190" w:rsidR="00C85510" w:rsidRPr="007C3DC0" w:rsidRDefault="00C85510" w:rsidP="00C85510">
            <w:pPr>
              <w:widowControl/>
            </w:pPr>
            <w:r>
              <w:t>2</w:t>
            </w:r>
          </w:p>
        </w:tc>
        <w:tc>
          <w:tcPr>
            <w:tcW w:w="965" w:type="pct"/>
            <w:tcBorders>
              <w:top w:val="single" w:sz="4" w:space="0" w:color="auto"/>
              <w:left w:val="single" w:sz="4" w:space="0" w:color="auto"/>
              <w:bottom w:val="double" w:sz="4" w:space="0" w:color="auto"/>
              <w:right w:val="single" w:sz="4" w:space="0" w:color="auto"/>
            </w:tcBorders>
            <w:shd w:val="clear" w:color="auto" w:fill="auto"/>
            <w:noWrap/>
            <w:vAlign w:val="center"/>
          </w:tcPr>
          <w:p w14:paraId="4979E832" w14:textId="77777777" w:rsidR="00C85510" w:rsidRDefault="00C85510" w:rsidP="00C85510">
            <w:pPr>
              <w:widowControl/>
              <w:rPr>
                <w:rFonts w:cs="Calibri"/>
                <w:i/>
                <w:snapToGrid/>
                <w:color w:val="000000" w:themeColor="text1"/>
                <w:sz w:val="18"/>
                <w:szCs w:val="18"/>
                <w:lang w:eastAsia="en-GB"/>
              </w:rPr>
            </w:pPr>
            <w:r w:rsidRPr="001075BF">
              <w:rPr>
                <w:rFonts w:cs="Calibri"/>
                <w:i/>
                <w:snapToGrid/>
                <w:color w:val="000000" w:themeColor="text1"/>
                <w:sz w:val="18"/>
                <w:szCs w:val="18"/>
                <w:lang w:eastAsia="en-GB"/>
              </w:rPr>
              <w:t>Repellent</w:t>
            </w:r>
          </w:p>
          <w:p w14:paraId="0F0F172F" w14:textId="64CD9716" w:rsidR="00C85510" w:rsidRPr="007C3DC0" w:rsidDel="00F82127" w:rsidRDefault="00C85510" w:rsidP="00C85510">
            <w:pPr>
              <w:widowControl/>
            </w:pPr>
            <w:r>
              <w:rPr>
                <w:rFonts w:cs="Calibri"/>
                <w:i/>
                <w:snapToGrid/>
                <w:color w:val="000000" w:themeColor="text1"/>
                <w:sz w:val="18"/>
                <w:szCs w:val="18"/>
                <w:lang w:eastAsia="en-GB"/>
              </w:rPr>
              <w:t>Outdoor</w:t>
            </w:r>
          </w:p>
        </w:tc>
        <w:tc>
          <w:tcPr>
            <w:tcW w:w="305" w:type="pct"/>
            <w:tcBorders>
              <w:top w:val="single" w:sz="4" w:space="0" w:color="auto"/>
              <w:left w:val="single" w:sz="4" w:space="0" w:color="auto"/>
              <w:bottom w:val="double" w:sz="4" w:space="0" w:color="auto"/>
              <w:right w:val="single" w:sz="4" w:space="0" w:color="auto"/>
            </w:tcBorders>
            <w:shd w:val="clear" w:color="auto" w:fill="auto"/>
            <w:noWrap/>
            <w:vAlign w:val="center"/>
          </w:tcPr>
          <w:p w14:paraId="50F92D08" w14:textId="3E2A076D" w:rsidR="00C85510" w:rsidRPr="007C3DC0" w:rsidDel="00F82127" w:rsidRDefault="00C85510" w:rsidP="00C85510">
            <w:pPr>
              <w:widowControl/>
            </w:pPr>
            <w:r w:rsidRPr="001075BF">
              <w:rPr>
                <w:rFonts w:cs="Calibri"/>
                <w:i/>
                <w:snapToGrid/>
                <w:color w:val="000000" w:themeColor="text1"/>
                <w:sz w:val="18"/>
                <w:szCs w:val="18"/>
                <w:lang w:eastAsia="en-GB"/>
              </w:rPr>
              <w:t>19</w:t>
            </w:r>
          </w:p>
        </w:tc>
        <w:tc>
          <w:tcPr>
            <w:tcW w:w="559" w:type="pct"/>
            <w:tcBorders>
              <w:top w:val="single" w:sz="4" w:space="0" w:color="auto"/>
              <w:left w:val="single" w:sz="4" w:space="0" w:color="auto"/>
              <w:bottom w:val="double" w:sz="4" w:space="0" w:color="auto"/>
              <w:right w:val="single" w:sz="4" w:space="0" w:color="auto"/>
            </w:tcBorders>
            <w:shd w:val="clear" w:color="auto" w:fill="auto"/>
            <w:noWrap/>
            <w:vAlign w:val="center"/>
          </w:tcPr>
          <w:p w14:paraId="6D6BB1AB" w14:textId="77777777" w:rsidR="00C85510" w:rsidRDefault="00C85510" w:rsidP="00C85510">
            <w:pPr>
              <w:widowControl/>
              <w:rPr>
                <w:rFonts w:cs="Calibri"/>
                <w:i/>
                <w:snapToGrid/>
                <w:color w:val="000000" w:themeColor="text1"/>
                <w:sz w:val="18"/>
                <w:szCs w:val="18"/>
                <w:lang w:val="fr-BE" w:eastAsia="en-GB"/>
              </w:rPr>
            </w:pPr>
            <w:r w:rsidRPr="004940A1">
              <w:rPr>
                <w:rFonts w:cs="Calibri"/>
                <w:i/>
                <w:snapToGrid/>
                <w:color w:val="000000" w:themeColor="text1"/>
                <w:sz w:val="18"/>
                <w:szCs w:val="18"/>
                <w:lang w:val="fr-BE" w:eastAsia="en-GB"/>
              </w:rPr>
              <w:t xml:space="preserve">Cats </w:t>
            </w:r>
            <w:r>
              <w:rPr>
                <w:rFonts w:cs="Calibri"/>
                <w:i/>
                <w:color w:val="000000" w:themeColor="text1"/>
                <w:sz w:val="18"/>
                <w:szCs w:val="18"/>
                <w:lang w:val="fr-BE" w:eastAsia="en-GB"/>
              </w:rPr>
              <w:t xml:space="preserve">(Felis catus), </w:t>
            </w:r>
          </w:p>
          <w:p w14:paraId="02416646" w14:textId="578BDB7D" w:rsidR="00C85510" w:rsidRPr="00D578ED" w:rsidDel="00F82127" w:rsidRDefault="00C85510" w:rsidP="00C85510">
            <w:pPr>
              <w:widowControl/>
              <w:rPr>
                <w:lang w:val="fr-FR"/>
              </w:rPr>
            </w:pPr>
            <w:r>
              <w:rPr>
                <w:rFonts w:cs="Calibri"/>
                <w:i/>
                <w:color w:val="000000" w:themeColor="text1"/>
                <w:sz w:val="18"/>
                <w:szCs w:val="18"/>
                <w:lang w:val="fr-BE" w:eastAsia="en-GB"/>
              </w:rPr>
              <w:t>Dogs (Canis lupus familiaris)</w:t>
            </w:r>
          </w:p>
        </w:tc>
        <w:tc>
          <w:tcPr>
            <w:tcW w:w="559" w:type="pct"/>
            <w:tcBorders>
              <w:top w:val="single" w:sz="4" w:space="0" w:color="auto"/>
              <w:left w:val="single" w:sz="4" w:space="0" w:color="auto"/>
              <w:bottom w:val="double" w:sz="4" w:space="0" w:color="auto"/>
              <w:right w:val="single" w:sz="4" w:space="0" w:color="auto"/>
            </w:tcBorders>
            <w:shd w:val="clear" w:color="auto" w:fill="auto"/>
            <w:noWrap/>
            <w:vAlign w:val="center"/>
          </w:tcPr>
          <w:p w14:paraId="2B7039AE" w14:textId="77777777" w:rsidR="00C85510" w:rsidRDefault="00C85510" w:rsidP="00C85510">
            <w:pPr>
              <w:widowControl/>
              <w:rPr>
                <w:rFonts w:cs="Calibri"/>
                <w:i/>
                <w:snapToGrid/>
                <w:color w:val="000000" w:themeColor="text1"/>
                <w:sz w:val="18"/>
                <w:szCs w:val="18"/>
                <w:lang w:eastAsia="en-GB"/>
              </w:rPr>
            </w:pPr>
            <w:r>
              <w:rPr>
                <w:rFonts w:cs="Calibri"/>
                <w:i/>
                <w:snapToGrid/>
                <w:color w:val="000000" w:themeColor="text1"/>
                <w:sz w:val="18"/>
                <w:szCs w:val="18"/>
                <w:lang w:eastAsia="en-GB"/>
              </w:rPr>
              <w:t>Spreading</w:t>
            </w:r>
          </w:p>
          <w:p w14:paraId="21FD4128" w14:textId="0B6197F0" w:rsidR="00C85510" w:rsidRPr="007C3DC0" w:rsidDel="00F82127" w:rsidRDefault="00C85510" w:rsidP="00C85510">
            <w:pPr>
              <w:widowControl/>
            </w:pPr>
            <w:r>
              <w:rPr>
                <w:rFonts w:cs="Calibri"/>
                <w:i/>
                <w:snapToGrid/>
                <w:color w:val="000000" w:themeColor="text1"/>
                <w:sz w:val="18"/>
                <w:szCs w:val="18"/>
                <w:lang w:eastAsia="en-GB"/>
              </w:rPr>
              <w:t>Granule</w:t>
            </w:r>
          </w:p>
        </w:tc>
        <w:tc>
          <w:tcPr>
            <w:tcW w:w="559" w:type="pct"/>
            <w:tcBorders>
              <w:top w:val="single" w:sz="4" w:space="0" w:color="auto"/>
              <w:left w:val="single" w:sz="4" w:space="0" w:color="auto"/>
              <w:bottom w:val="double" w:sz="4" w:space="0" w:color="auto"/>
              <w:right w:val="single" w:sz="4" w:space="0" w:color="auto"/>
            </w:tcBorders>
            <w:shd w:val="clear" w:color="auto" w:fill="auto"/>
            <w:vAlign w:val="center"/>
          </w:tcPr>
          <w:p w14:paraId="0BB95814" w14:textId="3A0E8FDB" w:rsidR="00C85510" w:rsidRPr="007C3DC0" w:rsidDel="00F82127" w:rsidRDefault="00C85510" w:rsidP="00C85510">
            <w:pPr>
              <w:widowControl/>
            </w:pPr>
            <w:r w:rsidRPr="001075BF">
              <w:rPr>
                <w:rFonts w:cs="Calibri"/>
                <w:i/>
                <w:snapToGrid/>
                <w:color w:val="000000" w:themeColor="text1"/>
                <w:sz w:val="18"/>
                <w:szCs w:val="18"/>
                <w:lang w:eastAsia="en-GB"/>
              </w:rPr>
              <w:t>3</w:t>
            </w:r>
            <w:r>
              <w:rPr>
                <w:rFonts w:cs="Calibri"/>
                <w:i/>
                <w:snapToGrid/>
                <w:color w:val="000000" w:themeColor="text1"/>
                <w:sz w:val="18"/>
                <w:szCs w:val="18"/>
                <w:lang w:eastAsia="en-GB"/>
              </w:rPr>
              <w:t>0</w:t>
            </w:r>
            <w:r w:rsidRPr="001075BF">
              <w:rPr>
                <w:rFonts w:cs="Calibri"/>
                <w:i/>
                <w:snapToGrid/>
                <w:color w:val="000000" w:themeColor="text1"/>
                <w:sz w:val="18"/>
                <w:szCs w:val="18"/>
                <w:lang w:eastAsia="en-GB"/>
              </w:rPr>
              <w:t xml:space="preserve"> </w:t>
            </w:r>
            <w:r>
              <w:rPr>
                <w:rFonts w:cs="Calibri"/>
                <w:i/>
                <w:snapToGrid/>
                <w:color w:val="000000" w:themeColor="text1"/>
                <w:sz w:val="18"/>
                <w:szCs w:val="18"/>
                <w:lang w:eastAsia="en-GB"/>
              </w:rPr>
              <w:t>g</w:t>
            </w:r>
            <w:r w:rsidRPr="001075BF">
              <w:rPr>
                <w:rFonts w:cs="Calibri"/>
                <w:i/>
                <w:snapToGrid/>
                <w:color w:val="000000" w:themeColor="text1"/>
                <w:sz w:val="18"/>
                <w:szCs w:val="18"/>
                <w:lang w:eastAsia="en-GB"/>
              </w:rPr>
              <w:t>/m</w:t>
            </w:r>
            <w:r w:rsidRPr="001075BF">
              <w:rPr>
                <w:rFonts w:cs="Calibri"/>
                <w:i/>
                <w:snapToGrid/>
                <w:color w:val="000000" w:themeColor="text1"/>
                <w:sz w:val="18"/>
                <w:szCs w:val="18"/>
                <w:vertAlign w:val="superscript"/>
                <w:lang w:eastAsia="en-GB"/>
              </w:rPr>
              <w:t>2</w:t>
            </w:r>
          </w:p>
        </w:tc>
        <w:tc>
          <w:tcPr>
            <w:tcW w:w="559" w:type="pct"/>
            <w:tcBorders>
              <w:top w:val="single" w:sz="4" w:space="0" w:color="auto"/>
              <w:left w:val="single" w:sz="4" w:space="0" w:color="auto"/>
              <w:bottom w:val="double" w:sz="4" w:space="0" w:color="auto"/>
              <w:right w:val="single" w:sz="4" w:space="0" w:color="auto"/>
            </w:tcBorders>
            <w:shd w:val="clear" w:color="auto" w:fill="auto"/>
            <w:vAlign w:val="center"/>
          </w:tcPr>
          <w:p w14:paraId="6074B8C0" w14:textId="5BB18AD7" w:rsidR="00C85510" w:rsidRPr="007C3DC0" w:rsidDel="00F82127" w:rsidRDefault="00C85510" w:rsidP="00C85510">
            <w:pPr>
              <w:widowControl/>
            </w:pPr>
            <w:r w:rsidRPr="001075BF">
              <w:rPr>
                <w:rFonts w:cs="Calibri"/>
                <w:i/>
                <w:snapToGrid/>
                <w:color w:val="000000" w:themeColor="text1"/>
                <w:sz w:val="18"/>
                <w:szCs w:val="18"/>
                <w:lang w:eastAsia="en-GB"/>
              </w:rPr>
              <w:t xml:space="preserve">Non-Professional </w:t>
            </w:r>
          </w:p>
        </w:tc>
        <w:tc>
          <w:tcPr>
            <w:tcW w:w="508" w:type="pct"/>
            <w:tcBorders>
              <w:top w:val="single" w:sz="4" w:space="0" w:color="auto"/>
              <w:left w:val="single" w:sz="4" w:space="0" w:color="auto"/>
              <w:bottom w:val="double" w:sz="4" w:space="0" w:color="auto"/>
              <w:right w:val="single" w:sz="4" w:space="0" w:color="auto"/>
            </w:tcBorders>
            <w:shd w:val="clear" w:color="auto" w:fill="auto"/>
            <w:vAlign w:val="center"/>
          </w:tcPr>
          <w:p w14:paraId="78E09482" w14:textId="088A2465" w:rsidR="00C85510" w:rsidRPr="007C3DC0" w:rsidRDefault="00D578ED" w:rsidP="00C85510">
            <w:pPr>
              <w:widowControl/>
              <w:rPr>
                <w:rFonts w:cs="Calibri"/>
                <w:b/>
                <w:snapToGrid/>
                <w:sz w:val="18"/>
                <w:szCs w:val="18"/>
                <w:lang w:eastAsia="en-GB"/>
              </w:rPr>
            </w:pPr>
            <w:r>
              <w:rPr>
                <w:rFonts w:cs="Calibri"/>
                <w:b/>
                <w:snapToGrid/>
                <w:sz w:val="18"/>
                <w:szCs w:val="18"/>
                <w:lang w:eastAsia="en-GB"/>
              </w:rPr>
              <w:t>A</w:t>
            </w:r>
          </w:p>
        </w:tc>
        <w:tc>
          <w:tcPr>
            <w:tcW w:w="581" w:type="pct"/>
            <w:tcBorders>
              <w:top w:val="single" w:sz="4" w:space="0" w:color="auto"/>
              <w:left w:val="single" w:sz="4" w:space="0" w:color="auto"/>
              <w:bottom w:val="double" w:sz="4" w:space="0" w:color="auto"/>
              <w:right w:val="single" w:sz="4" w:space="0" w:color="auto"/>
            </w:tcBorders>
            <w:shd w:val="clear" w:color="auto" w:fill="auto"/>
            <w:vAlign w:val="center"/>
          </w:tcPr>
          <w:p w14:paraId="5AAE3B9B" w14:textId="4B96DD69" w:rsidR="00C85510" w:rsidRPr="007C3DC0" w:rsidRDefault="00C85510" w:rsidP="00C85510">
            <w:pPr>
              <w:spacing w:before="60" w:after="60"/>
              <w:ind w:left="175"/>
              <w:rPr>
                <w:rFonts w:cs="Calibri"/>
                <w:b/>
                <w:snapToGrid/>
                <w:sz w:val="18"/>
                <w:szCs w:val="18"/>
                <w:lang w:eastAsia="en-GB"/>
              </w:rPr>
            </w:pPr>
          </w:p>
        </w:tc>
      </w:tr>
    </w:tbl>
    <w:p w14:paraId="6D80F161" w14:textId="0124AF39" w:rsidR="00F043F6" w:rsidRPr="00B06767" w:rsidRDefault="00F043F6" w:rsidP="00C537B6">
      <w:pPr>
        <w:rPr>
          <w:sz w:val="18"/>
          <w:szCs w:val="18"/>
        </w:rPr>
      </w:pPr>
      <w:r w:rsidRPr="00B06767">
        <w:rPr>
          <w:sz w:val="18"/>
          <w:szCs w:val="18"/>
          <w:vertAlign w:val="superscript"/>
        </w:rPr>
        <w:t>1</w:t>
      </w:r>
      <w:r w:rsidRPr="00B06767">
        <w:rPr>
          <w:sz w:val="18"/>
          <w:szCs w:val="18"/>
        </w:rPr>
        <w:t xml:space="preserve"> Use number</w:t>
      </w:r>
      <w:r w:rsidR="002D57C6" w:rsidRPr="00B06767">
        <w:rPr>
          <w:sz w:val="18"/>
          <w:szCs w:val="18"/>
        </w:rPr>
        <w:t xml:space="preserve"> (as applied for),</w:t>
      </w:r>
      <w:r w:rsidRPr="00B06767">
        <w:rPr>
          <w:sz w:val="18"/>
          <w:szCs w:val="18"/>
        </w:rPr>
        <w:t xml:space="preserve"> as </w:t>
      </w:r>
      <w:r w:rsidR="001C663F" w:rsidRPr="00B06767">
        <w:rPr>
          <w:sz w:val="18"/>
          <w:szCs w:val="18"/>
        </w:rPr>
        <w:t xml:space="preserve">indicated </w:t>
      </w:r>
      <w:r w:rsidRPr="00B06767">
        <w:rPr>
          <w:sz w:val="18"/>
          <w:szCs w:val="18"/>
        </w:rPr>
        <w:t>in the SPC</w:t>
      </w:r>
    </w:p>
    <w:p w14:paraId="06B8FBB2" w14:textId="773BDB89" w:rsidR="00F043F6" w:rsidRPr="00B06767" w:rsidRDefault="00F043F6" w:rsidP="00C537B6">
      <w:pPr>
        <w:rPr>
          <w:sz w:val="18"/>
          <w:szCs w:val="18"/>
        </w:rPr>
      </w:pPr>
      <w:r w:rsidRPr="00B06767">
        <w:rPr>
          <w:sz w:val="18"/>
          <w:szCs w:val="18"/>
          <w:vertAlign w:val="superscript"/>
        </w:rPr>
        <w:t>2</w:t>
      </w:r>
      <w:r w:rsidRPr="00B06767">
        <w:rPr>
          <w:sz w:val="18"/>
          <w:szCs w:val="18"/>
        </w:rPr>
        <w:t xml:space="preserve"> Title of the specific use</w:t>
      </w:r>
      <w:r w:rsidR="002D57C6" w:rsidRPr="00B06767">
        <w:rPr>
          <w:sz w:val="18"/>
          <w:szCs w:val="18"/>
        </w:rPr>
        <w:t xml:space="preserve"> (as applied for)</w:t>
      </w:r>
      <w:r w:rsidRPr="00B06767">
        <w:rPr>
          <w:sz w:val="18"/>
          <w:szCs w:val="18"/>
        </w:rPr>
        <w:t>, as indicated in the SPC</w:t>
      </w:r>
    </w:p>
    <w:p w14:paraId="019C8D0C" w14:textId="77777777" w:rsidR="00F043F6" w:rsidRPr="00B06767" w:rsidRDefault="00F043F6" w:rsidP="00C537B6">
      <w:pPr>
        <w:rPr>
          <w:sz w:val="18"/>
          <w:szCs w:val="18"/>
        </w:rPr>
      </w:pPr>
      <w:r w:rsidRPr="00B06767">
        <w:rPr>
          <w:sz w:val="18"/>
          <w:szCs w:val="18"/>
          <w:vertAlign w:val="superscript"/>
        </w:rPr>
        <w:t>3</w:t>
      </w:r>
      <w:r w:rsidRPr="00B06767">
        <w:rPr>
          <w:sz w:val="18"/>
          <w:szCs w:val="18"/>
        </w:rPr>
        <w:t xml:space="preserve"> Product type(s) of the use(s) </w:t>
      </w:r>
    </w:p>
    <w:p w14:paraId="6DDBAD5E" w14:textId="77777777" w:rsidR="00F043F6" w:rsidRPr="00B06767" w:rsidRDefault="00F043F6" w:rsidP="00C537B6">
      <w:pPr>
        <w:rPr>
          <w:sz w:val="18"/>
          <w:szCs w:val="18"/>
        </w:rPr>
      </w:pPr>
      <w:r w:rsidRPr="00B06767">
        <w:rPr>
          <w:sz w:val="18"/>
          <w:szCs w:val="18"/>
          <w:vertAlign w:val="superscript"/>
        </w:rPr>
        <w:t>4</w:t>
      </w:r>
      <w:r w:rsidRPr="00B06767">
        <w:rPr>
          <w:sz w:val="18"/>
          <w:szCs w:val="18"/>
        </w:rPr>
        <w:t xml:space="preserve"> Target organisms, group of organisms</w:t>
      </w:r>
    </w:p>
    <w:p w14:paraId="1F96EF34" w14:textId="77777777" w:rsidR="00F043F6" w:rsidRPr="00B06767" w:rsidRDefault="00F043F6" w:rsidP="00C537B6">
      <w:pPr>
        <w:rPr>
          <w:sz w:val="18"/>
          <w:szCs w:val="18"/>
        </w:rPr>
      </w:pPr>
      <w:r w:rsidRPr="00B06767">
        <w:rPr>
          <w:sz w:val="18"/>
          <w:szCs w:val="18"/>
          <w:vertAlign w:val="superscript"/>
        </w:rPr>
        <w:t>5</w:t>
      </w:r>
      <w:r w:rsidRPr="00B06767">
        <w:rPr>
          <w:sz w:val="18"/>
          <w:szCs w:val="18"/>
        </w:rPr>
        <w:t xml:space="preserve"> Application method for the specific use</w:t>
      </w:r>
    </w:p>
    <w:p w14:paraId="7C636D3C" w14:textId="77777777" w:rsidR="00F043F6" w:rsidRPr="00B06767" w:rsidRDefault="00F043F6" w:rsidP="00C537B6">
      <w:pPr>
        <w:rPr>
          <w:sz w:val="18"/>
          <w:szCs w:val="18"/>
        </w:rPr>
      </w:pPr>
      <w:r w:rsidRPr="00B06767">
        <w:rPr>
          <w:sz w:val="18"/>
          <w:szCs w:val="18"/>
          <w:vertAlign w:val="superscript"/>
        </w:rPr>
        <w:t>6</w:t>
      </w:r>
      <w:r w:rsidRPr="00B06767">
        <w:rPr>
          <w:sz w:val="18"/>
          <w:szCs w:val="18"/>
        </w:rPr>
        <w:t xml:space="preserve"> Min-max. application rate of the product for the specific use</w:t>
      </w:r>
    </w:p>
    <w:p w14:paraId="0D62A4B7" w14:textId="29A0E269" w:rsidR="00F043F6" w:rsidRPr="00B06767" w:rsidRDefault="00F043F6" w:rsidP="00C537B6">
      <w:pPr>
        <w:rPr>
          <w:sz w:val="18"/>
          <w:szCs w:val="18"/>
        </w:rPr>
      </w:pPr>
      <w:r w:rsidRPr="00B06767">
        <w:rPr>
          <w:sz w:val="18"/>
          <w:szCs w:val="18"/>
          <w:vertAlign w:val="superscript"/>
        </w:rPr>
        <w:t>7</w:t>
      </w:r>
      <w:r w:rsidRPr="00B06767">
        <w:rPr>
          <w:sz w:val="18"/>
          <w:szCs w:val="18"/>
        </w:rPr>
        <w:t xml:space="preserve"> User </w:t>
      </w:r>
      <w:r w:rsidR="003416C7" w:rsidRPr="00B06767">
        <w:rPr>
          <w:sz w:val="18"/>
          <w:szCs w:val="18"/>
        </w:rPr>
        <w:t>categor(y/ies)</w:t>
      </w:r>
      <w:r w:rsidRPr="00B06767">
        <w:rPr>
          <w:sz w:val="18"/>
          <w:szCs w:val="18"/>
        </w:rPr>
        <w:t>, e.g. general public, non-professional, professional, industrial</w:t>
      </w:r>
    </w:p>
    <w:p w14:paraId="1C55B528" w14:textId="77777777" w:rsidR="00F043F6" w:rsidRDefault="00F043F6" w:rsidP="00C537B6">
      <w:pPr>
        <w:rPr>
          <w:sz w:val="18"/>
          <w:szCs w:val="18"/>
        </w:rPr>
      </w:pPr>
      <w:r w:rsidRPr="00B06767">
        <w:rPr>
          <w:sz w:val="18"/>
          <w:szCs w:val="18"/>
          <w:vertAlign w:val="superscript"/>
        </w:rPr>
        <w:t>8</w:t>
      </w:r>
      <w:r w:rsidRPr="00B06767">
        <w:rPr>
          <w:sz w:val="18"/>
          <w:szCs w:val="18"/>
        </w:rPr>
        <w:t xml:space="preserve"> eCA/refMS to indicate the acceptability for each use according to the below codes (Uses withdrawn by the applicant during evaluation will not be indicated in this table).</w:t>
      </w:r>
    </w:p>
    <w:p w14:paraId="11EDDD7A" w14:textId="77777777" w:rsidR="00125A64" w:rsidRDefault="00125A64" w:rsidP="00C537B6">
      <w:pPr>
        <w:rPr>
          <w:sz w:val="18"/>
          <w:szCs w:val="18"/>
        </w:rPr>
      </w:pPr>
    </w:p>
    <w:p w14:paraId="08E3206F" w14:textId="5E89B963" w:rsidR="002C6779" w:rsidRPr="000D3C5D" w:rsidRDefault="002C6779" w:rsidP="000D3C5D">
      <w:pPr>
        <w:rPr>
          <w:i/>
          <w:iCs/>
        </w:rPr>
      </w:pPr>
      <w:r w:rsidRPr="000D3C5D">
        <w:rPr>
          <w:i/>
          <w:iCs/>
        </w:rPr>
        <w:t>Codes for indicating the acceptability for each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6484"/>
      </w:tblGrid>
      <w:tr w:rsidR="00F043F6" w:rsidRPr="00B06767" w14:paraId="5C252AA1" w14:textId="77777777" w:rsidTr="001D1987">
        <w:trPr>
          <w:cantSplit/>
        </w:trPr>
        <w:tc>
          <w:tcPr>
            <w:tcW w:w="457" w:type="dxa"/>
            <w:shd w:val="clear" w:color="auto" w:fill="auto"/>
            <w:vAlign w:val="center"/>
            <w:hideMark/>
          </w:tcPr>
          <w:p w14:paraId="1F138D9C" w14:textId="77777777" w:rsidR="00F043F6" w:rsidRPr="00B06767" w:rsidRDefault="00F043F6" w:rsidP="00C537B6">
            <w:pPr>
              <w:rPr>
                <w:sz w:val="18"/>
                <w:szCs w:val="18"/>
              </w:rPr>
            </w:pPr>
            <w:r w:rsidRPr="00B06767">
              <w:rPr>
                <w:sz w:val="18"/>
                <w:szCs w:val="18"/>
              </w:rPr>
              <w:t>A</w:t>
            </w:r>
          </w:p>
        </w:tc>
        <w:tc>
          <w:tcPr>
            <w:tcW w:w="6484" w:type="dxa"/>
            <w:shd w:val="clear" w:color="auto" w:fill="auto"/>
            <w:vAlign w:val="center"/>
            <w:hideMark/>
          </w:tcPr>
          <w:p w14:paraId="4C2C577D" w14:textId="77777777" w:rsidR="00F043F6" w:rsidRPr="00B06767" w:rsidRDefault="00F043F6" w:rsidP="00C537B6">
            <w:pPr>
              <w:rPr>
                <w:sz w:val="18"/>
                <w:szCs w:val="18"/>
              </w:rPr>
            </w:pPr>
            <w:r w:rsidRPr="00B06767">
              <w:rPr>
                <w:sz w:val="18"/>
                <w:szCs w:val="18"/>
              </w:rPr>
              <w:t>Acceptable</w:t>
            </w:r>
          </w:p>
        </w:tc>
      </w:tr>
      <w:tr w:rsidR="00F043F6" w:rsidRPr="00B06767" w14:paraId="7DFDADA4" w14:textId="77777777" w:rsidTr="001D1987">
        <w:trPr>
          <w:cantSplit/>
        </w:trPr>
        <w:tc>
          <w:tcPr>
            <w:tcW w:w="457" w:type="dxa"/>
            <w:shd w:val="clear" w:color="auto" w:fill="auto"/>
            <w:vAlign w:val="center"/>
            <w:hideMark/>
          </w:tcPr>
          <w:p w14:paraId="18E142A0" w14:textId="77777777" w:rsidR="00F043F6" w:rsidRPr="00B06767" w:rsidRDefault="00F043F6" w:rsidP="00C537B6">
            <w:pPr>
              <w:rPr>
                <w:sz w:val="18"/>
                <w:szCs w:val="18"/>
                <w:highlight w:val="yellow"/>
              </w:rPr>
            </w:pPr>
            <w:r w:rsidRPr="00B06767">
              <w:rPr>
                <w:sz w:val="18"/>
                <w:szCs w:val="18"/>
              </w:rPr>
              <w:t>R</w:t>
            </w:r>
          </w:p>
        </w:tc>
        <w:tc>
          <w:tcPr>
            <w:tcW w:w="6484" w:type="dxa"/>
            <w:shd w:val="clear" w:color="auto" w:fill="auto"/>
            <w:vAlign w:val="center"/>
            <w:hideMark/>
          </w:tcPr>
          <w:p w14:paraId="14C5A954" w14:textId="7A76C3A3" w:rsidR="00F043F6" w:rsidRPr="00B06767" w:rsidRDefault="00F043F6" w:rsidP="00C537B6">
            <w:pPr>
              <w:rPr>
                <w:sz w:val="18"/>
                <w:szCs w:val="18"/>
              </w:rPr>
            </w:pPr>
            <w:r w:rsidRPr="00B06767">
              <w:rPr>
                <w:sz w:val="18"/>
                <w:szCs w:val="18"/>
              </w:rPr>
              <w:t xml:space="preserve">Acceptable with further restriction or </w:t>
            </w:r>
            <w:r w:rsidR="001D1987" w:rsidRPr="00B06767">
              <w:t>risk mitigation measures (</w:t>
            </w:r>
            <w:r w:rsidRPr="00B06767">
              <w:rPr>
                <w:sz w:val="18"/>
                <w:szCs w:val="18"/>
              </w:rPr>
              <w:t>RMM</w:t>
            </w:r>
            <w:r w:rsidR="001D1987" w:rsidRPr="00B06767">
              <w:rPr>
                <w:sz w:val="18"/>
                <w:szCs w:val="18"/>
              </w:rPr>
              <w:t>)</w:t>
            </w:r>
          </w:p>
        </w:tc>
      </w:tr>
      <w:tr w:rsidR="00F043F6" w:rsidRPr="00B06767" w14:paraId="64D472E9" w14:textId="77777777" w:rsidTr="001D1987">
        <w:trPr>
          <w:cantSplit/>
        </w:trPr>
        <w:tc>
          <w:tcPr>
            <w:tcW w:w="457" w:type="dxa"/>
            <w:shd w:val="clear" w:color="auto" w:fill="auto"/>
            <w:vAlign w:val="center"/>
            <w:hideMark/>
          </w:tcPr>
          <w:p w14:paraId="07FB5A47" w14:textId="77777777" w:rsidR="00F043F6" w:rsidRPr="00B06767" w:rsidRDefault="00F043F6" w:rsidP="00C537B6">
            <w:pPr>
              <w:rPr>
                <w:sz w:val="18"/>
                <w:szCs w:val="18"/>
              </w:rPr>
            </w:pPr>
            <w:r w:rsidRPr="00B06767">
              <w:rPr>
                <w:sz w:val="18"/>
                <w:szCs w:val="18"/>
              </w:rPr>
              <w:t>N</w:t>
            </w:r>
          </w:p>
        </w:tc>
        <w:tc>
          <w:tcPr>
            <w:tcW w:w="6484" w:type="dxa"/>
            <w:shd w:val="clear" w:color="auto" w:fill="auto"/>
            <w:vAlign w:val="center"/>
            <w:hideMark/>
          </w:tcPr>
          <w:p w14:paraId="50C30645" w14:textId="77777777" w:rsidR="00F043F6" w:rsidRPr="00B06767" w:rsidRDefault="00F043F6" w:rsidP="00C537B6">
            <w:pPr>
              <w:rPr>
                <w:sz w:val="18"/>
                <w:szCs w:val="18"/>
              </w:rPr>
            </w:pPr>
            <w:r w:rsidRPr="00B06767">
              <w:rPr>
                <w:sz w:val="18"/>
                <w:szCs w:val="18"/>
              </w:rPr>
              <w:t>Not acceptable</w:t>
            </w:r>
          </w:p>
        </w:tc>
      </w:tr>
    </w:tbl>
    <w:p w14:paraId="50949ED6" w14:textId="33F6B456" w:rsidR="00A13C67" w:rsidRDefault="00F043F6" w:rsidP="00C537B6">
      <w:pPr>
        <w:rPr>
          <w:rFonts w:eastAsia="Calibri"/>
          <w:sz w:val="18"/>
          <w:szCs w:val="18"/>
          <w:lang w:eastAsia="fr-FR"/>
        </w:rPr>
      </w:pPr>
      <w:r w:rsidRPr="00B06767">
        <w:rPr>
          <w:rFonts w:eastAsia="Calibri"/>
          <w:sz w:val="18"/>
          <w:szCs w:val="18"/>
          <w:vertAlign w:val="superscript"/>
          <w:lang w:eastAsia="fr-FR"/>
        </w:rPr>
        <w:t xml:space="preserve">9 </w:t>
      </w:r>
      <w:r w:rsidRPr="00B06767">
        <w:rPr>
          <w:rFonts w:eastAsia="Calibri"/>
          <w:sz w:val="18"/>
          <w:szCs w:val="18"/>
          <w:lang w:eastAsia="fr-FR"/>
        </w:rPr>
        <w:t>If the use is not acceptable or acceptable only with further restrictions, the eCA/refMS should indicate briefly the reason and indicate the section(s), e.g. phys-chem, efficacy, human health, environment, that the restriction is based upon.</w:t>
      </w:r>
    </w:p>
    <w:p w14:paraId="1A710E0D" w14:textId="77777777" w:rsidR="00BB285B" w:rsidRPr="00B06767" w:rsidRDefault="00BB285B" w:rsidP="00C537B6">
      <w:pPr>
        <w:sectPr w:rsidR="00BB285B" w:rsidRPr="00B06767" w:rsidSect="00674CD5">
          <w:headerReference w:type="default" r:id="rId17"/>
          <w:footerReference w:type="default" r:id="rId18"/>
          <w:type w:val="continuous"/>
          <w:pgSz w:w="16838" w:h="11906" w:orient="landscape"/>
          <w:pgMar w:top="1440" w:right="1440" w:bottom="1440" w:left="1440" w:header="708" w:footer="708" w:gutter="0"/>
          <w:cols w:space="708"/>
          <w:docGrid w:linePitch="360"/>
        </w:sectPr>
      </w:pPr>
    </w:p>
    <w:p w14:paraId="06C15B18" w14:textId="47A46599" w:rsidR="00786541" w:rsidRPr="00B06767" w:rsidRDefault="00786541" w:rsidP="00CF1357">
      <w:pPr>
        <w:pStyle w:val="Titre2"/>
      </w:pPr>
      <w:bookmarkStart w:id="69" w:name="_Toc39152802"/>
      <w:bookmarkStart w:id="70" w:name="_Toc40273144"/>
      <w:bookmarkStart w:id="71" w:name="_Toc41555041"/>
      <w:bookmarkStart w:id="72" w:name="_Toc41565162"/>
      <w:bookmarkStart w:id="73" w:name="_Toc130377916"/>
      <w:r w:rsidRPr="00B06767">
        <w:t>Identity and composition</w:t>
      </w:r>
      <w:bookmarkEnd w:id="69"/>
      <w:bookmarkEnd w:id="70"/>
      <w:bookmarkEnd w:id="71"/>
      <w:bookmarkEnd w:id="72"/>
      <w:bookmarkEnd w:id="73"/>
      <w:r w:rsidRPr="00B06767">
        <w:t xml:space="preserve"> </w:t>
      </w:r>
    </w:p>
    <w:p w14:paraId="0CA1DD44" w14:textId="6A710B0B" w:rsidR="00C06CD9" w:rsidRPr="00B06767" w:rsidRDefault="00AC7912" w:rsidP="00C537B6">
      <w:pPr>
        <w:spacing w:before="120" w:after="120"/>
        <w:jc w:val="both"/>
        <w:rPr>
          <w:rFonts w:eastAsia="Calibri"/>
          <w:lang w:eastAsia="en-US"/>
        </w:rPr>
      </w:pPr>
      <w:r w:rsidRPr="00B06767">
        <w:rPr>
          <w:rFonts w:eastAsia="Calibri"/>
          <w:lang w:eastAsia="en-US"/>
        </w:rPr>
        <w:t xml:space="preserve">The determination whether the identity and composition of the biocidal product are identical or not </w:t>
      </w:r>
      <w:r w:rsidR="00613254" w:rsidRPr="00B06767">
        <w:rPr>
          <w:rFonts w:eastAsia="Calibri"/>
          <w:lang w:eastAsia="en-US"/>
        </w:rPr>
        <w:t xml:space="preserve">identical </w:t>
      </w:r>
      <w:r w:rsidRPr="00B06767">
        <w:rPr>
          <w:rFonts w:eastAsia="Calibri"/>
          <w:lang w:eastAsia="en-US"/>
        </w:rPr>
        <w:t xml:space="preserve">to the identity and composition of the product(s) evaluated in connection with the </w:t>
      </w:r>
      <w:r w:rsidR="00424F60" w:rsidRPr="00B06767">
        <w:rPr>
          <w:lang w:eastAsia="en-US"/>
        </w:rPr>
        <w:t xml:space="preserve">inclusion </w:t>
      </w:r>
      <w:r w:rsidR="00424F60" w:rsidRPr="00B06767">
        <w:rPr>
          <w:rFonts w:eastAsia="Calibri"/>
          <w:lang w:eastAsia="en-US"/>
        </w:rPr>
        <w:t xml:space="preserve">of the active substance(s) </w:t>
      </w:r>
      <w:r w:rsidR="00424F60" w:rsidRPr="00B06767">
        <w:rPr>
          <w:lang w:eastAsia="en-US"/>
        </w:rPr>
        <w:t>in Annex I of Regulation (EU) No 528/2012</w:t>
      </w:r>
      <w:r w:rsidRPr="00B06767">
        <w:rPr>
          <w:rFonts w:eastAsia="Calibri"/>
          <w:lang w:eastAsia="en-US"/>
        </w:rPr>
        <w:t>, is not applicable.</w:t>
      </w:r>
    </w:p>
    <w:p w14:paraId="25AC393C" w14:textId="77777777" w:rsidR="00F043F6" w:rsidRPr="00B06767" w:rsidRDefault="00F043F6" w:rsidP="00C537B6">
      <w:pPr>
        <w:spacing w:before="120" w:after="120"/>
        <w:jc w:val="both"/>
      </w:pPr>
      <w:r w:rsidRPr="00B06767">
        <w:t xml:space="preserve">The qualitative and quantitative information on the non-confidential composition of the biocidal product is detailed in section 2.1 of the SPC. Information on the full composition is provided in the confidential annex of the PAR. </w:t>
      </w:r>
    </w:p>
    <w:p w14:paraId="5E3ECF16" w14:textId="68647D3F" w:rsidR="00675EA5" w:rsidRPr="00B06767" w:rsidRDefault="00675EA5" w:rsidP="00C537B6">
      <w:pPr>
        <w:spacing w:before="120" w:after="120"/>
        <w:jc w:val="both"/>
      </w:pPr>
    </w:p>
    <w:p w14:paraId="613142C4" w14:textId="1E3D77D6" w:rsidR="00786541" w:rsidRPr="00B06767" w:rsidRDefault="00786541" w:rsidP="00CF1357">
      <w:pPr>
        <w:pStyle w:val="Titre2"/>
      </w:pPr>
      <w:bookmarkStart w:id="74" w:name="_Toc39152803"/>
      <w:bookmarkStart w:id="75" w:name="_Toc40273145"/>
      <w:bookmarkStart w:id="76" w:name="_Toc41555042"/>
      <w:bookmarkStart w:id="77" w:name="_Toc41565163"/>
      <w:bookmarkStart w:id="78" w:name="_Toc130377917"/>
      <w:r w:rsidRPr="00B06767">
        <w:t>Identity of the active substance(s)</w:t>
      </w:r>
      <w:bookmarkEnd w:id="74"/>
      <w:bookmarkEnd w:id="75"/>
      <w:bookmarkEnd w:id="76"/>
      <w:bookmarkEnd w:id="77"/>
      <w:bookmarkEnd w:id="78"/>
    </w:p>
    <w:p w14:paraId="1069E0AC" w14:textId="14CB925C" w:rsidR="002B2B64" w:rsidRDefault="002B2B64" w:rsidP="00882CCC">
      <w:pPr>
        <w:pStyle w:val="Lgende"/>
      </w:pPr>
      <w:r>
        <w:t xml:space="preserve">Table </w:t>
      </w:r>
      <w:r w:rsidR="00225CE9">
        <w:fldChar w:fldCharType="begin"/>
      </w:r>
      <w:r w:rsidR="00225CE9">
        <w:instrText xml:space="preserve"> STYLEREF 1 \s </w:instrText>
      </w:r>
      <w:r w:rsidR="00225CE9">
        <w:fldChar w:fldCharType="separate"/>
      </w:r>
      <w:r w:rsidR="00980322">
        <w:rPr>
          <w:noProof/>
        </w:rPr>
        <w:t>2</w:t>
      </w:r>
      <w:r w:rsidR="00225CE9">
        <w:rPr>
          <w:noProof/>
        </w:rPr>
        <w:fldChar w:fldCharType="end"/>
      </w:r>
      <w:r>
        <w:t>.</w:t>
      </w:r>
      <w:r w:rsidR="00225CE9">
        <w:fldChar w:fldCharType="begin"/>
      </w:r>
      <w:r w:rsidR="00225CE9">
        <w:instrText xml:space="preserve"> SEQ Table \* ARABIC \s 1 </w:instrText>
      </w:r>
      <w:r w:rsidR="00225CE9">
        <w:fldChar w:fldCharType="separate"/>
      </w:r>
      <w:r w:rsidR="00980322">
        <w:rPr>
          <w:noProof/>
        </w:rPr>
        <w:t>3</w:t>
      </w:r>
      <w:r w:rsidR="00225CE9">
        <w:rPr>
          <w:noProof/>
        </w:rPr>
        <w:fldChar w:fldCharType="end"/>
      </w:r>
      <w:r>
        <w:t xml:space="preserve"> </w:t>
      </w:r>
      <w:r w:rsidRPr="009A78F6">
        <w:t>Identity of the active substance</w:t>
      </w:r>
      <w: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2B2B64" w:rsidRPr="00B06767" w14:paraId="5CE7556C" w14:textId="77777777" w:rsidTr="002B2B64">
        <w:tc>
          <w:tcPr>
            <w:tcW w:w="9016" w:type="dxa"/>
            <w:gridSpan w:val="2"/>
            <w:shd w:val="clear" w:color="auto" w:fill="FFFFCC"/>
          </w:tcPr>
          <w:p w14:paraId="48DCE26D" w14:textId="77777777" w:rsidR="002B2B64" w:rsidRPr="00B06767" w:rsidRDefault="002B2B64" w:rsidP="002B2B64">
            <w:pPr>
              <w:jc w:val="center"/>
              <w:rPr>
                <w:rFonts w:eastAsia="Calibri"/>
                <w:b/>
                <w:sz w:val="18"/>
                <w:szCs w:val="16"/>
                <w:lang w:eastAsia="en-US"/>
              </w:rPr>
            </w:pPr>
            <w:r w:rsidRPr="00B06767">
              <w:rPr>
                <w:rFonts w:eastAsia="Calibri"/>
                <w:b/>
                <w:sz w:val="18"/>
                <w:szCs w:val="16"/>
                <w:lang w:eastAsia="en-US"/>
              </w:rPr>
              <w:t>Main constituent</w:t>
            </w:r>
          </w:p>
        </w:tc>
      </w:tr>
      <w:tr w:rsidR="002B2B64" w:rsidRPr="00B06767" w14:paraId="2F134B3B" w14:textId="77777777" w:rsidTr="002B2B64">
        <w:tc>
          <w:tcPr>
            <w:tcW w:w="3902" w:type="dxa"/>
            <w:shd w:val="clear" w:color="auto" w:fill="auto"/>
          </w:tcPr>
          <w:p w14:paraId="31C50AAB"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Common name</w:t>
            </w:r>
          </w:p>
        </w:tc>
        <w:tc>
          <w:tcPr>
            <w:tcW w:w="5114" w:type="dxa"/>
            <w:shd w:val="clear" w:color="auto" w:fill="auto"/>
          </w:tcPr>
          <w:p w14:paraId="6F371451" w14:textId="77777777" w:rsidR="002B2B64" w:rsidRPr="00B06767" w:rsidRDefault="002B2B64" w:rsidP="002B2B64">
            <w:pPr>
              <w:rPr>
                <w:rFonts w:eastAsia="Calibri"/>
                <w:sz w:val="18"/>
                <w:szCs w:val="16"/>
                <w:lang w:eastAsia="en-US"/>
              </w:rPr>
            </w:pPr>
            <w:r>
              <w:rPr>
                <w:rFonts w:eastAsia="Calibri"/>
                <w:i/>
                <w:sz w:val="18"/>
                <w:szCs w:val="16"/>
                <w:lang w:eastAsia="en-US"/>
              </w:rPr>
              <w:t>Peppermint oil</w:t>
            </w:r>
          </w:p>
        </w:tc>
      </w:tr>
      <w:tr w:rsidR="002B2B64" w:rsidRPr="00B06767" w14:paraId="7E3C4CE5" w14:textId="77777777" w:rsidTr="002B2B64">
        <w:tc>
          <w:tcPr>
            <w:tcW w:w="3902" w:type="dxa"/>
            <w:shd w:val="clear" w:color="auto" w:fill="auto"/>
          </w:tcPr>
          <w:p w14:paraId="1239EE2E"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Chemical name</w:t>
            </w:r>
          </w:p>
        </w:tc>
        <w:tc>
          <w:tcPr>
            <w:tcW w:w="5114" w:type="dxa"/>
            <w:shd w:val="clear" w:color="auto" w:fill="auto"/>
          </w:tcPr>
          <w:p w14:paraId="537302B9" w14:textId="77777777" w:rsidR="002B2B64" w:rsidRPr="00B06767" w:rsidRDefault="002B2B64" w:rsidP="002B2B64">
            <w:pPr>
              <w:rPr>
                <w:rFonts w:eastAsia="Calibri"/>
                <w:sz w:val="18"/>
                <w:szCs w:val="16"/>
                <w:lang w:eastAsia="en-US"/>
              </w:rPr>
            </w:pPr>
            <w:r>
              <w:rPr>
                <w:rFonts w:eastAsia="Calibri"/>
                <w:i/>
                <w:sz w:val="18"/>
                <w:szCs w:val="16"/>
                <w:lang w:eastAsia="en-US"/>
              </w:rPr>
              <w:t>Peppermint oil (Natural oil)</w:t>
            </w:r>
          </w:p>
        </w:tc>
      </w:tr>
      <w:tr w:rsidR="002B2B64" w:rsidRPr="00B06767" w14:paraId="73D77C6D" w14:textId="77777777" w:rsidTr="002B2B64">
        <w:tc>
          <w:tcPr>
            <w:tcW w:w="3902" w:type="dxa"/>
            <w:shd w:val="clear" w:color="auto" w:fill="auto"/>
          </w:tcPr>
          <w:p w14:paraId="6A5ED74A"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EC number</w:t>
            </w:r>
          </w:p>
        </w:tc>
        <w:tc>
          <w:tcPr>
            <w:tcW w:w="5114" w:type="dxa"/>
            <w:shd w:val="clear" w:color="auto" w:fill="auto"/>
          </w:tcPr>
          <w:p w14:paraId="53761383" w14:textId="77777777" w:rsidR="002B2B64" w:rsidRPr="00B06767" w:rsidRDefault="002B2B64" w:rsidP="002B2B64">
            <w:pPr>
              <w:rPr>
                <w:rFonts w:eastAsia="Calibri"/>
                <w:sz w:val="18"/>
                <w:szCs w:val="16"/>
                <w:lang w:eastAsia="en-US"/>
              </w:rPr>
            </w:pPr>
            <w:r w:rsidRPr="001A5256">
              <w:rPr>
                <w:rFonts w:eastAsia="Calibri"/>
                <w:i/>
                <w:sz w:val="18"/>
                <w:szCs w:val="16"/>
                <w:lang w:eastAsia="en-US"/>
              </w:rPr>
              <w:t>616-900-7</w:t>
            </w:r>
          </w:p>
        </w:tc>
      </w:tr>
      <w:tr w:rsidR="002B2B64" w:rsidRPr="00B06767" w14:paraId="1F65ADFB" w14:textId="77777777" w:rsidTr="002B2B64">
        <w:tc>
          <w:tcPr>
            <w:tcW w:w="3902" w:type="dxa"/>
            <w:shd w:val="clear" w:color="auto" w:fill="auto"/>
          </w:tcPr>
          <w:p w14:paraId="2CCD5AC2"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CAS number</w:t>
            </w:r>
          </w:p>
        </w:tc>
        <w:tc>
          <w:tcPr>
            <w:tcW w:w="5114" w:type="dxa"/>
            <w:shd w:val="clear" w:color="auto" w:fill="auto"/>
          </w:tcPr>
          <w:p w14:paraId="5D1F9360" w14:textId="77777777" w:rsidR="002B2B64" w:rsidRPr="00B06767" w:rsidRDefault="002B2B64" w:rsidP="002B2B64">
            <w:pPr>
              <w:rPr>
                <w:rFonts w:eastAsia="Calibri"/>
                <w:sz w:val="18"/>
                <w:szCs w:val="16"/>
                <w:lang w:eastAsia="en-US"/>
              </w:rPr>
            </w:pPr>
            <w:r>
              <w:rPr>
                <w:rFonts w:eastAsia="Calibri"/>
                <w:i/>
                <w:sz w:val="18"/>
                <w:szCs w:val="16"/>
                <w:lang w:eastAsia="en-US"/>
              </w:rPr>
              <w:t>8006-90-4</w:t>
            </w:r>
          </w:p>
        </w:tc>
      </w:tr>
      <w:tr w:rsidR="002B2B64" w:rsidRPr="00B06767" w14:paraId="22BC51F5" w14:textId="77777777" w:rsidTr="002B2B64">
        <w:tc>
          <w:tcPr>
            <w:tcW w:w="3902" w:type="dxa"/>
            <w:shd w:val="clear" w:color="auto" w:fill="auto"/>
          </w:tcPr>
          <w:p w14:paraId="1AD04370"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Index number in Annex VI of CLP</w:t>
            </w:r>
          </w:p>
        </w:tc>
        <w:tc>
          <w:tcPr>
            <w:tcW w:w="5114" w:type="dxa"/>
            <w:shd w:val="clear" w:color="auto" w:fill="auto"/>
          </w:tcPr>
          <w:p w14:paraId="42B7DD94" w14:textId="77777777" w:rsidR="002B2B64" w:rsidRPr="00B06767" w:rsidRDefault="002B2B64" w:rsidP="002B2B64">
            <w:pPr>
              <w:rPr>
                <w:rFonts w:eastAsia="Calibri"/>
                <w:sz w:val="18"/>
                <w:szCs w:val="16"/>
                <w:lang w:eastAsia="en-US"/>
              </w:rPr>
            </w:pPr>
            <w:r>
              <w:rPr>
                <w:rFonts w:eastAsia="Calibri"/>
                <w:sz w:val="18"/>
                <w:szCs w:val="16"/>
                <w:lang w:eastAsia="en-US"/>
              </w:rPr>
              <w:t>-</w:t>
            </w:r>
          </w:p>
        </w:tc>
      </w:tr>
      <w:tr w:rsidR="002B2B64" w:rsidRPr="00B06767" w14:paraId="11F28A48" w14:textId="77777777" w:rsidTr="002B2B64">
        <w:tc>
          <w:tcPr>
            <w:tcW w:w="3902" w:type="dxa"/>
            <w:shd w:val="clear" w:color="auto" w:fill="auto"/>
          </w:tcPr>
          <w:p w14:paraId="2DA0D9A7"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Minimum purity / content</w:t>
            </w:r>
          </w:p>
        </w:tc>
        <w:tc>
          <w:tcPr>
            <w:tcW w:w="5114" w:type="dxa"/>
            <w:shd w:val="clear" w:color="auto" w:fill="auto"/>
          </w:tcPr>
          <w:p w14:paraId="0ECAB79C" w14:textId="55E37868" w:rsidR="002B2B64" w:rsidRPr="00B06767" w:rsidRDefault="00430758" w:rsidP="00430758">
            <w:pPr>
              <w:rPr>
                <w:rFonts w:eastAsia="Calibri"/>
                <w:i/>
                <w:sz w:val="18"/>
                <w:szCs w:val="16"/>
                <w:lang w:eastAsia="en-US"/>
              </w:rPr>
            </w:pPr>
            <w:r>
              <w:rPr>
                <w:rFonts w:eastAsia="Calibri"/>
                <w:i/>
                <w:sz w:val="18"/>
                <w:szCs w:val="16"/>
                <w:lang w:eastAsia="en-US"/>
              </w:rPr>
              <w:t>100% / 8.5 g/kg</w:t>
            </w:r>
          </w:p>
        </w:tc>
      </w:tr>
      <w:tr w:rsidR="002B2B64" w:rsidRPr="00B06767" w14:paraId="1DB15A2A" w14:textId="77777777" w:rsidTr="002B2B64">
        <w:trPr>
          <w:trHeight w:val="428"/>
        </w:trPr>
        <w:tc>
          <w:tcPr>
            <w:tcW w:w="3902" w:type="dxa"/>
            <w:shd w:val="clear" w:color="auto" w:fill="auto"/>
          </w:tcPr>
          <w:p w14:paraId="20AF9EE3"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Structural formula</w:t>
            </w:r>
          </w:p>
        </w:tc>
        <w:tc>
          <w:tcPr>
            <w:tcW w:w="5114" w:type="dxa"/>
            <w:shd w:val="clear" w:color="auto" w:fill="auto"/>
          </w:tcPr>
          <w:p w14:paraId="0C6F1CD2" w14:textId="77777777" w:rsidR="002B2B64" w:rsidRPr="00B06767" w:rsidRDefault="002B2B64" w:rsidP="002B2B64">
            <w:pPr>
              <w:rPr>
                <w:rFonts w:eastAsia="Calibri"/>
                <w:sz w:val="18"/>
                <w:szCs w:val="16"/>
                <w:lang w:eastAsia="en-US"/>
              </w:rPr>
            </w:pPr>
            <w:r>
              <w:rPr>
                <w:rFonts w:eastAsia="Calibri"/>
                <w:sz w:val="18"/>
                <w:szCs w:val="16"/>
                <w:lang w:eastAsia="en-US"/>
              </w:rPr>
              <w:t>Not available</w:t>
            </w:r>
          </w:p>
        </w:tc>
      </w:tr>
    </w:tbl>
    <w:p w14:paraId="37DCC7BD" w14:textId="77777777" w:rsidR="002B2B64" w:rsidRDefault="002B2B64" w:rsidP="002B2B6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2B2B64" w:rsidRPr="00B06767" w14:paraId="674B18EA" w14:textId="77777777" w:rsidTr="002B2B64">
        <w:tc>
          <w:tcPr>
            <w:tcW w:w="9016" w:type="dxa"/>
            <w:gridSpan w:val="2"/>
            <w:shd w:val="clear" w:color="auto" w:fill="FFFFCC"/>
          </w:tcPr>
          <w:p w14:paraId="2BE76644" w14:textId="77777777" w:rsidR="002B2B64" w:rsidRPr="00B06767" w:rsidRDefault="002B2B64" w:rsidP="002B2B64">
            <w:pPr>
              <w:jc w:val="center"/>
              <w:rPr>
                <w:rFonts w:eastAsia="Calibri"/>
                <w:b/>
                <w:sz w:val="18"/>
                <w:szCs w:val="16"/>
                <w:lang w:eastAsia="en-US"/>
              </w:rPr>
            </w:pPr>
            <w:r w:rsidRPr="00B06767">
              <w:rPr>
                <w:rFonts w:eastAsia="Calibri"/>
                <w:b/>
                <w:sz w:val="18"/>
                <w:szCs w:val="16"/>
                <w:lang w:eastAsia="en-US"/>
              </w:rPr>
              <w:t>Main constituent</w:t>
            </w:r>
          </w:p>
        </w:tc>
      </w:tr>
      <w:tr w:rsidR="002B2B64" w:rsidRPr="00B06767" w14:paraId="54DFDF54" w14:textId="77777777" w:rsidTr="002B2B64">
        <w:tc>
          <w:tcPr>
            <w:tcW w:w="3902" w:type="dxa"/>
            <w:shd w:val="clear" w:color="auto" w:fill="auto"/>
          </w:tcPr>
          <w:p w14:paraId="4707BD85"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Common name</w:t>
            </w:r>
          </w:p>
        </w:tc>
        <w:tc>
          <w:tcPr>
            <w:tcW w:w="5114" w:type="dxa"/>
            <w:shd w:val="clear" w:color="auto" w:fill="auto"/>
          </w:tcPr>
          <w:p w14:paraId="0EFE8278" w14:textId="77777777" w:rsidR="002B2B64" w:rsidRPr="00B06767" w:rsidRDefault="002B2B64" w:rsidP="002B2B64">
            <w:pPr>
              <w:rPr>
                <w:rFonts w:eastAsia="Calibri"/>
                <w:sz w:val="18"/>
                <w:szCs w:val="16"/>
                <w:lang w:eastAsia="en-US"/>
              </w:rPr>
            </w:pPr>
            <w:r>
              <w:rPr>
                <w:rFonts w:eastAsia="Calibri"/>
                <w:i/>
                <w:sz w:val="18"/>
                <w:szCs w:val="16"/>
                <w:lang w:eastAsia="en-US"/>
              </w:rPr>
              <w:t>Lavender oil</w:t>
            </w:r>
          </w:p>
        </w:tc>
      </w:tr>
      <w:tr w:rsidR="002B2B64" w:rsidRPr="00B06767" w14:paraId="31B81E98" w14:textId="77777777" w:rsidTr="002B2B64">
        <w:tc>
          <w:tcPr>
            <w:tcW w:w="3902" w:type="dxa"/>
            <w:shd w:val="clear" w:color="auto" w:fill="auto"/>
          </w:tcPr>
          <w:p w14:paraId="2B877A06"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Chemical name</w:t>
            </w:r>
          </w:p>
        </w:tc>
        <w:tc>
          <w:tcPr>
            <w:tcW w:w="5114" w:type="dxa"/>
            <w:shd w:val="clear" w:color="auto" w:fill="auto"/>
          </w:tcPr>
          <w:p w14:paraId="07611039" w14:textId="77777777" w:rsidR="002B2B64" w:rsidRPr="00B06767" w:rsidRDefault="002B2B64" w:rsidP="002B2B64">
            <w:pPr>
              <w:rPr>
                <w:rFonts w:eastAsia="Calibri"/>
                <w:sz w:val="18"/>
                <w:szCs w:val="16"/>
                <w:lang w:eastAsia="en-US"/>
              </w:rPr>
            </w:pPr>
            <w:r>
              <w:rPr>
                <w:rFonts w:eastAsia="Calibri"/>
                <w:i/>
                <w:sz w:val="18"/>
                <w:szCs w:val="16"/>
                <w:lang w:eastAsia="en-US"/>
              </w:rPr>
              <w:t>Lavender oil (Natural oil)</w:t>
            </w:r>
          </w:p>
        </w:tc>
      </w:tr>
      <w:tr w:rsidR="002B2B64" w:rsidRPr="00B06767" w14:paraId="50DFD6EC" w14:textId="77777777" w:rsidTr="002B2B64">
        <w:tc>
          <w:tcPr>
            <w:tcW w:w="3902" w:type="dxa"/>
            <w:shd w:val="clear" w:color="auto" w:fill="auto"/>
          </w:tcPr>
          <w:p w14:paraId="7F7A766C"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EC number</w:t>
            </w:r>
          </w:p>
        </w:tc>
        <w:tc>
          <w:tcPr>
            <w:tcW w:w="5114" w:type="dxa"/>
            <w:shd w:val="clear" w:color="auto" w:fill="auto"/>
          </w:tcPr>
          <w:p w14:paraId="181DF8D6" w14:textId="77777777" w:rsidR="002B2B64" w:rsidRPr="00B06767" w:rsidRDefault="002B2B64" w:rsidP="002B2B64">
            <w:pPr>
              <w:rPr>
                <w:rFonts w:eastAsia="Calibri"/>
                <w:sz w:val="18"/>
                <w:szCs w:val="16"/>
                <w:lang w:eastAsia="en-US"/>
              </w:rPr>
            </w:pPr>
            <w:r>
              <w:rPr>
                <w:rFonts w:eastAsia="Calibri"/>
                <w:i/>
                <w:sz w:val="18"/>
                <w:szCs w:val="16"/>
                <w:lang w:eastAsia="en-US"/>
              </w:rPr>
              <w:t>616-770-1</w:t>
            </w:r>
          </w:p>
        </w:tc>
      </w:tr>
      <w:tr w:rsidR="002B2B64" w:rsidRPr="00B06767" w14:paraId="2F7DFCAA" w14:textId="77777777" w:rsidTr="002B2B64">
        <w:tc>
          <w:tcPr>
            <w:tcW w:w="3902" w:type="dxa"/>
            <w:shd w:val="clear" w:color="auto" w:fill="auto"/>
          </w:tcPr>
          <w:p w14:paraId="364509E1"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CAS number</w:t>
            </w:r>
          </w:p>
        </w:tc>
        <w:tc>
          <w:tcPr>
            <w:tcW w:w="5114" w:type="dxa"/>
            <w:shd w:val="clear" w:color="auto" w:fill="auto"/>
          </w:tcPr>
          <w:p w14:paraId="1198D708" w14:textId="77777777" w:rsidR="002B2B64" w:rsidRPr="00B06767" w:rsidRDefault="002B2B64" w:rsidP="002B2B64">
            <w:pPr>
              <w:rPr>
                <w:rFonts w:eastAsia="Calibri"/>
                <w:sz w:val="18"/>
                <w:szCs w:val="16"/>
                <w:lang w:eastAsia="en-US"/>
              </w:rPr>
            </w:pPr>
            <w:r>
              <w:rPr>
                <w:rFonts w:eastAsia="Calibri"/>
                <w:i/>
                <w:sz w:val="18"/>
                <w:szCs w:val="16"/>
                <w:lang w:eastAsia="en-US"/>
              </w:rPr>
              <w:t>8000-28-0</w:t>
            </w:r>
          </w:p>
        </w:tc>
      </w:tr>
      <w:tr w:rsidR="002B2B64" w:rsidRPr="00B06767" w14:paraId="20B615BE" w14:textId="77777777" w:rsidTr="002B2B64">
        <w:tc>
          <w:tcPr>
            <w:tcW w:w="3902" w:type="dxa"/>
            <w:shd w:val="clear" w:color="auto" w:fill="auto"/>
          </w:tcPr>
          <w:p w14:paraId="0F52C66D"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Index number in Annex VI of CLP</w:t>
            </w:r>
          </w:p>
        </w:tc>
        <w:tc>
          <w:tcPr>
            <w:tcW w:w="5114" w:type="dxa"/>
            <w:shd w:val="clear" w:color="auto" w:fill="auto"/>
          </w:tcPr>
          <w:p w14:paraId="7592EDB4" w14:textId="77777777" w:rsidR="002B2B64" w:rsidRPr="00B06767" w:rsidRDefault="002B2B64" w:rsidP="002B2B64">
            <w:pPr>
              <w:rPr>
                <w:rFonts w:eastAsia="Calibri"/>
                <w:sz w:val="18"/>
                <w:szCs w:val="16"/>
                <w:lang w:eastAsia="en-US"/>
              </w:rPr>
            </w:pPr>
            <w:r>
              <w:rPr>
                <w:rFonts w:eastAsia="Calibri"/>
                <w:sz w:val="18"/>
                <w:szCs w:val="16"/>
                <w:lang w:eastAsia="en-US"/>
              </w:rPr>
              <w:t>-</w:t>
            </w:r>
          </w:p>
        </w:tc>
      </w:tr>
      <w:tr w:rsidR="002B2B64" w:rsidRPr="00B06767" w14:paraId="2455EAFA" w14:textId="77777777" w:rsidTr="002B2B64">
        <w:tc>
          <w:tcPr>
            <w:tcW w:w="3902" w:type="dxa"/>
            <w:shd w:val="clear" w:color="auto" w:fill="auto"/>
          </w:tcPr>
          <w:p w14:paraId="046CDD8A"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Minimum purity / content</w:t>
            </w:r>
          </w:p>
        </w:tc>
        <w:tc>
          <w:tcPr>
            <w:tcW w:w="5114" w:type="dxa"/>
            <w:shd w:val="clear" w:color="auto" w:fill="auto"/>
          </w:tcPr>
          <w:p w14:paraId="5F7B9D7F" w14:textId="2D52C41E" w:rsidR="002B2B64" w:rsidRPr="00B06767" w:rsidRDefault="00430758" w:rsidP="002B2B64">
            <w:pPr>
              <w:rPr>
                <w:rFonts w:eastAsia="Calibri"/>
                <w:i/>
                <w:sz w:val="18"/>
                <w:szCs w:val="16"/>
                <w:lang w:eastAsia="en-US"/>
              </w:rPr>
            </w:pPr>
            <w:r>
              <w:rPr>
                <w:rFonts w:eastAsia="Calibri"/>
                <w:i/>
                <w:sz w:val="18"/>
                <w:szCs w:val="16"/>
                <w:lang w:eastAsia="en-US"/>
              </w:rPr>
              <w:t>100% / 8.5 g/kg</w:t>
            </w:r>
          </w:p>
        </w:tc>
      </w:tr>
      <w:tr w:rsidR="002B2B64" w:rsidRPr="00B06767" w14:paraId="0F7C227C" w14:textId="77777777" w:rsidTr="002B2B64">
        <w:trPr>
          <w:trHeight w:val="377"/>
        </w:trPr>
        <w:tc>
          <w:tcPr>
            <w:tcW w:w="3902" w:type="dxa"/>
            <w:shd w:val="clear" w:color="auto" w:fill="auto"/>
          </w:tcPr>
          <w:p w14:paraId="0F244A7F"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Structural formula</w:t>
            </w:r>
          </w:p>
        </w:tc>
        <w:tc>
          <w:tcPr>
            <w:tcW w:w="5114" w:type="dxa"/>
            <w:shd w:val="clear" w:color="auto" w:fill="auto"/>
          </w:tcPr>
          <w:p w14:paraId="7E4A9D29" w14:textId="77777777" w:rsidR="002B2B64" w:rsidRPr="00B06767" w:rsidRDefault="002B2B64" w:rsidP="002B2B64">
            <w:pPr>
              <w:rPr>
                <w:rFonts w:eastAsia="Calibri"/>
                <w:sz w:val="18"/>
                <w:szCs w:val="16"/>
                <w:lang w:eastAsia="en-US"/>
              </w:rPr>
            </w:pPr>
            <w:r>
              <w:rPr>
                <w:rFonts w:eastAsia="Calibri"/>
                <w:sz w:val="18"/>
                <w:szCs w:val="16"/>
                <w:lang w:eastAsia="en-US"/>
              </w:rPr>
              <w:t>Not available</w:t>
            </w:r>
          </w:p>
        </w:tc>
      </w:tr>
    </w:tbl>
    <w:p w14:paraId="2843BACD" w14:textId="77777777" w:rsidR="002B2B64" w:rsidRDefault="002B2B64" w:rsidP="002B2B6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2B2B64" w:rsidRPr="00B06767" w14:paraId="53041AA9" w14:textId="77777777" w:rsidTr="002B2B64">
        <w:tc>
          <w:tcPr>
            <w:tcW w:w="9016" w:type="dxa"/>
            <w:gridSpan w:val="2"/>
            <w:shd w:val="clear" w:color="auto" w:fill="FFFFCC"/>
          </w:tcPr>
          <w:p w14:paraId="49621673" w14:textId="77777777" w:rsidR="002B2B64" w:rsidRPr="00B06767" w:rsidRDefault="002B2B64" w:rsidP="002B2B64">
            <w:pPr>
              <w:jc w:val="center"/>
              <w:rPr>
                <w:rFonts w:eastAsia="Calibri"/>
                <w:b/>
                <w:sz w:val="18"/>
                <w:szCs w:val="16"/>
                <w:lang w:eastAsia="en-US"/>
              </w:rPr>
            </w:pPr>
            <w:r w:rsidRPr="00B06767">
              <w:rPr>
                <w:rFonts w:eastAsia="Calibri"/>
                <w:b/>
                <w:sz w:val="18"/>
                <w:szCs w:val="16"/>
                <w:lang w:eastAsia="en-US"/>
              </w:rPr>
              <w:t>Main constituent</w:t>
            </w:r>
          </w:p>
        </w:tc>
      </w:tr>
      <w:tr w:rsidR="002B2B64" w:rsidRPr="00B06767" w14:paraId="6DD480BE" w14:textId="77777777" w:rsidTr="002B2B64">
        <w:tc>
          <w:tcPr>
            <w:tcW w:w="3902" w:type="dxa"/>
            <w:shd w:val="clear" w:color="auto" w:fill="auto"/>
          </w:tcPr>
          <w:p w14:paraId="5F7F99E9"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Common name</w:t>
            </w:r>
          </w:p>
        </w:tc>
        <w:tc>
          <w:tcPr>
            <w:tcW w:w="5114" w:type="dxa"/>
            <w:shd w:val="clear" w:color="auto" w:fill="auto"/>
          </w:tcPr>
          <w:p w14:paraId="3D407BA7" w14:textId="77777777" w:rsidR="002B2B64" w:rsidRPr="00B06767" w:rsidRDefault="002B2B64" w:rsidP="002B2B64">
            <w:pPr>
              <w:rPr>
                <w:rFonts w:eastAsia="Calibri"/>
                <w:sz w:val="18"/>
                <w:szCs w:val="16"/>
                <w:lang w:eastAsia="en-US"/>
              </w:rPr>
            </w:pPr>
            <w:r>
              <w:rPr>
                <w:rFonts w:eastAsia="Calibri"/>
                <w:i/>
                <w:sz w:val="18"/>
                <w:szCs w:val="16"/>
                <w:lang w:eastAsia="en-US"/>
              </w:rPr>
              <w:t>Acetic acid</w:t>
            </w:r>
          </w:p>
        </w:tc>
      </w:tr>
      <w:tr w:rsidR="002B2B64" w:rsidRPr="00B06767" w14:paraId="61E0C110" w14:textId="77777777" w:rsidTr="002B2B64">
        <w:tc>
          <w:tcPr>
            <w:tcW w:w="3902" w:type="dxa"/>
            <w:shd w:val="clear" w:color="auto" w:fill="auto"/>
          </w:tcPr>
          <w:p w14:paraId="0C5BF961"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Chemical name</w:t>
            </w:r>
          </w:p>
        </w:tc>
        <w:tc>
          <w:tcPr>
            <w:tcW w:w="5114" w:type="dxa"/>
            <w:shd w:val="clear" w:color="auto" w:fill="auto"/>
          </w:tcPr>
          <w:p w14:paraId="3F7AB78F" w14:textId="77777777" w:rsidR="002B2B64" w:rsidRPr="00B06767" w:rsidRDefault="002B2B64" w:rsidP="002B2B64">
            <w:pPr>
              <w:rPr>
                <w:rFonts w:eastAsia="Calibri"/>
                <w:sz w:val="18"/>
                <w:szCs w:val="16"/>
                <w:lang w:eastAsia="en-US"/>
              </w:rPr>
            </w:pPr>
            <w:r>
              <w:rPr>
                <w:rFonts w:eastAsia="Calibri"/>
                <w:i/>
                <w:sz w:val="18"/>
                <w:szCs w:val="16"/>
                <w:lang w:eastAsia="en-US"/>
              </w:rPr>
              <w:t>Acetic acid</w:t>
            </w:r>
          </w:p>
        </w:tc>
      </w:tr>
      <w:tr w:rsidR="002B2B64" w:rsidRPr="00B06767" w14:paraId="1061A4E3" w14:textId="77777777" w:rsidTr="002B2B64">
        <w:tc>
          <w:tcPr>
            <w:tcW w:w="3902" w:type="dxa"/>
            <w:shd w:val="clear" w:color="auto" w:fill="auto"/>
          </w:tcPr>
          <w:p w14:paraId="065B7408"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EC number</w:t>
            </w:r>
          </w:p>
        </w:tc>
        <w:tc>
          <w:tcPr>
            <w:tcW w:w="5114" w:type="dxa"/>
            <w:shd w:val="clear" w:color="auto" w:fill="auto"/>
          </w:tcPr>
          <w:p w14:paraId="7D7F1BFD" w14:textId="77777777" w:rsidR="002B2B64" w:rsidRPr="00B06767" w:rsidRDefault="002B2B64" w:rsidP="002B2B64">
            <w:pPr>
              <w:rPr>
                <w:rFonts w:eastAsia="Calibri"/>
                <w:sz w:val="18"/>
                <w:szCs w:val="16"/>
                <w:lang w:eastAsia="en-US"/>
              </w:rPr>
            </w:pPr>
            <w:r>
              <w:rPr>
                <w:rFonts w:eastAsia="Calibri"/>
                <w:i/>
                <w:sz w:val="18"/>
                <w:szCs w:val="16"/>
                <w:lang w:eastAsia="en-US"/>
              </w:rPr>
              <w:t>200-580-7</w:t>
            </w:r>
          </w:p>
        </w:tc>
      </w:tr>
      <w:tr w:rsidR="002B2B64" w:rsidRPr="00B06767" w14:paraId="6365544F" w14:textId="77777777" w:rsidTr="002B2B64">
        <w:tc>
          <w:tcPr>
            <w:tcW w:w="3902" w:type="dxa"/>
            <w:shd w:val="clear" w:color="auto" w:fill="auto"/>
          </w:tcPr>
          <w:p w14:paraId="0CFF4234"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CAS number</w:t>
            </w:r>
          </w:p>
        </w:tc>
        <w:tc>
          <w:tcPr>
            <w:tcW w:w="5114" w:type="dxa"/>
            <w:shd w:val="clear" w:color="auto" w:fill="auto"/>
          </w:tcPr>
          <w:p w14:paraId="379B7F09" w14:textId="77777777" w:rsidR="002B2B64" w:rsidRPr="00B06767" w:rsidRDefault="002B2B64" w:rsidP="002B2B64">
            <w:pPr>
              <w:rPr>
                <w:rFonts w:eastAsia="Calibri"/>
                <w:sz w:val="18"/>
                <w:szCs w:val="16"/>
                <w:lang w:eastAsia="en-US"/>
              </w:rPr>
            </w:pPr>
            <w:r>
              <w:rPr>
                <w:rFonts w:eastAsia="Calibri"/>
                <w:i/>
                <w:sz w:val="18"/>
                <w:szCs w:val="16"/>
                <w:lang w:eastAsia="en-US"/>
              </w:rPr>
              <w:t>64-19-7</w:t>
            </w:r>
          </w:p>
        </w:tc>
      </w:tr>
      <w:tr w:rsidR="002B2B64" w:rsidRPr="00B06767" w14:paraId="6C5A4547" w14:textId="77777777" w:rsidTr="002B2B64">
        <w:tc>
          <w:tcPr>
            <w:tcW w:w="3902" w:type="dxa"/>
            <w:shd w:val="clear" w:color="auto" w:fill="auto"/>
          </w:tcPr>
          <w:p w14:paraId="416044F3"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Index number in Annex VI of CLP</w:t>
            </w:r>
          </w:p>
        </w:tc>
        <w:tc>
          <w:tcPr>
            <w:tcW w:w="5114" w:type="dxa"/>
            <w:shd w:val="clear" w:color="auto" w:fill="auto"/>
          </w:tcPr>
          <w:p w14:paraId="2541E77C" w14:textId="77777777" w:rsidR="002B2B64" w:rsidRPr="00B06767" w:rsidRDefault="002B2B64" w:rsidP="002B2B64">
            <w:pPr>
              <w:rPr>
                <w:rFonts w:eastAsia="Calibri"/>
                <w:sz w:val="18"/>
                <w:szCs w:val="16"/>
                <w:lang w:eastAsia="en-US"/>
              </w:rPr>
            </w:pPr>
            <w:r>
              <w:rPr>
                <w:rFonts w:eastAsia="Calibri"/>
                <w:sz w:val="18"/>
                <w:szCs w:val="16"/>
                <w:lang w:eastAsia="en-US"/>
              </w:rPr>
              <w:t>-</w:t>
            </w:r>
          </w:p>
        </w:tc>
      </w:tr>
      <w:tr w:rsidR="002B2B64" w:rsidRPr="00B06767" w14:paraId="394C0D25" w14:textId="77777777" w:rsidTr="002B2B64">
        <w:tc>
          <w:tcPr>
            <w:tcW w:w="3902" w:type="dxa"/>
            <w:shd w:val="clear" w:color="auto" w:fill="auto"/>
          </w:tcPr>
          <w:p w14:paraId="5E20AEB3"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Minimum purity / content</w:t>
            </w:r>
          </w:p>
        </w:tc>
        <w:tc>
          <w:tcPr>
            <w:tcW w:w="5114" w:type="dxa"/>
            <w:shd w:val="clear" w:color="auto" w:fill="auto"/>
          </w:tcPr>
          <w:p w14:paraId="26DAF740" w14:textId="6EE09F7E" w:rsidR="002B2B64" w:rsidRPr="00B06767" w:rsidRDefault="00430758" w:rsidP="002B2B64">
            <w:pPr>
              <w:rPr>
                <w:rFonts w:eastAsia="Calibri"/>
                <w:i/>
                <w:sz w:val="18"/>
                <w:szCs w:val="16"/>
                <w:lang w:eastAsia="en-US"/>
              </w:rPr>
            </w:pPr>
            <w:r>
              <w:rPr>
                <w:rFonts w:eastAsia="Calibri"/>
                <w:i/>
                <w:sz w:val="18"/>
                <w:szCs w:val="16"/>
                <w:lang w:eastAsia="en-US"/>
              </w:rPr>
              <w:t>99.85% / 8.5 g/kg</w:t>
            </w:r>
          </w:p>
        </w:tc>
      </w:tr>
      <w:tr w:rsidR="002B2B64" w:rsidRPr="00B06767" w14:paraId="0FF3AC4F" w14:textId="77777777" w:rsidTr="002B2B64">
        <w:trPr>
          <w:trHeight w:val="1556"/>
        </w:trPr>
        <w:tc>
          <w:tcPr>
            <w:tcW w:w="3902" w:type="dxa"/>
            <w:shd w:val="clear" w:color="auto" w:fill="auto"/>
          </w:tcPr>
          <w:p w14:paraId="35A11571" w14:textId="77777777" w:rsidR="002B2B64" w:rsidRPr="00B06767" w:rsidRDefault="002B2B64" w:rsidP="002B2B64">
            <w:pPr>
              <w:rPr>
                <w:rFonts w:eastAsia="Calibri"/>
                <w:b/>
                <w:sz w:val="18"/>
                <w:szCs w:val="16"/>
                <w:lang w:eastAsia="en-US"/>
              </w:rPr>
            </w:pPr>
            <w:r w:rsidRPr="00B06767">
              <w:rPr>
                <w:rFonts w:eastAsia="Calibri"/>
                <w:b/>
                <w:sz w:val="18"/>
                <w:szCs w:val="16"/>
                <w:lang w:eastAsia="en-US"/>
              </w:rPr>
              <w:t>Structural formula</w:t>
            </w:r>
          </w:p>
        </w:tc>
        <w:tc>
          <w:tcPr>
            <w:tcW w:w="5114" w:type="dxa"/>
            <w:shd w:val="clear" w:color="auto" w:fill="auto"/>
          </w:tcPr>
          <w:p w14:paraId="7FC05116" w14:textId="77777777" w:rsidR="002B2B64" w:rsidRPr="00B06767" w:rsidRDefault="002B2B64" w:rsidP="002B2B64">
            <w:pPr>
              <w:rPr>
                <w:rFonts w:eastAsia="Calibri"/>
                <w:sz w:val="18"/>
                <w:szCs w:val="16"/>
                <w:lang w:eastAsia="en-US"/>
              </w:rPr>
            </w:pPr>
            <w:r>
              <w:rPr>
                <w:rFonts w:eastAsia="Calibri"/>
                <w:noProof/>
                <w:sz w:val="18"/>
                <w:szCs w:val="16"/>
                <w:lang w:val="fr-FR" w:eastAsia="fr-FR"/>
              </w:rPr>
              <w:drawing>
                <wp:anchor distT="0" distB="0" distL="114300" distR="114300" simplePos="0" relativeHeight="251658241" behindDoc="0" locked="0" layoutInCell="1" allowOverlap="1" wp14:anchorId="5AEC99CF" wp14:editId="41D57097">
                  <wp:simplePos x="0" y="0"/>
                  <wp:positionH relativeFrom="column">
                    <wp:posOffset>-65405</wp:posOffset>
                  </wp:positionH>
                  <wp:positionV relativeFrom="paragraph">
                    <wp:posOffset>54591</wp:posOffset>
                  </wp:positionV>
                  <wp:extent cx="876300" cy="8763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tc>
      </w:tr>
    </w:tbl>
    <w:p w14:paraId="12261B28" w14:textId="77777777" w:rsidR="002B2B64" w:rsidRPr="00B06767" w:rsidRDefault="002B2B64" w:rsidP="002B2B64">
      <w:pPr>
        <w:rPr>
          <w:sz w:val="22"/>
        </w:rPr>
      </w:pPr>
    </w:p>
    <w:p w14:paraId="38A75B69" w14:textId="5E2B58FB" w:rsidR="00786541" w:rsidRPr="00B06767" w:rsidRDefault="00786541" w:rsidP="00CF1357">
      <w:pPr>
        <w:pStyle w:val="Titre2"/>
      </w:pPr>
      <w:bookmarkStart w:id="79" w:name="_Toc39152804"/>
      <w:bookmarkStart w:id="80" w:name="_Toc40273146"/>
      <w:bookmarkStart w:id="81" w:name="_Toc41555043"/>
      <w:bookmarkStart w:id="82" w:name="_Toc41565164"/>
      <w:bookmarkStart w:id="83" w:name="_Toc130377918"/>
      <w:r w:rsidRPr="00B06767">
        <w:t>Information on the source(s) of the active substance(s)</w:t>
      </w:r>
      <w:bookmarkEnd w:id="79"/>
      <w:bookmarkEnd w:id="80"/>
      <w:bookmarkEnd w:id="81"/>
      <w:bookmarkEnd w:id="82"/>
      <w:bookmarkEnd w:id="83"/>
    </w:p>
    <w:p w14:paraId="0195E73B" w14:textId="5AE61D42" w:rsidR="00072A01" w:rsidRPr="00B06767" w:rsidRDefault="00072A01" w:rsidP="00C537B6">
      <w:pPr>
        <w:spacing w:before="120" w:after="120"/>
        <w:jc w:val="both"/>
      </w:pPr>
      <w:r w:rsidRPr="00B06767">
        <w:t>The information on the source(s) of the active substance(s) is not applicable.</w:t>
      </w:r>
    </w:p>
    <w:p w14:paraId="56E5AE9C" w14:textId="77777777" w:rsidR="00072A01" w:rsidRPr="00564CFB" w:rsidRDefault="00072A01" w:rsidP="00C537B6">
      <w:pPr>
        <w:jc w:val="both"/>
      </w:pPr>
    </w:p>
    <w:p w14:paraId="6567122A" w14:textId="5AC32B4A" w:rsidR="00786541" w:rsidRPr="00B06767" w:rsidRDefault="00786541" w:rsidP="00CF1357">
      <w:pPr>
        <w:pStyle w:val="Titre2"/>
      </w:pPr>
      <w:bookmarkStart w:id="84" w:name="_Toc39152805"/>
      <w:bookmarkStart w:id="85" w:name="_Toc40273147"/>
      <w:bookmarkStart w:id="86" w:name="_Toc41555044"/>
      <w:bookmarkStart w:id="87" w:name="_Toc41565165"/>
      <w:bookmarkStart w:id="88" w:name="_Toc130377919"/>
      <w:r w:rsidRPr="00B06767">
        <w:t>Candidate(s) for substitution</w:t>
      </w:r>
      <w:bookmarkEnd w:id="84"/>
      <w:bookmarkEnd w:id="85"/>
      <w:bookmarkEnd w:id="86"/>
      <w:bookmarkEnd w:id="87"/>
      <w:bookmarkEnd w:id="88"/>
    </w:p>
    <w:p w14:paraId="48AAE166" w14:textId="20020511" w:rsidR="00786541" w:rsidRPr="00B06767" w:rsidRDefault="00D578ED" w:rsidP="00D578ED">
      <w:pPr>
        <w:autoSpaceDE w:val="0"/>
        <w:autoSpaceDN w:val="0"/>
        <w:adjustRightInd w:val="0"/>
        <w:spacing w:before="120" w:after="120"/>
        <w:rPr>
          <w:i/>
          <w:color w:val="FF0000"/>
        </w:rPr>
      </w:pPr>
      <w:r>
        <w:t>Not relevant</w:t>
      </w:r>
    </w:p>
    <w:p w14:paraId="5E95E523" w14:textId="77777777" w:rsidR="00786541" w:rsidRPr="00B06767" w:rsidRDefault="00786541" w:rsidP="00C537B6">
      <w:pPr>
        <w:rPr>
          <w:highlight w:val="yellow"/>
        </w:rPr>
      </w:pPr>
    </w:p>
    <w:p w14:paraId="37845CD0" w14:textId="2CE9A3BA" w:rsidR="00786541" w:rsidRPr="00B06767" w:rsidRDefault="00786541" w:rsidP="00CF1357">
      <w:pPr>
        <w:pStyle w:val="Titre2"/>
      </w:pPr>
      <w:bookmarkStart w:id="89" w:name="_Toc39152806"/>
      <w:bookmarkStart w:id="90" w:name="_Toc40273148"/>
      <w:bookmarkStart w:id="91" w:name="_Toc41555045"/>
      <w:bookmarkStart w:id="92" w:name="_Toc41565166"/>
      <w:bookmarkStart w:id="93" w:name="_Toc130377920"/>
      <w:r w:rsidRPr="00B06767">
        <w:t>Assessment of the endocrine-disrupting properties of the biocidal product</w:t>
      </w:r>
      <w:bookmarkEnd w:id="89"/>
      <w:bookmarkEnd w:id="90"/>
      <w:bookmarkEnd w:id="91"/>
      <w:bookmarkEnd w:id="92"/>
      <w:bookmarkEnd w:id="93"/>
    </w:p>
    <w:p w14:paraId="619435C8" w14:textId="77777777" w:rsidR="00511FF9" w:rsidRPr="00B06767" w:rsidRDefault="00511FF9" w:rsidP="00BA384A">
      <w:pPr>
        <w:spacing w:before="120" w:after="120"/>
        <w:ind w:firstLine="3"/>
        <w:jc w:val="both"/>
        <w:rPr>
          <w:rFonts w:eastAsia="Calibri"/>
          <w:lang w:eastAsia="en-US"/>
        </w:rPr>
      </w:pPr>
      <w:r w:rsidRPr="00B06767">
        <w:rPr>
          <w:rFonts w:eastAsia="Calibri"/>
          <w:lang w:eastAsia="en-US"/>
        </w:rPr>
        <w:t>The biocidal product does not contain any active substances having endocrine-disrupting properties.</w:t>
      </w:r>
    </w:p>
    <w:p w14:paraId="19B26945" w14:textId="1FA227AD" w:rsidR="007971EA" w:rsidRPr="00B06767" w:rsidRDefault="007971EA" w:rsidP="00BA384A">
      <w:pPr>
        <w:spacing w:before="120" w:after="120"/>
        <w:ind w:firstLine="3"/>
        <w:jc w:val="both"/>
        <w:rPr>
          <w:rFonts w:eastAsia="Calibri"/>
          <w:lang w:eastAsia="en-US"/>
        </w:rPr>
      </w:pPr>
      <w:r w:rsidRPr="00B06767">
        <w:rPr>
          <w:rFonts w:eastAsia="Calibri"/>
          <w:lang w:eastAsia="en-US"/>
        </w:rPr>
        <w:t xml:space="preserve">Based on the available information, no indications of </w:t>
      </w:r>
      <w:r w:rsidR="009306EC" w:rsidRPr="00B06767">
        <w:rPr>
          <w:rFonts w:eastAsia="Calibri"/>
          <w:lang w:eastAsia="en-US"/>
        </w:rPr>
        <w:t>endocrine-disrupting</w:t>
      </w:r>
      <w:r w:rsidRPr="00B06767">
        <w:rPr>
          <w:rFonts w:eastAsia="Calibri"/>
          <w:lang w:eastAsia="en-US"/>
        </w:rPr>
        <w:t xml:space="preserve"> properties </w:t>
      </w:r>
      <w:r w:rsidR="00EF7070" w:rsidRPr="00B06767">
        <w:rPr>
          <w:rFonts w:eastAsia="Calibri"/>
          <w:lang w:eastAsia="en-US"/>
        </w:rPr>
        <w:t xml:space="preserve">according to Regulation (EU) 2017/2100 </w:t>
      </w:r>
      <w:r w:rsidRPr="00B06767">
        <w:rPr>
          <w:rFonts w:eastAsia="Calibri"/>
          <w:lang w:eastAsia="en-US"/>
        </w:rPr>
        <w:t>w</w:t>
      </w:r>
      <w:r w:rsidR="00EF7070" w:rsidRPr="00B06767">
        <w:rPr>
          <w:rFonts w:eastAsia="Calibri"/>
          <w:lang w:eastAsia="en-US"/>
        </w:rPr>
        <w:t>ere</w:t>
      </w:r>
      <w:r w:rsidRPr="00B06767">
        <w:rPr>
          <w:rFonts w:eastAsia="Calibri"/>
          <w:lang w:eastAsia="en-US"/>
        </w:rPr>
        <w:t xml:space="preserve"> identified for the non-active substances contained in the biocidal product.</w:t>
      </w:r>
    </w:p>
    <w:p w14:paraId="475AF17E" w14:textId="2DF8C01C" w:rsidR="00786541" w:rsidRPr="00B06767" w:rsidRDefault="00786541" w:rsidP="00CF1357">
      <w:pPr>
        <w:pStyle w:val="Titre2"/>
      </w:pPr>
      <w:bookmarkStart w:id="94" w:name="_Toc39152807"/>
      <w:bookmarkStart w:id="95" w:name="_Toc40273149"/>
      <w:bookmarkStart w:id="96" w:name="_Toc41555046"/>
      <w:bookmarkStart w:id="97" w:name="_Toc41565167"/>
      <w:bookmarkStart w:id="98" w:name="_Toc130377921"/>
      <w:r w:rsidRPr="00B06767">
        <w:t>Classification and labelling</w:t>
      </w:r>
      <w:bookmarkEnd w:id="94"/>
      <w:bookmarkEnd w:id="95"/>
      <w:bookmarkEnd w:id="96"/>
      <w:bookmarkEnd w:id="97"/>
      <w:bookmarkEnd w:id="98"/>
    </w:p>
    <w:p w14:paraId="69961383" w14:textId="77777777" w:rsidR="00786541" w:rsidRPr="00B06767" w:rsidRDefault="00786541" w:rsidP="00C537B6">
      <w:pPr>
        <w:tabs>
          <w:tab w:val="left" w:pos="500"/>
        </w:tabs>
        <w:ind w:left="500" w:hanging="500"/>
        <w:rPr>
          <w:bCs/>
          <w:szCs w:val="24"/>
          <w:lang w:eastAsia="en-GB"/>
        </w:rPr>
      </w:pPr>
    </w:p>
    <w:p w14:paraId="11BFB752" w14:textId="7822A9F0" w:rsidR="006420E5" w:rsidRDefault="006420E5" w:rsidP="00882CCC">
      <w:pPr>
        <w:pStyle w:val="Lgende"/>
      </w:pPr>
      <w:r>
        <w:t xml:space="preserve">Table </w:t>
      </w:r>
      <w:r w:rsidR="00225CE9">
        <w:fldChar w:fldCharType="begin"/>
      </w:r>
      <w:r w:rsidR="00225CE9">
        <w:instrText xml:space="preserve"> STYLEREF 1 \s </w:instrText>
      </w:r>
      <w:r w:rsidR="00225CE9">
        <w:fldChar w:fldCharType="separate"/>
      </w:r>
      <w:r w:rsidR="00980322">
        <w:rPr>
          <w:noProof/>
        </w:rPr>
        <w:t>2</w:t>
      </w:r>
      <w:r w:rsidR="00225CE9">
        <w:rPr>
          <w:noProof/>
        </w:rPr>
        <w:fldChar w:fldCharType="end"/>
      </w:r>
      <w:r w:rsidR="002325DE">
        <w:t>.</w:t>
      </w:r>
      <w:r w:rsidR="00225CE9">
        <w:fldChar w:fldCharType="begin"/>
      </w:r>
      <w:r w:rsidR="00225CE9">
        <w:instrText xml:space="preserve"> SEQ Table \* ARABIC \s 1 </w:instrText>
      </w:r>
      <w:r w:rsidR="00225CE9">
        <w:fldChar w:fldCharType="separate"/>
      </w:r>
      <w:r w:rsidR="00980322">
        <w:rPr>
          <w:noProof/>
        </w:rPr>
        <w:t>4</w:t>
      </w:r>
      <w:r w:rsidR="00225CE9">
        <w:rPr>
          <w:noProof/>
        </w:rPr>
        <w:fldChar w:fldCharType="end"/>
      </w:r>
      <w:r>
        <w:t xml:space="preserve"> </w:t>
      </w:r>
      <w:r w:rsidRPr="00B06767">
        <w:t>Classification and labelling of the biocidal product</w:t>
      </w:r>
    </w:p>
    <w:tbl>
      <w:tblPr>
        <w:tblW w:w="5000" w:type="pct"/>
        <w:jc w:val="center"/>
        <w:tblLayout w:type="fixed"/>
        <w:tblLook w:val="04A0" w:firstRow="1" w:lastRow="0" w:firstColumn="1" w:lastColumn="0" w:noHBand="0" w:noVBand="1"/>
      </w:tblPr>
      <w:tblGrid>
        <w:gridCol w:w="1302"/>
        <w:gridCol w:w="5387"/>
        <w:gridCol w:w="2519"/>
      </w:tblGrid>
      <w:tr w:rsidR="00786541" w:rsidRPr="00B06767" w14:paraId="3C0C5FA7" w14:textId="77777777" w:rsidTr="00BC1BAE">
        <w:trPr>
          <w:cantSplit/>
          <w:trHeight w:val="398"/>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FFFFCC"/>
            <w:vAlign w:val="center"/>
            <w:hideMark/>
          </w:tcPr>
          <w:p w14:paraId="2BF5FA5F" w14:textId="3B767585" w:rsidR="00786541" w:rsidRPr="00B06767" w:rsidRDefault="00786541" w:rsidP="00C537B6">
            <w:pPr>
              <w:rPr>
                <w:i/>
                <w:sz w:val="18"/>
                <w:szCs w:val="18"/>
              </w:rPr>
            </w:pPr>
          </w:p>
        </w:tc>
        <w:tc>
          <w:tcPr>
            <w:tcW w:w="2925" w:type="pct"/>
            <w:tcBorders>
              <w:top w:val="single" w:sz="2" w:space="0" w:color="auto"/>
              <w:left w:val="single" w:sz="2" w:space="0" w:color="auto"/>
              <w:bottom w:val="single" w:sz="2" w:space="0" w:color="auto"/>
              <w:right w:val="single" w:sz="2" w:space="0" w:color="auto"/>
            </w:tcBorders>
            <w:shd w:val="clear" w:color="auto" w:fill="FFFFCC"/>
            <w:vAlign w:val="center"/>
          </w:tcPr>
          <w:p w14:paraId="1692D0FA" w14:textId="77777777" w:rsidR="00786541" w:rsidRPr="00B06767" w:rsidRDefault="00786541" w:rsidP="00C537B6">
            <w:pPr>
              <w:rPr>
                <w:b/>
                <w:sz w:val="18"/>
                <w:szCs w:val="18"/>
              </w:rPr>
            </w:pPr>
            <w:r w:rsidRPr="00B06767">
              <w:rPr>
                <w:b/>
                <w:sz w:val="18"/>
                <w:szCs w:val="18"/>
                <w:lang w:eastAsia="en-US"/>
              </w:rPr>
              <w:t>Classification</w:t>
            </w:r>
          </w:p>
        </w:tc>
        <w:tc>
          <w:tcPr>
            <w:tcW w:w="1368" w:type="pct"/>
            <w:tcBorders>
              <w:top w:val="single" w:sz="2" w:space="0" w:color="auto"/>
              <w:left w:val="single" w:sz="2" w:space="0" w:color="auto"/>
              <w:bottom w:val="single" w:sz="2" w:space="0" w:color="auto"/>
              <w:right w:val="single" w:sz="2" w:space="0" w:color="auto"/>
            </w:tcBorders>
            <w:shd w:val="clear" w:color="auto" w:fill="FFFFCC"/>
            <w:vAlign w:val="center"/>
          </w:tcPr>
          <w:p w14:paraId="1967BEB8" w14:textId="77777777" w:rsidR="00786541" w:rsidRPr="00B06767" w:rsidRDefault="00786541" w:rsidP="00C537B6">
            <w:pPr>
              <w:rPr>
                <w:b/>
                <w:sz w:val="18"/>
                <w:szCs w:val="18"/>
              </w:rPr>
            </w:pPr>
            <w:r w:rsidRPr="00B06767">
              <w:rPr>
                <w:b/>
                <w:sz w:val="18"/>
                <w:szCs w:val="18"/>
                <w:lang w:eastAsia="en-US"/>
              </w:rPr>
              <w:t>Labelling</w:t>
            </w:r>
          </w:p>
        </w:tc>
      </w:tr>
      <w:tr w:rsidR="00786541" w:rsidRPr="00B06767" w14:paraId="108CC41B"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41BE5618" w14:textId="2D614C06" w:rsidR="00786541" w:rsidRPr="00B06767" w:rsidRDefault="00786541" w:rsidP="00C537B6">
            <w:pPr>
              <w:rPr>
                <w:b/>
                <w:sz w:val="18"/>
                <w:szCs w:val="18"/>
              </w:rPr>
            </w:pPr>
            <w:r w:rsidRPr="00B06767">
              <w:rPr>
                <w:b/>
                <w:sz w:val="18"/>
                <w:szCs w:val="18"/>
                <w:lang w:eastAsia="en-US"/>
              </w:rPr>
              <w:t xml:space="preserve">Hazard </w:t>
            </w:r>
            <w:r w:rsidR="00673C73" w:rsidRPr="00B06767">
              <w:rPr>
                <w:b/>
                <w:sz w:val="18"/>
                <w:szCs w:val="18"/>
                <w:lang w:eastAsia="en-US"/>
              </w:rPr>
              <w:t>Class and C</w:t>
            </w:r>
            <w:r w:rsidRPr="00B06767">
              <w:rPr>
                <w:b/>
                <w:sz w:val="18"/>
                <w:szCs w:val="18"/>
                <w:lang w:eastAsia="en-US"/>
              </w:rPr>
              <w:t>ategory</w:t>
            </w:r>
            <w:r w:rsidR="00673C73" w:rsidRPr="00B06767">
              <w:rPr>
                <w:b/>
                <w:sz w:val="18"/>
                <w:szCs w:val="18"/>
                <w:lang w:eastAsia="en-US"/>
              </w:rPr>
              <w:t xml:space="preserve"> code</w:t>
            </w:r>
          </w:p>
        </w:tc>
        <w:tc>
          <w:tcPr>
            <w:tcW w:w="2925" w:type="pct"/>
            <w:tcBorders>
              <w:top w:val="single" w:sz="2" w:space="0" w:color="auto"/>
              <w:left w:val="single" w:sz="2" w:space="0" w:color="auto"/>
              <w:bottom w:val="single" w:sz="2" w:space="0" w:color="auto"/>
              <w:right w:val="single" w:sz="2" w:space="0" w:color="auto"/>
            </w:tcBorders>
          </w:tcPr>
          <w:p w14:paraId="2A6CA8D8" w14:textId="0E2E840A" w:rsidR="00786541" w:rsidRPr="00B06767" w:rsidRDefault="00786541" w:rsidP="00C537B6">
            <w:pPr>
              <w:rPr>
                <w:i/>
                <w:color w:val="FF0000"/>
                <w:sz w:val="18"/>
                <w:szCs w:val="18"/>
              </w:rPr>
            </w:pPr>
          </w:p>
        </w:tc>
        <w:tc>
          <w:tcPr>
            <w:tcW w:w="1368" w:type="pct"/>
            <w:tcBorders>
              <w:top w:val="single" w:sz="2" w:space="0" w:color="auto"/>
              <w:left w:val="single" w:sz="2" w:space="0" w:color="auto"/>
              <w:bottom w:val="single" w:sz="2" w:space="0" w:color="auto"/>
              <w:right w:val="single" w:sz="2" w:space="0" w:color="auto"/>
            </w:tcBorders>
          </w:tcPr>
          <w:p w14:paraId="259642C8" w14:textId="77777777" w:rsidR="00786541" w:rsidRPr="00B06767" w:rsidRDefault="00786541" w:rsidP="00C537B6">
            <w:pPr>
              <w:rPr>
                <w:sz w:val="18"/>
                <w:szCs w:val="18"/>
              </w:rPr>
            </w:pPr>
          </w:p>
        </w:tc>
      </w:tr>
      <w:tr w:rsidR="000111E1" w:rsidRPr="00B06767" w14:paraId="2B6AA846" w14:textId="77777777" w:rsidTr="000111E1">
        <w:trPr>
          <w:cantSplit/>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FFFFCC"/>
            <w:hideMark/>
          </w:tcPr>
          <w:p w14:paraId="41CA0D80" w14:textId="77777777" w:rsidR="000111E1" w:rsidRPr="00B06767" w:rsidRDefault="000111E1" w:rsidP="00C537B6">
            <w:pPr>
              <w:rPr>
                <w:b/>
                <w:sz w:val="18"/>
                <w:szCs w:val="18"/>
                <w:lang w:eastAsia="en-US"/>
              </w:rPr>
            </w:pPr>
            <w:r w:rsidRPr="00B06767">
              <w:rPr>
                <w:b/>
                <w:sz w:val="18"/>
                <w:szCs w:val="18"/>
                <w:lang w:eastAsia="en-US"/>
              </w:rPr>
              <w:t>Hazard Pictograms</w:t>
            </w:r>
          </w:p>
        </w:tc>
        <w:tc>
          <w:tcPr>
            <w:tcW w:w="2925" w:type="pct"/>
            <w:tcBorders>
              <w:top w:val="single" w:sz="2" w:space="0" w:color="auto"/>
              <w:left w:val="single" w:sz="2" w:space="0" w:color="auto"/>
              <w:bottom w:val="single" w:sz="2" w:space="0" w:color="auto"/>
              <w:right w:val="single" w:sz="2" w:space="0" w:color="auto"/>
            </w:tcBorders>
            <w:shd w:val="clear" w:color="auto" w:fill="FFFFCC"/>
          </w:tcPr>
          <w:p w14:paraId="7F74B892" w14:textId="0782E1A6" w:rsidR="000111E1" w:rsidRPr="00B06767" w:rsidRDefault="000111E1" w:rsidP="00C537B6">
            <w:pPr>
              <w:rPr>
                <w:i/>
                <w:color w:val="FF0000"/>
                <w:sz w:val="18"/>
                <w:szCs w:val="18"/>
              </w:rPr>
            </w:pPr>
          </w:p>
        </w:tc>
        <w:tc>
          <w:tcPr>
            <w:tcW w:w="1368" w:type="pct"/>
            <w:tcBorders>
              <w:top w:val="single" w:sz="2" w:space="0" w:color="auto"/>
              <w:left w:val="single" w:sz="2" w:space="0" w:color="auto"/>
              <w:bottom w:val="single" w:sz="2" w:space="0" w:color="auto"/>
              <w:right w:val="single" w:sz="2" w:space="0" w:color="auto"/>
            </w:tcBorders>
            <w:shd w:val="clear" w:color="auto" w:fill="FFFFCC"/>
          </w:tcPr>
          <w:p w14:paraId="3BD9BE69" w14:textId="7DA39F69" w:rsidR="000111E1" w:rsidRPr="00B06767" w:rsidRDefault="000111E1" w:rsidP="00D578ED">
            <w:pPr>
              <w:rPr>
                <w:sz w:val="18"/>
                <w:szCs w:val="18"/>
              </w:rPr>
            </w:pPr>
          </w:p>
        </w:tc>
      </w:tr>
      <w:tr w:rsidR="000111E1" w:rsidRPr="00B06767" w14:paraId="3DC41E53" w14:textId="77777777" w:rsidTr="000111E1">
        <w:trPr>
          <w:cantSplit/>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auto"/>
            <w:hideMark/>
          </w:tcPr>
          <w:p w14:paraId="5C00A853" w14:textId="77777777" w:rsidR="000111E1" w:rsidRPr="00B06767" w:rsidRDefault="000111E1" w:rsidP="00C537B6">
            <w:pPr>
              <w:rPr>
                <w:b/>
                <w:sz w:val="18"/>
                <w:szCs w:val="18"/>
                <w:lang w:eastAsia="en-US"/>
              </w:rPr>
            </w:pPr>
            <w:r w:rsidRPr="00B06767">
              <w:rPr>
                <w:b/>
                <w:sz w:val="18"/>
                <w:szCs w:val="18"/>
                <w:lang w:eastAsia="en-US"/>
              </w:rPr>
              <w:t xml:space="preserve">Signal word(s) </w:t>
            </w:r>
          </w:p>
        </w:tc>
        <w:tc>
          <w:tcPr>
            <w:tcW w:w="2925" w:type="pct"/>
            <w:tcBorders>
              <w:top w:val="single" w:sz="2" w:space="0" w:color="auto"/>
              <w:left w:val="single" w:sz="2" w:space="0" w:color="auto"/>
              <w:bottom w:val="single" w:sz="2" w:space="0" w:color="auto"/>
              <w:right w:val="single" w:sz="2" w:space="0" w:color="auto"/>
            </w:tcBorders>
            <w:shd w:val="clear" w:color="auto" w:fill="auto"/>
          </w:tcPr>
          <w:p w14:paraId="20465C42" w14:textId="298C351F" w:rsidR="000111E1" w:rsidRPr="00B06767" w:rsidRDefault="000111E1" w:rsidP="00C537B6">
            <w:pPr>
              <w:rPr>
                <w:i/>
                <w:color w:val="FF0000"/>
                <w:sz w:val="18"/>
                <w:szCs w:val="18"/>
              </w:rPr>
            </w:pPr>
          </w:p>
        </w:tc>
        <w:tc>
          <w:tcPr>
            <w:tcW w:w="1368" w:type="pct"/>
            <w:tcBorders>
              <w:top w:val="single" w:sz="2" w:space="0" w:color="auto"/>
              <w:left w:val="single" w:sz="2" w:space="0" w:color="auto"/>
              <w:bottom w:val="single" w:sz="2" w:space="0" w:color="auto"/>
              <w:right w:val="single" w:sz="2" w:space="0" w:color="auto"/>
            </w:tcBorders>
            <w:shd w:val="clear" w:color="auto" w:fill="auto"/>
          </w:tcPr>
          <w:p w14:paraId="464E1D3A" w14:textId="3512476A" w:rsidR="000111E1" w:rsidRPr="00B06767" w:rsidRDefault="000111E1" w:rsidP="00C537B6">
            <w:pPr>
              <w:rPr>
                <w:i/>
                <w:color w:val="FF0000"/>
                <w:sz w:val="18"/>
                <w:szCs w:val="18"/>
              </w:rPr>
            </w:pPr>
          </w:p>
        </w:tc>
      </w:tr>
      <w:tr w:rsidR="00786541" w:rsidRPr="00B06767" w14:paraId="5CC0ABAF"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tcPr>
          <w:p w14:paraId="034C044C" w14:textId="346EA26E" w:rsidR="00786541" w:rsidRPr="00B06767" w:rsidRDefault="00786541" w:rsidP="00C537B6">
            <w:pPr>
              <w:rPr>
                <w:b/>
                <w:sz w:val="18"/>
                <w:szCs w:val="18"/>
                <w:lang w:eastAsia="en-US"/>
              </w:rPr>
            </w:pPr>
            <w:r w:rsidRPr="00B06767">
              <w:rPr>
                <w:b/>
                <w:sz w:val="18"/>
                <w:szCs w:val="18"/>
                <w:lang w:eastAsia="en-US"/>
              </w:rPr>
              <w:t>Hazard statement</w:t>
            </w:r>
            <w:r w:rsidR="00286076" w:rsidRPr="00B06767">
              <w:rPr>
                <w:b/>
                <w:sz w:val="18"/>
                <w:szCs w:val="18"/>
                <w:lang w:eastAsia="en-US"/>
              </w:rPr>
              <w:t>s</w:t>
            </w:r>
          </w:p>
        </w:tc>
        <w:tc>
          <w:tcPr>
            <w:tcW w:w="2925" w:type="pct"/>
            <w:tcBorders>
              <w:top w:val="single" w:sz="2" w:space="0" w:color="auto"/>
              <w:left w:val="single" w:sz="2" w:space="0" w:color="auto"/>
              <w:bottom w:val="single" w:sz="2" w:space="0" w:color="auto"/>
              <w:right w:val="single" w:sz="2" w:space="0" w:color="auto"/>
            </w:tcBorders>
          </w:tcPr>
          <w:p w14:paraId="164D8BD6" w14:textId="1F64E151" w:rsidR="00786541" w:rsidRPr="00B06767" w:rsidRDefault="00786541" w:rsidP="00C537B6">
            <w:pPr>
              <w:rPr>
                <w:i/>
                <w:color w:val="FF0000"/>
                <w:sz w:val="18"/>
                <w:szCs w:val="18"/>
              </w:rPr>
            </w:pPr>
          </w:p>
          <w:p w14:paraId="1A90390F" w14:textId="194A7512" w:rsidR="00786541" w:rsidRPr="00B06767" w:rsidRDefault="00786541" w:rsidP="00C537B6">
            <w:pPr>
              <w:rPr>
                <w:i/>
                <w:color w:val="FF0000"/>
                <w:sz w:val="18"/>
                <w:szCs w:val="18"/>
              </w:rPr>
            </w:pPr>
          </w:p>
        </w:tc>
        <w:tc>
          <w:tcPr>
            <w:tcW w:w="1368" w:type="pct"/>
            <w:tcBorders>
              <w:top w:val="single" w:sz="2" w:space="0" w:color="auto"/>
              <w:left w:val="single" w:sz="2" w:space="0" w:color="auto"/>
              <w:bottom w:val="single" w:sz="2" w:space="0" w:color="auto"/>
              <w:right w:val="single" w:sz="2" w:space="0" w:color="auto"/>
            </w:tcBorders>
          </w:tcPr>
          <w:p w14:paraId="07121BC9" w14:textId="626EF34C" w:rsidR="00786541" w:rsidRPr="00B06767" w:rsidRDefault="00786541" w:rsidP="00C537B6">
            <w:pPr>
              <w:rPr>
                <w:i/>
                <w:color w:val="FF0000"/>
                <w:sz w:val="18"/>
                <w:szCs w:val="18"/>
              </w:rPr>
            </w:pPr>
          </w:p>
        </w:tc>
      </w:tr>
      <w:tr w:rsidR="00786541" w:rsidRPr="00B06767" w14:paraId="31ECD03F"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2BF046EE" w14:textId="77777777" w:rsidR="00786541" w:rsidRPr="00B06767" w:rsidRDefault="00786541" w:rsidP="00C537B6">
            <w:pPr>
              <w:rPr>
                <w:b/>
                <w:sz w:val="18"/>
                <w:szCs w:val="18"/>
                <w:lang w:eastAsia="en-US"/>
              </w:rPr>
            </w:pPr>
            <w:r w:rsidRPr="00B06767">
              <w:rPr>
                <w:b/>
                <w:sz w:val="18"/>
                <w:szCs w:val="18"/>
                <w:lang w:eastAsia="en-US"/>
              </w:rPr>
              <w:t>Precautionary statements*</w:t>
            </w:r>
          </w:p>
        </w:tc>
        <w:tc>
          <w:tcPr>
            <w:tcW w:w="2925" w:type="pct"/>
            <w:tcBorders>
              <w:top w:val="single" w:sz="2" w:space="0" w:color="auto"/>
              <w:left w:val="single" w:sz="2" w:space="0" w:color="auto"/>
              <w:bottom w:val="single" w:sz="2" w:space="0" w:color="auto"/>
              <w:right w:val="single" w:sz="2" w:space="0" w:color="auto"/>
            </w:tcBorders>
          </w:tcPr>
          <w:p w14:paraId="089D823B" w14:textId="765DD2EF" w:rsidR="00786541" w:rsidRPr="00B06767" w:rsidRDefault="00786541" w:rsidP="00C537B6">
            <w:pPr>
              <w:rPr>
                <w:i/>
                <w:color w:val="FF0000"/>
                <w:sz w:val="18"/>
                <w:szCs w:val="18"/>
              </w:rPr>
            </w:pPr>
          </w:p>
        </w:tc>
        <w:tc>
          <w:tcPr>
            <w:tcW w:w="1368" w:type="pct"/>
            <w:tcBorders>
              <w:top w:val="single" w:sz="2" w:space="0" w:color="auto"/>
              <w:left w:val="single" w:sz="2" w:space="0" w:color="auto"/>
              <w:bottom w:val="single" w:sz="2" w:space="0" w:color="auto"/>
              <w:right w:val="single" w:sz="2" w:space="0" w:color="auto"/>
            </w:tcBorders>
          </w:tcPr>
          <w:p w14:paraId="1D99D77E" w14:textId="77777777" w:rsidR="00786541" w:rsidRPr="00B06767" w:rsidRDefault="00786541" w:rsidP="00C537B6">
            <w:pPr>
              <w:rPr>
                <w:sz w:val="18"/>
                <w:szCs w:val="18"/>
              </w:rPr>
            </w:pPr>
            <w:r w:rsidRPr="00B06767">
              <w:rPr>
                <w:sz w:val="18"/>
                <w:szCs w:val="18"/>
              </w:rPr>
              <w:t>The authorisation holder is responsible to choose the relevant P-statements to be included on the label.</w:t>
            </w:r>
          </w:p>
        </w:tc>
      </w:tr>
      <w:tr w:rsidR="00BC1BAE" w:rsidRPr="00B06767" w14:paraId="78737170" w14:textId="77777777" w:rsidTr="00D448A4">
        <w:trPr>
          <w:cantSplit/>
          <w:tblHeader/>
          <w:jc w:val="center"/>
        </w:trPr>
        <w:tc>
          <w:tcPr>
            <w:tcW w:w="707" w:type="pct"/>
            <w:tcBorders>
              <w:top w:val="single" w:sz="2" w:space="0" w:color="auto"/>
              <w:left w:val="single" w:sz="2" w:space="0" w:color="auto"/>
              <w:bottom w:val="single" w:sz="2" w:space="0" w:color="auto"/>
              <w:right w:val="single" w:sz="2" w:space="0" w:color="auto"/>
            </w:tcBorders>
          </w:tcPr>
          <w:p w14:paraId="6285C156" w14:textId="77777777" w:rsidR="00BC1BAE" w:rsidRPr="00B06767" w:rsidRDefault="00BC1BAE" w:rsidP="00C537B6">
            <w:pPr>
              <w:rPr>
                <w:b/>
                <w:sz w:val="18"/>
                <w:szCs w:val="18"/>
                <w:lang w:eastAsia="en-US"/>
              </w:rPr>
            </w:pPr>
            <w:r w:rsidRPr="00B06767">
              <w:rPr>
                <w:b/>
                <w:sz w:val="18"/>
                <w:szCs w:val="18"/>
                <w:lang w:eastAsia="en-US"/>
              </w:rPr>
              <w:t>Supplemental hazard statements</w:t>
            </w:r>
          </w:p>
          <w:p w14:paraId="4056F5F4" w14:textId="77777777" w:rsidR="00BC1BAE" w:rsidRPr="00B06767" w:rsidRDefault="00BC1BAE" w:rsidP="00C537B6">
            <w:pPr>
              <w:rPr>
                <w:b/>
                <w:sz w:val="18"/>
                <w:szCs w:val="18"/>
                <w:lang w:eastAsia="en-US"/>
              </w:rPr>
            </w:pPr>
          </w:p>
        </w:tc>
        <w:tc>
          <w:tcPr>
            <w:tcW w:w="4293" w:type="pct"/>
            <w:gridSpan w:val="2"/>
            <w:tcBorders>
              <w:top w:val="single" w:sz="2" w:space="0" w:color="auto"/>
              <w:left w:val="single" w:sz="2" w:space="0" w:color="auto"/>
              <w:bottom w:val="single" w:sz="2" w:space="0" w:color="auto"/>
              <w:right w:val="single" w:sz="2" w:space="0" w:color="auto"/>
            </w:tcBorders>
          </w:tcPr>
          <w:p w14:paraId="585DE11F" w14:textId="77777777" w:rsidR="00B07F7D" w:rsidRPr="00774C50" w:rsidRDefault="00B07F7D" w:rsidP="00B07F7D">
            <w:pPr>
              <w:rPr>
                <w:i/>
                <w:color w:val="00B0F0"/>
                <w:sz w:val="18"/>
                <w:szCs w:val="18"/>
                <w:lang w:val="en-US"/>
              </w:rPr>
            </w:pPr>
            <w:r w:rsidRPr="00774C50">
              <w:rPr>
                <w:i/>
                <w:color w:val="00B0F0"/>
                <w:sz w:val="18"/>
                <w:szCs w:val="18"/>
                <w:lang w:val="en-US"/>
              </w:rPr>
              <w:t>EUH208 - Contains DL Menthone (CAS 1074-95-9) and Linalool (CAS 78-70-6) - May produce an allergic reaction</w:t>
            </w:r>
          </w:p>
          <w:p w14:paraId="560427B0" w14:textId="77777777" w:rsidR="00BC1BAE" w:rsidRPr="00B06767" w:rsidRDefault="00BC1BAE" w:rsidP="00C537B6">
            <w:pPr>
              <w:rPr>
                <w:sz w:val="18"/>
                <w:szCs w:val="18"/>
              </w:rPr>
            </w:pPr>
          </w:p>
        </w:tc>
      </w:tr>
      <w:tr w:rsidR="00786541" w:rsidRPr="00B06767" w14:paraId="7E88736E"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64FDC1B3" w14:textId="195CEF39" w:rsidR="00786541" w:rsidRPr="00B06767" w:rsidRDefault="00786541" w:rsidP="00C537B6">
            <w:pPr>
              <w:rPr>
                <w:b/>
                <w:sz w:val="18"/>
                <w:szCs w:val="18"/>
              </w:rPr>
            </w:pPr>
            <w:r w:rsidRPr="00B06767">
              <w:rPr>
                <w:b/>
                <w:sz w:val="18"/>
                <w:szCs w:val="18"/>
                <w:lang w:eastAsia="en-US"/>
              </w:rPr>
              <w:t>Note</w:t>
            </w:r>
            <w:r w:rsidR="000111E1" w:rsidRPr="00B06767">
              <w:rPr>
                <w:b/>
                <w:sz w:val="18"/>
                <w:szCs w:val="18"/>
                <w:lang w:eastAsia="en-US"/>
              </w:rPr>
              <w:t>s</w:t>
            </w:r>
          </w:p>
        </w:tc>
        <w:tc>
          <w:tcPr>
            <w:tcW w:w="4293" w:type="pct"/>
            <w:gridSpan w:val="2"/>
            <w:tcBorders>
              <w:top w:val="single" w:sz="2" w:space="0" w:color="auto"/>
              <w:left w:val="single" w:sz="2" w:space="0" w:color="auto"/>
              <w:bottom w:val="single" w:sz="2" w:space="0" w:color="auto"/>
              <w:right w:val="single" w:sz="2" w:space="0" w:color="auto"/>
            </w:tcBorders>
          </w:tcPr>
          <w:p w14:paraId="75FCCE6F" w14:textId="3DEEECD7" w:rsidR="004D7CE3" w:rsidRPr="00B06767" w:rsidRDefault="00AC69AD" w:rsidP="00C537B6">
            <w:pPr>
              <w:rPr>
                <w:i/>
                <w:sz w:val="18"/>
                <w:szCs w:val="18"/>
              </w:rPr>
            </w:pPr>
            <w:r w:rsidRPr="00B06767">
              <w:rPr>
                <w:i/>
                <w:sz w:val="18"/>
                <w:szCs w:val="18"/>
              </w:rPr>
              <w:t>[</w:t>
            </w:r>
            <w:r w:rsidR="004D7CE3" w:rsidRPr="00B06767">
              <w:rPr>
                <w:i/>
                <w:sz w:val="18"/>
                <w:szCs w:val="18"/>
              </w:rPr>
              <w:t>Where necessary, add a justification for excluding certain P-statements.</w:t>
            </w:r>
            <w:r w:rsidRPr="00B06767">
              <w:rPr>
                <w:i/>
                <w:sz w:val="18"/>
                <w:szCs w:val="18"/>
              </w:rPr>
              <w:t>]</w:t>
            </w:r>
          </w:p>
        </w:tc>
      </w:tr>
    </w:tbl>
    <w:p w14:paraId="5D8CB7F4" w14:textId="77777777" w:rsidR="00A13C67" w:rsidRPr="00B06767" w:rsidRDefault="00786541" w:rsidP="00C537B6">
      <w:pPr>
        <w:jc w:val="both"/>
        <w:rPr>
          <w:sz w:val="18"/>
          <w:szCs w:val="18"/>
          <w:lang w:eastAsia="en-US"/>
        </w:rPr>
        <w:sectPr w:rsidR="00A13C67" w:rsidRPr="00B06767" w:rsidSect="00136C10">
          <w:headerReference w:type="default" r:id="rId20"/>
          <w:footerReference w:type="default" r:id="rId21"/>
          <w:pgSz w:w="11907" w:h="16840" w:code="9"/>
          <w:pgMar w:top="1474" w:right="1247" w:bottom="2013" w:left="1446" w:header="851" w:footer="851" w:gutter="0"/>
          <w:cols w:space="720"/>
          <w:docGrid w:linePitch="272"/>
        </w:sectPr>
      </w:pPr>
      <w:r w:rsidRPr="00B06767">
        <w:rPr>
          <w:b/>
          <w:bCs/>
          <w:sz w:val="18"/>
          <w:szCs w:val="18"/>
          <w:lang w:eastAsia="en-GB"/>
        </w:rPr>
        <w:t>*</w:t>
      </w:r>
      <w:r w:rsidRPr="00B06767">
        <w:rPr>
          <w:bCs/>
          <w:sz w:val="18"/>
          <w:szCs w:val="18"/>
          <w:lang w:eastAsia="en-GB"/>
        </w:rPr>
        <w:t>P-statements that are excluded based on</w:t>
      </w:r>
      <w:r w:rsidRPr="00B06767">
        <w:rPr>
          <w:sz w:val="18"/>
          <w:szCs w:val="18"/>
        </w:rPr>
        <w:t xml:space="preserve"> the risk assessment or the intended use of the product</w:t>
      </w:r>
      <w:r w:rsidRPr="00F9371D">
        <w:rPr>
          <w:rStyle w:val="Appelnotedebasdep"/>
        </w:rPr>
        <w:footnoteReference w:id="3"/>
      </w:r>
      <w:r w:rsidRPr="00B06767">
        <w:rPr>
          <w:bCs/>
          <w:sz w:val="18"/>
          <w:szCs w:val="18"/>
          <w:lang w:eastAsia="en-GB"/>
        </w:rPr>
        <w:t xml:space="preserve">, are </w:t>
      </w:r>
      <w:r w:rsidRPr="00B06767">
        <w:rPr>
          <w:sz w:val="18"/>
          <w:szCs w:val="18"/>
          <w:lang w:eastAsia="en-US"/>
        </w:rPr>
        <w:t>indicated with a strikethrough and possibly different colour. All P-statements listed under the first column have also been listed in the SPC.</w:t>
      </w:r>
    </w:p>
    <w:p w14:paraId="307F3942" w14:textId="29052380" w:rsidR="00786541" w:rsidRPr="00B06767" w:rsidRDefault="00786541" w:rsidP="00CF1357">
      <w:pPr>
        <w:pStyle w:val="Titre2"/>
      </w:pPr>
      <w:bookmarkStart w:id="99" w:name="_Toc39152809"/>
      <w:bookmarkStart w:id="100" w:name="_Toc40273151"/>
      <w:bookmarkStart w:id="101" w:name="_Toc41555047"/>
      <w:bookmarkStart w:id="102" w:name="_Toc41565168"/>
      <w:bookmarkStart w:id="103" w:name="_Toc130377922"/>
      <w:r w:rsidRPr="00B06767">
        <w:t>Letter of access</w:t>
      </w:r>
      <w:bookmarkEnd w:id="99"/>
      <w:bookmarkEnd w:id="100"/>
      <w:bookmarkEnd w:id="101"/>
      <w:bookmarkEnd w:id="102"/>
      <w:bookmarkEnd w:id="103"/>
    </w:p>
    <w:p w14:paraId="59C0F419" w14:textId="77777777" w:rsidR="00B02846" w:rsidRPr="00B02846" w:rsidRDefault="00B02846" w:rsidP="00B02846">
      <w:pPr>
        <w:jc w:val="both"/>
        <w:rPr>
          <w:rFonts w:eastAsia="Calibri"/>
          <w:i/>
          <w:lang w:eastAsia="fr-FR"/>
        </w:rPr>
      </w:pPr>
      <w:r w:rsidRPr="00B02846">
        <w:rPr>
          <w:rFonts w:eastAsia="Calibri"/>
          <w:i/>
          <w:lang w:eastAsia="fr-FR"/>
        </w:rPr>
        <w:t>A Letter of Access is not applicable for products eligible for simplified authorisation under Article 25 of the BPR, for which the active substances are on Annex I of the BPR (category 4).</w:t>
      </w:r>
    </w:p>
    <w:p w14:paraId="572E335C" w14:textId="31C0D38C" w:rsidR="00786541" w:rsidRDefault="00B02846" w:rsidP="00B02846">
      <w:pPr>
        <w:rPr>
          <w:rFonts w:eastAsia="Calibri"/>
          <w:i/>
          <w:lang w:eastAsia="fr-FR"/>
        </w:rPr>
      </w:pPr>
      <w:r w:rsidRPr="00B02846">
        <w:rPr>
          <w:rFonts w:eastAsia="Calibri"/>
          <w:i/>
          <w:lang w:eastAsia="fr-FR"/>
        </w:rPr>
        <w:t>The applicant is the owner of all submitted data.</w:t>
      </w:r>
    </w:p>
    <w:p w14:paraId="4D8080CB" w14:textId="77777777" w:rsidR="00B02846" w:rsidRPr="00B06767" w:rsidRDefault="00B02846" w:rsidP="00B02846"/>
    <w:p w14:paraId="227537E6" w14:textId="0C0239A3" w:rsidR="00786541" w:rsidRPr="00B06767" w:rsidRDefault="00786541" w:rsidP="00CF1357">
      <w:pPr>
        <w:pStyle w:val="Titre2"/>
      </w:pPr>
      <w:bookmarkStart w:id="104" w:name="_Toc39152810"/>
      <w:bookmarkStart w:id="105" w:name="_Toc40273152"/>
      <w:bookmarkStart w:id="106" w:name="_Toc41555048"/>
      <w:bookmarkStart w:id="107" w:name="_Toc41565169"/>
      <w:bookmarkStart w:id="108" w:name="_Toc130377923"/>
      <w:r w:rsidRPr="00B06767">
        <w:t>Data submitted in relation to product authorisation</w:t>
      </w:r>
      <w:bookmarkEnd w:id="104"/>
      <w:bookmarkEnd w:id="105"/>
      <w:bookmarkEnd w:id="106"/>
      <w:bookmarkEnd w:id="107"/>
      <w:bookmarkEnd w:id="108"/>
    </w:p>
    <w:p w14:paraId="5CF56BD0" w14:textId="48E02F42" w:rsidR="00786541" w:rsidRPr="00B06767" w:rsidRDefault="00D578ED" w:rsidP="00C537B6">
      <w:pPr>
        <w:spacing w:after="120"/>
        <w:jc w:val="both"/>
        <w:rPr>
          <w:rFonts w:eastAsia="Calibri"/>
          <w:i/>
          <w:lang w:eastAsia="fr-FR"/>
        </w:rPr>
      </w:pPr>
      <w:r>
        <w:rPr>
          <w:rFonts w:eastAsia="Calibri"/>
          <w:i/>
          <w:lang w:eastAsia="fr-FR"/>
        </w:rPr>
        <w:t>Not relevant</w:t>
      </w:r>
    </w:p>
    <w:p w14:paraId="041ADA02" w14:textId="22A1E6F3" w:rsidR="00786541" w:rsidRPr="00B06767" w:rsidRDefault="00786541" w:rsidP="00C537B6"/>
    <w:p w14:paraId="152A34E7" w14:textId="0D82CB7A" w:rsidR="00786541" w:rsidRPr="00B06767" w:rsidRDefault="00786541" w:rsidP="00CF1357">
      <w:pPr>
        <w:pStyle w:val="Titre2"/>
      </w:pPr>
      <w:bookmarkStart w:id="109" w:name="_Toc39152811"/>
      <w:bookmarkStart w:id="110" w:name="_Toc40273153"/>
      <w:bookmarkStart w:id="111" w:name="_Toc41555049"/>
      <w:bookmarkStart w:id="112" w:name="_Toc41565170"/>
      <w:bookmarkStart w:id="113" w:name="_Toc130377924"/>
      <w:r w:rsidRPr="00B06767">
        <w:t>Similar conditions of use across the Union</w:t>
      </w:r>
      <w:bookmarkEnd w:id="109"/>
      <w:bookmarkEnd w:id="110"/>
      <w:bookmarkEnd w:id="111"/>
      <w:bookmarkEnd w:id="112"/>
      <w:bookmarkEnd w:id="113"/>
    </w:p>
    <w:p w14:paraId="15B93FC5" w14:textId="03BB0862" w:rsidR="00786541" w:rsidRPr="00B06767" w:rsidRDefault="00786541" w:rsidP="00C537B6">
      <w:pPr>
        <w:spacing w:after="120"/>
        <w:jc w:val="both"/>
        <w:rPr>
          <w:rFonts w:eastAsia="Calibri"/>
          <w:lang w:eastAsia="fr-FR"/>
        </w:rPr>
      </w:pPr>
      <w:r w:rsidRPr="00B06767">
        <w:rPr>
          <w:rFonts w:eastAsia="Calibri"/>
          <w:lang w:eastAsia="fr-FR"/>
        </w:rPr>
        <w:t>This section is not relevant.</w:t>
      </w:r>
    </w:p>
    <w:p w14:paraId="63D33745" w14:textId="0334B019" w:rsidR="00552E86" w:rsidRPr="00B06767" w:rsidRDefault="00552E86" w:rsidP="00C537B6">
      <w:pPr>
        <w:pStyle w:val="Titre1"/>
      </w:pPr>
      <w:bookmarkStart w:id="114" w:name="_Toc39152812"/>
      <w:bookmarkStart w:id="115" w:name="_Toc40273837"/>
      <w:bookmarkStart w:id="116" w:name="_Toc41555050"/>
      <w:bookmarkStart w:id="117" w:name="_Toc41565171"/>
      <w:bookmarkStart w:id="118" w:name="_Toc130377925"/>
      <w:bookmarkStart w:id="119" w:name="_Toc25922550"/>
      <w:bookmarkStart w:id="120" w:name="_Toc26256009"/>
      <w:bookmarkEnd w:id="55"/>
      <w:bookmarkEnd w:id="2"/>
      <w:bookmarkEnd w:id="1"/>
      <w:r w:rsidRPr="00B06767">
        <w:t>Assessment of the biocidal product</w:t>
      </w:r>
      <w:bookmarkEnd w:id="114"/>
      <w:bookmarkEnd w:id="115"/>
      <w:bookmarkEnd w:id="116"/>
      <w:bookmarkEnd w:id="117"/>
      <w:bookmarkEnd w:id="118"/>
    </w:p>
    <w:p w14:paraId="32847A2B" w14:textId="744CDCF3" w:rsidR="006613F4" w:rsidRPr="00B06767" w:rsidRDefault="006613F4" w:rsidP="00C537B6"/>
    <w:p w14:paraId="161BC692" w14:textId="1B00DCD8" w:rsidR="00F7189A" w:rsidRDefault="00F7189A" w:rsidP="00CF1357">
      <w:pPr>
        <w:pStyle w:val="Titre2"/>
      </w:pPr>
      <w:bookmarkStart w:id="121" w:name="_Toc25922551"/>
      <w:bookmarkStart w:id="122" w:name="_Toc40273839"/>
      <w:bookmarkStart w:id="123" w:name="_Toc41555051"/>
      <w:bookmarkStart w:id="124" w:name="_Toc41565172"/>
      <w:bookmarkStart w:id="125" w:name="_Toc130377926"/>
      <w:bookmarkStart w:id="126" w:name="_Toc40273838"/>
      <w:bookmarkEnd w:id="119"/>
      <w:bookmarkEnd w:id="120"/>
      <w:r w:rsidRPr="00B06767">
        <w:t>Packaging</w:t>
      </w:r>
      <w:bookmarkEnd w:id="121"/>
      <w:bookmarkEnd w:id="122"/>
      <w:bookmarkEnd w:id="123"/>
      <w:bookmarkEnd w:id="124"/>
      <w:bookmarkEnd w:id="125"/>
    </w:p>
    <w:p w14:paraId="02B871B8" w14:textId="497D7F0A" w:rsidR="006420E5" w:rsidRDefault="006420E5" w:rsidP="00882CCC">
      <w:pPr>
        <w:pStyle w:val="Lgende"/>
      </w:pPr>
      <w:r>
        <w:t xml:space="preserve">Table </w:t>
      </w:r>
      <w:r w:rsidR="00225CE9">
        <w:fldChar w:fldCharType="begin"/>
      </w:r>
      <w:r w:rsidR="00225CE9">
        <w:instrText xml:space="preserve"> STYLEREF 1 \s </w:instrText>
      </w:r>
      <w:r w:rsidR="00225CE9">
        <w:fldChar w:fldCharType="separate"/>
      </w:r>
      <w:r w:rsidR="00980322">
        <w:rPr>
          <w:noProof/>
        </w:rPr>
        <w:t>3</w:t>
      </w:r>
      <w:r w:rsidR="00225CE9">
        <w:rPr>
          <w:noProof/>
        </w:rPr>
        <w:fldChar w:fldCharType="end"/>
      </w:r>
      <w:r w:rsidR="002325DE">
        <w:t>.</w:t>
      </w:r>
      <w:r w:rsidR="00225CE9">
        <w:fldChar w:fldCharType="begin"/>
      </w:r>
      <w:r w:rsidR="00225CE9">
        <w:instrText xml:space="preserve"> SEQ Table \* ARABIC \s 1 </w:instrText>
      </w:r>
      <w:r w:rsidR="00225CE9">
        <w:fldChar w:fldCharType="separate"/>
      </w:r>
      <w:r w:rsidR="00980322">
        <w:rPr>
          <w:noProof/>
        </w:rPr>
        <w:t>1</w:t>
      </w:r>
      <w:r w:rsidR="00225CE9">
        <w:rPr>
          <w:noProof/>
        </w:rPr>
        <w:fldChar w:fldCharType="end"/>
      </w:r>
      <w:r w:rsidRPr="006420E5">
        <w:t xml:space="preserve"> </w:t>
      </w:r>
      <w:r w:rsidRPr="00DB403D">
        <w:t>Packaging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562"/>
        <w:gridCol w:w="1285"/>
        <w:gridCol w:w="1423"/>
        <w:gridCol w:w="2123"/>
        <w:gridCol w:w="1560"/>
      </w:tblGrid>
      <w:tr w:rsidR="002B2B64" w:rsidRPr="002B2B64" w14:paraId="6DF2D87B" w14:textId="77777777" w:rsidTr="002B2B64">
        <w:tc>
          <w:tcPr>
            <w:tcW w:w="0" w:type="auto"/>
            <w:shd w:val="clear" w:color="auto" w:fill="FFFFCC"/>
          </w:tcPr>
          <w:p w14:paraId="2E5C1BF3" w14:textId="0F91A7A9" w:rsidR="002B2B64" w:rsidRPr="002B2B64" w:rsidRDefault="002B2B64" w:rsidP="002B2B64">
            <w:pPr>
              <w:widowControl/>
              <w:jc w:val="both"/>
              <w:rPr>
                <w:rFonts w:eastAsia="Calibri"/>
                <w:b/>
                <w:i/>
                <w:sz w:val="18"/>
                <w:szCs w:val="16"/>
                <w:lang w:eastAsia="en-US"/>
              </w:rPr>
            </w:pPr>
            <w:r w:rsidRPr="00B06767" w:rsidDel="002B2B64">
              <w:rPr>
                <w:rFonts w:eastAsia="Calibri"/>
                <w:sz w:val="18"/>
                <w:szCs w:val="16"/>
                <w:vertAlign w:val="superscript"/>
                <w:lang w:eastAsia="en-US"/>
              </w:rPr>
              <w:t xml:space="preserve"> </w:t>
            </w:r>
            <w:r w:rsidRPr="002B2B64">
              <w:rPr>
                <w:rFonts w:eastAsia="Calibri"/>
                <w:b/>
                <w:sz w:val="18"/>
                <w:szCs w:val="16"/>
                <w:lang w:eastAsia="en-US"/>
              </w:rPr>
              <w:t>Type of packaging</w:t>
            </w:r>
          </w:p>
        </w:tc>
        <w:tc>
          <w:tcPr>
            <w:tcW w:w="1720" w:type="dxa"/>
            <w:shd w:val="clear" w:color="auto" w:fill="FFFFCC"/>
          </w:tcPr>
          <w:p w14:paraId="1EA9100C" w14:textId="18EE7BCC" w:rsidR="002B2B64" w:rsidRPr="002B2B64" w:rsidRDefault="002B2B64" w:rsidP="002B2B64">
            <w:pPr>
              <w:widowControl/>
              <w:jc w:val="both"/>
              <w:rPr>
                <w:rFonts w:eastAsia="Calibri"/>
                <w:b/>
                <w:sz w:val="18"/>
                <w:szCs w:val="16"/>
                <w:lang w:eastAsia="en-US"/>
              </w:rPr>
            </w:pPr>
            <w:r w:rsidRPr="002B2B64">
              <w:rPr>
                <w:rFonts w:eastAsia="Calibri"/>
                <w:b/>
                <w:sz w:val="18"/>
                <w:szCs w:val="16"/>
                <w:lang w:eastAsia="en-US"/>
              </w:rPr>
              <w:t>Size/volume</w:t>
            </w:r>
            <w:r w:rsidRPr="002B2B64" w:rsidDel="00F33E33">
              <w:rPr>
                <w:rFonts w:eastAsia="Calibri"/>
                <w:b/>
                <w:sz w:val="18"/>
                <w:szCs w:val="16"/>
                <w:lang w:eastAsia="en-US"/>
              </w:rPr>
              <w:t xml:space="preserve"> </w:t>
            </w:r>
            <w:r w:rsidRPr="002B2B64">
              <w:rPr>
                <w:rFonts w:eastAsia="Calibri"/>
                <w:b/>
                <w:sz w:val="18"/>
                <w:szCs w:val="16"/>
                <w:lang w:eastAsia="en-US"/>
              </w:rPr>
              <w:t xml:space="preserve">of the packaging </w:t>
            </w:r>
          </w:p>
        </w:tc>
        <w:tc>
          <w:tcPr>
            <w:tcW w:w="1364" w:type="dxa"/>
            <w:shd w:val="clear" w:color="auto" w:fill="FFFFCC"/>
          </w:tcPr>
          <w:p w14:paraId="56D95CDF" w14:textId="291D4074" w:rsidR="002B2B64" w:rsidRPr="002B2B64" w:rsidRDefault="002B2B64" w:rsidP="002B2B64">
            <w:pPr>
              <w:widowControl/>
              <w:jc w:val="both"/>
              <w:rPr>
                <w:rFonts w:eastAsia="Calibri"/>
                <w:b/>
                <w:sz w:val="18"/>
                <w:szCs w:val="16"/>
                <w:lang w:eastAsia="en-US"/>
              </w:rPr>
            </w:pPr>
            <w:r w:rsidRPr="002B2B64">
              <w:rPr>
                <w:rFonts w:eastAsia="Calibri"/>
                <w:b/>
                <w:sz w:val="18"/>
                <w:szCs w:val="16"/>
                <w:lang w:eastAsia="en-US"/>
              </w:rPr>
              <w:t>Material of the packaging</w:t>
            </w:r>
          </w:p>
        </w:tc>
        <w:tc>
          <w:tcPr>
            <w:tcW w:w="1822" w:type="dxa"/>
            <w:shd w:val="clear" w:color="auto" w:fill="FFFFCC"/>
          </w:tcPr>
          <w:p w14:paraId="6BCCBFE9" w14:textId="77777777" w:rsidR="002B2B64" w:rsidRPr="002B2B64" w:rsidRDefault="002B2B64" w:rsidP="002B2B64">
            <w:pPr>
              <w:widowControl/>
              <w:jc w:val="both"/>
              <w:rPr>
                <w:rFonts w:eastAsia="Calibri"/>
                <w:b/>
                <w:sz w:val="18"/>
                <w:szCs w:val="16"/>
                <w:lang w:eastAsia="en-US"/>
              </w:rPr>
            </w:pPr>
            <w:r w:rsidRPr="002B2B64">
              <w:rPr>
                <w:rFonts w:eastAsia="Calibri"/>
                <w:b/>
                <w:sz w:val="18"/>
                <w:szCs w:val="16"/>
                <w:lang w:eastAsia="en-US"/>
              </w:rPr>
              <w:t>Type and material of closure(s)</w:t>
            </w:r>
          </w:p>
        </w:tc>
        <w:tc>
          <w:tcPr>
            <w:tcW w:w="4065" w:type="dxa"/>
            <w:shd w:val="clear" w:color="auto" w:fill="FFFFCC"/>
          </w:tcPr>
          <w:p w14:paraId="28EB32E0" w14:textId="67B8AF9D" w:rsidR="002B2B64" w:rsidRPr="002B2B64" w:rsidRDefault="002B2B64" w:rsidP="002B2B64">
            <w:pPr>
              <w:widowControl/>
              <w:jc w:val="both"/>
              <w:rPr>
                <w:rFonts w:eastAsia="Calibri"/>
                <w:b/>
                <w:sz w:val="18"/>
                <w:szCs w:val="16"/>
                <w:lang w:eastAsia="en-US"/>
              </w:rPr>
            </w:pPr>
            <w:r w:rsidRPr="002B2B64">
              <w:rPr>
                <w:rFonts w:eastAsia="Calibri"/>
                <w:b/>
                <w:sz w:val="18"/>
                <w:szCs w:val="16"/>
                <w:lang w:eastAsia="en-US"/>
              </w:rPr>
              <w:t>Intended user</w:t>
            </w:r>
          </w:p>
        </w:tc>
        <w:tc>
          <w:tcPr>
            <w:tcW w:w="0" w:type="auto"/>
            <w:shd w:val="clear" w:color="auto" w:fill="FFFFCC"/>
          </w:tcPr>
          <w:p w14:paraId="620B7E22" w14:textId="77777777" w:rsidR="002B2B64" w:rsidRPr="002B2B64" w:rsidRDefault="002B2B64" w:rsidP="002B2B64">
            <w:pPr>
              <w:widowControl/>
              <w:jc w:val="both"/>
              <w:rPr>
                <w:rFonts w:eastAsia="Calibri"/>
                <w:b/>
                <w:sz w:val="18"/>
                <w:szCs w:val="16"/>
                <w:lang w:eastAsia="en-US"/>
              </w:rPr>
            </w:pPr>
            <w:r w:rsidRPr="002B2B64">
              <w:rPr>
                <w:rFonts w:eastAsia="Calibri"/>
                <w:b/>
                <w:sz w:val="18"/>
                <w:szCs w:val="16"/>
                <w:lang w:eastAsia="en-US"/>
              </w:rPr>
              <w:t>Compatibility of the product with the proposed packaging materials (Yes/No)</w:t>
            </w:r>
          </w:p>
        </w:tc>
      </w:tr>
      <w:tr w:rsidR="002B2B64" w:rsidRPr="002B2B64" w14:paraId="5EFACD43" w14:textId="77777777" w:rsidTr="002B2B64">
        <w:tc>
          <w:tcPr>
            <w:tcW w:w="0" w:type="auto"/>
            <w:shd w:val="clear" w:color="auto" w:fill="auto"/>
          </w:tcPr>
          <w:p w14:paraId="1867E9BC"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PP</w:t>
            </w:r>
          </w:p>
        </w:tc>
        <w:tc>
          <w:tcPr>
            <w:tcW w:w="1720" w:type="dxa"/>
            <w:shd w:val="clear" w:color="auto" w:fill="auto"/>
          </w:tcPr>
          <w:p w14:paraId="657E9F4C"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1 kg, 2kg, 3kg, 5kg, 10kg, 20kg, 25kg</w:t>
            </w:r>
          </w:p>
        </w:tc>
        <w:tc>
          <w:tcPr>
            <w:tcW w:w="1364" w:type="dxa"/>
            <w:shd w:val="clear" w:color="auto" w:fill="auto"/>
          </w:tcPr>
          <w:p w14:paraId="45B203D2"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White PP bottle</w:t>
            </w:r>
          </w:p>
        </w:tc>
        <w:tc>
          <w:tcPr>
            <w:tcW w:w="1822" w:type="dxa"/>
            <w:shd w:val="clear" w:color="auto" w:fill="auto"/>
          </w:tcPr>
          <w:p w14:paraId="594967A1"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Screw cap</w:t>
            </w:r>
          </w:p>
        </w:tc>
        <w:tc>
          <w:tcPr>
            <w:tcW w:w="4065" w:type="dxa"/>
            <w:shd w:val="clear" w:color="auto" w:fill="auto"/>
          </w:tcPr>
          <w:p w14:paraId="70196B3E"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Professional</w:t>
            </w:r>
          </w:p>
        </w:tc>
        <w:tc>
          <w:tcPr>
            <w:tcW w:w="0" w:type="auto"/>
            <w:shd w:val="clear" w:color="auto" w:fill="auto"/>
          </w:tcPr>
          <w:p w14:paraId="1A342EF9"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Yes</w:t>
            </w:r>
          </w:p>
        </w:tc>
      </w:tr>
      <w:tr w:rsidR="002B2B64" w:rsidRPr="002B2B64" w14:paraId="682E753F" w14:textId="77777777" w:rsidTr="002B2B64">
        <w:tc>
          <w:tcPr>
            <w:tcW w:w="0" w:type="auto"/>
            <w:shd w:val="clear" w:color="auto" w:fill="auto"/>
          </w:tcPr>
          <w:p w14:paraId="56A17621"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PP</w:t>
            </w:r>
          </w:p>
        </w:tc>
        <w:tc>
          <w:tcPr>
            <w:tcW w:w="1720" w:type="dxa"/>
            <w:shd w:val="clear" w:color="auto" w:fill="auto"/>
          </w:tcPr>
          <w:p w14:paraId="0B3DB452"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200g, 240g, 250g, 300g, 350g, 400g, 450g, 500g, 550g, 600g, 650g, 700g, 750g, 800g, 850g, 900g, 1kg, 1.5 kg, 2kg</w:t>
            </w:r>
          </w:p>
        </w:tc>
        <w:tc>
          <w:tcPr>
            <w:tcW w:w="1364" w:type="dxa"/>
            <w:shd w:val="clear" w:color="auto" w:fill="auto"/>
          </w:tcPr>
          <w:p w14:paraId="593B6995"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White PPbottle</w:t>
            </w:r>
          </w:p>
        </w:tc>
        <w:tc>
          <w:tcPr>
            <w:tcW w:w="1822" w:type="dxa"/>
            <w:shd w:val="clear" w:color="auto" w:fill="auto"/>
          </w:tcPr>
          <w:p w14:paraId="574E5105"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Screw cap</w:t>
            </w:r>
          </w:p>
        </w:tc>
        <w:tc>
          <w:tcPr>
            <w:tcW w:w="4065" w:type="dxa"/>
            <w:shd w:val="clear" w:color="auto" w:fill="auto"/>
          </w:tcPr>
          <w:p w14:paraId="72870920"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Non-professional</w:t>
            </w:r>
          </w:p>
        </w:tc>
        <w:tc>
          <w:tcPr>
            <w:tcW w:w="0" w:type="auto"/>
            <w:shd w:val="clear" w:color="auto" w:fill="auto"/>
          </w:tcPr>
          <w:p w14:paraId="41760870"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Yes</w:t>
            </w:r>
          </w:p>
        </w:tc>
      </w:tr>
      <w:tr w:rsidR="002B2B64" w:rsidRPr="002B2B64" w14:paraId="3311DCBF" w14:textId="77777777" w:rsidTr="002B2B64">
        <w:tc>
          <w:tcPr>
            <w:tcW w:w="0" w:type="auto"/>
            <w:shd w:val="clear" w:color="auto" w:fill="auto"/>
          </w:tcPr>
          <w:p w14:paraId="5954D371"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PE</w:t>
            </w:r>
          </w:p>
        </w:tc>
        <w:tc>
          <w:tcPr>
            <w:tcW w:w="1720" w:type="dxa"/>
            <w:shd w:val="clear" w:color="auto" w:fill="auto"/>
          </w:tcPr>
          <w:p w14:paraId="264082EC"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1 kg, 2kg, 3kg, 5kg, 10kg, 20kg, 25kg</w:t>
            </w:r>
          </w:p>
        </w:tc>
        <w:tc>
          <w:tcPr>
            <w:tcW w:w="1364" w:type="dxa"/>
            <w:shd w:val="clear" w:color="auto" w:fill="auto"/>
          </w:tcPr>
          <w:p w14:paraId="13EB6EA7"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White PE bottle</w:t>
            </w:r>
          </w:p>
        </w:tc>
        <w:tc>
          <w:tcPr>
            <w:tcW w:w="1822" w:type="dxa"/>
            <w:shd w:val="clear" w:color="auto" w:fill="auto"/>
          </w:tcPr>
          <w:p w14:paraId="4A00CB1E"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Screw cap</w:t>
            </w:r>
          </w:p>
        </w:tc>
        <w:tc>
          <w:tcPr>
            <w:tcW w:w="4065" w:type="dxa"/>
            <w:shd w:val="clear" w:color="auto" w:fill="auto"/>
          </w:tcPr>
          <w:p w14:paraId="1B7D1E8F"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Professional</w:t>
            </w:r>
          </w:p>
        </w:tc>
        <w:tc>
          <w:tcPr>
            <w:tcW w:w="0" w:type="auto"/>
            <w:shd w:val="clear" w:color="auto" w:fill="auto"/>
          </w:tcPr>
          <w:p w14:paraId="2A0A1391"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Yes</w:t>
            </w:r>
          </w:p>
          <w:p w14:paraId="5F9D5D51" w14:textId="77777777" w:rsidR="002B2B64" w:rsidRPr="002B2B64" w:rsidRDefault="002B2B64" w:rsidP="002B2B64">
            <w:pPr>
              <w:widowControl/>
              <w:jc w:val="both"/>
              <w:rPr>
                <w:rFonts w:eastAsia="Calibri"/>
                <w:bCs/>
                <w:sz w:val="18"/>
                <w:szCs w:val="16"/>
                <w:lang w:eastAsia="en-US"/>
              </w:rPr>
            </w:pPr>
          </w:p>
        </w:tc>
      </w:tr>
      <w:tr w:rsidR="002B2B64" w:rsidRPr="002B2B64" w14:paraId="02F311EB" w14:textId="77777777" w:rsidTr="002B2B64">
        <w:tc>
          <w:tcPr>
            <w:tcW w:w="0" w:type="auto"/>
            <w:shd w:val="clear" w:color="auto" w:fill="auto"/>
          </w:tcPr>
          <w:p w14:paraId="4F4E4994"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PE</w:t>
            </w:r>
          </w:p>
        </w:tc>
        <w:tc>
          <w:tcPr>
            <w:tcW w:w="1720" w:type="dxa"/>
            <w:shd w:val="clear" w:color="auto" w:fill="auto"/>
          </w:tcPr>
          <w:p w14:paraId="09698378"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200g, 240g, 250g, 300g, 350g, 400g, 450g, 500g, 550g, 600g, 650g, 700g, 750g, 800g, 850g, 900g, 1kg, 1.5 kg, 2kg</w:t>
            </w:r>
          </w:p>
        </w:tc>
        <w:tc>
          <w:tcPr>
            <w:tcW w:w="1364" w:type="dxa"/>
            <w:shd w:val="clear" w:color="auto" w:fill="auto"/>
          </w:tcPr>
          <w:p w14:paraId="2FE537C2"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White PE bottle</w:t>
            </w:r>
          </w:p>
        </w:tc>
        <w:tc>
          <w:tcPr>
            <w:tcW w:w="1822" w:type="dxa"/>
            <w:shd w:val="clear" w:color="auto" w:fill="auto"/>
          </w:tcPr>
          <w:p w14:paraId="0798EAEA"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Screw cap</w:t>
            </w:r>
          </w:p>
        </w:tc>
        <w:tc>
          <w:tcPr>
            <w:tcW w:w="4065" w:type="dxa"/>
            <w:shd w:val="clear" w:color="auto" w:fill="auto"/>
          </w:tcPr>
          <w:p w14:paraId="1078D9E5"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Non-professional</w:t>
            </w:r>
          </w:p>
        </w:tc>
        <w:tc>
          <w:tcPr>
            <w:tcW w:w="0" w:type="auto"/>
            <w:shd w:val="clear" w:color="auto" w:fill="auto"/>
          </w:tcPr>
          <w:p w14:paraId="074BD33A"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Yes</w:t>
            </w:r>
          </w:p>
        </w:tc>
      </w:tr>
      <w:tr w:rsidR="002B2B64" w:rsidRPr="002B2B64" w14:paraId="17CD6E87" w14:textId="77777777" w:rsidTr="002B2B64">
        <w:tc>
          <w:tcPr>
            <w:tcW w:w="0" w:type="auto"/>
            <w:shd w:val="clear" w:color="auto" w:fill="auto"/>
          </w:tcPr>
          <w:p w14:paraId="4203208A"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PET</w:t>
            </w:r>
          </w:p>
        </w:tc>
        <w:tc>
          <w:tcPr>
            <w:tcW w:w="1720" w:type="dxa"/>
            <w:shd w:val="clear" w:color="auto" w:fill="auto"/>
          </w:tcPr>
          <w:p w14:paraId="0D042282" w14:textId="3233CE73" w:rsidR="002B2B64" w:rsidRPr="002B2B64" w:rsidRDefault="00DD039C" w:rsidP="002B2B64">
            <w:pPr>
              <w:widowControl/>
              <w:jc w:val="both"/>
              <w:rPr>
                <w:rFonts w:eastAsia="Calibri"/>
                <w:bCs/>
                <w:sz w:val="18"/>
                <w:szCs w:val="16"/>
                <w:lang w:eastAsia="en-US"/>
              </w:rPr>
            </w:pPr>
            <w:r w:rsidRPr="002B2B64">
              <w:rPr>
                <w:rFonts w:eastAsia="Calibri"/>
                <w:bCs/>
                <w:sz w:val="18"/>
                <w:szCs w:val="16"/>
                <w:lang w:eastAsia="en-US"/>
              </w:rPr>
              <w:t>1 kg, 2kg, 3kg, 5kg, 10kg, 20kg, 25kg</w:t>
            </w:r>
          </w:p>
        </w:tc>
        <w:tc>
          <w:tcPr>
            <w:tcW w:w="1364" w:type="dxa"/>
            <w:shd w:val="clear" w:color="auto" w:fill="auto"/>
          </w:tcPr>
          <w:p w14:paraId="72AC8D92"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White PET bottle</w:t>
            </w:r>
          </w:p>
        </w:tc>
        <w:tc>
          <w:tcPr>
            <w:tcW w:w="1822" w:type="dxa"/>
            <w:shd w:val="clear" w:color="auto" w:fill="auto"/>
          </w:tcPr>
          <w:p w14:paraId="60C00AA8"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Screw cap</w:t>
            </w:r>
          </w:p>
        </w:tc>
        <w:tc>
          <w:tcPr>
            <w:tcW w:w="4065" w:type="dxa"/>
            <w:shd w:val="clear" w:color="auto" w:fill="auto"/>
          </w:tcPr>
          <w:p w14:paraId="4265A92C"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Professional</w:t>
            </w:r>
          </w:p>
        </w:tc>
        <w:tc>
          <w:tcPr>
            <w:tcW w:w="0" w:type="auto"/>
            <w:shd w:val="clear" w:color="auto" w:fill="auto"/>
          </w:tcPr>
          <w:p w14:paraId="5117C42A"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Yes</w:t>
            </w:r>
          </w:p>
        </w:tc>
      </w:tr>
      <w:tr w:rsidR="002B2B64" w:rsidRPr="002B2B64" w14:paraId="154A638B" w14:textId="77777777" w:rsidTr="002B2B64">
        <w:tc>
          <w:tcPr>
            <w:tcW w:w="0" w:type="auto"/>
            <w:shd w:val="clear" w:color="auto" w:fill="auto"/>
          </w:tcPr>
          <w:p w14:paraId="3F1600C4"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PET</w:t>
            </w:r>
          </w:p>
        </w:tc>
        <w:tc>
          <w:tcPr>
            <w:tcW w:w="1720" w:type="dxa"/>
            <w:shd w:val="clear" w:color="auto" w:fill="auto"/>
          </w:tcPr>
          <w:p w14:paraId="4A28433B" w14:textId="77777777" w:rsidR="002B2B64" w:rsidRPr="002B2B64" w:rsidRDefault="002B2B64" w:rsidP="002B2B64">
            <w:pPr>
              <w:widowControl/>
              <w:jc w:val="both"/>
              <w:rPr>
                <w:rFonts w:eastAsia="Calibri"/>
                <w:bCs/>
                <w:sz w:val="18"/>
                <w:szCs w:val="16"/>
                <w:lang w:eastAsia="en-US"/>
              </w:rPr>
            </w:pPr>
            <w:r w:rsidRPr="002B2B64">
              <w:rPr>
                <w:rFonts w:eastAsia="Calibri"/>
                <w:sz w:val="18"/>
                <w:szCs w:val="16"/>
                <w:lang w:eastAsia="en-US"/>
              </w:rPr>
              <w:t>200g, 240g, 250g, 300g, 350g, 400g, 450g, 500g, 550g, 600g, 650g, 700g, 750g, 800g, 850g, 900g, 1kg, 1.5 kg, 2kg</w:t>
            </w:r>
          </w:p>
        </w:tc>
        <w:tc>
          <w:tcPr>
            <w:tcW w:w="1364" w:type="dxa"/>
            <w:shd w:val="clear" w:color="auto" w:fill="auto"/>
          </w:tcPr>
          <w:p w14:paraId="05A81B15"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White PET bottle</w:t>
            </w:r>
          </w:p>
        </w:tc>
        <w:tc>
          <w:tcPr>
            <w:tcW w:w="1822" w:type="dxa"/>
            <w:shd w:val="clear" w:color="auto" w:fill="auto"/>
          </w:tcPr>
          <w:p w14:paraId="1D23B6A5"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Screw cap</w:t>
            </w:r>
          </w:p>
        </w:tc>
        <w:tc>
          <w:tcPr>
            <w:tcW w:w="4065" w:type="dxa"/>
            <w:shd w:val="clear" w:color="auto" w:fill="auto"/>
          </w:tcPr>
          <w:p w14:paraId="7E228C63"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Non-professional</w:t>
            </w:r>
          </w:p>
        </w:tc>
        <w:tc>
          <w:tcPr>
            <w:tcW w:w="0" w:type="auto"/>
            <w:shd w:val="clear" w:color="auto" w:fill="auto"/>
          </w:tcPr>
          <w:p w14:paraId="0E70B7DD"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Yes</w:t>
            </w:r>
          </w:p>
        </w:tc>
      </w:tr>
      <w:tr w:rsidR="002B2B64" w:rsidRPr="002B2B64" w14:paraId="45D5FF06" w14:textId="77777777" w:rsidTr="002B2B64">
        <w:tc>
          <w:tcPr>
            <w:tcW w:w="0" w:type="auto"/>
            <w:shd w:val="clear" w:color="auto" w:fill="auto"/>
          </w:tcPr>
          <w:p w14:paraId="61D97F32"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PEHD/F</w:t>
            </w:r>
          </w:p>
        </w:tc>
        <w:tc>
          <w:tcPr>
            <w:tcW w:w="1720" w:type="dxa"/>
            <w:shd w:val="clear" w:color="auto" w:fill="auto"/>
          </w:tcPr>
          <w:p w14:paraId="6FF187BD"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1 kg, 2kg, 3kg, 5kg, 10kg, 20kg, 25kg</w:t>
            </w:r>
          </w:p>
        </w:tc>
        <w:tc>
          <w:tcPr>
            <w:tcW w:w="1364" w:type="dxa"/>
            <w:shd w:val="clear" w:color="auto" w:fill="auto"/>
          </w:tcPr>
          <w:p w14:paraId="1FF1510D"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White PEHD/F bottle</w:t>
            </w:r>
          </w:p>
        </w:tc>
        <w:tc>
          <w:tcPr>
            <w:tcW w:w="1822" w:type="dxa"/>
            <w:shd w:val="clear" w:color="auto" w:fill="auto"/>
          </w:tcPr>
          <w:p w14:paraId="07BF2F13"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Screw cap</w:t>
            </w:r>
          </w:p>
        </w:tc>
        <w:tc>
          <w:tcPr>
            <w:tcW w:w="4065" w:type="dxa"/>
            <w:shd w:val="clear" w:color="auto" w:fill="auto"/>
          </w:tcPr>
          <w:p w14:paraId="4C7DAD17"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Professional</w:t>
            </w:r>
          </w:p>
        </w:tc>
        <w:tc>
          <w:tcPr>
            <w:tcW w:w="0" w:type="auto"/>
            <w:shd w:val="clear" w:color="auto" w:fill="auto"/>
          </w:tcPr>
          <w:p w14:paraId="0C66263F"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Yes</w:t>
            </w:r>
          </w:p>
        </w:tc>
      </w:tr>
      <w:tr w:rsidR="002B2B64" w:rsidRPr="002B2B64" w14:paraId="3B20EA0A" w14:textId="77777777" w:rsidTr="002B2B64">
        <w:tc>
          <w:tcPr>
            <w:tcW w:w="0" w:type="auto"/>
            <w:shd w:val="clear" w:color="auto" w:fill="auto"/>
          </w:tcPr>
          <w:p w14:paraId="3DA5759A"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PEHD/F</w:t>
            </w:r>
          </w:p>
        </w:tc>
        <w:tc>
          <w:tcPr>
            <w:tcW w:w="1720" w:type="dxa"/>
            <w:shd w:val="clear" w:color="auto" w:fill="auto"/>
          </w:tcPr>
          <w:p w14:paraId="0F9D686B"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200g, 240g, 250g, 300g, 350g, 400g, 450g, 500g, 550g, 600g, 650g, 700g, 750g, 800g, 850g, 900g, 1kg, 1.5 kg, 2kg</w:t>
            </w:r>
          </w:p>
        </w:tc>
        <w:tc>
          <w:tcPr>
            <w:tcW w:w="1364" w:type="dxa"/>
            <w:shd w:val="clear" w:color="auto" w:fill="auto"/>
          </w:tcPr>
          <w:p w14:paraId="24BB91B0"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White PEHD/F bottle</w:t>
            </w:r>
          </w:p>
        </w:tc>
        <w:tc>
          <w:tcPr>
            <w:tcW w:w="1822" w:type="dxa"/>
            <w:shd w:val="clear" w:color="auto" w:fill="auto"/>
          </w:tcPr>
          <w:p w14:paraId="4AD0C4FC"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Screw cap</w:t>
            </w:r>
          </w:p>
        </w:tc>
        <w:tc>
          <w:tcPr>
            <w:tcW w:w="4065" w:type="dxa"/>
            <w:shd w:val="clear" w:color="auto" w:fill="auto"/>
          </w:tcPr>
          <w:p w14:paraId="4621CC4A"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Non-professional</w:t>
            </w:r>
          </w:p>
        </w:tc>
        <w:tc>
          <w:tcPr>
            <w:tcW w:w="0" w:type="auto"/>
            <w:shd w:val="clear" w:color="auto" w:fill="auto"/>
          </w:tcPr>
          <w:p w14:paraId="19A71D6F"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Yes</w:t>
            </w:r>
          </w:p>
        </w:tc>
      </w:tr>
      <w:tr w:rsidR="002B2B64" w:rsidRPr="002B2B64" w14:paraId="15B6C0EE" w14:textId="77777777" w:rsidTr="002B2B64">
        <w:tc>
          <w:tcPr>
            <w:tcW w:w="0" w:type="auto"/>
            <w:shd w:val="clear" w:color="auto" w:fill="auto"/>
          </w:tcPr>
          <w:p w14:paraId="78BF5CBE"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Cardboard (plastic coated PE/PET</w:t>
            </w:r>
          </w:p>
        </w:tc>
        <w:tc>
          <w:tcPr>
            <w:tcW w:w="1720" w:type="dxa"/>
            <w:shd w:val="clear" w:color="auto" w:fill="auto"/>
          </w:tcPr>
          <w:p w14:paraId="6055E06E" w14:textId="096593E4" w:rsidR="002B2B64" w:rsidRPr="002B2B64" w:rsidRDefault="002B2B64" w:rsidP="00B10FB9">
            <w:pPr>
              <w:widowControl/>
              <w:jc w:val="both"/>
              <w:rPr>
                <w:rFonts w:eastAsia="Calibri"/>
                <w:bCs/>
                <w:sz w:val="18"/>
                <w:szCs w:val="16"/>
                <w:lang w:eastAsia="en-US"/>
              </w:rPr>
            </w:pPr>
            <w:r w:rsidRPr="002B2B64">
              <w:rPr>
                <w:rFonts w:eastAsia="Calibri"/>
                <w:bCs/>
                <w:sz w:val="18"/>
                <w:szCs w:val="16"/>
                <w:lang w:eastAsia="en-US"/>
              </w:rPr>
              <w:t>1 kg, 2kg, 3kg, 5kg, 10kg, 20kg, 25kg</w:t>
            </w:r>
          </w:p>
        </w:tc>
        <w:tc>
          <w:tcPr>
            <w:tcW w:w="1364" w:type="dxa"/>
            <w:shd w:val="clear" w:color="auto" w:fill="auto"/>
          </w:tcPr>
          <w:p w14:paraId="598FBC18" w14:textId="1C9DD08F"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Cardobard</w:t>
            </w:r>
            <w:r w:rsidR="00231651" w:rsidRPr="00231651">
              <w:rPr>
                <w:rFonts w:eastAsia="Calibri"/>
                <w:bCs/>
                <w:sz w:val="18"/>
                <w:szCs w:val="16"/>
                <w:lang w:eastAsia="en-US"/>
              </w:rPr>
              <w:t xml:space="preserve"> with PE/PET inner coating</w:t>
            </w:r>
          </w:p>
        </w:tc>
        <w:tc>
          <w:tcPr>
            <w:tcW w:w="1822" w:type="dxa"/>
            <w:shd w:val="clear" w:color="auto" w:fill="auto"/>
          </w:tcPr>
          <w:p w14:paraId="7A2FC047"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Screw cap</w:t>
            </w:r>
          </w:p>
        </w:tc>
        <w:tc>
          <w:tcPr>
            <w:tcW w:w="4065" w:type="dxa"/>
            <w:shd w:val="clear" w:color="auto" w:fill="auto"/>
          </w:tcPr>
          <w:p w14:paraId="14F062A6"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Professional</w:t>
            </w:r>
          </w:p>
        </w:tc>
        <w:tc>
          <w:tcPr>
            <w:tcW w:w="0" w:type="auto"/>
            <w:shd w:val="clear" w:color="auto" w:fill="auto"/>
          </w:tcPr>
          <w:p w14:paraId="650541B6"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Yes</w:t>
            </w:r>
          </w:p>
        </w:tc>
      </w:tr>
      <w:tr w:rsidR="002B2B64" w:rsidRPr="002B2B64" w14:paraId="47FC156E" w14:textId="77777777" w:rsidTr="002B2B64">
        <w:tc>
          <w:tcPr>
            <w:tcW w:w="0" w:type="auto"/>
            <w:shd w:val="clear" w:color="auto" w:fill="auto"/>
          </w:tcPr>
          <w:p w14:paraId="1F142DD3"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Cardboard (plastic coated PE/PET</w:t>
            </w:r>
          </w:p>
        </w:tc>
        <w:tc>
          <w:tcPr>
            <w:tcW w:w="1720" w:type="dxa"/>
            <w:shd w:val="clear" w:color="auto" w:fill="auto"/>
          </w:tcPr>
          <w:p w14:paraId="642EB671" w14:textId="41988CCE" w:rsidR="002B2B64" w:rsidRPr="002B2B64" w:rsidRDefault="002B2B64" w:rsidP="00B10FB9">
            <w:pPr>
              <w:widowControl/>
              <w:jc w:val="both"/>
              <w:rPr>
                <w:rFonts w:eastAsia="Calibri"/>
                <w:bCs/>
                <w:sz w:val="18"/>
                <w:szCs w:val="16"/>
                <w:lang w:eastAsia="en-US"/>
              </w:rPr>
            </w:pPr>
            <w:r w:rsidRPr="002B2B64">
              <w:rPr>
                <w:rFonts w:eastAsia="Calibri"/>
                <w:bCs/>
                <w:sz w:val="18"/>
                <w:szCs w:val="16"/>
                <w:lang w:eastAsia="en-US"/>
              </w:rPr>
              <w:t xml:space="preserve">200g, 240g, 250g, 300g, 350g, 400g, 450g, 500g, 550g, 600g, 650g, 700g, 750g, 800g, 850g, 900g, 1kg, 1.5 kg, 2kg </w:t>
            </w:r>
          </w:p>
        </w:tc>
        <w:tc>
          <w:tcPr>
            <w:tcW w:w="1364" w:type="dxa"/>
            <w:shd w:val="clear" w:color="auto" w:fill="auto"/>
          </w:tcPr>
          <w:p w14:paraId="6F19EF21" w14:textId="5A7DE398"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Cardboard</w:t>
            </w:r>
            <w:r w:rsidR="00231651" w:rsidRPr="00231651">
              <w:rPr>
                <w:rFonts w:eastAsia="Calibri"/>
                <w:bCs/>
                <w:sz w:val="18"/>
                <w:szCs w:val="16"/>
                <w:lang w:eastAsia="en-US"/>
              </w:rPr>
              <w:t xml:space="preserve"> with PE/PET inner coating</w:t>
            </w:r>
          </w:p>
        </w:tc>
        <w:tc>
          <w:tcPr>
            <w:tcW w:w="1822" w:type="dxa"/>
            <w:shd w:val="clear" w:color="auto" w:fill="auto"/>
          </w:tcPr>
          <w:p w14:paraId="50F7BC46"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Screw cap</w:t>
            </w:r>
          </w:p>
        </w:tc>
        <w:tc>
          <w:tcPr>
            <w:tcW w:w="4065" w:type="dxa"/>
            <w:tcBorders>
              <w:bottom w:val="single" w:sz="4" w:space="0" w:color="auto"/>
            </w:tcBorders>
            <w:shd w:val="clear" w:color="auto" w:fill="auto"/>
          </w:tcPr>
          <w:p w14:paraId="4AFEA9DD"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Non-professional</w:t>
            </w:r>
          </w:p>
        </w:tc>
        <w:tc>
          <w:tcPr>
            <w:tcW w:w="0" w:type="auto"/>
            <w:shd w:val="clear" w:color="auto" w:fill="auto"/>
          </w:tcPr>
          <w:p w14:paraId="26C7545C" w14:textId="77777777" w:rsidR="002B2B64" w:rsidRPr="002B2B64" w:rsidRDefault="002B2B64" w:rsidP="002B2B64">
            <w:pPr>
              <w:widowControl/>
              <w:jc w:val="both"/>
              <w:rPr>
                <w:rFonts w:eastAsia="Calibri"/>
                <w:bCs/>
                <w:sz w:val="18"/>
                <w:szCs w:val="16"/>
                <w:lang w:eastAsia="en-US"/>
              </w:rPr>
            </w:pPr>
            <w:r w:rsidRPr="002B2B64">
              <w:rPr>
                <w:rFonts w:eastAsia="Calibri"/>
                <w:bCs/>
                <w:sz w:val="18"/>
                <w:szCs w:val="16"/>
                <w:lang w:eastAsia="en-US"/>
              </w:rPr>
              <w:t>Yes</w:t>
            </w:r>
          </w:p>
        </w:tc>
      </w:tr>
    </w:tbl>
    <w:p w14:paraId="19DA09A9" w14:textId="77777777" w:rsidR="00BB285B" w:rsidRDefault="00BB285B" w:rsidP="00F76DFB">
      <w:pPr>
        <w:widowControl/>
        <w:jc w:val="both"/>
        <w:rPr>
          <w:rFonts w:eastAsia="Calibri" w:cs="Arial"/>
          <w:b/>
          <w:sz w:val="24"/>
          <w:szCs w:val="18"/>
          <w:lang w:val="fr-FR" w:eastAsia="sv-SE"/>
        </w:rPr>
        <w:sectPr w:rsidR="00BB285B" w:rsidSect="00BB285B">
          <w:headerReference w:type="default" r:id="rId22"/>
          <w:pgSz w:w="11907" w:h="16840" w:code="9"/>
          <w:pgMar w:top="1474" w:right="1247" w:bottom="2013" w:left="1446" w:header="851" w:footer="851" w:gutter="0"/>
          <w:cols w:space="720"/>
          <w:docGrid w:linePitch="272"/>
        </w:sectPr>
      </w:pPr>
      <w:bookmarkStart w:id="127" w:name="_Toc40273840"/>
      <w:bookmarkStart w:id="128" w:name="_Toc41555052"/>
      <w:bookmarkStart w:id="129" w:name="_Toc41565173"/>
      <w:bookmarkEnd w:id="126"/>
    </w:p>
    <w:p w14:paraId="4B6B82AA" w14:textId="4FD42D48" w:rsidR="00681FFD" w:rsidRPr="00F11990" w:rsidRDefault="00681FFD" w:rsidP="00F76DFB">
      <w:pPr>
        <w:widowControl/>
        <w:jc w:val="both"/>
        <w:rPr>
          <w:rFonts w:eastAsia="Calibri" w:cs="Arial"/>
          <w:b/>
          <w:sz w:val="24"/>
          <w:szCs w:val="18"/>
          <w:lang w:val="fr-FR" w:eastAsia="sv-SE"/>
        </w:rPr>
      </w:pPr>
    </w:p>
    <w:p w14:paraId="29779554" w14:textId="6ECA4A08" w:rsidR="00C727A2" w:rsidRPr="00B06767" w:rsidRDefault="00365D73" w:rsidP="00CF1357">
      <w:pPr>
        <w:pStyle w:val="Titre2"/>
        <w:rPr>
          <w:rFonts w:eastAsia="Calibri"/>
          <w:lang w:eastAsia="sv-SE"/>
        </w:rPr>
      </w:pPr>
      <w:bookmarkStart w:id="130" w:name="_Toc130377927"/>
      <w:r w:rsidRPr="00B06767">
        <w:rPr>
          <w:rFonts w:eastAsia="Calibri"/>
          <w:lang w:eastAsia="sv-SE"/>
        </w:rPr>
        <w:t>Physical, chemical</w:t>
      </w:r>
      <w:r w:rsidR="00555435">
        <w:rPr>
          <w:rFonts w:eastAsia="Calibri"/>
          <w:lang w:eastAsia="sv-SE"/>
        </w:rPr>
        <w:t>,</w:t>
      </w:r>
      <w:r w:rsidRPr="00B06767">
        <w:rPr>
          <w:rFonts w:eastAsia="Calibri"/>
          <w:lang w:eastAsia="sv-SE"/>
        </w:rPr>
        <w:t xml:space="preserve"> and technical properties</w:t>
      </w:r>
      <w:bookmarkEnd w:id="130"/>
      <w:r w:rsidRPr="00B06767">
        <w:rPr>
          <w:rFonts w:eastAsia="Calibri"/>
          <w:lang w:eastAsia="sv-SE"/>
        </w:rPr>
        <w:t xml:space="preserve"> </w:t>
      </w:r>
      <w:bookmarkEnd w:id="127"/>
      <w:bookmarkEnd w:id="128"/>
      <w:bookmarkEnd w:id="129"/>
    </w:p>
    <w:p w14:paraId="02A5DB9C" w14:textId="5D1EAF97" w:rsidR="005A108D" w:rsidRDefault="006420E5" w:rsidP="005A108D">
      <w:pPr>
        <w:ind w:left="360"/>
        <w:contextualSpacing/>
      </w:pPr>
      <w:r>
        <w:t xml:space="preserve">Table </w:t>
      </w:r>
      <w:r w:rsidR="00225CE9">
        <w:fldChar w:fldCharType="begin"/>
      </w:r>
      <w:r w:rsidR="00225CE9">
        <w:instrText xml:space="preserve"> STYLEREF 1 \s </w:instrText>
      </w:r>
      <w:r w:rsidR="00225CE9">
        <w:fldChar w:fldCharType="separate"/>
      </w:r>
      <w:r w:rsidR="00980322">
        <w:rPr>
          <w:noProof/>
        </w:rPr>
        <w:t>3</w:t>
      </w:r>
      <w:r w:rsidR="00225CE9">
        <w:rPr>
          <w:noProof/>
        </w:rPr>
        <w:fldChar w:fldCharType="end"/>
      </w:r>
      <w:r w:rsidR="002325DE">
        <w:t>.</w:t>
      </w:r>
      <w:r w:rsidR="00225CE9">
        <w:fldChar w:fldCharType="begin"/>
      </w:r>
      <w:r w:rsidR="00225CE9">
        <w:instrText xml:space="preserve"> SEQ Table \* ARABIC \s 1 </w:instrText>
      </w:r>
      <w:r w:rsidR="00225CE9">
        <w:fldChar w:fldCharType="separate"/>
      </w:r>
      <w:r w:rsidR="00980322">
        <w:rPr>
          <w:noProof/>
        </w:rPr>
        <w:t>2</w:t>
      </w:r>
      <w:r w:rsidR="00225CE9">
        <w:rPr>
          <w:noProof/>
        </w:rPr>
        <w:fldChar w:fldCharType="end"/>
      </w:r>
      <w:r w:rsidRPr="006420E5">
        <w:t xml:space="preserve"> </w:t>
      </w:r>
      <w:r w:rsidRPr="00564CFB">
        <w:t>Physical, chemical, and technical properties</w:t>
      </w:r>
    </w:p>
    <w:tbl>
      <w:tblPr>
        <w:tblW w:w="52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2"/>
        <w:gridCol w:w="3154"/>
        <w:gridCol w:w="1781"/>
        <w:gridCol w:w="1608"/>
        <w:gridCol w:w="3056"/>
        <w:gridCol w:w="1378"/>
        <w:gridCol w:w="1790"/>
      </w:tblGrid>
      <w:tr w:rsidR="006973CC" w:rsidRPr="00B06767" w14:paraId="7FDC06FE" w14:textId="1BB331DD" w:rsidTr="006973CC">
        <w:trPr>
          <w:trHeight w:val="782"/>
          <w:tblHeader/>
        </w:trPr>
        <w:tc>
          <w:tcPr>
            <w:tcW w:w="450" w:type="pct"/>
            <w:shd w:val="clear" w:color="auto" w:fill="FFFFCC"/>
          </w:tcPr>
          <w:p w14:paraId="2FE6985C" w14:textId="77777777" w:rsidR="006973CC" w:rsidRPr="00B06767" w:rsidRDefault="006973CC" w:rsidP="00084602">
            <w:pPr>
              <w:jc w:val="center"/>
              <w:rPr>
                <w:rFonts w:eastAsia="Calibri"/>
                <w:b/>
                <w:sz w:val="18"/>
                <w:szCs w:val="18"/>
                <w:lang w:eastAsia="en-US"/>
              </w:rPr>
            </w:pPr>
            <w:r w:rsidRPr="00B06767">
              <w:rPr>
                <w:rFonts w:eastAsia="Calibri"/>
                <w:b/>
                <w:sz w:val="18"/>
                <w:szCs w:val="18"/>
                <w:lang w:eastAsia="en-US"/>
              </w:rPr>
              <w:t>Numbering according to Annex III of BPR</w:t>
            </w:r>
          </w:p>
        </w:tc>
        <w:tc>
          <w:tcPr>
            <w:tcW w:w="1124" w:type="pct"/>
            <w:shd w:val="clear" w:color="auto" w:fill="FFFFCC"/>
            <w:vAlign w:val="center"/>
          </w:tcPr>
          <w:p w14:paraId="3C6FCD1A" w14:textId="77777777" w:rsidR="006973CC" w:rsidRPr="00B06767" w:rsidRDefault="006973CC" w:rsidP="00084602">
            <w:pPr>
              <w:jc w:val="center"/>
              <w:rPr>
                <w:rFonts w:eastAsia="Calibri"/>
                <w:b/>
                <w:sz w:val="18"/>
                <w:szCs w:val="18"/>
                <w:lang w:eastAsia="en-US"/>
              </w:rPr>
            </w:pPr>
            <w:r w:rsidRPr="00B06767">
              <w:rPr>
                <w:rFonts w:eastAsia="Calibri"/>
                <w:b/>
                <w:sz w:val="18"/>
                <w:szCs w:val="18"/>
                <w:lang w:eastAsia="en-US"/>
              </w:rPr>
              <w:t>Property</w:t>
            </w:r>
          </w:p>
        </w:tc>
        <w:tc>
          <w:tcPr>
            <w:tcW w:w="635" w:type="pct"/>
            <w:shd w:val="clear" w:color="auto" w:fill="FFFFCC"/>
            <w:vAlign w:val="center"/>
          </w:tcPr>
          <w:p w14:paraId="281C3A76" w14:textId="77777777" w:rsidR="006973CC" w:rsidRPr="00B06767" w:rsidRDefault="006973CC" w:rsidP="00084602">
            <w:pPr>
              <w:jc w:val="center"/>
              <w:rPr>
                <w:rFonts w:eastAsia="Calibri"/>
                <w:b/>
                <w:sz w:val="18"/>
                <w:szCs w:val="18"/>
                <w:lang w:eastAsia="en-US"/>
              </w:rPr>
            </w:pPr>
            <w:r w:rsidRPr="00B06767">
              <w:rPr>
                <w:rFonts w:eastAsia="Calibri"/>
                <w:b/>
                <w:sz w:val="18"/>
                <w:szCs w:val="18"/>
                <w:lang w:eastAsia="en-US"/>
              </w:rPr>
              <w:t>Guideline and Method</w:t>
            </w:r>
          </w:p>
        </w:tc>
        <w:tc>
          <w:tcPr>
            <w:tcW w:w="573" w:type="pct"/>
            <w:shd w:val="clear" w:color="auto" w:fill="FFFFCC"/>
            <w:vAlign w:val="center"/>
          </w:tcPr>
          <w:p w14:paraId="5DFB7670" w14:textId="77777777" w:rsidR="006973CC" w:rsidRPr="00B06767" w:rsidRDefault="006973CC" w:rsidP="00084602">
            <w:pPr>
              <w:jc w:val="both"/>
              <w:rPr>
                <w:rFonts w:eastAsia="Calibri"/>
                <w:b/>
                <w:sz w:val="18"/>
                <w:szCs w:val="18"/>
                <w:lang w:eastAsia="en-US"/>
              </w:rPr>
            </w:pPr>
            <w:r w:rsidRPr="00B06767">
              <w:rPr>
                <w:rFonts w:eastAsia="Calibri"/>
                <w:b/>
                <w:sz w:val="18"/>
                <w:szCs w:val="18"/>
                <w:lang w:eastAsia="en-US"/>
              </w:rPr>
              <w:t>Tested product/batch (AS% w/w)</w:t>
            </w:r>
          </w:p>
        </w:tc>
        <w:tc>
          <w:tcPr>
            <w:tcW w:w="1089" w:type="pct"/>
            <w:shd w:val="clear" w:color="auto" w:fill="FFFFCC"/>
            <w:vAlign w:val="center"/>
          </w:tcPr>
          <w:p w14:paraId="12FBA206" w14:textId="77777777" w:rsidR="006973CC" w:rsidRPr="00B06767" w:rsidRDefault="006973CC" w:rsidP="00084602">
            <w:pPr>
              <w:jc w:val="center"/>
              <w:rPr>
                <w:rFonts w:eastAsia="Calibri"/>
                <w:b/>
                <w:sz w:val="18"/>
                <w:szCs w:val="18"/>
                <w:lang w:eastAsia="en-US"/>
              </w:rPr>
            </w:pPr>
            <w:r w:rsidRPr="00B06767">
              <w:rPr>
                <w:rFonts w:eastAsia="Calibri"/>
                <w:b/>
                <w:sz w:val="18"/>
                <w:szCs w:val="18"/>
                <w:lang w:eastAsia="en-US"/>
              </w:rPr>
              <w:t>Results</w:t>
            </w:r>
          </w:p>
        </w:tc>
        <w:tc>
          <w:tcPr>
            <w:tcW w:w="491" w:type="pct"/>
            <w:shd w:val="clear" w:color="auto" w:fill="FFFFCC"/>
            <w:vAlign w:val="center"/>
          </w:tcPr>
          <w:p w14:paraId="5A8372E8" w14:textId="77777777" w:rsidR="006973CC" w:rsidRPr="00B06767" w:rsidRDefault="006973CC" w:rsidP="006973CC">
            <w:pPr>
              <w:jc w:val="center"/>
              <w:rPr>
                <w:rFonts w:eastAsia="Calibri"/>
                <w:b/>
                <w:sz w:val="18"/>
                <w:szCs w:val="18"/>
                <w:lang w:eastAsia="en-US"/>
              </w:rPr>
            </w:pPr>
            <w:r w:rsidRPr="00B06767">
              <w:rPr>
                <w:rFonts w:eastAsia="Calibri"/>
                <w:b/>
                <w:sz w:val="18"/>
                <w:szCs w:val="18"/>
                <w:lang w:eastAsia="en-US"/>
              </w:rPr>
              <w:t>Reference</w:t>
            </w:r>
          </w:p>
        </w:tc>
        <w:tc>
          <w:tcPr>
            <w:tcW w:w="638" w:type="pct"/>
            <w:shd w:val="clear" w:color="auto" w:fill="FFFFCC"/>
            <w:vAlign w:val="center"/>
          </w:tcPr>
          <w:p w14:paraId="448C9997" w14:textId="265A1DBF" w:rsidR="006973CC" w:rsidRPr="00B06767" w:rsidRDefault="006973CC" w:rsidP="006973CC">
            <w:pPr>
              <w:jc w:val="center"/>
              <w:rPr>
                <w:rFonts w:eastAsia="Calibri"/>
                <w:b/>
                <w:sz w:val="18"/>
                <w:szCs w:val="18"/>
                <w:lang w:eastAsia="en-US"/>
              </w:rPr>
            </w:pPr>
            <w:r>
              <w:rPr>
                <w:rFonts w:eastAsia="Calibri"/>
                <w:b/>
                <w:sz w:val="18"/>
                <w:szCs w:val="18"/>
                <w:lang w:eastAsia="en-US"/>
              </w:rPr>
              <w:t>Comment</w:t>
            </w:r>
          </w:p>
        </w:tc>
      </w:tr>
      <w:tr w:rsidR="006973CC" w:rsidRPr="00B06767" w14:paraId="26798A16" w14:textId="241C0F6B" w:rsidTr="006973CC">
        <w:trPr>
          <w:trHeight w:val="481"/>
        </w:trPr>
        <w:tc>
          <w:tcPr>
            <w:tcW w:w="450" w:type="pct"/>
          </w:tcPr>
          <w:p w14:paraId="370540E0" w14:textId="77777777" w:rsidR="006973CC" w:rsidRPr="00B06767" w:rsidRDefault="006973CC" w:rsidP="00084602">
            <w:pPr>
              <w:rPr>
                <w:rFonts w:eastAsia="Calibri"/>
                <w:sz w:val="18"/>
                <w:szCs w:val="18"/>
              </w:rPr>
            </w:pPr>
            <w:r w:rsidRPr="00B06767">
              <w:rPr>
                <w:rFonts w:eastAsia="Calibri"/>
                <w:sz w:val="18"/>
                <w:szCs w:val="18"/>
              </w:rPr>
              <w:t>3.1.</w:t>
            </w:r>
          </w:p>
        </w:tc>
        <w:tc>
          <w:tcPr>
            <w:tcW w:w="1124" w:type="pct"/>
          </w:tcPr>
          <w:p w14:paraId="5F969BED" w14:textId="77777777" w:rsidR="006973CC" w:rsidRPr="00B06767" w:rsidRDefault="006973CC" w:rsidP="00084602">
            <w:pPr>
              <w:rPr>
                <w:rFonts w:eastAsia="Calibri"/>
                <w:sz w:val="18"/>
                <w:szCs w:val="18"/>
              </w:rPr>
            </w:pPr>
            <w:r w:rsidRPr="00B06767">
              <w:rPr>
                <w:rFonts w:eastAsia="Calibri"/>
                <w:sz w:val="18"/>
                <w:szCs w:val="18"/>
              </w:rPr>
              <w:t>Appearance at 20 °C and 101.3 kPa</w:t>
            </w:r>
          </w:p>
        </w:tc>
        <w:tc>
          <w:tcPr>
            <w:tcW w:w="635" w:type="pct"/>
          </w:tcPr>
          <w:p w14:paraId="2FE8C909" w14:textId="77777777" w:rsidR="006973CC" w:rsidRPr="00B06767" w:rsidRDefault="006973CC" w:rsidP="00084602">
            <w:pPr>
              <w:rPr>
                <w:rFonts w:eastAsia="Calibri"/>
                <w:sz w:val="18"/>
                <w:szCs w:val="18"/>
              </w:rPr>
            </w:pPr>
            <w:r>
              <w:rPr>
                <w:rFonts w:eastAsia="Calibri"/>
                <w:sz w:val="18"/>
                <w:szCs w:val="18"/>
              </w:rPr>
              <w:t>Internal method based on observation</w:t>
            </w:r>
          </w:p>
        </w:tc>
        <w:tc>
          <w:tcPr>
            <w:tcW w:w="573" w:type="pct"/>
          </w:tcPr>
          <w:p w14:paraId="1075345E" w14:textId="77777777" w:rsidR="006973CC" w:rsidRPr="00B06767" w:rsidRDefault="006973CC" w:rsidP="00084602">
            <w:pPr>
              <w:rPr>
                <w:rFonts w:eastAsia="Calibri"/>
                <w:sz w:val="18"/>
                <w:szCs w:val="18"/>
              </w:rPr>
            </w:pPr>
            <w:r w:rsidRPr="00B83B02">
              <w:rPr>
                <w:rFonts w:eastAsia="Calibri"/>
                <w:sz w:val="18"/>
                <w:szCs w:val="18"/>
              </w:rPr>
              <w:t>Batch: B19112</w:t>
            </w:r>
            <w:r>
              <w:rPr>
                <w:rFonts w:eastAsia="Calibri"/>
                <w:sz w:val="18"/>
                <w:szCs w:val="18"/>
              </w:rPr>
              <w:t>3</w:t>
            </w:r>
          </w:p>
        </w:tc>
        <w:tc>
          <w:tcPr>
            <w:tcW w:w="1089" w:type="pct"/>
          </w:tcPr>
          <w:p w14:paraId="7B66A24F" w14:textId="77777777" w:rsidR="006973CC" w:rsidRPr="00B06767" w:rsidRDefault="006973CC" w:rsidP="00084602">
            <w:pPr>
              <w:rPr>
                <w:rFonts w:eastAsia="Calibri"/>
                <w:sz w:val="18"/>
                <w:szCs w:val="18"/>
              </w:rPr>
            </w:pPr>
            <w:r>
              <w:rPr>
                <w:rFonts w:eastAsia="Calibri"/>
                <w:sz w:val="18"/>
                <w:szCs w:val="18"/>
              </w:rPr>
              <w:t>Brown granules</w:t>
            </w:r>
          </w:p>
        </w:tc>
        <w:tc>
          <w:tcPr>
            <w:tcW w:w="491" w:type="pct"/>
          </w:tcPr>
          <w:p w14:paraId="2B6D9854" w14:textId="77777777" w:rsidR="006973CC" w:rsidRPr="00B06767" w:rsidRDefault="006973CC" w:rsidP="00084602">
            <w:pPr>
              <w:rPr>
                <w:rFonts w:eastAsia="Calibri"/>
                <w:sz w:val="18"/>
                <w:szCs w:val="18"/>
              </w:rPr>
            </w:pPr>
            <w:r>
              <w:rPr>
                <w:rFonts w:eastAsia="Calibri"/>
                <w:sz w:val="18"/>
                <w:szCs w:val="18"/>
              </w:rPr>
              <w:t>Report BAS122021.6</w:t>
            </w:r>
          </w:p>
        </w:tc>
        <w:tc>
          <w:tcPr>
            <w:tcW w:w="638" w:type="pct"/>
          </w:tcPr>
          <w:p w14:paraId="63885470" w14:textId="7D81C2DC" w:rsidR="006973CC" w:rsidRDefault="006973CC" w:rsidP="00084602">
            <w:pPr>
              <w:rPr>
                <w:rFonts w:eastAsia="Calibri"/>
                <w:sz w:val="18"/>
                <w:szCs w:val="18"/>
              </w:rPr>
            </w:pPr>
            <w:r>
              <w:rPr>
                <w:rFonts w:eastAsia="Calibri"/>
                <w:sz w:val="18"/>
                <w:szCs w:val="18"/>
              </w:rPr>
              <w:t>Acceptable</w:t>
            </w:r>
          </w:p>
        </w:tc>
      </w:tr>
      <w:tr w:rsidR="006973CC" w:rsidRPr="00B06767" w14:paraId="46E896D4" w14:textId="7E2EC124" w:rsidTr="006973CC">
        <w:trPr>
          <w:trHeight w:val="481"/>
        </w:trPr>
        <w:tc>
          <w:tcPr>
            <w:tcW w:w="450" w:type="pct"/>
          </w:tcPr>
          <w:p w14:paraId="1FB330FB" w14:textId="77777777" w:rsidR="006973CC" w:rsidRPr="00B06767" w:rsidRDefault="006973CC" w:rsidP="006973CC">
            <w:pPr>
              <w:rPr>
                <w:rFonts w:eastAsia="Calibri"/>
                <w:sz w:val="18"/>
                <w:szCs w:val="18"/>
              </w:rPr>
            </w:pPr>
            <w:r w:rsidRPr="00B06767">
              <w:rPr>
                <w:rFonts w:eastAsia="Calibri"/>
                <w:sz w:val="18"/>
                <w:szCs w:val="18"/>
              </w:rPr>
              <w:t>3.1.1.</w:t>
            </w:r>
          </w:p>
        </w:tc>
        <w:tc>
          <w:tcPr>
            <w:tcW w:w="1124" w:type="pct"/>
          </w:tcPr>
          <w:p w14:paraId="386ACF7F" w14:textId="77777777" w:rsidR="006973CC" w:rsidRPr="00B06767" w:rsidRDefault="006973CC" w:rsidP="006973CC">
            <w:pPr>
              <w:rPr>
                <w:rFonts w:eastAsia="Calibri"/>
                <w:sz w:val="18"/>
                <w:szCs w:val="18"/>
              </w:rPr>
            </w:pPr>
            <w:r w:rsidRPr="00B06767">
              <w:rPr>
                <w:rFonts w:eastAsia="Calibri"/>
                <w:sz w:val="18"/>
                <w:szCs w:val="18"/>
              </w:rPr>
              <w:t>Physical state at 20 °C and 101.3 kPa</w:t>
            </w:r>
          </w:p>
        </w:tc>
        <w:tc>
          <w:tcPr>
            <w:tcW w:w="635" w:type="pct"/>
          </w:tcPr>
          <w:p w14:paraId="74A70B75" w14:textId="77777777" w:rsidR="006973CC" w:rsidRPr="00B06767" w:rsidRDefault="006973CC" w:rsidP="006973CC">
            <w:pPr>
              <w:rPr>
                <w:rFonts w:eastAsia="Calibri"/>
                <w:sz w:val="18"/>
                <w:szCs w:val="18"/>
              </w:rPr>
            </w:pPr>
            <w:r>
              <w:rPr>
                <w:rFonts w:eastAsia="Calibri"/>
                <w:sz w:val="18"/>
                <w:szCs w:val="18"/>
              </w:rPr>
              <w:t>Internal method based on observation</w:t>
            </w:r>
          </w:p>
        </w:tc>
        <w:tc>
          <w:tcPr>
            <w:tcW w:w="573" w:type="pct"/>
          </w:tcPr>
          <w:p w14:paraId="476F7CEB" w14:textId="77777777" w:rsidR="006973CC" w:rsidRPr="00B06767" w:rsidRDefault="006973CC" w:rsidP="006973CC">
            <w:pPr>
              <w:rPr>
                <w:rFonts w:eastAsia="Calibri"/>
                <w:sz w:val="18"/>
                <w:szCs w:val="18"/>
              </w:rPr>
            </w:pPr>
            <w:r w:rsidRPr="00B83B02">
              <w:rPr>
                <w:rFonts w:eastAsia="Calibri"/>
                <w:sz w:val="18"/>
                <w:szCs w:val="18"/>
              </w:rPr>
              <w:t>Batch: B19112</w:t>
            </w:r>
            <w:r>
              <w:rPr>
                <w:rFonts w:eastAsia="Calibri"/>
                <w:sz w:val="18"/>
                <w:szCs w:val="18"/>
              </w:rPr>
              <w:t>3</w:t>
            </w:r>
          </w:p>
        </w:tc>
        <w:tc>
          <w:tcPr>
            <w:tcW w:w="1089" w:type="pct"/>
          </w:tcPr>
          <w:p w14:paraId="1B180F20" w14:textId="77777777" w:rsidR="006973CC" w:rsidRPr="00B06767" w:rsidRDefault="006973CC" w:rsidP="006973CC">
            <w:pPr>
              <w:rPr>
                <w:rFonts w:eastAsia="Calibri"/>
                <w:sz w:val="18"/>
                <w:szCs w:val="18"/>
              </w:rPr>
            </w:pPr>
            <w:r>
              <w:rPr>
                <w:rFonts w:eastAsia="Calibri"/>
                <w:sz w:val="18"/>
                <w:szCs w:val="18"/>
              </w:rPr>
              <w:t>Solid</w:t>
            </w:r>
          </w:p>
        </w:tc>
        <w:tc>
          <w:tcPr>
            <w:tcW w:w="491" w:type="pct"/>
          </w:tcPr>
          <w:p w14:paraId="05090A9B" w14:textId="77777777" w:rsidR="006973CC" w:rsidRPr="00B06767" w:rsidRDefault="006973CC" w:rsidP="006973CC">
            <w:pPr>
              <w:rPr>
                <w:rFonts w:eastAsia="Calibri"/>
                <w:sz w:val="18"/>
                <w:szCs w:val="18"/>
              </w:rPr>
            </w:pPr>
            <w:r>
              <w:rPr>
                <w:rFonts w:eastAsia="Calibri"/>
                <w:sz w:val="18"/>
                <w:szCs w:val="18"/>
              </w:rPr>
              <w:t>Report BAS122021.6</w:t>
            </w:r>
          </w:p>
        </w:tc>
        <w:tc>
          <w:tcPr>
            <w:tcW w:w="638" w:type="pct"/>
          </w:tcPr>
          <w:p w14:paraId="62B471A5" w14:textId="5D26A284" w:rsidR="006973CC" w:rsidRDefault="006973CC" w:rsidP="006973CC">
            <w:pPr>
              <w:rPr>
                <w:rFonts w:eastAsia="Calibri"/>
                <w:sz w:val="18"/>
                <w:szCs w:val="18"/>
              </w:rPr>
            </w:pPr>
            <w:r w:rsidRPr="00122764">
              <w:rPr>
                <w:rFonts w:eastAsia="Calibri"/>
                <w:sz w:val="18"/>
                <w:szCs w:val="18"/>
              </w:rPr>
              <w:t>Acceptable</w:t>
            </w:r>
          </w:p>
        </w:tc>
      </w:tr>
      <w:tr w:rsidR="006973CC" w:rsidRPr="00B06767" w14:paraId="14A47EAB" w14:textId="1CECE3E3" w:rsidTr="006973CC">
        <w:trPr>
          <w:trHeight w:val="481"/>
        </w:trPr>
        <w:tc>
          <w:tcPr>
            <w:tcW w:w="450" w:type="pct"/>
          </w:tcPr>
          <w:p w14:paraId="63EF1788" w14:textId="77777777" w:rsidR="006973CC" w:rsidRPr="00B06767" w:rsidRDefault="006973CC" w:rsidP="006973CC">
            <w:pPr>
              <w:rPr>
                <w:rFonts w:eastAsia="Calibri"/>
                <w:sz w:val="18"/>
                <w:szCs w:val="18"/>
              </w:rPr>
            </w:pPr>
            <w:r w:rsidRPr="00B06767">
              <w:rPr>
                <w:rFonts w:eastAsia="Calibri"/>
                <w:sz w:val="18"/>
                <w:szCs w:val="18"/>
              </w:rPr>
              <w:t>3.1.2.</w:t>
            </w:r>
          </w:p>
        </w:tc>
        <w:tc>
          <w:tcPr>
            <w:tcW w:w="1124" w:type="pct"/>
          </w:tcPr>
          <w:p w14:paraId="6666B869" w14:textId="77777777" w:rsidR="006973CC" w:rsidRPr="00B06767" w:rsidRDefault="006973CC" w:rsidP="006973CC">
            <w:pPr>
              <w:rPr>
                <w:rFonts w:eastAsia="Calibri"/>
                <w:sz w:val="18"/>
                <w:szCs w:val="18"/>
              </w:rPr>
            </w:pPr>
            <w:r w:rsidRPr="00B06767">
              <w:rPr>
                <w:rFonts w:eastAsia="Calibri"/>
                <w:sz w:val="18"/>
                <w:szCs w:val="18"/>
              </w:rPr>
              <w:t>Colour at 20 °C and 101.3 kPa</w:t>
            </w:r>
          </w:p>
        </w:tc>
        <w:tc>
          <w:tcPr>
            <w:tcW w:w="635" w:type="pct"/>
          </w:tcPr>
          <w:p w14:paraId="0DBD8597" w14:textId="77777777" w:rsidR="006973CC" w:rsidRPr="00B06767" w:rsidRDefault="006973CC" w:rsidP="006973CC">
            <w:pPr>
              <w:rPr>
                <w:rFonts w:eastAsia="Calibri"/>
                <w:sz w:val="18"/>
                <w:szCs w:val="18"/>
              </w:rPr>
            </w:pPr>
            <w:r>
              <w:rPr>
                <w:rFonts w:eastAsia="Calibri"/>
                <w:sz w:val="18"/>
                <w:szCs w:val="18"/>
              </w:rPr>
              <w:t>Internal method based on observation</w:t>
            </w:r>
          </w:p>
        </w:tc>
        <w:tc>
          <w:tcPr>
            <w:tcW w:w="573" w:type="pct"/>
          </w:tcPr>
          <w:p w14:paraId="3ABAA57B" w14:textId="77777777" w:rsidR="006973CC" w:rsidRPr="00B06767" w:rsidRDefault="006973CC" w:rsidP="006973CC">
            <w:pPr>
              <w:rPr>
                <w:rFonts w:eastAsia="Calibri"/>
                <w:sz w:val="18"/>
                <w:szCs w:val="18"/>
              </w:rPr>
            </w:pPr>
            <w:r w:rsidRPr="00B83B02">
              <w:rPr>
                <w:rFonts w:eastAsia="Calibri"/>
                <w:sz w:val="18"/>
                <w:szCs w:val="18"/>
              </w:rPr>
              <w:t>Batch: B19112</w:t>
            </w:r>
            <w:r>
              <w:rPr>
                <w:rFonts w:eastAsia="Calibri"/>
                <w:sz w:val="18"/>
                <w:szCs w:val="18"/>
              </w:rPr>
              <w:t>3</w:t>
            </w:r>
          </w:p>
        </w:tc>
        <w:tc>
          <w:tcPr>
            <w:tcW w:w="1089" w:type="pct"/>
          </w:tcPr>
          <w:p w14:paraId="256B3F4B" w14:textId="77777777" w:rsidR="006973CC" w:rsidRPr="00B06767" w:rsidRDefault="006973CC" w:rsidP="006973CC">
            <w:pPr>
              <w:rPr>
                <w:rFonts w:eastAsia="Calibri"/>
                <w:sz w:val="18"/>
                <w:szCs w:val="18"/>
              </w:rPr>
            </w:pPr>
            <w:r>
              <w:rPr>
                <w:rFonts w:eastAsia="Calibri"/>
                <w:sz w:val="18"/>
                <w:szCs w:val="18"/>
              </w:rPr>
              <w:t>Brown</w:t>
            </w:r>
          </w:p>
        </w:tc>
        <w:tc>
          <w:tcPr>
            <w:tcW w:w="491" w:type="pct"/>
          </w:tcPr>
          <w:p w14:paraId="1E67F165" w14:textId="77777777" w:rsidR="006973CC" w:rsidRPr="00B06767" w:rsidRDefault="006973CC" w:rsidP="006973CC">
            <w:pPr>
              <w:rPr>
                <w:rFonts w:eastAsia="Calibri"/>
                <w:sz w:val="18"/>
                <w:szCs w:val="18"/>
              </w:rPr>
            </w:pPr>
            <w:r>
              <w:rPr>
                <w:rFonts w:eastAsia="Calibri"/>
                <w:sz w:val="18"/>
                <w:szCs w:val="18"/>
              </w:rPr>
              <w:t>Report BAS122021.6</w:t>
            </w:r>
          </w:p>
        </w:tc>
        <w:tc>
          <w:tcPr>
            <w:tcW w:w="638" w:type="pct"/>
          </w:tcPr>
          <w:p w14:paraId="46EF2FC4" w14:textId="5719D28D" w:rsidR="006973CC" w:rsidRDefault="006973CC" w:rsidP="006973CC">
            <w:pPr>
              <w:rPr>
                <w:rFonts w:eastAsia="Calibri"/>
                <w:sz w:val="18"/>
                <w:szCs w:val="18"/>
              </w:rPr>
            </w:pPr>
            <w:r w:rsidRPr="00122764">
              <w:rPr>
                <w:rFonts w:eastAsia="Calibri"/>
                <w:sz w:val="18"/>
                <w:szCs w:val="18"/>
              </w:rPr>
              <w:t>Acceptable</w:t>
            </w:r>
          </w:p>
        </w:tc>
      </w:tr>
      <w:tr w:rsidR="006973CC" w:rsidRPr="00B06767" w14:paraId="59FF7BB6" w14:textId="366FE08A" w:rsidTr="006973CC">
        <w:trPr>
          <w:trHeight w:val="481"/>
        </w:trPr>
        <w:tc>
          <w:tcPr>
            <w:tcW w:w="450" w:type="pct"/>
          </w:tcPr>
          <w:p w14:paraId="059C2AD6" w14:textId="77777777" w:rsidR="006973CC" w:rsidRPr="00B06767" w:rsidRDefault="006973CC" w:rsidP="006973CC">
            <w:pPr>
              <w:rPr>
                <w:rFonts w:eastAsia="Calibri"/>
                <w:sz w:val="18"/>
                <w:szCs w:val="18"/>
              </w:rPr>
            </w:pPr>
            <w:r w:rsidRPr="00B06767">
              <w:rPr>
                <w:rFonts w:eastAsia="Calibri"/>
                <w:sz w:val="18"/>
                <w:szCs w:val="18"/>
              </w:rPr>
              <w:t>3.1.3.</w:t>
            </w:r>
          </w:p>
        </w:tc>
        <w:tc>
          <w:tcPr>
            <w:tcW w:w="1124" w:type="pct"/>
          </w:tcPr>
          <w:p w14:paraId="5323F682" w14:textId="77777777" w:rsidR="006973CC" w:rsidRPr="00B06767" w:rsidRDefault="006973CC" w:rsidP="006973CC">
            <w:pPr>
              <w:rPr>
                <w:rFonts w:eastAsia="Calibri"/>
                <w:sz w:val="18"/>
                <w:szCs w:val="18"/>
              </w:rPr>
            </w:pPr>
            <w:r w:rsidRPr="00B06767">
              <w:rPr>
                <w:rFonts w:eastAsia="Calibri"/>
                <w:sz w:val="18"/>
                <w:szCs w:val="18"/>
              </w:rPr>
              <w:t>Odour at 20 °C and 101.3 kPa</w:t>
            </w:r>
          </w:p>
        </w:tc>
        <w:tc>
          <w:tcPr>
            <w:tcW w:w="635" w:type="pct"/>
          </w:tcPr>
          <w:p w14:paraId="25B4BDDB" w14:textId="77777777" w:rsidR="006973CC" w:rsidRPr="00B06767" w:rsidRDefault="006973CC" w:rsidP="006973CC">
            <w:pPr>
              <w:rPr>
                <w:rFonts w:eastAsia="Calibri"/>
                <w:sz w:val="18"/>
                <w:szCs w:val="18"/>
              </w:rPr>
            </w:pPr>
            <w:r>
              <w:rPr>
                <w:rFonts w:eastAsia="Calibri"/>
                <w:sz w:val="18"/>
                <w:szCs w:val="18"/>
              </w:rPr>
              <w:t>Internal method based on observation</w:t>
            </w:r>
          </w:p>
        </w:tc>
        <w:tc>
          <w:tcPr>
            <w:tcW w:w="573" w:type="pct"/>
          </w:tcPr>
          <w:p w14:paraId="21E4523A" w14:textId="77777777" w:rsidR="006973CC" w:rsidRPr="00B06767" w:rsidRDefault="006973CC" w:rsidP="006973CC">
            <w:pPr>
              <w:rPr>
                <w:rFonts w:eastAsia="Calibri"/>
                <w:sz w:val="18"/>
                <w:szCs w:val="18"/>
              </w:rPr>
            </w:pPr>
            <w:r w:rsidRPr="00B83B02">
              <w:rPr>
                <w:rFonts w:eastAsia="Calibri"/>
                <w:sz w:val="18"/>
                <w:szCs w:val="18"/>
              </w:rPr>
              <w:t>Batch: B19112</w:t>
            </w:r>
            <w:r>
              <w:rPr>
                <w:rFonts w:eastAsia="Calibri"/>
                <w:sz w:val="18"/>
                <w:szCs w:val="18"/>
              </w:rPr>
              <w:t>3</w:t>
            </w:r>
          </w:p>
        </w:tc>
        <w:tc>
          <w:tcPr>
            <w:tcW w:w="1089" w:type="pct"/>
          </w:tcPr>
          <w:p w14:paraId="4F33427A" w14:textId="77777777" w:rsidR="006973CC" w:rsidRPr="00B06767" w:rsidRDefault="006973CC" w:rsidP="006973CC">
            <w:pPr>
              <w:rPr>
                <w:rFonts w:eastAsia="Calibri"/>
                <w:sz w:val="18"/>
                <w:szCs w:val="18"/>
              </w:rPr>
            </w:pPr>
            <w:r>
              <w:rPr>
                <w:rFonts w:eastAsia="Calibri"/>
                <w:sz w:val="18"/>
                <w:szCs w:val="18"/>
              </w:rPr>
              <w:t>Slight</w:t>
            </w:r>
          </w:p>
        </w:tc>
        <w:tc>
          <w:tcPr>
            <w:tcW w:w="491" w:type="pct"/>
          </w:tcPr>
          <w:p w14:paraId="7C8A2021" w14:textId="77777777" w:rsidR="006973CC" w:rsidRPr="00B06767" w:rsidRDefault="006973CC" w:rsidP="006973CC">
            <w:pPr>
              <w:rPr>
                <w:rFonts w:eastAsia="Calibri"/>
                <w:sz w:val="18"/>
                <w:szCs w:val="18"/>
              </w:rPr>
            </w:pPr>
            <w:r>
              <w:rPr>
                <w:rFonts w:eastAsia="Calibri"/>
                <w:sz w:val="18"/>
                <w:szCs w:val="18"/>
              </w:rPr>
              <w:t>Report BAS122021.6</w:t>
            </w:r>
          </w:p>
        </w:tc>
        <w:tc>
          <w:tcPr>
            <w:tcW w:w="638" w:type="pct"/>
          </w:tcPr>
          <w:p w14:paraId="7D05D982" w14:textId="25DEE71F" w:rsidR="006973CC" w:rsidRDefault="006973CC" w:rsidP="006973CC">
            <w:pPr>
              <w:rPr>
                <w:rFonts w:eastAsia="Calibri"/>
                <w:sz w:val="18"/>
                <w:szCs w:val="18"/>
              </w:rPr>
            </w:pPr>
            <w:r w:rsidRPr="00122764">
              <w:rPr>
                <w:rFonts w:eastAsia="Calibri"/>
                <w:sz w:val="18"/>
                <w:szCs w:val="18"/>
              </w:rPr>
              <w:t>Acceptable</w:t>
            </w:r>
          </w:p>
        </w:tc>
      </w:tr>
      <w:tr w:rsidR="006973CC" w:rsidRPr="00B06767" w14:paraId="0FC058B0" w14:textId="463AB433" w:rsidTr="006973CC">
        <w:trPr>
          <w:trHeight w:val="240"/>
        </w:trPr>
        <w:tc>
          <w:tcPr>
            <w:tcW w:w="450" w:type="pct"/>
          </w:tcPr>
          <w:p w14:paraId="3939DA59" w14:textId="77777777" w:rsidR="006973CC" w:rsidRPr="00B06767" w:rsidRDefault="006973CC" w:rsidP="006973CC">
            <w:pPr>
              <w:rPr>
                <w:rFonts w:eastAsia="Calibri"/>
                <w:sz w:val="18"/>
                <w:szCs w:val="18"/>
              </w:rPr>
            </w:pPr>
            <w:r w:rsidRPr="00B06767">
              <w:rPr>
                <w:rFonts w:eastAsia="Calibri"/>
                <w:sz w:val="18"/>
                <w:szCs w:val="18"/>
              </w:rPr>
              <w:t>3.2.</w:t>
            </w:r>
          </w:p>
        </w:tc>
        <w:tc>
          <w:tcPr>
            <w:tcW w:w="1124" w:type="pct"/>
          </w:tcPr>
          <w:p w14:paraId="7B7A4B04" w14:textId="77777777" w:rsidR="006973CC" w:rsidRDefault="006973CC" w:rsidP="006973CC">
            <w:pPr>
              <w:rPr>
                <w:rFonts w:eastAsia="Calibri"/>
                <w:sz w:val="18"/>
                <w:szCs w:val="18"/>
              </w:rPr>
            </w:pPr>
            <w:r>
              <w:rPr>
                <w:rFonts w:eastAsia="Calibri"/>
                <w:sz w:val="18"/>
                <w:szCs w:val="18"/>
              </w:rPr>
              <w:t>pH value at 20°C</w:t>
            </w:r>
          </w:p>
          <w:p w14:paraId="1D9CCB9F" w14:textId="77777777" w:rsidR="006973CC" w:rsidRPr="00B06767" w:rsidRDefault="006973CC" w:rsidP="006973CC">
            <w:pPr>
              <w:rPr>
                <w:rFonts w:eastAsia="Calibri"/>
                <w:sz w:val="18"/>
                <w:szCs w:val="18"/>
              </w:rPr>
            </w:pPr>
          </w:p>
        </w:tc>
        <w:tc>
          <w:tcPr>
            <w:tcW w:w="635" w:type="pct"/>
          </w:tcPr>
          <w:p w14:paraId="233C4D48" w14:textId="77777777" w:rsidR="006973CC" w:rsidRDefault="006973CC" w:rsidP="006973CC">
            <w:pPr>
              <w:rPr>
                <w:rFonts w:eastAsia="Calibri"/>
                <w:sz w:val="18"/>
                <w:szCs w:val="18"/>
              </w:rPr>
            </w:pPr>
            <w:r>
              <w:rPr>
                <w:rFonts w:eastAsia="Calibri"/>
                <w:sz w:val="18"/>
                <w:szCs w:val="18"/>
              </w:rPr>
              <w:t>CIPAC MT 75.3</w:t>
            </w:r>
          </w:p>
          <w:p w14:paraId="5B6D97AD" w14:textId="77777777" w:rsidR="006973CC" w:rsidRPr="00B06767" w:rsidRDefault="006973CC" w:rsidP="006973CC">
            <w:pPr>
              <w:rPr>
                <w:rFonts w:eastAsia="Calibri"/>
                <w:sz w:val="18"/>
                <w:szCs w:val="18"/>
              </w:rPr>
            </w:pPr>
          </w:p>
        </w:tc>
        <w:tc>
          <w:tcPr>
            <w:tcW w:w="573" w:type="pct"/>
          </w:tcPr>
          <w:p w14:paraId="16609D7E" w14:textId="77777777" w:rsidR="006973CC" w:rsidRPr="00B06767" w:rsidRDefault="006973CC" w:rsidP="006973CC">
            <w:pPr>
              <w:rPr>
                <w:rFonts w:eastAsia="Calibri"/>
                <w:sz w:val="18"/>
                <w:szCs w:val="18"/>
              </w:rPr>
            </w:pPr>
            <w:r w:rsidRPr="00B83B02">
              <w:rPr>
                <w:rFonts w:eastAsia="Calibri"/>
                <w:sz w:val="18"/>
                <w:szCs w:val="18"/>
              </w:rPr>
              <w:t>Batch: B19112</w:t>
            </w:r>
            <w:r>
              <w:rPr>
                <w:rFonts w:eastAsia="Calibri"/>
                <w:sz w:val="18"/>
                <w:szCs w:val="18"/>
              </w:rPr>
              <w:t>3</w:t>
            </w:r>
          </w:p>
        </w:tc>
        <w:tc>
          <w:tcPr>
            <w:tcW w:w="1089" w:type="pct"/>
          </w:tcPr>
          <w:p w14:paraId="1386B5DB" w14:textId="77777777" w:rsidR="006973CC" w:rsidRPr="00B06767" w:rsidRDefault="006973CC" w:rsidP="006973CC">
            <w:pPr>
              <w:rPr>
                <w:rFonts w:eastAsia="Calibri"/>
                <w:sz w:val="18"/>
                <w:szCs w:val="18"/>
              </w:rPr>
            </w:pPr>
            <w:r>
              <w:rPr>
                <w:rFonts w:eastAsia="Calibri"/>
                <w:sz w:val="18"/>
                <w:szCs w:val="18"/>
              </w:rPr>
              <w:t>4.12</w:t>
            </w:r>
          </w:p>
        </w:tc>
        <w:tc>
          <w:tcPr>
            <w:tcW w:w="491" w:type="pct"/>
          </w:tcPr>
          <w:p w14:paraId="31FB462F" w14:textId="77777777" w:rsidR="006973CC" w:rsidRPr="00B06767" w:rsidRDefault="006973CC" w:rsidP="006973CC">
            <w:pPr>
              <w:rPr>
                <w:rFonts w:eastAsia="Calibri"/>
                <w:sz w:val="18"/>
                <w:szCs w:val="18"/>
              </w:rPr>
            </w:pPr>
            <w:r>
              <w:rPr>
                <w:rFonts w:eastAsia="Calibri"/>
                <w:sz w:val="18"/>
                <w:szCs w:val="18"/>
              </w:rPr>
              <w:t>Report BAS122021.6</w:t>
            </w:r>
          </w:p>
        </w:tc>
        <w:tc>
          <w:tcPr>
            <w:tcW w:w="638" w:type="pct"/>
          </w:tcPr>
          <w:p w14:paraId="551FEBA8" w14:textId="2AA6E93A" w:rsidR="006973CC" w:rsidRDefault="006973CC" w:rsidP="006973CC">
            <w:pPr>
              <w:rPr>
                <w:rFonts w:eastAsia="Calibri"/>
                <w:sz w:val="18"/>
                <w:szCs w:val="18"/>
              </w:rPr>
            </w:pPr>
            <w:r w:rsidRPr="00122764">
              <w:rPr>
                <w:rFonts w:eastAsia="Calibri"/>
                <w:sz w:val="18"/>
                <w:szCs w:val="18"/>
              </w:rPr>
              <w:t>Acceptable</w:t>
            </w:r>
          </w:p>
        </w:tc>
      </w:tr>
      <w:tr w:rsidR="006973CC" w:rsidRPr="00B06767" w14:paraId="2C9B3BCA" w14:textId="7D16F093" w:rsidTr="006973CC">
        <w:trPr>
          <w:trHeight w:val="481"/>
        </w:trPr>
        <w:tc>
          <w:tcPr>
            <w:tcW w:w="450" w:type="pct"/>
            <w:tcBorders>
              <w:top w:val="single" w:sz="4" w:space="0" w:color="auto"/>
              <w:left w:val="single" w:sz="4" w:space="0" w:color="auto"/>
              <w:bottom w:val="single" w:sz="4" w:space="0" w:color="auto"/>
              <w:right w:val="single" w:sz="4" w:space="0" w:color="auto"/>
            </w:tcBorders>
          </w:tcPr>
          <w:p w14:paraId="611702B8" w14:textId="77777777" w:rsidR="006973CC" w:rsidRPr="00B06767" w:rsidRDefault="006973CC" w:rsidP="006973CC">
            <w:pPr>
              <w:rPr>
                <w:rFonts w:eastAsia="Calibri"/>
                <w:sz w:val="18"/>
                <w:szCs w:val="18"/>
              </w:rPr>
            </w:pPr>
            <w:r w:rsidRPr="00B06767">
              <w:rPr>
                <w:rFonts w:eastAsia="Calibri"/>
                <w:sz w:val="18"/>
                <w:szCs w:val="18"/>
              </w:rPr>
              <w:t>3.3.</w:t>
            </w:r>
          </w:p>
        </w:tc>
        <w:tc>
          <w:tcPr>
            <w:tcW w:w="1124" w:type="pct"/>
            <w:tcBorders>
              <w:top w:val="single" w:sz="4" w:space="0" w:color="auto"/>
              <w:left w:val="single" w:sz="4" w:space="0" w:color="auto"/>
              <w:bottom w:val="single" w:sz="4" w:space="0" w:color="auto"/>
              <w:right w:val="single" w:sz="4" w:space="0" w:color="auto"/>
            </w:tcBorders>
          </w:tcPr>
          <w:p w14:paraId="4AD0422E" w14:textId="77777777" w:rsidR="006973CC" w:rsidRDefault="006973CC" w:rsidP="006973CC">
            <w:pPr>
              <w:rPr>
                <w:rFonts w:eastAsia="Calibri"/>
                <w:sz w:val="18"/>
                <w:szCs w:val="18"/>
              </w:rPr>
            </w:pPr>
            <w:r>
              <w:rPr>
                <w:rFonts w:eastAsia="Calibri"/>
                <w:sz w:val="18"/>
                <w:szCs w:val="18"/>
              </w:rPr>
              <w:t>B</w:t>
            </w:r>
            <w:r w:rsidRPr="00B06767">
              <w:rPr>
                <w:rFonts w:eastAsia="Calibri"/>
                <w:sz w:val="18"/>
                <w:szCs w:val="18"/>
              </w:rPr>
              <w:t>ulk density</w:t>
            </w:r>
          </w:p>
          <w:p w14:paraId="3287C9C9" w14:textId="77777777" w:rsidR="006973CC" w:rsidRDefault="006973CC" w:rsidP="006973CC">
            <w:pPr>
              <w:rPr>
                <w:rFonts w:eastAsia="Calibri"/>
                <w:sz w:val="18"/>
                <w:szCs w:val="18"/>
              </w:rPr>
            </w:pPr>
            <w:r>
              <w:rPr>
                <w:rFonts w:eastAsia="Calibri"/>
                <w:sz w:val="18"/>
                <w:szCs w:val="18"/>
              </w:rPr>
              <w:t>(kg/L) at 20°C</w:t>
            </w:r>
          </w:p>
          <w:p w14:paraId="1E54ED27" w14:textId="77777777" w:rsidR="006973CC" w:rsidRPr="00B06767" w:rsidRDefault="006973CC" w:rsidP="006973CC">
            <w:pPr>
              <w:rPr>
                <w:rFonts w:eastAsia="Calibri"/>
                <w:sz w:val="18"/>
                <w:szCs w:val="18"/>
              </w:rPr>
            </w:pPr>
            <w:r>
              <w:rPr>
                <w:rFonts w:eastAsia="Calibri"/>
                <w:sz w:val="18"/>
                <w:szCs w:val="18"/>
              </w:rPr>
              <w:t>Tap density (kg/L) at 20°C</w:t>
            </w:r>
          </w:p>
        </w:tc>
        <w:tc>
          <w:tcPr>
            <w:tcW w:w="635" w:type="pct"/>
            <w:tcBorders>
              <w:top w:val="single" w:sz="4" w:space="0" w:color="auto"/>
              <w:left w:val="single" w:sz="4" w:space="0" w:color="auto"/>
              <w:bottom w:val="single" w:sz="4" w:space="0" w:color="auto"/>
              <w:right w:val="single" w:sz="4" w:space="0" w:color="auto"/>
            </w:tcBorders>
          </w:tcPr>
          <w:p w14:paraId="3B1AAF6F" w14:textId="77777777" w:rsidR="006973CC" w:rsidRPr="00B06767" w:rsidRDefault="006973CC" w:rsidP="006973CC">
            <w:pPr>
              <w:rPr>
                <w:rFonts w:eastAsia="Calibri"/>
                <w:sz w:val="18"/>
                <w:szCs w:val="18"/>
              </w:rPr>
            </w:pPr>
            <w:r>
              <w:rPr>
                <w:rFonts w:eastAsia="Calibri"/>
                <w:sz w:val="18"/>
                <w:szCs w:val="18"/>
              </w:rPr>
              <w:t>CIPAC MT 186</w:t>
            </w:r>
          </w:p>
        </w:tc>
        <w:tc>
          <w:tcPr>
            <w:tcW w:w="573" w:type="pct"/>
            <w:tcBorders>
              <w:top w:val="single" w:sz="4" w:space="0" w:color="auto"/>
              <w:left w:val="single" w:sz="4" w:space="0" w:color="auto"/>
              <w:bottom w:val="single" w:sz="4" w:space="0" w:color="auto"/>
              <w:right w:val="single" w:sz="4" w:space="0" w:color="auto"/>
            </w:tcBorders>
          </w:tcPr>
          <w:p w14:paraId="09C90CFE" w14:textId="77777777" w:rsidR="006973CC" w:rsidRPr="00B06767" w:rsidRDefault="006973CC" w:rsidP="006973CC">
            <w:pPr>
              <w:rPr>
                <w:rFonts w:eastAsia="Calibri"/>
                <w:sz w:val="18"/>
                <w:szCs w:val="18"/>
              </w:rPr>
            </w:pPr>
            <w:r w:rsidRPr="00B83B02">
              <w:rPr>
                <w:rFonts w:eastAsia="Calibri"/>
                <w:sz w:val="18"/>
                <w:szCs w:val="18"/>
              </w:rPr>
              <w:t>Batch: B19112</w:t>
            </w:r>
            <w:r>
              <w:rPr>
                <w:rFonts w:eastAsia="Calibri"/>
                <w:sz w:val="18"/>
                <w:szCs w:val="18"/>
              </w:rPr>
              <w:t>3</w:t>
            </w:r>
          </w:p>
        </w:tc>
        <w:tc>
          <w:tcPr>
            <w:tcW w:w="1089" w:type="pct"/>
            <w:tcBorders>
              <w:top w:val="single" w:sz="4" w:space="0" w:color="auto"/>
              <w:left w:val="single" w:sz="4" w:space="0" w:color="auto"/>
              <w:bottom w:val="single" w:sz="4" w:space="0" w:color="auto"/>
              <w:right w:val="single" w:sz="4" w:space="0" w:color="auto"/>
            </w:tcBorders>
          </w:tcPr>
          <w:p w14:paraId="010433AF" w14:textId="77777777" w:rsidR="006973CC" w:rsidRDefault="006973CC" w:rsidP="006973CC">
            <w:pPr>
              <w:rPr>
                <w:rFonts w:eastAsia="Calibri"/>
                <w:sz w:val="18"/>
                <w:szCs w:val="18"/>
              </w:rPr>
            </w:pPr>
            <w:r>
              <w:rPr>
                <w:rFonts w:eastAsia="Calibri"/>
                <w:sz w:val="18"/>
                <w:szCs w:val="18"/>
              </w:rPr>
              <w:t>Bulk density: 0.124</w:t>
            </w:r>
          </w:p>
          <w:p w14:paraId="193F7806" w14:textId="77777777" w:rsidR="006973CC" w:rsidRPr="00B06767" w:rsidRDefault="006973CC" w:rsidP="006973CC">
            <w:pPr>
              <w:rPr>
                <w:rFonts w:eastAsia="Calibri"/>
                <w:sz w:val="18"/>
                <w:szCs w:val="18"/>
              </w:rPr>
            </w:pPr>
            <w:r>
              <w:rPr>
                <w:rFonts w:eastAsia="Calibri"/>
                <w:sz w:val="18"/>
                <w:szCs w:val="18"/>
              </w:rPr>
              <w:t>Tap density: 0.126</w:t>
            </w:r>
          </w:p>
        </w:tc>
        <w:tc>
          <w:tcPr>
            <w:tcW w:w="491" w:type="pct"/>
            <w:tcBorders>
              <w:top w:val="single" w:sz="4" w:space="0" w:color="auto"/>
              <w:left w:val="single" w:sz="4" w:space="0" w:color="auto"/>
              <w:bottom w:val="single" w:sz="4" w:space="0" w:color="auto"/>
              <w:right w:val="single" w:sz="4" w:space="0" w:color="auto"/>
            </w:tcBorders>
          </w:tcPr>
          <w:p w14:paraId="32EC418B" w14:textId="77777777" w:rsidR="006973CC" w:rsidRPr="00B06767" w:rsidRDefault="006973CC" w:rsidP="006973CC">
            <w:pPr>
              <w:rPr>
                <w:rFonts w:eastAsia="Calibri"/>
                <w:sz w:val="18"/>
                <w:szCs w:val="18"/>
              </w:rPr>
            </w:pPr>
            <w:r>
              <w:rPr>
                <w:rFonts w:eastAsia="Calibri"/>
                <w:sz w:val="18"/>
                <w:szCs w:val="18"/>
              </w:rPr>
              <w:t>Report BAS122021.6</w:t>
            </w:r>
          </w:p>
        </w:tc>
        <w:tc>
          <w:tcPr>
            <w:tcW w:w="638" w:type="pct"/>
            <w:tcBorders>
              <w:top w:val="single" w:sz="4" w:space="0" w:color="auto"/>
              <w:left w:val="single" w:sz="4" w:space="0" w:color="auto"/>
              <w:bottom w:val="single" w:sz="4" w:space="0" w:color="auto"/>
              <w:right w:val="single" w:sz="4" w:space="0" w:color="auto"/>
            </w:tcBorders>
          </w:tcPr>
          <w:p w14:paraId="74184131" w14:textId="324BD26C" w:rsidR="006973CC" w:rsidRDefault="006973CC" w:rsidP="006973CC">
            <w:pPr>
              <w:rPr>
                <w:rFonts w:eastAsia="Calibri"/>
                <w:sz w:val="18"/>
                <w:szCs w:val="18"/>
              </w:rPr>
            </w:pPr>
            <w:r w:rsidRPr="00122764">
              <w:rPr>
                <w:rFonts w:eastAsia="Calibri"/>
                <w:sz w:val="18"/>
                <w:szCs w:val="18"/>
              </w:rPr>
              <w:t>Acceptable</w:t>
            </w:r>
          </w:p>
        </w:tc>
      </w:tr>
      <w:tr w:rsidR="006973CC" w:rsidRPr="00B06767" w14:paraId="20EC4E35" w14:textId="3349CD58" w:rsidTr="006973CC">
        <w:trPr>
          <w:trHeight w:val="722"/>
        </w:trPr>
        <w:tc>
          <w:tcPr>
            <w:tcW w:w="450" w:type="pct"/>
          </w:tcPr>
          <w:p w14:paraId="5A517EBF" w14:textId="77777777" w:rsidR="006973CC" w:rsidRPr="00B06767" w:rsidRDefault="006973CC" w:rsidP="00084602">
            <w:pPr>
              <w:rPr>
                <w:rFonts w:eastAsia="Calibri"/>
                <w:sz w:val="18"/>
                <w:szCs w:val="18"/>
              </w:rPr>
            </w:pPr>
            <w:r w:rsidRPr="00B06767">
              <w:rPr>
                <w:rFonts w:eastAsia="Calibri"/>
                <w:sz w:val="18"/>
                <w:szCs w:val="18"/>
              </w:rPr>
              <w:t>3.4.1.1.</w:t>
            </w:r>
          </w:p>
        </w:tc>
        <w:tc>
          <w:tcPr>
            <w:tcW w:w="1124" w:type="pct"/>
          </w:tcPr>
          <w:p w14:paraId="757A7CB1" w14:textId="77777777" w:rsidR="006973CC" w:rsidRDefault="006973CC" w:rsidP="00231651">
            <w:pPr>
              <w:jc w:val="both"/>
              <w:rPr>
                <w:rFonts w:eastAsia="Calibri"/>
                <w:b/>
                <w:sz w:val="18"/>
                <w:szCs w:val="18"/>
              </w:rPr>
            </w:pPr>
            <w:r w:rsidRPr="00B06767">
              <w:rPr>
                <w:rFonts w:eastAsia="Calibri"/>
                <w:sz w:val="18"/>
                <w:szCs w:val="18"/>
              </w:rPr>
              <w:t xml:space="preserve">Storage stability test– </w:t>
            </w:r>
            <w:r w:rsidRPr="00B06767">
              <w:rPr>
                <w:rFonts w:eastAsia="Calibri"/>
                <w:b/>
                <w:sz w:val="18"/>
                <w:szCs w:val="18"/>
              </w:rPr>
              <w:t>accelerated storage</w:t>
            </w:r>
          </w:p>
          <w:p w14:paraId="37BE7A10" w14:textId="77777777" w:rsidR="00231651" w:rsidRDefault="00231651" w:rsidP="00231651">
            <w:pPr>
              <w:jc w:val="both"/>
              <w:rPr>
                <w:rFonts w:eastAsia="Calibri"/>
                <w:b/>
                <w:sz w:val="18"/>
                <w:szCs w:val="18"/>
              </w:rPr>
            </w:pPr>
          </w:p>
          <w:p w14:paraId="03785D17" w14:textId="70D19AB6" w:rsidR="00231651" w:rsidRPr="00231651" w:rsidRDefault="00231651" w:rsidP="00231651">
            <w:pPr>
              <w:jc w:val="both"/>
              <w:rPr>
                <w:rFonts w:eastAsia="Calibri"/>
                <w:b/>
                <w:sz w:val="18"/>
                <w:szCs w:val="18"/>
              </w:rPr>
            </w:pPr>
            <w:r w:rsidRPr="00231651">
              <w:rPr>
                <w:rFonts w:eastAsia="Calibri"/>
                <w:b/>
                <w:sz w:val="18"/>
                <w:szCs w:val="18"/>
              </w:rPr>
              <w:t>Analytical method (Report BAS122021.2) for the determination of active substances in product is validated in paragraph 3.4</w:t>
            </w:r>
          </w:p>
        </w:tc>
        <w:tc>
          <w:tcPr>
            <w:tcW w:w="635" w:type="pct"/>
          </w:tcPr>
          <w:p w14:paraId="3B97E22B" w14:textId="77777777" w:rsidR="006973CC" w:rsidRPr="00CC0563" w:rsidRDefault="006973CC" w:rsidP="00084602">
            <w:pPr>
              <w:jc w:val="both"/>
              <w:rPr>
                <w:rFonts w:eastAsia="Calibri"/>
                <w:iCs/>
                <w:sz w:val="18"/>
                <w:szCs w:val="18"/>
              </w:rPr>
            </w:pPr>
            <w:r w:rsidRPr="00CC0563">
              <w:rPr>
                <w:rFonts w:eastAsia="Calibri"/>
                <w:iCs/>
                <w:sz w:val="18"/>
                <w:szCs w:val="18"/>
              </w:rPr>
              <w:t>CIPAC MT46.3</w:t>
            </w:r>
          </w:p>
          <w:p w14:paraId="4CCC68E8" w14:textId="77777777" w:rsidR="006973CC" w:rsidRPr="00B06767" w:rsidRDefault="006973CC" w:rsidP="00084602">
            <w:pPr>
              <w:jc w:val="both"/>
              <w:rPr>
                <w:rFonts w:eastAsia="Calibri"/>
                <w:sz w:val="18"/>
                <w:szCs w:val="18"/>
              </w:rPr>
            </w:pPr>
          </w:p>
          <w:p w14:paraId="58E16B97" w14:textId="77777777" w:rsidR="006973CC" w:rsidRPr="00B06767" w:rsidRDefault="006973CC" w:rsidP="00084602">
            <w:pPr>
              <w:jc w:val="both"/>
              <w:rPr>
                <w:rFonts w:eastAsia="Calibri"/>
                <w:sz w:val="18"/>
                <w:szCs w:val="18"/>
              </w:rPr>
            </w:pPr>
          </w:p>
        </w:tc>
        <w:tc>
          <w:tcPr>
            <w:tcW w:w="573" w:type="pct"/>
          </w:tcPr>
          <w:p w14:paraId="5AE95B7E" w14:textId="77777777" w:rsidR="006973CC" w:rsidRPr="00B06767" w:rsidRDefault="006973CC" w:rsidP="00084602">
            <w:pPr>
              <w:rPr>
                <w:rFonts w:eastAsia="Calibri"/>
                <w:sz w:val="18"/>
                <w:szCs w:val="18"/>
              </w:rPr>
            </w:pPr>
            <w:r>
              <w:rPr>
                <w:rFonts w:eastAsia="Calibri"/>
                <w:sz w:val="18"/>
                <w:szCs w:val="18"/>
              </w:rPr>
              <w:t>Batch: B220311</w:t>
            </w:r>
          </w:p>
        </w:tc>
        <w:tc>
          <w:tcPr>
            <w:tcW w:w="1089" w:type="pct"/>
          </w:tcPr>
          <w:p w14:paraId="4567D03B" w14:textId="77777777" w:rsidR="006973CC" w:rsidRDefault="006973CC" w:rsidP="009D2FF7">
            <w:pPr>
              <w:jc w:val="both"/>
              <w:rPr>
                <w:rFonts w:eastAsia="Calibri"/>
                <w:iCs/>
                <w:sz w:val="18"/>
                <w:szCs w:val="18"/>
              </w:rPr>
            </w:pPr>
            <w:r w:rsidRPr="002D03A6">
              <w:rPr>
                <w:rFonts w:eastAsia="Calibri"/>
                <w:iCs/>
                <w:sz w:val="18"/>
                <w:szCs w:val="18"/>
              </w:rPr>
              <w:t>The appearance of the test item was considered to be stable after 14 days of storage procedure at 54 °C ± 2 °C; no significant change of aspect and weight was observed.</w:t>
            </w:r>
          </w:p>
          <w:p w14:paraId="3AAC5102" w14:textId="77777777" w:rsidR="006973CC" w:rsidRPr="00126663" w:rsidRDefault="006973CC" w:rsidP="009D2FF7">
            <w:pPr>
              <w:pStyle w:val="pf0"/>
              <w:jc w:val="both"/>
              <w:rPr>
                <w:rFonts w:ascii="Arial" w:hAnsi="Arial" w:cs="Arial"/>
                <w:sz w:val="20"/>
                <w:szCs w:val="20"/>
                <w:lang w:val="en-GB"/>
              </w:rPr>
            </w:pPr>
            <w:r w:rsidRPr="00126663">
              <w:rPr>
                <w:rStyle w:val="cf01"/>
                <w:lang w:val="en-GB"/>
              </w:rPr>
              <w:t>Deviation from T0:</w:t>
            </w:r>
            <w:r w:rsidRPr="00126663">
              <w:rPr>
                <w:rFonts w:ascii="Segoe UI" w:hAnsi="Segoe UI" w:cs="Segoe UI"/>
                <w:b/>
                <w:bCs/>
                <w:sz w:val="18"/>
                <w:szCs w:val="18"/>
                <w:lang w:val="en-GB"/>
              </w:rPr>
              <w:br/>
            </w:r>
            <w:r w:rsidRPr="00126663">
              <w:rPr>
                <w:rStyle w:val="cf01"/>
                <w:lang w:val="en-GB"/>
              </w:rPr>
              <w:t>Peppermint oil =</w:t>
            </w:r>
            <w:r w:rsidRPr="00126663">
              <w:rPr>
                <w:rStyle w:val="cf11"/>
                <w:lang w:val="en-GB"/>
              </w:rPr>
              <w:t xml:space="preserve">- </w:t>
            </w:r>
            <w:r>
              <w:rPr>
                <w:rStyle w:val="cf11"/>
                <w:lang w:val="en-GB"/>
              </w:rPr>
              <w:t>0</w:t>
            </w:r>
            <w:r w:rsidRPr="00126663">
              <w:rPr>
                <w:rStyle w:val="cf11"/>
                <w:lang w:val="en-GB"/>
              </w:rPr>
              <w:t xml:space="preserve">,3935 % </w:t>
            </w:r>
            <w:r w:rsidRPr="00126663">
              <w:rPr>
                <w:rFonts w:ascii="Segoe UI" w:hAnsi="Segoe UI" w:cs="Segoe UI"/>
                <w:sz w:val="18"/>
                <w:szCs w:val="18"/>
                <w:lang w:val="en-GB"/>
              </w:rPr>
              <w:br/>
            </w:r>
            <w:r w:rsidRPr="00126663">
              <w:rPr>
                <w:rStyle w:val="cf11"/>
                <w:lang w:val="en-GB"/>
              </w:rPr>
              <w:t>(Ci= 8,</w:t>
            </w:r>
            <w:r>
              <w:rPr>
                <w:rStyle w:val="cf11"/>
                <w:lang w:val="en-GB"/>
              </w:rPr>
              <w:t>46</w:t>
            </w:r>
            <w:r w:rsidRPr="00126663">
              <w:rPr>
                <w:rStyle w:val="cf11"/>
                <w:lang w:val="en-GB"/>
              </w:rPr>
              <w:t>g/L; Cf=8,</w:t>
            </w:r>
            <w:r>
              <w:rPr>
                <w:rStyle w:val="cf11"/>
                <w:lang w:val="en-GB"/>
              </w:rPr>
              <w:t>4</w:t>
            </w:r>
            <w:r w:rsidRPr="00126663">
              <w:rPr>
                <w:rStyle w:val="cf11"/>
                <w:lang w:val="en-GB"/>
              </w:rPr>
              <w:t>3g/L)</w:t>
            </w:r>
          </w:p>
          <w:p w14:paraId="7FAC90F1" w14:textId="77777777" w:rsidR="006973CC" w:rsidRPr="00126663" w:rsidRDefault="006973CC" w:rsidP="009D2FF7">
            <w:pPr>
              <w:pStyle w:val="pf0"/>
              <w:jc w:val="both"/>
              <w:rPr>
                <w:rFonts w:ascii="Arial" w:hAnsi="Arial" w:cs="Arial"/>
                <w:sz w:val="20"/>
                <w:szCs w:val="20"/>
                <w:lang w:val="en-GB"/>
              </w:rPr>
            </w:pPr>
            <w:r w:rsidRPr="00126663">
              <w:rPr>
                <w:rStyle w:val="cf01"/>
                <w:lang w:val="en-GB"/>
              </w:rPr>
              <w:t>Lavender oil=</w:t>
            </w:r>
            <w:r w:rsidRPr="00126663">
              <w:rPr>
                <w:rStyle w:val="cf11"/>
                <w:lang w:val="en-GB"/>
              </w:rPr>
              <w:t xml:space="preserve">- </w:t>
            </w:r>
            <w:r>
              <w:rPr>
                <w:rStyle w:val="cf11"/>
                <w:lang w:val="en-GB"/>
              </w:rPr>
              <w:t>2,6059</w:t>
            </w:r>
            <w:r w:rsidRPr="00126663">
              <w:rPr>
                <w:rStyle w:val="cf11"/>
                <w:lang w:val="en-GB"/>
              </w:rPr>
              <w:t xml:space="preserve"> %</w:t>
            </w:r>
            <w:r w:rsidRPr="00126663">
              <w:rPr>
                <w:rFonts w:ascii="Segoe UI" w:hAnsi="Segoe UI" w:cs="Segoe UI"/>
                <w:sz w:val="18"/>
                <w:szCs w:val="18"/>
                <w:lang w:val="en-GB"/>
              </w:rPr>
              <w:br/>
            </w:r>
            <w:r w:rsidRPr="00126663">
              <w:rPr>
                <w:rStyle w:val="cf11"/>
                <w:lang w:val="en-GB"/>
              </w:rPr>
              <w:t>(Ci= 8,</w:t>
            </w:r>
            <w:r>
              <w:rPr>
                <w:rStyle w:val="cf11"/>
                <w:lang w:val="en-GB"/>
              </w:rPr>
              <w:t>5</w:t>
            </w:r>
            <w:r w:rsidRPr="00126663">
              <w:rPr>
                <w:rStyle w:val="cf11"/>
                <w:lang w:val="en-GB"/>
              </w:rPr>
              <w:t>9g/L; Cf=8,</w:t>
            </w:r>
            <w:r>
              <w:rPr>
                <w:rStyle w:val="cf11"/>
                <w:lang w:val="en-GB"/>
              </w:rPr>
              <w:t>37</w:t>
            </w:r>
            <w:r w:rsidRPr="00126663">
              <w:rPr>
                <w:rStyle w:val="cf11"/>
                <w:lang w:val="en-GB"/>
              </w:rPr>
              <w:t>g/L</w:t>
            </w:r>
          </w:p>
          <w:p w14:paraId="1A4157E0" w14:textId="77777777" w:rsidR="006973CC" w:rsidRPr="00F53706" w:rsidRDefault="006973CC" w:rsidP="009D2FF7">
            <w:pPr>
              <w:pStyle w:val="pf0"/>
              <w:jc w:val="both"/>
              <w:rPr>
                <w:rFonts w:ascii="Arial" w:hAnsi="Arial" w:cs="Arial"/>
                <w:sz w:val="20"/>
                <w:szCs w:val="20"/>
                <w:lang w:val="en-GB"/>
              </w:rPr>
            </w:pPr>
            <w:r w:rsidRPr="00126663">
              <w:rPr>
                <w:rStyle w:val="cf01"/>
                <w:lang w:val="en-GB"/>
              </w:rPr>
              <w:t>Acetic acid=</w:t>
            </w:r>
            <w:r w:rsidRPr="00126663">
              <w:rPr>
                <w:rStyle w:val="cf11"/>
                <w:lang w:val="en-GB"/>
              </w:rPr>
              <w:t>- 0.</w:t>
            </w:r>
            <w:r>
              <w:rPr>
                <w:rStyle w:val="cf11"/>
                <w:lang w:val="en-GB"/>
              </w:rPr>
              <w:t>8254</w:t>
            </w:r>
            <w:r w:rsidRPr="00126663">
              <w:rPr>
                <w:rStyle w:val="cf11"/>
                <w:lang w:val="en-GB"/>
              </w:rPr>
              <w:t xml:space="preserve"> %</w:t>
            </w:r>
            <w:r w:rsidRPr="00126663">
              <w:rPr>
                <w:rFonts w:ascii="Segoe UI" w:hAnsi="Segoe UI" w:cs="Segoe UI"/>
                <w:sz w:val="18"/>
                <w:szCs w:val="18"/>
                <w:lang w:val="en-GB"/>
              </w:rPr>
              <w:br/>
            </w:r>
            <w:r w:rsidRPr="00126663">
              <w:rPr>
                <w:rStyle w:val="cf11"/>
                <w:lang w:val="en-GB"/>
              </w:rPr>
              <w:t>(Ci=8,</w:t>
            </w:r>
            <w:r>
              <w:rPr>
                <w:rStyle w:val="cf11"/>
                <w:lang w:val="en-GB"/>
              </w:rPr>
              <w:t>49</w:t>
            </w:r>
            <w:r w:rsidRPr="00126663">
              <w:rPr>
                <w:rStyle w:val="cf11"/>
                <w:lang w:val="en-GB"/>
              </w:rPr>
              <w:t>g/L; Cf=8,</w:t>
            </w:r>
            <w:r>
              <w:rPr>
                <w:rStyle w:val="cf11"/>
                <w:lang w:val="en-GB"/>
              </w:rPr>
              <w:t>42</w:t>
            </w:r>
            <w:r w:rsidRPr="00126663">
              <w:rPr>
                <w:rStyle w:val="cf11"/>
                <w:lang w:val="en-GB"/>
              </w:rPr>
              <w:t>g/L)</w:t>
            </w:r>
          </w:p>
        </w:tc>
        <w:tc>
          <w:tcPr>
            <w:tcW w:w="491" w:type="pct"/>
          </w:tcPr>
          <w:p w14:paraId="57D4FC9F" w14:textId="77777777" w:rsidR="006973CC" w:rsidRPr="00B06767" w:rsidRDefault="006973CC" w:rsidP="00084602">
            <w:pPr>
              <w:rPr>
                <w:rFonts w:eastAsia="Calibri"/>
                <w:sz w:val="18"/>
                <w:szCs w:val="18"/>
              </w:rPr>
            </w:pPr>
            <w:r>
              <w:rPr>
                <w:rFonts w:eastAsia="Calibri"/>
                <w:sz w:val="18"/>
                <w:szCs w:val="18"/>
              </w:rPr>
              <w:t>Report BAS042022.2</w:t>
            </w:r>
          </w:p>
        </w:tc>
        <w:tc>
          <w:tcPr>
            <w:tcW w:w="638" w:type="pct"/>
          </w:tcPr>
          <w:p w14:paraId="22D7A15C" w14:textId="1D812857" w:rsidR="006973CC" w:rsidRDefault="006973CC" w:rsidP="00084602">
            <w:pPr>
              <w:rPr>
                <w:rFonts w:eastAsia="Calibri"/>
                <w:sz w:val="18"/>
                <w:szCs w:val="18"/>
              </w:rPr>
            </w:pPr>
            <w:r>
              <w:rPr>
                <w:rFonts w:eastAsia="Calibri"/>
                <w:sz w:val="18"/>
                <w:szCs w:val="18"/>
              </w:rPr>
              <w:t>Acceptable</w:t>
            </w:r>
          </w:p>
          <w:p w14:paraId="7EF55EEE" w14:textId="77777777" w:rsidR="009D2FF7" w:rsidRDefault="009D2FF7" w:rsidP="00084602">
            <w:pPr>
              <w:rPr>
                <w:rFonts w:eastAsia="Calibri"/>
                <w:sz w:val="18"/>
                <w:szCs w:val="18"/>
              </w:rPr>
            </w:pPr>
          </w:p>
          <w:p w14:paraId="31577A91" w14:textId="069D175F" w:rsidR="006973CC" w:rsidRDefault="006973CC" w:rsidP="00084602">
            <w:pPr>
              <w:rPr>
                <w:rFonts w:eastAsia="Calibri"/>
                <w:sz w:val="18"/>
                <w:szCs w:val="18"/>
              </w:rPr>
            </w:pPr>
            <w:r>
              <w:rPr>
                <w:rFonts w:eastAsia="Calibri"/>
                <w:sz w:val="18"/>
                <w:szCs w:val="18"/>
              </w:rPr>
              <w:t xml:space="preserve">The product is stable 14 days at 54°C </w:t>
            </w:r>
            <w:r w:rsidR="009D2FF7">
              <w:rPr>
                <w:rFonts w:eastAsia="Calibri"/>
                <w:sz w:val="18"/>
                <w:szCs w:val="18"/>
              </w:rPr>
              <w:t>in white PE bottle of 500g.</w:t>
            </w:r>
          </w:p>
        </w:tc>
      </w:tr>
      <w:tr w:rsidR="009D2FF7" w:rsidRPr="00B06767" w14:paraId="7DCCB5B0" w14:textId="44E70B57" w:rsidTr="006973CC">
        <w:trPr>
          <w:trHeight w:val="1669"/>
        </w:trPr>
        <w:tc>
          <w:tcPr>
            <w:tcW w:w="450" w:type="pct"/>
          </w:tcPr>
          <w:p w14:paraId="2481170E" w14:textId="77777777" w:rsidR="009D2FF7" w:rsidRPr="00B06767" w:rsidRDefault="009D2FF7" w:rsidP="009D2FF7">
            <w:pPr>
              <w:rPr>
                <w:rFonts w:eastAsia="Calibri"/>
                <w:sz w:val="18"/>
                <w:szCs w:val="18"/>
              </w:rPr>
            </w:pPr>
            <w:r w:rsidRPr="00B06767">
              <w:rPr>
                <w:rFonts w:eastAsia="Calibri"/>
                <w:sz w:val="18"/>
                <w:szCs w:val="18"/>
              </w:rPr>
              <w:t>3.4.1.2.</w:t>
            </w:r>
          </w:p>
        </w:tc>
        <w:tc>
          <w:tcPr>
            <w:tcW w:w="1124" w:type="pct"/>
          </w:tcPr>
          <w:p w14:paraId="70AB341A" w14:textId="77777777" w:rsidR="009D2FF7" w:rsidRDefault="009D2FF7" w:rsidP="00231651">
            <w:pPr>
              <w:jc w:val="both"/>
              <w:rPr>
                <w:rFonts w:eastAsia="Calibri"/>
                <w:b/>
                <w:sz w:val="18"/>
                <w:szCs w:val="18"/>
              </w:rPr>
            </w:pPr>
            <w:r w:rsidRPr="00B06767">
              <w:rPr>
                <w:rFonts w:eastAsia="Calibri"/>
                <w:sz w:val="18"/>
                <w:szCs w:val="18"/>
              </w:rPr>
              <w:t xml:space="preserve">Storage stability test – </w:t>
            </w:r>
            <w:r>
              <w:rPr>
                <w:rFonts w:eastAsia="Calibri"/>
                <w:b/>
                <w:sz w:val="18"/>
                <w:szCs w:val="18"/>
              </w:rPr>
              <w:t>long-term</w:t>
            </w:r>
            <w:r w:rsidRPr="00B06767">
              <w:rPr>
                <w:rFonts w:eastAsia="Calibri"/>
                <w:b/>
                <w:sz w:val="18"/>
                <w:szCs w:val="18"/>
              </w:rPr>
              <w:t xml:space="preserve"> storage at ambient temperature</w:t>
            </w:r>
          </w:p>
          <w:p w14:paraId="0B9BA561" w14:textId="77777777" w:rsidR="00231651" w:rsidRDefault="00231651" w:rsidP="00231651">
            <w:pPr>
              <w:jc w:val="both"/>
              <w:rPr>
                <w:rFonts w:eastAsia="Calibri"/>
                <w:b/>
                <w:sz w:val="18"/>
                <w:szCs w:val="18"/>
              </w:rPr>
            </w:pPr>
          </w:p>
          <w:p w14:paraId="075E38B9" w14:textId="682E2F9F" w:rsidR="00231651" w:rsidRPr="00B06767" w:rsidRDefault="00231651" w:rsidP="00231651">
            <w:pPr>
              <w:jc w:val="both"/>
              <w:rPr>
                <w:rFonts w:eastAsia="Calibri"/>
                <w:sz w:val="18"/>
                <w:szCs w:val="18"/>
              </w:rPr>
            </w:pPr>
            <w:r w:rsidRPr="00231651">
              <w:rPr>
                <w:rFonts w:eastAsia="Calibri"/>
                <w:b/>
                <w:sz w:val="18"/>
                <w:szCs w:val="18"/>
              </w:rPr>
              <w:t>Analytical method (Report BAS122021.2) for the determination of active substances in product is validated in paragraph 3.4</w:t>
            </w:r>
          </w:p>
        </w:tc>
        <w:tc>
          <w:tcPr>
            <w:tcW w:w="635" w:type="pct"/>
          </w:tcPr>
          <w:p w14:paraId="44B2D35E" w14:textId="77777777" w:rsidR="009D2FF7" w:rsidRPr="00CC0563" w:rsidRDefault="009D2FF7" w:rsidP="009D2FF7">
            <w:pPr>
              <w:rPr>
                <w:rFonts w:eastAsia="Calibri"/>
                <w:iCs/>
                <w:sz w:val="18"/>
                <w:szCs w:val="18"/>
              </w:rPr>
            </w:pPr>
            <w:r w:rsidRPr="00CC0563">
              <w:rPr>
                <w:rFonts w:eastAsia="Calibri"/>
                <w:iCs/>
                <w:sz w:val="18"/>
                <w:szCs w:val="18"/>
              </w:rPr>
              <w:t>Technical Monograph No.17, 2</w:t>
            </w:r>
            <w:r w:rsidRPr="00CC0563">
              <w:rPr>
                <w:rFonts w:eastAsia="Calibri"/>
                <w:iCs/>
                <w:sz w:val="18"/>
                <w:szCs w:val="18"/>
                <w:vertAlign w:val="superscript"/>
              </w:rPr>
              <w:t>nd</w:t>
            </w:r>
            <w:r w:rsidRPr="00CC0563">
              <w:rPr>
                <w:rFonts w:eastAsia="Calibri"/>
                <w:iCs/>
                <w:sz w:val="18"/>
                <w:szCs w:val="18"/>
              </w:rPr>
              <w:t xml:space="preserve"> edition CropLife International</w:t>
            </w:r>
          </w:p>
        </w:tc>
        <w:tc>
          <w:tcPr>
            <w:tcW w:w="573" w:type="pct"/>
          </w:tcPr>
          <w:p w14:paraId="1B63A5E7" w14:textId="77777777" w:rsidR="009D2FF7" w:rsidRPr="00B06767" w:rsidRDefault="009D2FF7" w:rsidP="009D2FF7">
            <w:pPr>
              <w:rPr>
                <w:rFonts w:eastAsia="Calibri"/>
                <w:sz w:val="18"/>
                <w:szCs w:val="18"/>
              </w:rPr>
            </w:pPr>
            <w:r>
              <w:rPr>
                <w:rFonts w:eastAsia="Calibri"/>
                <w:sz w:val="18"/>
                <w:szCs w:val="18"/>
              </w:rPr>
              <w:t>Batch: B191123</w:t>
            </w:r>
          </w:p>
        </w:tc>
        <w:tc>
          <w:tcPr>
            <w:tcW w:w="1089" w:type="pct"/>
          </w:tcPr>
          <w:p w14:paraId="58E03FD8" w14:textId="7CE8DA07" w:rsidR="009D2FF7" w:rsidRPr="00F6171E" w:rsidRDefault="009D2FF7" w:rsidP="009D2FF7">
            <w:pPr>
              <w:jc w:val="both"/>
              <w:rPr>
                <w:rFonts w:eastAsia="Calibri"/>
                <w:iCs/>
                <w:sz w:val="18"/>
                <w:szCs w:val="18"/>
              </w:rPr>
            </w:pPr>
            <w:r w:rsidRPr="00CC0563">
              <w:rPr>
                <w:rFonts w:eastAsia="Calibri"/>
                <w:iCs/>
                <w:sz w:val="18"/>
                <w:szCs w:val="18"/>
              </w:rPr>
              <w:t xml:space="preserve">The appearance of the test item was considered to be stable after 24 months of storage procedure at 20 °C ± 2 °C. The packaging material </w:t>
            </w:r>
            <w:r>
              <w:rPr>
                <w:rFonts w:eastAsia="Calibri"/>
                <w:iCs/>
                <w:sz w:val="18"/>
                <w:szCs w:val="18"/>
              </w:rPr>
              <w:t xml:space="preserve">(500g, </w:t>
            </w:r>
            <w:r w:rsidRPr="00084602">
              <w:rPr>
                <w:rFonts w:eastAsia="Calibri"/>
                <w:iCs/>
                <w:sz w:val="18"/>
                <w:szCs w:val="18"/>
              </w:rPr>
              <w:t xml:space="preserve">White PE </w:t>
            </w:r>
            <w:r>
              <w:rPr>
                <w:rFonts w:eastAsia="Calibri"/>
                <w:iCs/>
                <w:sz w:val="18"/>
                <w:szCs w:val="18"/>
              </w:rPr>
              <w:t>bottle</w:t>
            </w:r>
            <w:r w:rsidRPr="00084602">
              <w:rPr>
                <w:rFonts w:eastAsia="Calibri"/>
                <w:iCs/>
                <w:sz w:val="18"/>
                <w:szCs w:val="18"/>
              </w:rPr>
              <w:t xml:space="preserve"> with screw cap</w:t>
            </w:r>
            <w:r>
              <w:rPr>
                <w:rFonts w:eastAsia="Calibri"/>
                <w:iCs/>
                <w:sz w:val="18"/>
                <w:szCs w:val="18"/>
              </w:rPr>
              <w:t>)</w:t>
            </w:r>
            <w:r w:rsidRPr="00CC0563">
              <w:rPr>
                <w:rFonts w:eastAsia="Calibri"/>
                <w:iCs/>
                <w:sz w:val="18"/>
                <w:szCs w:val="18"/>
              </w:rPr>
              <w:t>was considered to be stable after 24 months of storage procedure at 20 °C ± 2 °C; no significant change of weight was observed.</w:t>
            </w:r>
          </w:p>
          <w:p w14:paraId="2DFE32C3" w14:textId="77777777" w:rsidR="009D2FF7" w:rsidRPr="00126663" w:rsidRDefault="009D2FF7" w:rsidP="009D2FF7">
            <w:pPr>
              <w:pStyle w:val="pf0"/>
              <w:jc w:val="both"/>
              <w:rPr>
                <w:rFonts w:ascii="Arial" w:hAnsi="Arial" w:cs="Arial"/>
                <w:sz w:val="20"/>
                <w:szCs w:val="20"/>
                <w:lang w:val="en-GB"/>
              </w:rPr>
            </w:pPr>
            <w:r w:rsidRPr="00126663">
              <w:rPr>
                <w:rStyle w:val="cf01"/>
                <w:lang w:val="en-GB"/>
              </w:rPr>
              <w:t>Deviation from T0:</w:t>
            </w:r>
            <w:r w:rsidRPr="00126663">
              <w:rPr>
                <w:rFonts w:ascii="Segoe UI" w:hAnsi="Segoe UI" w:cs="Segoe UI"/>
                <w:b/>
                <w:bCs/>
                <w:sz w:val="18"/>
                <w:szCs w:val="18"/>
                <w:lang w:val="en-GB"/>
              </w:rPr>
              <w:br/>
            </w:r>
            <w:r w:rsidRPr="00126663">
              <w:rPr>
                <w:rStyle w:val="cf01"/>
                <w:lang w:val="en-GB"/>
              </w:rPr>
              <w:t>Peppermint oil =</w:t>
            </w:r>
            <w:r w:rsidRPr="00126663">
              <w:rPr>
                <w:rStyle w:val="cf11"/>
                <w:lang w:val="en-GB"/>
              </w:rPr>
              <w:t xml:space="preserve">- </w:t>
            </w:r>
            <w:r>
              <w:rPr>
                <w:rStyle w:val="cf11"/>
                <w:lang w:val="en-GB"/>
              </w:rPr>
              <w:t>4,9329</w:t>
            </w:r>
            <w:r w:rsidRPr="00126663">
              <w:rPr>
                <w:rStyle w:val="cf11"/>
                <w:lang w:val="en-GB"/>
              </w:rPr>
              <w:t xml:space="preserve"> % </w:t>
            </w:r>
            <w:r w:rsidRPr="00126663">
              <w:rPr>
                <w:rFonts w:ascii="Segoe UI" w:hAnsi="Segoe UI" w:cs="Segoe UI"/>
                <w:sz w:val="18"/>
                <w:szCs w:val="18"/>
                <w:lang w:val="en-GB"/>
              </w:rPr>
              <w:br/>
            </w:r>
            <w:r w:rsidRPr="00126663">
              <w:rPr>
                <w:rStyle w:val="cf11"/>
                <w:lang w:val="en-GB"/>
              </w:rPr>
              <w:t>(Ci= 8,</w:t>
            </w:r>
            <w:r>
              <w:rPr>
                <w:rStyle w:val="cf11"/>
                <w:lang w:val="en-GB"/>
              </w:rPr>
              <w:t>86</w:t>
            </w:r>
            <w:r w:rsidRPr="00126663">
              <w:rPr>
                <w:rStyle w:val="cf11"/>
                <w:lang w:val="en-GB"/>
              </w:rPr>
              <w:t>g/L; Cf=8,</w:t>
            </w:r>
            <w:r>
              <w:rPr>
                <w:rStyle w:val="cf11"/>
                <w:lang w:val="en-GB"/>
              </w:rPr>
              <w:t>42</w:t>
            </w:r>
            <w:r w:rsidRPr="00126663">
              <w:rPr>
                <w:rStyle w:val="cf11"/>
                <w:lang w:val="en-GB"/>
              </w:rPr>
              <w:t>g/L)</w:t>
            </w:r>
          </w:p>
          <w:p w14:paraId="0BEE2EE5" w14:textId="77777777" w:rsidR="009D2FF7" w:rsidRPr="00126663" w:rsidRDefault="009D2FF7" w:rsidP="009D2FF7">
            <w:pPr>
              <w:pStyle w:val="pf0"/>
              <w:jc w:val="both"/>
              <w:rPr>
                <w:rFonts w:ascii="Arial" w:hAnsi="Arial" w:cs="Arial"/>
                <w:sz w:val="20"/>
                <w:szCs w:val="20"/>
                <w:lang w:val="en-GB"/>
              </w:rPr>
            </w:pPr>
            <w:r w:rsidRPr="00126663">
              <w:rPr>
                <w:rStyle w:val="cf01"/>
                <w:lang w:val="en-GB"/>
              </w:rPr>
              <w:t>Lavender oil=</w:t>
            </w:r>
            <w:r w:rsidRPr="00126663">
              <w:rPr>
                <w:rStyle w:val="cf11"/>
                <w:lang w:val="en-GB"/>
              </w:rPr>
              <w:t xml:space="preserve">- </w:t>
            </w:r>
            <w:r>
              <w:rPr>
                <w:rStyle w:val="cf11"/>
                <w:lang w:val="en-GB"/>
              </w:rPr>
              <w:t>0,2523</w:t>
            </w:r>
            <w:r w:rsidRPr="00126663">
              <w:rPr>
                <w:rStyle w:val="cf11"/>
                <w:lang w:val="en-GB"/>
              </w:rPr>
              <w:t xml:space="preserve"> %</w:t>
            </w:r>
            <w:r w:rsidRPr="00126663">
              <w:rPr>
                <w:rFonts w:ascii="Segoe UI" w:hAnsi="Segoe UI" w:cs="Segoe UI"/>
                <w:sz w:val="18"/>
                <w:szCs w:val="18"/>
                <w:lang w:val="en-GB"/>
              </w:rPr>
              <w:br/>
            </w:r>
            <w:r w:rsidRPr="00126663">
              <w:rPr>
                <w:rStyle w:val="cf11"/>
                <w:lang w:val="en-GB"/>
              </w:rPr>
              <w:t>(Ci= 8,</w:t>
            </w:r>
            <w:r>
              <w:rPr>
                <w:rStyle w:val="cf11"/>
                <w:lang w:val="en-GB"/>
              </w:rPr>
              <w:t>68</w:t>
            </w:r>
            <w:r w:rsidRPr="00126663">
              <w:rPr>
                <w:rStyle w:val="cf11"/>
                <w:lang w:val="en-GB"/>
              </w:rPr>
              <w:t>g/L; Cf=8,</w:t>
            </w:r>
            <w:r>
              <w:rPr>
                <w:rStyle w:val="cf11"/>
                <w:lang w:val="en-GB"/>
              </w:rPr>
              <w:t>66</w:t>
            </w:r>
            <w:r w:rsidRPr="00126663">
              <w:rPr>
                <w:rStyle w:val="cf11"/>
                <w:lang w:val="en-GB"/>
              </w:rPr>
              <w:t>g/L</w:t>
            </w:r>
          </w:p>
          <w:p w14:paraId="269E3641" w14:textId="77777777" w:rsidR="009D2FF7" w:rsidRDefault="009D2FF7" w:rsidP="009D2FF7">
            <w:pPr>
              <w:pStyle w:val="pf0"/>
              <w:jc w:val="both"/>
              <w:rPr>
                <w:rStyle w:val="cf11"/>
                <w:lang w:val="en-GB"/>
              </w:rPr>
            </w:pPr>
            <w:r w:rsidRPr="00126663">
              <w:rPr>
                <w:rStyle w:val="cf01"/>
                <w:lang w:val="en-GB"/>
              </w:rPr>
              <w:t>Acetic acid=</w:t>
            </w:r>
            <w:r w:rsidRPr="00126663">
              <w:rPr>
                <w:rStyle w:val="cf11"/>
                <w:lang w:val="en-GB"/>
              </w:rPr>
              <w:t>- 0.</w:t>
            </w:r>
            <w:r>
              <w:rPr>
                <w:rStyle w:val="cf11"/>
                <w:lang w:val="en-GB"/>
              </w:rPr>
              <w:t>4812</w:t>
            </w:r>
            <w:r w:rsidRPr="00126663">
              <w:rPr>
                <w:rStyle w:val="cf11"/>
                <w:lang w:val="en-GB"/>
              </w:rPr>
              <w:t xml:space="preserve"> %</w:t>
            </w:r>
            <w:r w:rsidRPr="00126663">
              <w:rPr>
                <w:rFonts w:ascii="Segoe UI" w:hAnsi="Segoe UI" w:cs="Segoe UI"/>
                <w:sz w:val="18"/>
                <w:szCs w:val="18"/>
                <w:lang w:val="en-GB"/>
              </w:rPr>
              <w:br/>
            </w:r>
            <w:r w:rsidRPr="00126663">
              <w:rPr>
                <w:rStyle w:val="cf11"/>
                <w:lang w:val="en-GB"/>
              </w:rPr>
              <w:t>(Ci=8,</w:t>
            </w:r>
            <w:r>
              <w:rPr>
                <w:rStyle w:val="cf11"/>
                <w:lang w:val="en-GB"/>
              </w:rPr>
              <w:t>499</w:t>
            </w:r>
            <w:r w:rsidRPr="00126663">
              <w:rPr>
                <w:rStyle w:val="cf11"/>
                <w:lang w:val="en-GB"/>
              </w:rPr>
              <w:t>g/L; Cf=8,</w:t>
            </w:r>
            <w:r>
              <w:rPr>
                <w:rStyle w:val="cf11"/>
                <w:lang w:val="en-GB"/>
              </w:rPr>
              <w:t>46</w:t>
            </w:r>
            <w:r w:rsidRPr="00126663">
              <w:rPr>
                <w:rStyle w:val="cf11"/>
                <w:lang w:val="en-GB"/>
              </w:rPr>
              <w:t>g/L)</w:t>
            </w:r>
          </w:p>
          <w:p w14:paraId="170158D8" w14:textId="77777777" w:rsidR="00454EA3" w:rsidRDefault="00454EA3" w:rsidP="009D2FF7">
            <w:pPr>
              <w:pStyle w:val="pf0"/>
              <w:jc w:val="both"/>
              <w:rPr>
                <w:rStyle w:val="cf11"/>
                <w:lang w:val="en-GB"/>
              </w:rPr>
            </w:pPr>
            <w:r w:rsidRPr="00454EA3">
              <w:rPr>
                <w:rStyle w:val="cf11"/>
                <w:b/>
                <w:lang w:val="en-GB"/>
              </w:rPr>
              <w:t xml:space="preserve">pH at 1%: </w:t>
            </w:r>
            <w:r w:rsidR="001D29AA" w:rsidRPr="001D29AA">
              <w:rPr>
                <w:rStyle w:val="cf11"/>
                <w:lang w:val="en-GB"/>
              </w:rPr>
              <w:t>4.12 (before) 4.15 (after)</w:t>
            </w:r>
          </w:p>
          <w:p w14:paraId="68D009D8" w14:textId="5933DE4F" w:rsidR="001D29AA" w:rsidRPr="001D29AA" w:rsidRDefault="001D29AA" w:rsidP="009D2FF7">
            <w:pPr>
              <w:pStyle w:val="pf0"/>
              <w:jc w:val="both"/>
              <w:rPr>
                <w:rStyle w:val="cf11"/>
                <w:lang w:val="en-GB"/>
              </w:rPr>
            </w:pPr>
            <w:r w:rsidRPr="001D29AA">
              <w:rPr>
                <w:rStyle w:val="cf11"/>
                <w:b/>
                <w:lang w:val="en-GB"/>
              </w:rPr>
              <w:t>Bulk density:</w:t>
            </w:r>
            <w:r w:rsidRPr="001D29AA">
              <w:rPr>
                <w:rStyle w:val="cf11"/>
                <w:lang w:val="en-GB"/>
              </w:rPr>
              <w:t xml:space="preserve"> 0.124 (before) 0.128 (after)</w:t>
            </w:r>
          </w:p>
          <w:p w14:paraId="4B89C8AE" w14:textId="1149809C" w:rsidR="001D29AA" w:rsidRPr="00454EA3" w:rsidRDefault="001D29AA" w:rsidP="009D2FF7">
            <w:pPr>
              <w:pStyle w:val="pf0"/>
              <w:jc w:val="both"/>
              <w:rPr>
                <w:rFonts w:ascii="Segoe UI" w:hAnsi="Segoe UI" w:cs="Segoe UI"/>
                <w:b/>
                <w:sz w:val="18"/>
                <w:szCs w:val="18"/>
                <w:lang w:val="en-GB"/>
              </w:rPr>
            </w:pPr>
            <w:r w:rsidRPr="001D29AA">
              <w:rPr>
                <w:rStyle w:val="cf11"/>
                <w:b/>
                <w:lang w:val="en-GB"/>
              </w:rPr>
              <w:t>Tap density:</w:t>
            </w:r>
            <w:r w:rsidRPr="001D29AA">
              <w:rPr>
                <w:rStyle w:val="cf11"/>
                <w:lang w:val="en-GB"/>
              </w:rPr>
              <w:t xml:space="preserve"> 0.126 (before) 0.127 (after)</w:t>
            </w:r>
          </w:p>
        </w:tc>
        <w:tc>
          <w:tcPr>
            <w:tcW w:w="491" w:type="pct"/>
          </w:tcPr>
          <w:p w14:paraId="7FE48B9B" w14:textId="77777777" w:rsidR="009D2FF7" w:rsidRPr="00B06767" w:rsidRDefault="009D2FF7" w:rsidP="009D2FF7">
            <w:pPr>
              <w:rPr>
                <w:rFonts w:eastAsia="Calibri"/>
                <w:sz w:val="18"/>
                <w:szCs w:val="18"/>
              </w:rPr>
            </w:pPr>
            <w:r>
              <w:rPr>
                <w:rFonts w:eastAsia="Calibri"/>
                <w:sz w:val="18"/>
                <w:szCs w:val="18"/>
              </w:rPr>
              <w:t>Report BAS122021.6</w:t>
            </w:r>
          </w:p>
        </w:tc>
        <w:tc>
          <w:tcPr>
            <w:tcW w:w="638" w:type="pct"/>
          </w:tcPr>
          <w:p w14:paraId="6D6ECD1D" w14:textId="77777777" w:rsidR="009D2FF7" w:rsidRDefault="009D2FF7" w:rsidP="009D2FF7">
            <w:pPr>
              <w:rPr>
                <w:rFonts w:eastAsia="Calibri"/>
                <w:sz w:val="18"/>
                <w:szCs w:val="18"/>
              </w:rPr>
            </w:pPr>
            <w:r w:rsidRPr="00122764">
              <w:rPr>
                <w:rFonts w:eastAsia="Calibri"/>
                <w:sz w:val="18"/>
                <w:szCs w:val="18"/>
              </w:rPr>
              <w:t>Acceptable</w:t>
            </w:r>
          </w:p>
          <w:p w14:paraId="6EAAD840" w14:textId="7429DF6E" w:rsidR="00454EA3" w:rsidRDefault="00454EA3" w:rsidP="00454EA3">
            <w:pPr>
              <w:rPr>
                <w:rFonts w:eastAsia="Calibri"/>
                <w:sz w:val="18"/>
                <w:szCs w:val="18"/>
              </w:rPr>
            </w:pPr>
            <w:r>
              <w:rPr>
                <w:rFonts w:eastAsia="Calibri"/>
                <w:sz w:val="18"/>
                <w:szCs w:val="18"/>
              </w:rPr>
              <w:t>The product is stable 2 years at ambient temperature in white PE bottle of 500g.</w:t>
            </w:r>
          </w:p>
        </w:tc>
      </w:tr>
      <w:tr w:rsidR="009D2FF7" w:rsidRPr="00B06767" w14:paraId="0936F9B9" w14:textId="3BDDDBFE" w:rsidTr="006973CC">
        <w:trPr>
          <w:trHeight w:val="806"/>
        </w:trPr>
        <w:tc>
          <w:tcPr>
            <w:tcW w:w="450" w:type="pct"/>
          </w:tcPr>
          <w:p w14:paraId="31630EDC" w14:textId="58DCB4F6" w:rsidR="009D2FF7" w:rsidRPr="00B06767" w:rsidRDefault="009D2FF7" w:rsidP="009D2FF7">
            <w:pPr>
              <w:rPr>
                <w:rFonts w:eastAsia="Calibri"/>
                <w:sz w:val="18"/>
                <w:szCs w:val="18"/>
              </w:rPr>
            </w:pPr>
            <w:r w:rsidRPr="00B06767">
              <w:rPr>
                <w:rFonts w:eastAsia="Calibri"/>
                <w:sz w:val="18"/>
                <w:szCs w:val="18"/>
              </w:rPr>
              <w:t>3.4.1.3.</w:t>
            </w:r>
          </w:p>
        </w:tc>
        <w:tc>
          <w:tcPr>
            <w:tcW w:w="1124" w:type="pct"/>
          </w:tcPr>
          <w:p w14:paraId="403DD361" w14:textId="77777777" w:rsidR="009D2FF7" w:rsidRPr="00B06767" w:rsidRDefault="009D2FF7" w:rsidP="009D2FF7">
            <w:pPr>
              <w:rPr>
                <w:rFonts w:eastAsia="Calibri"/>
                <w:sz w:val="18"/>
                <w:szCs w:val="18"/>
              </w:rPr>
            </w:pPr>
            <w:r w:rsidRPr="00B06767">
              <w:rPr>
                <w:rFonts w:eastAsia="Calibri"/>
                <w:sz w:val="18"/>
                <w:szCs w:val="18"/>
              </w:rPr>
              <w:t xml:space="preserve">Storage stability test – </w:t>
            </w:r>
            <w:r w:rsidRPr="00B06767">
              <w:rPr>
                <w:rFonts w:eastAsia="Calibri"/>
                <w:b/>
                <w:sz w:val="18"/>
                <w:szCs w:val="18"/>
              </w:rPr>
              <w:t>low temperature stability test for liquids</w:t>
            </w:r>
          </w:p>
        </w:tc>
        <w:tc>
          <w:tcPr>
            <w:tcW w:w="2788" w:type="pct"/>
            <w:gridSpan w:val="4"/>
          </w:tcPr>
          <w:p w14:paraId="1EE318B1" w14:textId="2ED0DB8D" w:rsidR="009D2FF7" w:rsidRPr="00B06767" w:rsidRDefault="009D2FF7" w:rsidP="003F29D6">
            <w:pPr>
              <w:jc w:val="center"/>
              <w:rPr>
                <w:rFonts w:eastAsia="Calibri"/>
                <w:sz w:val="18"/>
                <w:szCs w:val="18"/>
              </w:rPr>
            </w:pPr>
            <w:r w:rsidRPr="00436E43">
              <w:rPr>
                <w:rFonts w:eastAsia="Calibri"/>
                <w:sz w:val="18"/>
                <w:szCs w:val="18"/>
              </w:rPr>
              <w:t xml:space="preserve">Waived - No study performed.  </w:t>
            </w:r>
          </w:p>
        </w:tc>
        <w:tc>
          <w:tcPr>
            <w:tcW w:w="638" w:type="pct"/>
          </w:tcPr>
          <w:p w14:paraId="494D7584" w14:textId="5B3D4714" w:rsidR="009D2FF7" w:rsidRPr="00436E43" w:rsidRDefault="009D2FF7" w:rsidP="009D2FF7">
            <w:pPr>
              <w:rPr>
                <w:rFonts w:eastAsia="Calibri"/>
                <w:sz w:val="18"/>
                <w:szCs w:val="18"/>
              </w:rPr>
            </w:pPr>
            <w:r w:rsidRPr="00122764">
              <w:rPr>
                <w:rFonts w:eastAsia="Calibri"/>
                <w:sz w:val="18"/>
                <w:szCs w:val="18"/>
              </w:rPr>
              <w:t>Acceptable</w:t>
            </w:r>
          </w:p>
        </w:tc>
      </w:tr>
      <w:tr w:rsidR="009D2FF7" w:rsidRPr="00B06767" w14:paraId="1561A252" w14:textId="5BE7376F" w:rsidTr="006973CC">
        <w:trPr>
          <w:trHeight w:val="722"/>
        </w:trPr>
        <w:tc>
          <w:tcPr>
            <w:tcW w:w="450" w:type="pct"/>
          </w:tcPr>
          <w:p w14:paraId="1D16E342" w14:textId="02BA3CCC" w:rsidR="009D2FF7" w:rsidRPr="00B06767" w:rsidRDefault="009D2FF7" w:rsidP="009D2FF7">
            <w:pPr>
              <w:rPr>
                <w:rFonts w:eastAsia="Calibri"/>
                <w:sz w:val="18"/>
                <w:szCs w:val="18"/>
                <w:lang w:eastAsia="en-US"/>
              </w:rPr>
            </w:pPr>
            <w:r w:rsidRPr="00B06767">
              <w:rPr>
                <w:rFonts w:eastAsia="Calibri"/>
                <w:sz w:val="18"/>
                <w:szCs w:val="18"/>
              </w:rPr>
              <w:t>3.4.2.1.</w:t>
            </w:r>
          </w:p>
        </w:tc>
        <w:tc>
          <w:tcPr>
            <w:tcW w:w="1124" w:type="pct"/>
          </w:tcPr>
          <w:p w14:paraId="12192589" w14:textId="77777777" w:rsidR="009D2FF7" w:rsidRPr="00B06767" w:rsidRDefault="009D2FF7" w:rsidP="009D2FF7">
            <w:pPr>
              <w:rPr>
                <w:rFonts w:eastAsia="Calibri"/>
                <w:sz w:val="18"/>
                <w:szCs w:val="18"/>
                <w:vertAlign w:val="superscript"/>
                <w:lang w:eastAsia="en-US"/>
              </w:rPr>
            </w:pPr>
            <w:r w:rsidRPr="00B06767">
              <w:rPr>
                <w:rFonts w:eastAsia="Calibri"/>
                <w:sz w:val="18"/>
                <w:szCs w:val="18"/>
                <w:lang w:eastAsia="en-US"/>
              </w:rPr>
              <w:t xml:space="preserve">Effects on content of the active substance and technical characteristics of the biocidal product – </w:t>
            </w:r>
            <w:r w:rsidRPr="00B06767">
              <w:rPr>
                <w:rFonts w:eastAsia="Calibri"/>
                <w:b/>
                <w:sz w:val="18"/>
                <w:szCs w:val="18"/>
                <w:lang w:eastAsia="en-US"/>
              </w:rPr>
              <w:t>light</w:t>
            </w:r>
          </w:p>
        </w:tc>
        <w:tc>
          <w:tcPr>
            <w:tcW w:w="2788" w:type="pct"/>
            <w:gridSpan w:val="4"/>
          </w:tcPr>
          <w:p w14:paraId="69C1A1FA" w14:textId="77777777" w:rsidR="009D2FF7" w:rsidRDefault="009D2FF7" w:rsidP="009D2FF7">
            <w:pPr>
              <w:spacing w:line="276" w:lineRule="auto"/>
              <w:jc w:val="center"/>
              <w:rPr>
                <w:rFonts w:eastAsia="Calibri"/>
                <w:snapToGrid/>
                <w:sz w:val="18"/>
                <w:szCs w:val="18"/>
              </w:rPr>
            </w:pPr>
            <w:r>
              <w:rPr>
                <w:rFonts w:eastAsia="Calibri"/>
                <w:sz w:val="18"/>
                <w:szCs w:val="18"/>
              </w:rPr>
              <w:t>Waived - No study performed but not relevant since the container is opaque and thus is blocking the light.</w:t>
            </w:r>
          </w:p>
          <w:p w14:paraId="446FF047" w14:textId="77777777" w:rsidR="009D2FF7" w:rsidRPr="00B06767" w:rsidRDefault="009D2FF7" w:rsidP="009D2FF7">
            <w:pPr>
              <w:jc w:val="center"/>
              <w:rPr>
                <w:rFonts w:eastAsia="Calibri"/>
                <w:i/>
                <w:sz w:val="18"/>
                <w:szCs w:val="18"/>
                <w:lang w:eastAsia="en-US"/>
              </w:rPr>
            </w:pPr>
          </w:p>
        </w:tc>
        <w:tc>
          <w:tcPr>
            <w:tcW w:w="638" w:type="pct"/>
          </w:tcPr>
          <w:p w14:paraId="5101F621" w14:textId="77777777" w:rsidR="009D2FF7" w:rsidRDefault="009D2FF7" w:rsidP="009D2FF7">
            <w:pPr>
              <w:spacing w:line="276" w:lineRule="auto"/>
              <w:rPr>
                <w:rFonts w:eastAsia="Calibri"/>
                <w:sz w:val="18"/>
                <w:szCs w:val="18"/>
              </w:rPr>
            </w:pPr>
            <w:r w:rsidRPr="00122764">
              <w:rPr>
                <w:rFonts w:eastAsia="Calibri"/>
                <w:sz w:val="18"/>
                <w:szCs w:val="18"/>
              </w:rPr>
              <w:t>Acceptable</w:t>
            </w:r>
          </w:p>
          <w:p w14:paraId="504678A9" w14:textId="6FF85B7A" w:rsidR="00AD6FC1" w:rsidRDefault="00AD6FC1" w:rsidP="00AD6FC1">
            <w:pPr>
              <w:spacing w:line="276" w:lineRule="auto"/>
              <w:rPr>
                <w:rFonts w:eastAsia="Calibri"/>
                <w:sz w:val="18"/>
                <w:szCs w:val="18"/>
              </w:rPr>
            </w:pPr>
            <w:r>
              <w:rPr>
                <w:rFonts w:eastAsia="Calibri"/>
                <w:sz w:val="18"/>
                <w:szCs w:val="18"/>
              </w:rPr>
              <w:t>The sentence “Protect from ligh</w:t>
            </w:r>
            <w:r w:rsidRPr="00436E43">
              <w:rPr>
                <w:rFonts w:eastAsia="Calibri"/>
                <w:sz w:val="18"/>
                <w:szCs w:val="18"/>
              </w:rPr>
              <w:t xml:space="preserve">t” will be </w:t>
            </w:r>
            <w:r w:rsidR="00557BED">
              <w:rPr>
                <w:rFonts w:eastAsia="Calibri"/>
                <w:sz w:val="18"/>
                <w:szCs w:val="18"/>
              </w:rPr>
              <w:t xml:space="preserve">added </w:t>
            </w:r>
            <w:r w:rsidRPr="00436E43">
              <w:rPr>
                <w:rFonts w:eastAsia="Calibri"/>
                <w:sz w:val="18"/>
                <w:szCs w:val="18"/>
              </w:rPr>
              <w:t>on the label</w:t>
            </w:r>
            <w:r>
              <w:rPr>
                <w:rFonts w:eastAsia="Calibri"/>
                <w:sz w:val="18"/>
                <w:szCs w:val="18"/>
              </w:rPr>
              <w:t xml:space="preserve"> for the HDPE bottles.</w:t>
            </w:r>
          </w:p>
        </w:tc>
      </w:tr>
      <w:tr w:rsidR="009D2FF7" w:rsidRPr="00B06767" w14:paraId="2E50353D" w14:textId="663AA379" w:rsidTr="006973CC">
        <w:trPr>
          <w:trHeight w:val="840"/>
        </w:trPr>
        <w:tc>
          <w:tcPr>
            <w:tcW w:w="450" w:type="pct"/>
          </w:tcPr>
          <w:p w14:paraId="5D9CE50D" w14:textId="51BF3CF1" w:rsidR="009D2FF7" w:rsidRPr="00B06767" w:rsidRDefault="009D2FF7" w:rsidP="009D2FF7">
            <w:pPr>
              <w:rPr>
                <w:rFonts w:eastAsia="Calibri"/>
                <w:sz w:val="18"/>
                <w:szCs w:val="18"/>
              </w:rPr>
            </w:pPr>
            <w:r w:rsidRPr="00B06767">
              <w:rPr>
                <w:rFonts w:eastAsia="Calibri"/>
                <w:sz w:val="18"/>
                <w:szCs w:val="18"/>
              </w:rPr>
              <w:t>3.4.2.2.</w:t>
            </w:r>
          </w:p>
        </w:tc>
        <w:tc>
          <w:tcPr>
            <w:tcW w:w="1124" w:type="pct"/>
          </w:tcPr>
          <w:p w14:paraId="670C0594" w14:textId="77777777" w:rsidR="009D2FF7" w:rsidRPr="00B06767" w:rsidRDefault="009D2FF7" w:rsidP="009D2FF7">
            <w:pPr>
              <w:rPr>
                <w:rFonts w:eastAsia="Calibri"/>
                <w:sz w:val="18"/>
                <w:szCs w:val="18"/>
              </w:rPr>
            </w:pPr>
            <w:r w:rsidRPr="00B06767">
              <w:rPr>
                <w:rFonts w:eastAsia="Calibri"/>
                <w:sz w:val="18"/>
                <w:szCs w:val="18"/>
              </w:rPr>
              <w:t xml:space="preserve">Effects on content of the active substance and technical characteristics of the biocidal product – </w:t>
            </w:r>
            <w:r w:rsidRPr="00B06767">
              <w:rPr>
                <w:rFonts w:eastAsia="Calibri"/>
                <w:b/>
                <w:sz w:val="18"/>
                <w:szCs w:val="18"/>
              </w:rPr>
              <w:t>temperature and humidity</w:t>
            </w:r>
          </w:p>
        </w:tc>
        <w:tc>
          <w:tcPr>
            <w:tcW w:w="2788" w:type="pct"/>
            <w:gridSpan w:val="4"/>
          </w:tcPr>
          <w:p w14:paraId="533EE125" w14:textId="77777777" w:rsidR="009D2FF7" w:rsidRPr="00B06767" w:rsidRDefault="009D2FF7" w:rsidP="009D2FF7">
            <w:pPr>
              <w:jc w:val="center"/>
              <w:rPr>
                <w:rFonts w:eastAsia="Calibri"/>
                <w:sz w:val="18"/>
                <w:szCs w:val="18"/>
              </w:rPr>
            </w:pPr>
            <w:r w:rsidRPr="005975FD">
              <w:rPr>
                <w:rFonts w:eastAsia="Calibri"/>
                <w:sz w:val="18"/>
                <w:szCs w:val="18"/>
              </w:rPr>
              <w:t>Waived - No study performed. Humidity is not relevant considering that the packaging is water-resistant (plastic</w:t>
            </w:r>
            <w:r>
              <w:rPr>
                <w:rFonts w:eastAsia="Calibri"/>
                <w:sz w:val="18"/>
                <w:szCs w:val="18"/>
              </w:rPr>
              <w:t>).</w:t>
            </w:r>
          </w:p>
        </w:tc>
        <w:tc>
          <w:tcPr>
            <w:tcW w:w="638" w:type="pct"/>
          </w:tcPr>
          <w:p w14:paraId="729E515D" w14:textId="5E96942C" w:rsidR="009D2FF7" w:rsidRPr="005975FD" w:rsidRDefault="009D2FF7" w:rsidP="009D2FF7">
            <w:pPr>
              <w:rPr>
                <w:rFonts w:eastAsia="Calibri"/>
                <w:sz w:val="18"/>
                <w:szCs w:val="18"/>
              </w:rPr>
            </w:pPr>
            <w:r w:rsidRPr="00122764">
              <w:rPr>
                <w:rFonts w:eastAsia="Calibri"/>
                <w:sz w:val="18"/>
                <w:szCs w:val="18"/>
              </w:rPr>
              <w:t>Acceptable</w:t>
            </w:r>
          </w:p>
        </w:tc>
      </w:tr>
      <w:tr w:rsidR="009D2FF7" w:rsidRPr="00B06767" w14:paraId="67801BD5" w14:textId="5ABD2C0E" w:rsidTr="006973CC">
        <w:trPr>
          <w:trHeight w:val="886"/>
        </w:trPr>
        <w:tc>
          <w:tcPr>
            <w:tcW w:w="450" w:type="pct"/>
          </w:tcPr>
          <w:p w14:paraId="5617351C" w14:textId="7CF76616" w:rsidR="009D2FF7" w:rsidRPr="00B06767" w:rsidRDefault="009D2FF7" w:rsidP="009D2FF7">
            <w:pPr>
              <w:rPr>
                <w:rFonts w:eastAsia="Calibri"/>
                <w:sz w:val="18"/>
                <w:szCs w:val="18"/>
              </w:rPr>
            </w:pPr>
            <w:r w:rsidRPr="00B06767">
              <w:rPr>
                <w:rFonts w:eastAsia="Calibri"/>
                <w:sz w:val="18"/>
                <w:szCs w:val="18"/>
              </w:rPr>
              <w:t>3.4.2.3.</w:t>
            </w:r>
          </w:p>
        </w:tc>
        <w:tc>
          <w:tcPr>
            <w:tcW w:w="1124" w:type="pct"/>
          </w:tcPr>
          <w:p w14:paraId="535D45BE" w14:textId="77777777" w:rsidR="009D2FF7" w:rsidRPr="00B06767" w:rsidRDefault="009D2FF7" w:rsidP="009D2FF7">
            <w:pPr>
              <w:rPr>
                <w:rFonts w:eastAsia="Calibri"/>
                <w:sz w:val="18"/>
                <w:szCs w:val="18"/>
              </w:rPr>
            </w:pPr>
            <w:r w:rsidRPr="00B06767">
              <w:rPr>
                <w:rFonts w:eastAsia="Calibri"/>
                <w:sz w:val="18"/>
                <w:szCs w:val="18"/>
              </w:rPr>
              <w:t xml:space="preserve">Effects on content of the active substance and technical characteristics of the biocidal product - </w:t>
            </w:r>
            <w:r w:rsidRPr="00B06767">
              <w:rPr>
                <w:rFonts w:eastAsia="Calibri"/>
                <w:b/>
                <w:sz w:val="18"/>
                <w:szCs w:val="18"/>
              </w:rPr>
              <w:t>reactivity towards container material</w:t>
            </w:r>
          </w:p>
        </w:tc>
        <w:tc>
          <w:tcPr>
            <w:tcW w:w="2788" w:type="pct"/>
            <w:gridSpan w:val="4"/>
          </w:tcPr>
          <w:p w14:paraId="3C496A4F" w14:textId="77777777" w:rsidR="009D2FF7" w:rsidRPr="00B06767" w:rsidRDefault="009D2FF7" w:rsidP="009D2FF7">
            <w:pPr>
              <w:jc w:val="center"/>
              <w:rPr>
                <w:rFonts w:eastAsia="Calibri"/>
                <w:sz w:val="18"/>
                <w:szCs w:val="18"/>
              </w:rPr>
            </w:pPr>
            <w:r>
              <w:rPr>
                <w:rFonts w:eastAsia="Calibri"/>
                <w:sz w:val="18"/>
                <w:szCs w:val="18"/>
              </w:rPr>
              <w:t>Waived -  No study performed. Both the product and the packaging material are inert.</w:t>
            </w:r>
          </w:p>
        </w:tc>
        <w:tc>
          <w:tcPr>
            <w:tcW w:w="638" w:type="pct"/>
          </w:tcPr>
          <w:p w14:paraId="264FED94" w14:textId="0950D491" w:rsidR="009D2FF7" w:rsidRDefault="009D2FF7" w:rsidP="009D2FF7">
            <w:pPr>
              <w:rPr>
                <w:rFonts w:eastAsia="Calibri"/>
                <w:sz w:val="18"/>
                <w:szCs w:val="18"/>
              </w:rPr>
            </w:pPr>
            <w:r w:rsidRPr="00122764">
              <w:rPr>
                <w:rFonts w:eastAsia="Calibri"/>
                <w:sz w:val="18"/>
                <w:szCs w:val="18"/>
              </w:rPr>
              <w:t>Acceptable</w:t>
            </w:r>
          </w:p>
        </w:tc>
      </w:tr>
      <w:tr w:rsidR="009D2FF7" w:rsidRPr="00B06767" w14:paraId="06EAE61D" w14:textId="565F6A94" w:rsidTr="006973CC">
        <w:trPr>
          <w:trHeight w:val="454"/>
        </w:trPr>
        <w:tc>
          <w:tcPr>
            <w:tcW w:w="450" w:type="pct"/>
          </w:tcPr>
          <w:p w14:paraId="38B8B0FE" w14:textId="63CBCF70" w:rsidR="009D2FF7" w:rsidRPr="00B06767" w:rsidRDefault="009D2FF7" w:rsidP="009D2FF7">
            <w:pPr>
              <w:rPr>
                <w:rFonts w:eastAsia="Calibri"/>
                <w:sz w:val="18"/>
                <w:szCs w:val="18"/>
              </w:rPr>
            </w:pPr>
            <w:r w:rsidRPr="00B06767">
              <w:rPr>
                <w:rFonts w:eastAsia="Calibri"/>
                <w:sz w:val="18"/>
                <w:szCs w:val="18"/>
              </w:rPr>
              <w:t>3.5.1.</w:t>
            </w:r>
          </w:p>
        </w:tc>
        <w:tc>
          <w:tcPr>
            <w:tcW w:w="1124" w:type="pct"/>
          </w:tcPr>
          <w:p w14:paraId="206AC85B" w14:textId="77777777" w:rsidR="009D2FF7" w:rsidRPr="00B06767" w:rsidRDefault="009D2FF7" w:rsidP="009D2FF7">
            <w:pPr>
              <w:rPr>
                <w:rFonts w:eastAsia="Calibri"/>
                <w:sz w:val="18"/>
                <w:szCs w:val="18"/>
              </w:rPr>
            </w:pPr>
            <w:r w:rsidRPr="00B06767">
              <w:rPr>
                <w:rFonts w:eastAsia="Calibri"/>
                <w:sz w:val="18"/>
                <w:szCs w:val="18"/>
              </w:rPr>
              <w:t xml:space="preserve">Wettability </w:t>
            </w:r>
          </w:p>
        </w:tc>
        <w:tc>
          <w:tcPr>
            <w:tcW w:w="2788" w:type="pct"/>
            <w:gridSpan w:val="4"/>
          </w:tcPr>
          <w:p w14:paraId="3B951ADC" w14:textId="77777777" w:rsidR="009D2FF7" w:rsidRDefault="009D2FF7" w:rsidP="009D2FF7">
            <w:pPr>
              <w:spacing w:line="276" w:lineRule="auto"/>
              <w:jc w:val="center"/>
              <w:rPr>
                <w:rFonts w:eastAsia="Calibri"/>
                <w:snapToGrid/>
                <w:sz w:val="18"/>
                <w:szCs w:val="18"/>
                <w:lang w:eastAsia="de-DE"/>
              </w:rPr>
            </w:pPr>
            <w:r>
              <w:rPr>
                <w:rFonts w:eastAsia="Calibri"/>
                <w:sz w:val="18"/>
                <w:szCs w:val="18"/>
              </w:rPr>
              <w:t>Waived - Not required considering the formulation type.</w:t>
            </w:r>
          </w:p>
          <w:p w14:paraId="62342E8E" w14:textId="77777777" w:rsidR="009D2FF7" w:rsidRPr="00B06767" w:rsidRDefault="009D2FF7" w:rsidP="009D2FF7">
            <w:pPr>
              <w:jc w:val="center"/>
              <w:rPr>
                <w:rFonts w:eastAsia="Calibri"/>
                <w:sz w:val="18"/>
                <w:szCs w:val="18"/>
              </w:rPr>
            </w:pPr>
          </w:p>
        </w:tc>
        <w:tc>
          <w:tcPr>
            <w:tcW w:w="638" w:type="pct"/>
          </w:tcPr>
          <w:p w14:paraId="2588948C" w14:textId="77611E14" w:rsidR="009D2FF7" w:rsidRDefault="009D2FF7" w:rsidP="009D2FF7">
            <w:pPr>
              <w:spacing w:line="276" w:lineRule="auto"/>
              <w:rPr>
                <w:rFonts w:eastAsia="Calibri"/>
                <w:sz w:val="18"/>
                <w:szCs w:val="18"/>
              </w:rPr>
            </w:pPr>
            <w:r w:rsidRPr="00122764">
              <w:rPr>
                <w:rFonts w:eastAsia="Calibri"/>
                <w:sz w:val="18"/>
                <w:szCs w:val="18"/>
              </w:rPr>
              <w:t>Acceptable</w:t>
            </w:r>
          </w:p>
        </w:tc>
      </w:tr>
      <w:tr w:rsidR="009D2FF7" w:rsidRPr="00B06767" w14:paraId="30A3F457" w14:textId="4D9FC13B" w:rsidTr="006973CC">
        <w:trPr>
          <w:trHeight w:val="454"/>
        </w:trPr>
        <w:tc>
          <w:tcPr>
            <w:tcW w:w="450" w:type="pct"/>
          </w:tcPr>
          <w:p w14:paraId="7C8AA8EB" w14:textId="46BDB8A3" w:rsidR="009D2FF7" w:rsidRPr="00B06767" w:rsidRDefault="009D2FF7" w:rsidP="009D2FF7">
            <w:pPr>
              <w:rPr>
                <w:rFonts w:eastAsia="Calibri"/>
                <w:sz w:val="18"/>
                <w:szCs w:val="18"/>
              </w:rPr>
            </w:pPr>
            <w:r w:rsidRPr="00B06767">
              <w:rPr>
                <w:rFonts w:eastAsia="Calibri"/>
                <w:sz w:val="18"/>
                <w:szCs w:val="18"/>
              </w:rPr>
              <w:t>3.5.2.</w:t>
            </w:r>
          </w:p>
        </w:tc>
        <w:tc>
          <w:tcPr>
            <w:tcW w:w="1124" w:type="pct"/>
          </w:tcPr>
          <w:p w14:paraId="6E7F3D06" w14:textId="77777777" w:rsidR="009D2FF7" w:rsidRPr="00B06767" w:rsidRDefault="009D2FF7" w:rsidP="009D2FF7">
            <w:pPr>
              <w:rPr>
                <w:rFonts w:eastAsia="Calibri"/>
                <w:sz w:val="18"/>
                <w:szCs w:val="18"/>
              </w:rPr>
            </w:pPr>
            <w:r w:rsidRPr="00B06767">
              <w:rPr>
                <w:rFonts w:eastAsia="Calibri"/>
                <w:sz w:val="18"/>
                <w:szCs w:val="18"/>
              </w:rPr>
              <w:t>Suspensibility, spontaneity</w:t>
            </w:r>
            <w:r>
              <w:rPr>
                <w:rFonts w:eastAsia="Calibri"/>
                <w:sz w:val="18"/>
                <w:szCs w:val="18"/>
              </w:rPr>
              <w:t>,</w:t>
            </w:r>
            <w:r w:rsidRPr="00B06767">
              <w:rPr>
                <w:rFonts w:eastAsia="Calibri"/>
                <w:sz w:val="18"/>
                <w:szCs w:val="18"/>
              </w:rPr>
              <w:t xml:space="preserve"> and dispersion stability </w:t>
            </w:r>
          </w:p>
        </w:tc>
        <w:tc>
          <w:tcPr>
            <w:tcW w:w="2788" w:type="pct"/>
            <w:gridSpan w:val="4"/>
          </w:tcPr>
          <w:p w14:paraId="2255008C" w14:textId="77777777" w:rsidR="009D2FF7" w:rsidRDefault="009D2FF7" w:rsidP="009D2FF7">
            <w:pPr>
              <w:spacing w:line="276" w:lineRule="auto"/>
              <w:jc w:val="center"/>
              <w:rPr>
                <w:rFonts w:eastAsia="Calibri"/>
                <w:sz w:val="18"/>
                <w:szCs w:val="18"/>
                <w:lang w:eastAsia="de-DE"/>
              </w:rPr>
            </w:pPr>
            <w:r>
              <w:rPr>
                <w:rFonts w:eastAsia="Calibri"/>
                <w:sz w:val="18"/>
                <w:szCs w:val="18"/>
              </w:rPr>
              <w:t>Waived - Not required considering the formulation type.</w:t>
            </w:r>
          </w:p>
          <w:p w14:paraId="3202CDF5" w14:textId="77777777" w:rsidR="009D2FF7" w:rsidRPr="00B06767" w:rsidRDefault="009D2FF7" w:rsidP="009D2FF7">
            <w:pPr>
              <w:jc w:val="center"/>
              <w:rPr>
                <w:rFonts w:eastAsia="Calibri"/>
                <w:sz w:val="18"/>
                <w:szCs w:val="18"/>
              </w:rPr>
            </w:pPr>
          </w:p>
        </w:tc>
        <w:tc>
          <w:tcPr>
            <w:tcW w:w="638" w:type="pct"/>
          </w:tcPr>
          <w:p w14:paraId="04C4D71E" w14:textId="25A1AEDA" w:rsidR="009D2FF7" w:rsidRDefault="009D2FF7" w:rsidP="009D2FF7">
            <w:pPr>
              <w:spacing w:line="276" w:lineRule="auto"/>
              <w:rPr>
                <w:rFonts w:eastAsia="Calibri"/>
                <w:sz w:val="18"/>
                <w:szCs w:val="18"/>
              </w:rPr>
            </w:pPr>
            <w:r w:rsidRPr="00122764">
              <w:rPr>
                <w:rFonts w:eastAsia="Calibri"/>
                <w:sz w:val="18"/>
                <w:szCs w:val="18"/>
              </w:rPr>
              <w:t>Acceptable</w:t>
            </w:r>
          </w:p>
        </w:tc>
      </w:tr>
      <w:tr w:rsidR="009D2FF7" w:rsidRPr="00B06767" w14:paraId="3A9EAFD3" w14:textId="000AEAE6" w:rsidTr="006973CC">
        <w:trPr>
          <w:trHeight w:val="454"/>
        </w:trPr>
        <w:tc>
          <w:tcPr>
            <w:tcW w:w="450" w:type="pct"/>
          </w:tcPr>
          <w:p w14:paraId="1CE17A42" w14:textId="6093EAC0" w:rsidR="009D2FF7" w:rsidRPr="00B06767" w:rsidRDefault="009D2FF7" w:rsidP="009D2FF7">
            <w:pPr>
              <w:rPr>
                <w:rFonts w:eastAsia="Calibri"/>
                <w:sz w:val="18"/>
                <w:szCs w:val="18"/>
              </w:rPr>
            </w:pPr>
            <w:r w:rsidRPr="00B06767">
              <w:rPr>
                <w:rFonts w:eastAsia="Calibri"/>
                <w:sz w:val="18"/>
                <w:szCs w:val="18"/>
              </w:rPr>
              <w:t>3.5.3.</w:t>
            </w:r>
          </w:p>
        </w:tc>
        <w:tc>
          <w:tcPr>
            <w:tcW w:w="1124" w:type="pct"/>
          </w:tcPr>
          <w:p w14:paraId="111C08DA" w14:textId="77777777" w:rsidR="009D2FF7" w:rsidRPr="00B06767" w:rsidRDefault="009D2FF7" w:rsidP="009D2FF7">
            <w:pPr>
              <w:rPr>
                <w:rFonts w:eastAsia="Calibri"/>
                <w:sz w:val="18"/>
                <w:szCs w:val="18"/>
              </w:rPr>
            </w:pPr>
            <w:r w:rsidRPr="00B06767">
              <w:rPr>
                <w:rFonts w:eastAsia="Calibri"/>
                <w:sz w:val="18"/>
                <w:szCs w:val="18"/>
              </w:rPr>
              <w:t xml:space="preserve">Wet sieve analysis and dry sieve test </w:t>
            </w:r>
          </w:p>
        </w:tc>
        <w:tc>
          <w:tcPr>
            <w:tcW w:w="2788" w:type="pct"/>
            <w:gridSpan w:val="4"/>
          </w:tcPr>
          <w:p w14:paraId="7B8C429F" w14:textId="77777777" w:rsidR="009D2FF7" w:rsidRDefault="009D2FF7" w:rsidP="009D2FF7">
            <w:pPr>
              <w:spacing w:line="276" w:lineRule="auto"/>
              <w:jc w:val="center"/>
              <w:rPr>
                <w:rFonts w:eastAsia="Calibri"/>
                <w:sz w:val="18"/>
                <w:szCs w:val="18"/>
                <w:lang w:eastAsia="de-DE"/>
              </w:rPr>
            </w:pPr>
            <w:r>
              <w:rPr>
                <w:rFonts w:eastAsia="Calibri"/>
                <w:sz w:val="18"/>
                <w:szCs w:val="18"/>
              </w:rPr>
              <w:t xml:space="preserve">Waived - </w:t>
            </w:r>
            <w:r w:rsidRPr="00436E43">
              <w:rPr>
                <w:rFonts w:eastAsia="Calibri"/>
                <w:sz w:val="18"/>
                <w:szCs w:val="18"/>
              </w:rPr>
              <w:t>For simplified authorisation, this parameter is not required according to Article 25 and Article 20(1)(b) of Regulation (EU) No 528/2012. Indeed, only efficacy and chemical stability should be demonstrated.</w:t>
            </w:r>
          </w:p>
          <w:p w14:paraId="4EE4CD24" w14:textId="77777777" w:rsidR="009D2FF7" w:rsidRPr="00B06767" w:rsidRDefault="009D2FF7" w:rsidP="009D2FF7">
            <w:pPr>
              <w:jc w:val="center"/>
              <w:rPr>
                <w:rFonts w:eastAsia="Calibri"/>
                <w:sz w:val="18"/>
                <w:szCs w:val="18"/>
              </w:rPr>
            </w:pPr>
          </w:p>
        </w:tc>
        <w:tc>
          <w:tcPr>
            <w:tcW w:w="638" w:type="pct"/>
          </w:tcPr>
          <w:p w14:paraId="3DE2258A" w14:textId="54807EF9" w:rsidR="009D2FF7" w:rsidRDefault="009D2FF7" w:rsidP="009D2FF7">
            <w:pPr>
              <w:spacing w:line="276" w:lineRule="auto"/>
              <w:rPr>
                <w:rFonts w:eastAsia="Calibri"/>
                <w:sz w:val="18"/>
                <w:szCs w:val="18"/>
              </w:rPr>
            </w:pPr>
            <w:r w:rsidRPr="00122764">
              <w:rPr>
                <w:rFonts w:eastAsia="Calibri"/>
                <w:sz w:val="18"/>
                <w:szCs w:val="18"/>
              </w:rPr>
              <w:t>Acceptable</w:t>
            </w:r>
          </w:p>
        </w:tc>
      </w:tr>
      <w:tr w:rsidR="009D2FF7" w:rsidRPr="00B06767" w14:paraId="4138FD8F" w14:textId="749A30F1" w:rsidTr="006973CC">
        <w:trPr>
          <w:trHeight w:val="454"/>
        </w:trPr>
        <w:tc>
          <w:tcPr>
            <w:tcW w:w="450" w:type="pct"/>
          </w:tcPr>
          <w:p w14:paraId="74CC1202" w14:textId="48D95436" w:rsidR="009D2FF7" w:rsidRPr="00B06767" w:rsidRDefault="009D2FF7" w:rsidP="009D2FF7">
            <w:pPr>
              <w:rPr>
                <w:rFonts w:eastAsia="Calibri"/>
                <w:sz w:val="18"/>
                <w:szCs w:val="18"/>
              </w:rPr>
            </w:pPr>
            <w:r w:rsidRPr="00B06767">
              <w:rPr>
                <w:rFonts w:eastAsia="Calibri"/>
                <w:sz w:val="18"/>
                <w:szCs w:val="18"/>
              </w:rPr>
              <w:t>3.5.4.</w:t>
            </w:r>
          </w:p>
        </w:tc>
        <w:tc>
          <w:tcPr>
            <w:tcW w:w="1124" w:type="pct"/>
          </w:tcPr>
          <w:p w14:paraId="53DBC731" w14:textId="77777777" w:rsidR="009D2FF7" w:rsidRPr="00B06767" w:rsidRDefault="009D2FF7" w:rsidP="009D2FF7">
            <w:pPr>
              <w:rPr>
                <w:rFonts w:eastAsia="Calibri"/>
                <w:sz w:val="18"/>
                <w:szCs w:val="18"/>
              </w:rPr>
            </w:pPr>
            <w:r w:rsidRPr="00B06767">
              <w:rPr>
                <w:rFonts w:eastAsia="Calibri"/>
                <w:sz w:val="18"/>
                <w:szCs w:val="18"/>
              </w:rPr>
              <w:t xml:space="preserve">Emulsifiability, re-emulsifiability and emulsion stability </w:t>
            </w:r>
          </w:p>
        </w:tc>
        <w:tc>
          <w:tcPr>
            <w:tcW w:w="2788" w:type="pct"/>
            <w:gridSpan w:val="4"/>
          </w:tcPr>
          <w:p w14:paraId="3175955E" w14:textId="77777777" w:rsidR="009D2FF7" w:rsidRDefault="009D2FF7" w:rsidP="009D2FF7">
            <w:pPr>
              <w:spacing w:line="276" w:lineRule="auto"/>
              <w:jc w:val="center"/>
              <w:rPr>
                <w:rFonts w:eastAsia="Calibri"/>
                <w:snapToGrid/>
                <w:sz w:val="18"/>
                <w:szCs w:val="18"/>
                <w:lang w:eastAsia="de-DE"/>
              </w:rPr>
            </w:pPr>
            <w:r>
              <w:rPr>
                <w:rFonts w:eastAsia="Calibri"/>
                <w:sz w:val="18"/>
                <w:szCs w:val="18"/>
              </w:rPr>
              <w:t>Waived - Not required considering the formulation type.</w:t>
            </w:r>
          </w:p>
          <w:p w14:paraId="06F00694" w14:textId="77777777" w:rsidR="009D2FF7" w:rsidRPr="00B06767" w:rsidRDefault="009D2FF7" w:rsidP="009D2FF7">
            <w:pPr>
              <w:jc w:val="center"/>
              <w:rPr>
                <w:rFonts w:eastAsia="Calibri"/>
                <w:sz w:val="18"/>
                <w:szCs w:val="18"/>
              </w:rPr>
            </w:pPr>
          </w:p>
        </w:tc>
        <w:tc>
          <w:tcPr>
            <w:tcW w:w="638" w:type="pct"/>
          </w:tcPr>
          <w:p w14:paraId="5A54716E" w14:textId="1F7E3C3B" w:rsidR="009D2FF7" w:rsidRDefault="009D2FF7" w:rsidP="009D2FF7">
            <w:pPr>
              <w:spacing w:line="276" w:lineRule="auto"/>
              <w:rPr>
                <w:rFonts w:eastAsia="Calibri"/>
                <w:sz w:val="18"/>
                <w:szCs w:val="18"/>
              </w:rPr>
            </w:pPr>
            <w:r w:rsidRPr="00122764">
              <w:rPr>
                <w:rFonts w:eastAsia="Calibri"/>
                <w:sz w:val="18"/>
                <w:szCs w:val="18"/>
              </w:rPr>
              <w:t>Acceptable</w:t>
            </w:r>
          </w:p>
        </w:tc>
      </w:tr>
      <w:tr w:rsidR="009D2FF7" w:rsidRPr="00B06767" w14:paraId="023EEB7D" w14:textId="1A3DC59E" w:rsidTr="006973CC">
        <w:trPr>
          <w:trHeight w:val="454"/>
        </w:trPr>
        <w:tc>
          <w:tcPr>
            <w:tcW w:w="450" w:type="pct"/>
          </w:tcPr>
          <w:p w14:paraId="42642DB7" w14:textId="75177206" w:rsidR="009D2FF7" w:rsidRPr="00B06767" w:rsidRDefault="009D2FF7" w:rsidP="009D2FF7">
            <w:pPr>
              <w:rPr>
                <w:rFonts w:eastAsia="Calibri"/>
                <w:sz w:val="18"/>
                <w:szCs w:val="18"/>
              </w:rPr>
            </w:pPr>
            <w:r w:rsidRPr="00B06767">
              <w:rPr>
                <w:rFonts w:eastAsia="Calibri"/>
                <w:sz w:val="18"/>
                <w:szCs w:val="18"/>
              </w:rPr>
              <w:t>3.5.5.</w:t>
            </w:r>
          </w:p>
        </w:tc>
        <w:tc>
          <w:tcPr>
            <w:tcW w:w="1124" w:type="pct"/>
          </w:tcPr>
          <w:p w14:paraId="183AAC5C" w14:textId="77777777" w:rsidR="009D2FF7" w:rsidRPr="00B06767" w:rsidRDefault="009D2FF7" w:rsidP="009D2FF7">
            <w:pPr>
              <w:rPr>
                <w:rFonts w:eastAsia="Calibri"/>
                <w:sz w:val="18"/>
                <w:szCs w:val="18"/>
              </w:rPr>
            </w:pPr>
            <w:r w:rsidRPr="00B06767">
              <w:rPr>
                <w:rFonts w:eastAsia="Calibri"/>
                <w:sz w:val="18"/>
                <w:szCs w:val="18"/>
              </w:rPr>
              <w:t>Disintegration time</w:t>
            </w:r>
          </w:p>
        </w:tc>
        <w:tc>
          <w:tcPr>
            <w:tcW w:w="2788" w:type="pct"/>
            <w:gridSpan w:val="4"/>
          </w:tcPr>
          <w:p w14:paraId="1DF307F6" w14:textId="77777777" w:rsidR="009D2FF7" w:rsidRDefault="009D2FF7" w:rsidP="009D2FF7">
            <w:pPr>
              <w:spacing w:line="276" w:lineRule="auto"/>
              <w:jc w:val="center"/>
              <w:rPr>
                <w:rFonts w:eastAsia="Calibri"/>
                <w:sz w:val="18"/>
                <w:szCs w:val="18"/>
                <w:lang w:eastAsia="de-DE"/>
              </w:rPr>
            </w:pPr>
            <w:r>
              <w:rPr>
                <w:rFonts w:eastAsia="Calibri"/>
                <w:sz w:val="18"/>
                <w:szCs w:val="18"/>
              </w:rPr>
              <w:t>Waived - Not required considering the formulation type.</w:t>
            </w:r>
          </w:p>
          <w:p w14:paraId="0F85273C" w14:textId="77777777" w:rsidR="009D2FF7" w:rsidRPr="00B06767" w:rsidRDefault="009D2FF7" w:rsidP="009D2FF7">
            <w:pPr>
              <w:jc w:val="center"/>
              <w:rPr>
                <w:rFonts w:eastAsia="Calibri"/>
                <w:sz w:val="18"/>
                <w:szCs w:val="18"/>
              </w:rPr>
            </w:pPr>
          </w:p>
        </w:tc>
        <w:tc>
          <w:tcPr>
            <w:tcW w:w="638" w:type="pct"/>
          </w:tcPr>
          <w:p w14:paraId="4ED2FEFC" w14:textId="297E8094" w:rsidR="009D2FF7" w:rsidRDefault="009D2FF7" w:rsidP="009D2FF7">
            <w:pPr>
              <w:spacing w:line="276" w:lineRule="auto"/>
              <w:rPr>
                <w:rFonts w:eastAsia="Calibri"/>
                <w:sz w:val="18"/>
                <w:szCs w:val="18"/>
              </w:rPr>
            </w:pPr>
            <w:r w:rsidRPr="00122764">
              <w:rPr>
                <w:rFonts w:eastAsia="Calibri"/>
                <w:sz w:val="18"/>
                <w:szCs w:val="18"/>
              </w:rPr>
              <w:t>Acceptable</w:t>
            </w:r>
          </w:p>
        </w:tc>
      </w:tr>
      <w:tr w:rsidR="009D2FF7" w:rsidRPr="00B06767" w14:paraId="41038E0D" w14:textId="4A0DC875" w:rsidTr="006973CC">
        <w:trPr>
          <w:trHeight w:val="454"/>
        </w:trPr>
        <w:tc>
          <w:tcPr>
            <w:tcW w:w="450" w:type="pct"/>
          </w:tcPr>
          <w:p w14:paraId="42DCC0D9" w14:textId="1BE5C7F0" w:rsidR="009D2FF7" w:rsidRPr="00B06767" w:rsidRDefault="009D2FF7" w:rsidP="009D2FF7">
            <w:pPr>
              <w:rPr>
                <w:rFonts w:eastAsia="Calibri"/>
                <w:sz w:val="18"/>
                <w:szCs w:val="18"/>
              </w:rPr>
            </w:pPr>
            <w:r w:rsidRPr="00B06767">
              <w:rPr>
                <w:rFonts w:eastAsia="Calibri"/>
                <w:sz w:val="18"/>
                <w:szCs w:val="18"/>
              </w:rPr>
              <w:t>3.5.6.</w:t>
            </w:r>
          </w:p>
        </w:tc>
        <w:tc>
          <w:tcPr>
            <w:tcW w:w="1124" w:type="pct"/>
          </w:tcPr>
          <w:p w14:paraId="29DF25A5" w14:textId="77777777" w:rsidR="009D2FF7" w:rsidRPr="00B06767" w:rsidRDefault="009D2FF7" w:rsidP="009D2FF7">
            <w:pPr>
              <w:rPr>
                <w:rFonts w:eastAsia="Calibri"/>
                <w:sz w:val="18"/>
                <w:szCs w:val="18"/>
              </w:rPr>
            </w:pPr>
            <w:r w:rsidRPr="00B06767">
              <w:rPr>
                <w:rFonts w:eastAsia="Calibri"/>
                <w:sz w:val="18"/>
                <w:szCs w:val="18"/>
              </w:rPr>
              <w:t xml:space="preserve">Particle size distribution, content of dust/fines, attrition, friability </w:t>
            </w:r>
          </w:p>
        </w:tc>
        <w:tc>
          <w:tcPr>
            <w:tcW w:w="2788" w:type="pct"/>
            <w:gridSpan w:val="4"/>
          </w:tcPr>
          <w:p w14:paraId="70B3E921" w14:textId="77777777" w:rsidR="009D2FF7" w:rsidRPr="00B06767" w:rsidRDefault="009D2FF7" w:rsidP="009D2FF7">
            <w:pPr>
              <w:jc w:val="center"/>
              <w:rPr>
                <w:rFonts w:eastAsia="Calibri"/>
                <w:sz w:val="18"/>
                <w:szCs w:val="18"/>
              </w:rPr>
            </w:pPr>
            <w:r>
              <w:rPr>
                <w:rFonts w:eastAsia="Calibri"/>
                <w:sz w:val="18"/>
                <w:szCs w:val="18"/>
              </w:rPr>
              <w:t xml:space="preserve">Waived - </w:t>
            </w:r>
            <w:r w:rsidRPr="003F212F">
              <w:rPr>
                <w:rFonts w:eastAsia="Calibri"/>
                <w:sz w:val="18"/>
                <w:szCs w:val="18"/>
              </w:rPr>
              <w:t>For simplified authorisation, this parameter is not required according to Article 25 and Article 20(1)(b) of Regulation (EU) No 528/2012. Indeed, only efficacy and chemical stability should be demonstrated.</w:t>
            </w:r>
          </w:p>
        </w:tc>
        <w:tc>
          <w:tcPr>
            <w:tcW w:w="638" w:type="pct"/>
          </w:tcPr>
          <w:p w14:paraId="0DD02027" w14:textId="010E47D1" w:rsidR="009D2FF7" w:rsidRDefault="009D2FF7" w:rsidP="009D2FF7">
            <w:pPr>
              <w:rPr>
                <w:rFonts w:eastAsia="Calibri"/>
                <w:sz w:val="18"/>
                <w:szCs w:val="18"/>
              </w:rPr>
            </w:pPr>
            <w:r w:rsidRPr="00122764">
              <w:rPr>
                <w:rFonts w:eastAsia="Calibri"/>
                <w:sz w:val="18"/>
                <w:szCs w:val="18"/>
              </w:rPr>
              <w:t>Acceptable</w:t>
            </w:r>
          </w:p>
        </w:tc>
      </w:tr>
      <w:tr w:rsidR="009D2FF7" w:rsidRPr="00B06767" w14:paraId="175D21E4" w14:textId="09995A54" w:rsidTr="006973CC">
        <w:trPr>
          <w:trHeight w:val="454"/>
        </w:trPr>
        <w:tc>
          <w:tcPr>
            <w:tcW w:w="450" w:type="pct"/>
          </w:tcPr>
          <w:p w14:paraId="406D5453" w14:textId="317F7091" w:rsidR="009D2FF7" w:rsidRPr="00B06767" w:rsidRDefault="009D2FF7" w:rsidP="009D2FF7">
            <w:pPr>
              <w:rPr>
                <w:rFonts w:eastAsia="Calibri"/>
                <w:sz w:val="18"/>
                <w:szCs w:val="18"/>
              </w:rPr>
            </w:pPr>
            <w:r w:rsidRPr="00B06767">
              <w:rPr>
                <w:rFonts w:eastAsia="Calibri"/>
                <w:sz w:val="18"/>
                <w:szCs w:val="18"/>
              </w:rPr>
              <w:t>3.5.7.</w:t>
            </w:r>
          </w:p>
        </w:tc>
        <w:tc>
          <w:tcPr>
            <w:tcW w:w="1124" w:type="pct"/>
          </w:tcPr>
          <w:p w14:paraId="3D48D88F" w14:textId="77777777" w:rsidR="009D2FF7" w:rsidRPr="00F53706" w:rsidRDefault="009D2FF7" w:rsidP="009D2FF7">
            <w:pPr>
              <w:rPr>
                <w:rFonts w:eastAsia="Calibri"/>
                <w:i/>
                <w:sz w:val="18"/>
                <w:szCs w:val="18"/>
              </w:rPr>
            </w:pPr>
            <w:r w:rsidRPr="00B06767">
              <w:rPr>
                <w:rFonts w:eastAsia="Calibri"/>
                <w:sz w:val="18"/>
                <w:szCs w:val="18"/>
              </w:rPr>
              <w:t xml:space="preserve">Persistent foaming </w:t>
            </w:r>
          </w:p>
        </w:tc>
        <w:tc>
          <w:tcPr>
            <w:tcW w:w="2788" w:type="pct"/>
            <w:gridSpan w:val="4"/>
          </w:tcPr>
          <w:p w14:paraId="2EA8A8B6" w14:textId="77777777" w:rsidR="009D2FF7" w:rsidRPr="00B06767" w:rsidRDefault="009D2FF7" w:rsidP="009D2FF7">
            <w:pPr>
              <w:jc w:val="center"/>
              <w:rPr>
                <w:rFonts w:eastAsia="Calibri"/>
                <w:sz w:val="18"/>
                <w:szCs w:val="18"/>
              </w:rPr>
            </w:pPr>
            <w:r w:rsidRPr="009B54C1">
              <w:rPr>
                <w:rFonts w:eastAsia="Calibri"/>
                <w:sz w:val="18"/>
                <w:szCs w:val="18"/>
              </w:rPr>
              <w:t>Waived - Not required considering the formulation type.</w:t>
            </w:r>
          </w:p>
        </w:tc>
        <w:tc>
          <w:tcPr>
            <w:tcW w:w="638" w:type="pct"/>
          </w:tcPr>
          <w:p w14:paraId="5B2AF8EB" w14:textId="3353D0D6" w:rsidR="009D2FF7" w:rsidRPr="009B54C1" w:rsidRDefault="009D2FF7" w:rsidP="009D2FF7">
            <w:pPr>
              <w:rPr>
                <w:rFonts w:eastAsia="Calibri"/>
                <w:sz w:val="18"/>
                <w:szCs w:val="18"/>
              </w:rPr>
            </w:pPr>
            <w:r w:rsidRPr="00122764">
              <w:rPr>
                <w:rFonts w:eastAsia="Calibri"/>
                <w:sz w:val="18"/>
                <w:szCs w:val="18"/>
              </w:rPr>
              <w:t>Acceptable</w:t>
            </w:r>
          </w:p>
        </w:tc>
      </w:tr>
      <w:tr w:rsidR="009D2FF7" w:rsidRPr="00B06767" w14:paraId="06B15BD5" w14:textId="4603BF3F" w:rsidTr="006973CC">
        <w:trPr>
          <w:trHeight w:val="454"/>
        </w:trPr>
        <w:tc>
          <w:tcPr>
            <w:tcW w:w="450" w:type="pct"/>
          </w:tcPr>
          <w:p w14:paraId="6AE9DE26" w14:textId="0A09C193" w:rsidR="009D2FF7" w:rsidRPr="00B06767" w:rsidRDefault="009D2FF7" w:rsidP="009D2FF7">
            <w:pPr>
              <w:rPr>
                <w:rFonts w:eastAsia="Calibri"/>
                <w:sz w:val="18"/>
                <w:szCs w:val="18"/>
              </w:rPr>
            </w:pPr>
            <w:r w:rsidRPr="00B06767">
              <w:rPr>
                <w:rFonts w:eastAsia="Calibri"/>
                <w:sz w:val="18"/>
                <w:szCs w:val="18"/>
              </w:rPr>
              <w:t>3.5.8.</w:t>
            </w:r>
          </w:p>
        </w:tc>
        <w:tc>
          <w:tcPr>
            <w:tcW w:w="1124" w:type="pct"/>
          </w:tcPr>
          <w:p w14:paraId="28FC4C18" w14:textId="77777777" w:rsidR="009D2FF7" w:rsidRPr="00B06767" w:rsidRDefault="009D2FF7" w:rsidP="009D2FF7">
            <w:pPr>
              <w:rPr>
                <w:rFonts w:eastAsia="Calibri"/>
                <w:sz w:val="18"/>
                <w:szCs w:val="18"/>
              </w:rPr>
            </w:pPr>
            <w:r w:rsidRPr="00B06767">
              <w:rPr>
                <w:rFonts w:eastAsia="Calibri"/>
                <w:sz w:val="18"/>
                <w:szCs w:val="18"/>
              </w:rPr>
              <w:t>Flowability/</w:t>
            </w:r>
            <w:r>
              <w:rPr>
                <w:rFonts w:eastAsia="Calibri"/>
                <w:sz w:val="18"/>
                <w:szCs w:val="18"/>
              </w:rPr>
              <w:t>p</w:t>
            </w:r>
            <w:r w:rsidRPr="00B06767">
              <w:rPr>
                <w:rFonts w:eastAsia="Calibri"/>
                <w:sz w:val="18"/>
                <w:szCs w:val="18"/>
              </w:rPr>
              <w:t>ourability/</w:t>
            </w:r>
            <w:r>
              <w:rPr>
                <w:rFonts w:eastAsia="Calibri"/>
                <w:sz w:val="18"/>
                <w:szCs w:val="18"/>
              </w:rPr>
              <w:t>d</w:t>
            </w:r>
            <w:r w:rsidRPr="00B06767">
              <w:rPr>
                <w:rFonts w:eastAsia="Calibri"/>
                <w:sz w:val="18"/>
                <w:szCs w:val="18"/>
              </w:rPr>
              <w:t>ustability</w:t>
            </w:r>
          </w:p>
        </w:tc>
        <w:tc>
          <w:tcPr>
            <w:tcW w:w="2788" w:type="pct"/>
            <w:gridSpan w:val="4"/>
          </w:tcPr>
          <w:p w14:paraId="72000AF5" w14:textId="77777777" w:rsidR="009D2FF7" w:rsidRPr="00B06767" w:rsidRDefault="009D2FF7" w:rsidP="009D2FF7">
            <w:pPr>
              <w:jc w:val="center"/>
              <w:rPr>
                <w:rFonts w:eastAsia="Calibri"/>
                <w:sz w:val="18"/>
                <w:szCs w:val="18"/>
              </w:rPr>
            </w:pPr>
            <w:r>
              <w:rPr>
                <w:rFonts w:eastAsia="Calibri"/>
                <w:sz w:val="18"/>
                <w:szCs w:val="18"/>
              </w:rPr>
              <w:t xml:space="preserve">Waived - </w:t>
            </w:r>
            <w:r w:rsidRPr="003F212F">
              <w:rPr>
                <w:rFonts w:eastAsia="Calibri"/>
                <w:sz w:val="18"/>
                <w:szCs w:val="18"/>
              </w:rPr>
              <w:t>For simplified authorisation, this parameter is not required according to Article 25 and Article 20(1)(b) of Regulation (EU) No 528/2012. Indeed, only efficacy and chemical stability should be demonstrated.</w:t>
            </w:r>
          </w:p>
        </w:tc>
        <w:tc>
          <w:tcPr>
            <w:tcW w:w="638" w:type="pct"/>
          </w:tcPr>
          <w:p w14:paraId="18CCBD04" w14:textId="57AD522D" w:rsidR="009D2FF7" w:rsidRDefault="009D2FF7" w:rsidP="009D2FF7">
            <w:pPr>
              <w:rPr>
                <w:rFonts w:eastAsia="Calibri"/>
                <w:sz w:val="18"/>
                <w:szCs w:val="18"/>
              </w:rPr>
            </w:pPr>
            <w:r w:rsidRPr="00122764">
              <w:rPr>
                <w:rFonts w:eastAsia="Calibri"/>
                <w:sz w:val="18"/>
                <w:szCs w:val="18"/>
              </w:rPr>
              <w:t>Acceptable</w:t>
            </w:r>
            <w:r w:rsidR="00BF7D7E">
              <w:rPr>
                <w:rFonts w:eastAsia="Calibri"/>
                <w:sz w:val="18"/>
                <w:szCs w:val="18"/>
              </w:rPr>
              <w:t xml:space="preserve"> beacause not sold in bulk</w:t>
            </w:r>
          </w:p>
        </w:tc>
      </w:tr>
      <w:tr w:rsidR="009D2FF7" w:rsidRPr="00B06767" w14:paraId="19B8884A" w14:textId="4303D999" w:rsidTr="006973CC">
        <w:trPr>
          <w:trHeight w:val="454"/>
        </w:trPr>
        <w:tc>
          <w:tcPr>
            <w:tcW w:w="450" w:type="pct"/>
          </w:tcPr>
          <w:p w14:paraId="5D1CB38C" w14:textId="02241085" w:rsidR="009D2FF7" w:rsidRPr="00B06767" w:rsidRDefault="009D2FF7" w:rsidP="009D2FF7">
            <w:pPr>
              <w:rPr>
                <w:rFonts w:eastAsia="Calibri"/>
                <w:sz w:val="18"/>
                <w:szCs w:val="18"/>
              </w:rPr>
            </w:pPr>
            <w:r w:rsidRPr="00B06767">
              <w:rPr>
                <w:rFonts w:eastAsia="Calibri"/>
                <w:sz w:val="18"/>
                <w:szCs w:val="18"/>
              </w:rPr>
              <w:t>3.5.9.</w:t>
            </w:r>
          </w:p>
        </w:tc>
        <w:tc>
          <w:tcPr>
            <w:tcW w:w="1124" w:type="pct"/>
          </w:tcPr>
          <w:p w14:paraId="3120F267" w14:textId="77777777" w:rsidR="009D2FF7" w:rsidRPr="00B06767" w:rsidRDefault="009D2FF7" w:rsidP="009D2FF7">
            <w:pPr>
              <w:rPr>
                <w:rFonts w:eastAsia="Calibri"/>
                <w:sz w:val="18"/>
                <w:szCs w:val="18"/>
              </w:rPr>
            </w:pPr>
            <w:r w:rsidRPr="00B06767">
              <w:rPr>
                <w:rFonts w:eastAsia="Calibri"/>
                <w:sz w:val="18"/>
                <w:szCs w:val="18"/>
              </w:rPr>
              <w:t>Burning rate — smoke generators</w:t>
            </w:r>
          </w:p>
        </w:tc>
        <w:tc>
          <w:tcPr>
            <w:tcW w:w="2788" w:type="pct"/>
            <w:gridSpan w:val="4"/>
          </w:tcPr>
          <w:p w14:paraId="58002C83" w14:textId="77777777" w:rsidR="009D2FF7" w:rsidRPr="00B06767" w:rsidRDefault="009D2FF7" w:rsidP="009D2FF7">
            <w:pPr>
              <w:jc w:val="center"/>
              <w:rPr>
                <w:rFonts w:eastAsia="Calibri"/>
                <w:sz w:val="18"/>
                <w:szCs w:val="18"/>
              </w:rPr>
            </w:pPr>
            <w:r w:rsidRPr="009B54C1">
              <w:rPr>
                <w:rFonts w:eastAsia="Calibri"/>
                <w:sz w:val="18"/>
                <w:szCs w:val="18"/>
              </w:rPr>
              <w:t>Waived - Not required considering the formulation type.</w:t>
            </w:r>
          </w:p>
        </w:tc>
        <w:tc>
          <w:tcPr>
            <w:tcW w:w="638" w:type="pct"/>
          </w:tcPr>
          <w:p w14:paraId="05BFA454" w14:textId="3AFFCB39" w:rsidR="009D2FF7" w:rsidRPr="009B54C1" w:rsidRDefault="009D2FF7" w:rsidP="009D2FF7">
            <w:pPr>
              <w:rPr>
                <w:rFonts w:eastAsia="Calibri"/>
                <w:sz w:val="18"/>
                <w:szCs w:val="18"/>
              </w:rPr>
            </w:pPr>
            <w:r w:rsidRPr="00122764">
              <w:rPr>
                <w:rFonts w:eastAsia="Calibri"/>
                <w:sz w:val="18"/>
                <w:szCs w:val="18"/>
              </w:rPr>
              <w:t>Acceptable</w:t>
            </w:r>
          </w:p>
        </w:tc>
      </w:tr>
      <w:tr w:rsidR="009D2FF7" w:rsidRPr="00B06767" w14:paraId="20185B87" w14:textId="7539EC0B" w:rsidTr="006973CC">
        <w:trPr>
          <w:trHeight w:val="454"/>
        </w:trPr>
        <w:tc>
          <w:tcPr>
            <w:tcW w:w="450" w:type="pct"/>
          </w:tcPr>
          <w:p w14:paraId="57514B89" w14:textId="5043256E" w:rsidR="009D2FF7" w:rsidRPr="00B06767" w:rsidRDefault="009D2FF7" w:rsidP="009D2FF7">
            <w:pPr>
              <w:rPr>
                <w:rFonts w:eastAsia="Calibri"/>
                <w:sz w:val="18"/>
                <w:szCs w:val="18"/>
              </w:rPr>
            </w:pPr>
            <w:r w:rsidRPr="00B06767">
              <w:rPr>
                <w:rFonts w:eastAsia="Calibri"/>
                <w:sz w:val="18"/>
                <w:szCs w:val="18"/>
              </w:rPr>
              <w:t>3.5.10.</w:t>
            </w:r>
          </w:p>
        </w:tc>
        <w:tc>
          <w:tcPr>
            <w:tcW w:w="1124" w:type="pct"/>
          </w:tcPr>
          <w:p w14:paraId="64CB99A3" w14:textId="77777777" w:rsidR="009D2FF7" w:rsidRPr="00B06767" w:rsidRDefault="009D2FF7" w:rsidP="009D2FF7">
            <w:pPr>
              <w:rPr>
                <w:rFonts w:eastAsia="Calibri"/>
                <w:sz w:val="18"/>
                <w:szCs w:val="18"/>
              </w:rPr>
            </w:pPr>
            <w:r w:rsidRPr="00B06767">
              <w:rPr>
                <w:rFonts w:eastAsia="Calibri"/>
                <w:sz w:val="18"/>
                <w:szCs w:val="18"/>
              </w:rPr>
              <w:t>Burning completeness — smoke generators</w:t>
            </w:r>
          </w:p>
        </w:tc>
        <w:tc>
          <w:tcPr>
            <w:tcW w:w="2788" w:type="pct"/>
            <w:gridSpan w:val="4"/>
          </w:tcPr>
          <w:p w14:paraId="71D1FE5E" w14:textId="77777777" w:rsidR="009D2FF7" w:rsidRPr="00B06767" w:rsidRDefault="009D2FF7" w:rsidP="009D2FF7">
            <w:pPr>
              <w:jc w:val="center"/>
              <w:rPr>
                <w:rFonts w:eastAsia="Calibri"/>
                <w:sz w:val="18"/>
                <w:szCs w:val="18"/>
              </w:rPr>
            </w:pPr>
            <w:r w:rsidRPr="009B54C1">
              <w:rPr>
                <w:rFonts w:eastAsia="Calibri"/>
                <w:sz w:val="18"/>
                <w:szCs w:val="18"/>
              </w:rPr>
              <w:t>Waived - Not required considering the formulation type.</w:t>
            </w:r>
          </w:p>
        </w:tc>
        <w:tc>
          <w:tcPr>
            <w:tcW w:w="638" w:type="pct"/>
          </w:tcPr>
          <w:p w14:paraId="4A216066" w14:textId="4474CF57" w:rsidR="009D2FF7" w:rsidRPr="009B54C1" w:rsidRDefault="009D2FF7" w:rsidP="009D2FF7">
            <w:pPr>
              <w:rPr>
                <w:rFonts w:eastAsia="Calibri"/>
                <w:sz w:val="18"/>
                <w:szCs w:val="18"/>
              </w:rPr>
            </w:pPr>
            <w:r w:rsidRPr="00122764">
              <w:rPr>
                <w:rFonts w:eastAsia="Calibri"/>
                <w:sz w:val="18"/>
                <w:szCs w:val="18"/>
              </w:rPr>
              <w:t>Acceptable</w:t>
            </w:r>
          </w:p>
        </w:tc>
      </w:tr>
      <w:tr w:rsidR="009D2FF7" w:rsidRPr="00B06767" w14:paraId="00B6A932" w14:textId="50B3E3C5" w:rsidTr="006973CC">
        <w:trPr>
          <w:trHeight w:val="454"/>
        </w:trPr>
        <w:tc>
          <w:tcPr>
            <w:tcW w:w="450" w:type="pct"/>
          </w:tcPr>
          <w:p w14:paraId="617C1BCA" w14:textId="168D43F5" w:rsidR="009D2FF7" w:rsidRPr="00B06767" w:rsidRDefault="009D2FF7" w:rsidP="009D2FF7">
            <w:pPr>
              <w:rPr>
                <w:rFonts w:eastAsia="Calibri"/>
                <w:sz w:val="18"/>
                <w:szCs w:val="18"/>
              </w:rPr>
            </w:pPr>
            <w:r w:rsidRPr="00B06767">
              <w:rPr>
                <w:rFonts w:eastAsia="Calibri"/>
                <w:sz w:val="18"/>
                <w:szCs w:val="18"/>
              </w:rPr>
              <w:t>3.5.11.</w:t>
            </w:r>
          </w:p>
        </w:tc>
        <w:tc>
          <w:tcPr>
            <w:tcW w:w="1124" w:type="pct"/>
          </w:tcPr>
          <w:p w14:paraId="7142F4BD" w14:textId="77777777" w:rsidR="009D2FF7" w:rsidRPr="00B06767" w:rsidRDefault="009D2FF7" w:rsidP="009D2FF7">
            <w:pPr>
              <w:rPr>
                <w:rFonts w:eastAsia="Calibri"/>
                <w:sz w:val="18"/>
                <w:szCs w:val="18"/>
              </w:rPr>
            </w:pPr>
            <w:r w:rsidRPr="00B06767">
              <w:rPr>
                <w:rFonts w:eastAsia="Calibri"/>
                <w:sz w:val="18"/>
                <w:szCs w:val="18"/>
              </w:rPr>
              <w:t>Composition of smoke — smoke generators</w:t>
            </w:r>
          </w:p>
        </w:tc>
        <w:tc>
          <w:tcPr>
            <w:tcW w:w="2788" w:type="pct"/>
            <w:gridSpan w:val="4"/>
          </w:tcPr>
          <w:p w14:paraId="30B3E721" w14:textId="77777777" w:rsidR="009D2FF7" w:rsidRPr="00B06767" w:rsidRDefault="009D2FF7" w:rsidP="009D2FF7">
            <w:pPr>
              <w:jc w:val="center"/>
              <w:rPr>
                <w:rFonts w:eastAsia="Calibri"/>
                <w:sz w:val="18"/>
                <w:szCs w:val="18"/>
              </w:rPr>
            </w:pPr>
            <w:r w:rsidRPr="009B54C1">
              <w:rPr>
                <w:rFonts w:eastAsia="Calibri"/>
                <w:sz w:val="18"/>
                <w:szCs w:val="18"/>
              </w:rPr>
              <w:t>Waived - Not required considering the formulation type.</w:t>
            </w:r>
          </w:p>
        </w:tc>
        <w:tc>
          <w:tcPr>
            <w:tcW w:w="638" w:type="pct"/>
          </w:tcPr>
          <w:p w14:paraId="2035DE6D" w14:textId="1A284935" w:rsidR="009D2FF7" w:rsidRPr="009B54C1" w:rsidRDefault="009D2FF7" w:rsidP="009D2FF7">
            <w:pPr>
              <w:rPr>
                <w:rFonts w:eastAsia="Calibri"/>
                <w:sz w:val="18"/>
                <w:szCs w:val="18"/>
              </w:rPr>
            </w:pPr>
            <w:r w:rsidRPr="00122764">
              <w:rPr>
                <w:rFonts w:eastAsia="Calibri"/>
                <w:sz w:val="18"/>
                <w:szCs w:val="18"/>
              </w:rPr>
              <w:t>Acceptable</w:t>
            </w:r>
          </w:p>
        </w:tc>
      </w:tr>
      <w:tr w:rsidR="009D2FF7" w:rsidRPr="00B06767" w14:paraId="28F34CA6" w14:textId="7F593153" w:rsidTr="006973CC">
        <w:trPr>
          <w:trHeight w:val="454"/>
        </w:trPr>
        <w:tc>
          <w:tcPr>
            <w:tcW w:w="450" w:type="pct"/>
          </w:tcPr>
          <w:p w14:paraId="7A858C39" w14:textId="6854D97C" w:rsidR="009D2FF7" w:rsidRPr="00B06767" w:rsidRDefault="009D2FF7" w:rsidP="009D2FF7">
            <w:pPr>
              <w:rPr>
                <w:rFonts w:eastAsia="Calibri"/>
                <w:sz w:val="18"/>
                <w:szCs w:val="18"/>
              </w:rPr>
            </w:pPr>
            <w:r w:rsidRPr="00B06767">
              <w:rPr>
                <w:rFonts w:eastAsia="Calibri"/>
                <w:sz w:val="18"/>
                <w:szCs w:val="18"/>
              </w:rPr>
              <w:t>3.5.12.</w:t>
            </w:r>
          </w:p>
        </w:tc>
        <w:tc>
          <w:tcPr>
            <w:tcW w:w="1124" w:type="pct"/>
          </w:tcPr>
          <w:p w14:paraId="7061553A" w14:textId="77777777" w:rsidR="009D2FF7" w:rsidRPr="00B06767" w:rsidRDefault="009D2FF7" w:rsidP="009D2FF7">
            <w:pPr>
              <w:rPr>
                <w:rFonts w:eastAsia="Calibri"/>
                <w:sz w:val="18"/>
                <w:szCs w:val="18"/>
              </w:rPr>
            </w:pPr>
            <w:r w:rsidRPr="00B06767">
              <w:rPr>
                <w:rFonts w:eastAsia="Calibri"/>
                <w:sz w:val="18"/>
                <w:szCs w:val="18"/>
              </w:rPr>
              <w:t>Spraying pattern — aerosols / spray</w:t>
            </w:r>
          </w:p>
        </w:tc>
        <w:tc>
          <w:tcPr>
            <w:tcW w:w="2788" w:type="pct"/>
            <w:gridSpan w:val="4"/>
          </w:tcPr>
          <w:p w14:paraId="610F7473" w14:textId="77777777" w:rsidR="009D2FF7" w:rsidRPr="00B06767" w:rsidRDefault="009D2FF7" w:rsidP="009D2FF7">
            <w:pPr>
              <w:jc w:val="center"/>
              <w:rPr>
                <w:rFonts w:eastAsia="Calibri"/>
                <w:sz w:val="18"/>
                <w:szCs w:val="18"/>
              </w:rPr>
            </w:pPr>
            <w:r w:rsidRPr="009B54C1">
              <w:rPr>
                <w:rFonts w:eastAsia="Calibri"/>
                <w:sz w:val="18"/>
                <w:szCs w:val="18"/>
              </w:rPr>
              <w:t>Waived - Not required considering the formulation type.</w:t>
            </w:r>
          </w:p>
        </w:tc>
        <w:tc>
          <w:tcPr>
            <w:tcW w:w="638" w:type="pct"/>
          </w:tcPr>
          <w:p w14:paraId="1BC6362A" w14:textId="061B81F2" w:rsidR="009D2FF7" w:rsidRPr="009B54C1" w:rsidRDefault="009D2FF7" w:rsidP="009D2FF7">
            <w:pPr>
              <w:rPr>
                <w:rFonts w:eastAsia="Calibri"/>
                <w:sz w:val="18"/>
                <w:szCs w:val="18"/>
              </w:rPr>
            </w:pPr>
            <w:r w:rsidRPr="00122764">
              <w:rPr>
                <w:rFonts w:eastAsia="Calibri"/>
                <w:sz w:val="18"/>
                <w:szCs w:val="18"/>
              </w:rPr>
              <w:t>Acceptable</w:t>
            </w:r>
          </w:p>
        </w:tc>
      </w:tr>
      <w:tr w:rsidR="009D2FF7" w:rsidRPr="00B06767" w14:paraId="516A9A6A" w14:textId="48A4DCCD" w:rsidTr="006973CC">
        <w:trPr>
          <w:trHeight w:val="454"/>
        </w:trPr>
        <w:tc>
          <w:tcPr>
            <w:tcW w:w="450" w:type="pct"/>
          </w:tcPr>
          <w:p w14:paraId="18D05339" w14:textId="75D4F72D" w:rsidR="009D2FF7" w:rsidRPr="00B06767" w:rsidRDefault="009D2FF7" w:rsidP="009D2FF7">
            <w:pPr>
              <w:rPr>
                <w:rFonts w:eastAsia="Calibri"/>
                <w:sz w:val="18"/>
                <w:szCs w:val="18"/>
              </w:rPr>
            </w:pPr>
            <w:r w:rsidRPr="00B06767">
              <w:rPr>
                <w:rFonts w:eastAsia="Calibri"/>
                <w:sz w:val="18"/>
                <w:szCs w:val="18"/>
              </w:rPr>
              <w:t>3.6.1.</w:t>
            </w:r>
          </w:p>
        </w:tc>
        <w:tc>
          <w:tcPr>
            <w:tcW w:w="1124" w:type="pct"/>
          </w:tcPr>
          <w:p w14:paraId="0B158029" w14:textId="77777777" w:rsidR="009D2FF7" w:rsidRPr="00B06767" w:rsidRDefault="009D2FF7" w:rsidP="009D2FF7">
            <w:pPr>
              <w:rPr>
                <w:rFonts w:eastAsia="Calibri"/>
                <w:sz w:val="18"/>
                <w:szCs w:val="18"/>
              </w:rPr>
            </w:pPr>
            <w:r w:rsidRPr="00B06767">
              <w:rPr>
                <w:rFonts w:eastAsia="Calibri"/>
                <w:sz w:val="18"/>
                <w:szCs w:val="18"/>
              </w:rPr>
              <w:t>Physical compatibility</w:t>
            </w:r>
          </w:p>
        </w:tc>
        <w:tc>
          <w:tcPr>
            <w:tcW w:w="2788" w:type="pct"/>
            <w:gridSpan w:val="4"/>
          </w:tcPr>
          <w:p w14:paraId="52E25F30" w14:textId="77777777" w:rsidR="009D2FF7" w:rsidRPr="00B06767" w:rsidRDefault="009D2FF7" w:rsidP="009D2FF7">
            <w:pPr>
              <w:jc w:val="center"/>
              <w:rPr>
                <w:rFonts w:eastAsia="Calibri"/>
                <w:sz w:val="18"/>
                <w:szCs w:val="18"/>
              </w:rPr>
            </w:pPr>
            <w:r>
              <w:rPr>
                <w:rFonts w:eastAsia="Calibri"/>
                <w:sz w:val="18"/>
                <w:szCs w:val="18"/>
              </w:rPr>
              <w:t>Waived - Not relevant because the formulation is not used in combination with another product.</w:t>
            </w:r>
          </w:p>
        </w:tc>
        <w:tc>
          <w:tcPr>
            <w:tcW w:w="638" w:type="pct"/>
          </w:tcPr>
          <w:p w14:paraId="77B78FC4" w14:textId="7C842D90" w:rsidR="009D2FF7" w:rsidRDefault="009D2FF7" w:rsidP="009D2FF7">
            <w:pPr>
              <w:rPr>
                <w:rFonts w:eastAsia="Calibri"/>
                <w:sz w:val="18"/>
                <w:szCs w:val="18"/>
              </w:rPr>
            </w:pPr>
            <w:r w:rsidRPr="00122764">
              <w:rPr>
                <w:rFonts w:eastAsia="Calibri"/>
                <w:sz w:val="18"/>
                <w:szCs w:val="18"/>
              </w:rPr>
              <w:t>Acceptable</w:t>
            </w:r>
          </w:p>
        </w:tc>
      </w:tr>
      <w:tr w:rsidR="009D2FF7" w:rsidRPr="00B06767" w14:paraId="3DB96872" w14:textId="63D91247" w:rsidTr="006973CC">
        <w:trPr>
          <w:trHeight w:val="454"/>
        </w:trPr>
        <w:tc>
          <w:tcPr>
            <w:tcW w:w="450" w:type="pct"/>
          </w:tcPr>
          <w:p w14:paraId="01B2B685" w14:textId="30584A66" w:rsidR="009D2FF7" w:rsidRPr="00B06767" w:rsidRDefault="009D2FF7" w:rsidP="009D2FF7">
            <w:pPr>
              <w:rPr>
                <w:rFonts w:eastAsia="Calibri"/>
                <w:sz w:val="18"/>
                <w:szCs w:val="18"/>
              </w:rPr>
            </w:pPr>
            <w:r w:rsidRPr="00B06767">
              <w:rPr>
                <w:rFonts w:eastAsia="Calibri"/>
                <w:sz w:val="18"/>
                <w:szCs w:val="18"/>
              </w:rPr>
              <w:t>3.6.2.</w:t>
            </w:r>
          </w:p>
        </w:tc>
        <w:tc>
          <w:tcPr>
            <w:tcW w:w="1124" w:type="pct"/>
          </w:tcPr>
          <w:p w14:paraId="4010AFE8" w14:textId="77777777" w:rsidR="009D2FF7" w:rsidRPr="00B06767" w:rsidRDefault="009D2FF7" w:rsidP="009D2FF7">
            <w:pPr>
              <w:rPr>
                <w:rFonts w:eastAsia="Calibri"/>
                <w:sz w:val="18"/>
                <w:szCs w:val="18"/>
              </w:rPr>
            </w:pPr>
            <w:r w:rsidRPr="00B06767">
              <w:rPr>
                <w:rFonts w:eastAsia="Calibri"/>
                <w:sz w:val="18"/>
                <w:szCs w:val="18"/>
              </w:rPr>
              <w:t>Chemical compatibility</w:t>
            </w:r>
          </w:p>
        </w:tc>
        <w:tc>
          <w:tcPr>
            <w:tcW w:w="2788" w:type="pct"/>
            <w:gridSpan w:val="4"/>
          </w:tcPr>
          <w:p w14:paraId="5B393BD6" w14:textId="77777777" w:rsidR="009D2FF7" w:rsidRPr="00B06767" w:rsidRDefault="009D2FF7" w:rsidP="009D2FF7">
            <w:pPr>
              <w:jc w:val="center"/>
              <w:rPr>
                <w:rFonts w:eastAsia="Calibri"/>
                <w:sz w:val="18"/>
                <w:szCs w:val="18"/>
              </w:rPr>
            </w:pPr>
            <w:r>
              <w:rPr>
                <w:rFonts w:eastAsia="Calibri"/>
                <w:sz w:val="18"/>
                <w:szCs w:val="18"/>
              </w:rPr>
              <w:t>Waived - Not relevant because the formulation is not used in combination with another product.</w:t>
            </w:r>
          </w:p>
        </w:tc>
        <w:tc>
          <w:tcPr>
            <w:tcW w:w="638" w:type="pct"/>
          </w:tcPr>
          <w:p w14:paraId="199F0D08" w14:textId="25FE859B" w:rsidR="009D2FF7" w:rsidRDefault="009D2FF7" w:rsidP="009D2FF7">
            <w:pPr>
              <w:rPr>
                <w:rFonts w:eastAsia="Calibri"/>
                <w:sz w:val="18"/>
                <w:szCs w:val="18"/>
              </w:rPr>
            </w:pPr>
            <w:r w:rsidRPr="00122764">
              <w:rPr>
                <w:rFonts w:eastAsia="Calibri"/>
                <w:sz w:val="18"/>
                <w:szCs w:val="18"/>
              </w:rPr>
              <w:t>Acceptable</w:t>
            </w:r>
          </w:p>
        </w:tc>
      </w:tr>
      <w:tr w:rsidR="009D2FF7" w:rsidRPr="00B06767" w14:paraId="7774D89A" w14:textId="643B805D" w:rsidTr="006973CC">
        <w:trPr>
          <w:trHeight w:val="454"/>
        </w:trPr>
        <w:tc>
          <w:tcPr>
            <w:tcW w:w="450" w:type="pct"/>
          </w:tcPr>
          <w:p w14:paraId="0CE89FE1" w14:textId="0D342F12" w:rsidR="009D2FF7" w:rsidRPr="00B06767" w:rsidRDefault="009D2FF7" w:rsidP="009D2FF7">
            <w:pPr>
              <w:rPr>
                <w:rFonts w:eastAsia="Calibri"/>
                <w:sz w:val="18"/>
                <w:szCs w:val="18"/>
              </w:rPr>
            </w:pPr>
            <w:r w:rsidRPr="00B06767">
              <w:rPr>
                <w:rFonts w:eastAsia="Calibri"/>
                <w:sz w:val="18"/>
                <w:szCs w:val="18"/>
              </w:rPr>
              <w:t>3.7.</w:t>
            </w:r>
          </w:p>
        </w:tc>
        <w:tc>
          <w:tcPr>
            <w:tcW w:w="1124" w:type="pct"/>
          </w:tcPr>
          <w:p w14:paraId="534A32A2" w14:textId="77777777" w:rsidR="009D2FF7" w:rsidRPr="00B06767" w:rsidRDefault="009D2FF7" w:rsidP="009D2FF7">
            <w:pPr>
              <w:rPr>
                <w:rFonts w:eastAsia="Calibri"/>
                <w:sz w:val="18"/>
                <w:szCs w:val="18"/>
              </w:rPr>
            </w:pPr>
            <w:r w:rsidRPr="00B06767">
              <w:rPr>
                <w:rFonts w:eastAsia="Calibri"/>
                <w:sz w:val="18"/>
                <w:szCs w:val="18"/>
              </w:rPr>
              <w:t xml:space="preserve">Degree of dissolution and dilution stability </w:t>
            </w:r>
          </w:p>
        </w:tc>
        <w:tc>
          <w:tcPr>
            <w:tcW w:w="2788" w:type="pct"/>
            <w:gridSpan w:val="4"/>
          </w:tcPr>
          <w:p w14:paraId="60855E05" w14:textId="77777777" w:rsidR="009D2FF7" w:rsidRPr="00B06767" w:rsidRDefault="009D2FF7" w:rsidP="009D2FF7">
            <w:pPr>
              <w:jc w:val="center"/>
              <w:rPr>
                <w:rFonts w:eastAsia="Calibri"/>
                <w:sz w:val="18"/>
                <w:szCs w:val="18"/>
              </w:rPr>
            </w:pPr>
            <w:r>
              <w:rPr>
                <w:rFonts w:eastAsia="Calibri"/>
                <w:sz w:val="18"/>
                <w:szCs w:val="18"/>
              </w:rPr>
              <w:t>Waived - Not required considering the formulation type.</w:t>
            </w:r>
          </w:p>
        </w:tc>
        <w:tc>
          <w:tcPr>
            <w:tcW w:w="638" w:type="pct"/>
          </w:tcPr>
          <w:p w14:paraId="59B84A86" w14:textId="76935516" w:rsidR="009D2FF7" w:rsidRDefault="009D2FF7" w:rsidP="009D2FF7">
            <w:pPr>
              <w:rPr>
                <w:rFonts w:eastAsia="Calibri"/>
                <w:sz w:val="18"/>
                <w:szCs w:val="18"/>
              </w:rPr>
            </w:pPr>
            <w:r w:rsidRPr="00122764">
              <w:rPr>
                <w:rFonts w:eastAsia="Calibri"/>
                <w:sz w:val="18"/>
                <w:szCs w:val="18"/>
              </w:rPr>
              <w:t>Acceptable</w:t>
            </w:r>
          </w:p>
        </w:tc>
      </w:tr>
      <w:tr w:rsidR="009D2FF7" w:rsidRPr="00B06767" w14:paraId="4DB21B96" w14:textId="66BF6E28" w:rsidTr="006973CC">
        <w:trPr>
          <w:trHeight w:val="567"/>
        </w:trPr>
        <w:tc>
          <w:tcPr>
            <w:tcW w:w="450" w:type="pct"/>
          </w:tcPr>
          <w:p w14:paraId="58A696A3" w14:textId="2B4E5158" w:rsidR="009D2FF7" w:rsidRPr="00B06767" w:rsidRDefault="009D2FF7" w:rsidP="009D2FF7">
            <w:pPr>
              <w:rPr>
                <w:rFonts w:eastAsia="Calibri"/>
                <w:sz w:val="18"/>
                <w:szCs w:val="18"/>
              </w:rPr>
            </w:pPr>
            <w:r w:rsidRPr="00B06767">
              <w:rPr>
                <w:rFonts w:eastAsia="Calibri"/>
                <w:sz w:val="18"/>
                <w:szCs w:val="18"/>
              </w:rPr>
              <w:t>3.8.</w:t>
            </w:r>
          </w:p>
        </w:tc>
        <w:tc>
          <w:tcPr>
            <w:tcW w:w="1124" w:type="pct"/>
          </w:tcPr>
          <w:p w14:paraId="09EDCD73" w14:textId="77777777" w:rsidR="009D2FF7" w:rsidRDefault="009D2FF7" w:rsidP="009D2FF7">
            <w:pPr>
              <w:rPr>
                <w:rFonts w:eastAsia="Calibri"/>
                <w:i/>
                <w:sz w:val="18"/>
                <w:szCs w:val="18"/>
              </w:rPr>
            </w:pPr>
            <w:r w:rsidRPr="00B06767">
              <w:rPr>
                <w:rFonts w:eastAsia="Calibri"/>
                <w:sz w:val="18"/>
                <w:szCs w:val="18"/>
              </w:rPr>
              <w:t xml:space="preserve">Surface tension </w:t>
            </w:r>
          </w:p>
          <w:p w14:paraId="02EF6D47" w14:textId="77777777" w:rsidR="009D2FF7" w:rsidRPr="00B06767" w:rsidRDefault="009D2FF7" w:rsidP="009D2FF7">
            <w:pPr>
              <w:rPr>
                <w:rFonts w:eastAsia="Calibri"/>
                <w:sz w:val="18"/>
                <w:szCs w:val="18"/>
              </w:rPr>
            </w:pPr>
          </w:p>
        </w:tc>
        <w:tc>
          <w:tcPr>
            <w:tcW w:w="2788" w:type="pct"/>
            <w:gridSpan w:val="4"/>
          </w:tcPr>
          <w:p w14:paraId="363FEE9F" w14:textId="77777777" w:rsidR="009D2FF7" w:rsidRPr="00B06767" w:rsidRDefault="009D2FF7" w:rsidP="009D2FF7">
            <w:pPr>
              <w:jc w:val="center"/>
              <w:rPr>
                <w:rFonts w:eastAsia="Calibri"/>
                <w:sz w:val="18"/>
                <w:szCs w:val="18"/>
              </w:rPr>
            </w:pPr>
            <w:r>
              <w:rPr>
                <w:rFonts w:eastAsia="Calibri"/>
                <w:sz w:val="18"/>
                <w:szCs w:val="18"/>
              </w:rPr>
              <w:t>Waived - Not required considering the formulation type.</w:t>
            </w:r>
          </w:p>
        </w:tc>
        <w:tc>
          <w:tcPr>
            <w:tcW w:w="638" w:type="pct"/>
          </w:tcPr>
          <w:p w14:paraId="58F1E2C0" w14:textId="1754CD22" w:rsidR="009D2FF7" w:rsidRDefault="009D2FF7" w:rsidP="009D2FF7">
            <w:pPr>
              <w:rPr>
                <w:rFonts w:eastAsia="Calibri"/>
                <w:sz w:val="18"/>
                <w:szCs w:val="18"/>
              </w:rPr>
            </w:pPr>
            <w:r w:rsidRPr="00122764">
              <w:rPr>
                <w:rFonts w:eastAsia="Calibri"/>
                <w:sz w:val="18"/>
                <w:szCs w:val="18"/>
              </w:rPr>
              <w:t>Acceptable</w:t>
            </w:r>
          </w:p>
        </w:tc>
      </w:tr>
      <w:tr w:rsidR="009D2FF7" w:rsidRPr="00B06767" w14:paraId="1A3C51F2" w14:textId="0982B29D" w:rsidTr="006973CC">
        <w:trPr>
          <w:trHeight w:val="567"/>
        </w:trPr>
        <w:tc>
          <w:tcPr>
            <w:tcW w:w="450" w:type="pct"/>
          </w:tcPr>
          <w:p w14:paraId="44D92175" w14:textId="49247978" w:rsidR="009D2FF7" w:rsidRPr="00B06767" w:rsidRDefault="009D2FF7" w:rsidP="009D2FF7">
            <w:pPr>
              <w:rPr>
                <w:rFonts w:eastAsia="Calibri"/>
                <w:sz w:val="18"/>
                <w:szCs w:val="18"/>
              </w:rPr>
            </w:pPr>
            <w:r w:rsidRPr="00B06767">
              <w:rPr>
                <w:rFonts w:eastAsia="Calibri"/>
                <w:sz w:val="18"/>
                <w:szCs w:val="18"/>
              </w:rPr>
              <w:t>3.9.</w:t>
            </w:r>
          </w:p>
        </w:tc>
        <w:tc>
          <w:tcPr>
            <w:tcW w:w="1124" w:type="pct"/>
          </w:tcPr>
          <w:p w14:paraId="58E568C8" w14:textId="77777777" w:rsidR="009D2FF7" w:rsidRDefault="009D2FF7" w:rsidP="009D2FF7">
            <w:pPr>
              <w:rPr>
                <w:rFonts w:eastAsia="Calibri"/>
                <w:i/>
                <w:sz w:val="18"/>
                <w:szCs w:val="18"/>
              </w:rPr>
            </w:pPr>
            <w:r w:rsidRPr="00B06767">
              <w:rPr>
                <w:rFonts w:eastAsia="Calibri"/>
                <w:sz w:val="18"/>
                <w:szCs w:val="18"/>
              </w:rPr>
              <w:t xml:space="preserve">Viscosity </w:t>
            </w:r>
          </w:p>
          <w:p w14:paraId="73F1B458" w14:textId="77777777" w:rsidR="009D2FF7" w:rsidRPr="00B06767" w:rsidRDefault="009D2FF7" w:rsidP="009D2FF7">
            <w:pPr>
              <w:rPr>
                <w:rFonts w:eastAsia="Calibri"/>
                <w:sz w:val="18"/>
                <w:szCs w:val="18"/>
              </w:rPr>
            </w:pPr>
          </w:p>
        </w:tc>
        <w:tc>
          <w:tcPr>
            <w:tcW w:w="2788" w:type="pct"/>
            <w:gridSpan w:val="4"/>
          </w:tcPr>
          <w:p w14:paraId="1AA07F32" w14:textId="77777777" w:rsidR="009D2FF7" w:rsidRPr="00B06767" w:rsidRDefault="009D2FF7" w:rsidP="009D2FF7">
            <w:pPr>
              <w:jc w:val="center"/>
              <w:rPr>
                <w:rFonts w:eastAsia="Calibri"/>
                <w:sz w:val="18"/>
                <w:szCs w:val="18"/>
              </w:rPr>
            </w:pPr>
            <w:r>
              <w:rPr>
                <w:rFonts w:eastAsia="Calibri"/>
                <w:sz w:val="18"/>
                <w:szCs w:val="18"/>
              </w:rPr>
              <w:t>Waived - Not required considering the formulation type.</w:t>
            </w:r>
          </w:p>
        </w:tc>
        <w:tc>
          <w:tcPr>
            <w:tcW w:w="638" w:type="pct"/>
          </w:tcPr>
          <w:p w14:paraId="760AD79F" w14:textId="6BAC3970" w:rsidR="009D2FF7" w:rsidRDefault="009D2FF7" w:rsidP="009D2FF7">
            <w:pPr>
              <w:rPr>
                <w:rFonts w:eastAsia="Calibri"/>
                <w:sz w:val="18"/>
                <w:szCs w:val="18"/>
              </w:rPr>
            </w:pPr>
            <w:r w:rsidRPr="00122764">
              <w:rPr>
                <w:rFonts w:eastAsia="Calibri"/>
                <w:sz w:val="18"/>
                <w:szCs w:val="18"/>
              </w:rPr>
              <w:t>Acceptable</w:t>
            </w:r>
          </w:p>
        </w:tc>
      </w:tr>
    </w:tbl>
    <w:p w14:paraId="17206DE9" w14:textId="77777777" w:rsidR="005A108D" w:rsidRPr="00B06767" w:rsidRDefault="005A108D" w:rsidP="005A108D">
      <w:pPr>
        <w:ind w:left="360"/>
        <w:contextualSpacing/>
        <w:rPr>
          <w:rFonts w:eastAsia="Calibri"/>
          <w:lang w:eastAsia="sv-SE"/>
        </w:rPr>
      </w:pPr>
    </w:p>
    <w:p w14:paraId="374E0F5B" w14:textId="77777777" w:rsidR="005A108D" w:rsidRPr="00B06767" w:rsidRDefault="005A108D" w:rsidP="00C537B6">
      <w:pPr>
        <w:ind w:left="360"/>
        <w:contextualSpacing/>
        <w:rPr>
          <w:rFonts w:eastAsia="Calibri"/>
          <w:lang w:eastAsia="sv-SE"/>
        </w:rPr>
        <w:sectPr w:rsidR="005A108D" w:rsidRPr="00B06767" w:rsidSect="00BB285B">
          <w:pgSz w:w="16840" w:h="11907" w:orient="landscape" w:code="9"/>
          <w:pgMar w:top="1446" w:right="1474" w:bottom="1247" w:left="2013" w:header="851" w:footer="851" w:gutter="0"/>
          <w:cols w:space="720"/>
          <w:docGrid w:linePitch="272"/>
        </w:sectPr>
      </w:pPr>
    </w:p>
    <w:p w14:paraId="71D12F63" w14:textId="70FECE62" w:rsidR="006420E5" w:rsidRDefault="006420E5" w:rsidP="00882CCC">
      <w:pPr>
        <w:pStyle w:val="Lgende"/>
      </w:pPr>
      <w:r>
        <w:t xml:space="preserve">Table </w:t>
      </w:r>
      <w:r w:rsidR="00225CE9">
        <w:fldChar w:fldCharType="begin"/>
      </w:r>
      <w:r w:rsidR="00225CE9">
        <w:instrText xml:space="preserve"> STYLEREF 1 \s </w:instrText>
      </w:r>
      <w:r w:rsidR="00225CE9">
        <w:fldChar w:fldCharType="separate"/>
      </w:r>
      <w:r w:rsidR="00980322">
        <w:rPr>
          <w:noProof/>
        </w:rPr>
        <w:t>3</w:t>
      </w:r>
      <w:r w:rsidR="00225CE9">
        <w:rPr>
          <w:noProof/>
        </w:rPr>
        <w:fldChar w:fldCharType="end"/>
      </w:r>
      <w:r w:rsidR="002325DE">
        <w:t>.</w:t>
      </w:r>
      <w:r w:rsidR="00225CE9">
        <w:fldChar w:fldCharType="begin"/>
      </w:r>
      <w:r w:rsidR="00225CE9">
        <w:instrText xml:space="preserve"> SEQ Table \* ARABIC \s 1 </w:instrText>
      </w:r>
      <w:r w:rsidR="00225CE9">
        <w:fldChar w:fldCharType="separate"/>
      </w:r>
      <w:r w:rsidR="00980322">
        <w:rPr>
          <w:noProof/>
        </w:rPr>
        <w:t>3</w:t>
      </w:r>
      <w:r w:rsidR="00225CE9">
        <w:rPr>
          <w:noProof/>
        </w:rPr>
        <w:fldChar w:fldCharType="end"/>
      </w:r>
      <w:r w:rsidRPr="006420E5">
        <w:t xml:space="preserve"> </w:t>
      </w:r>
      <w:r w:rsidRPr="00555435">
        <w:t>Conclusion on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87193" w:rsidRPr="00B06767" w14:paraId="533E3BB1" w14:textId="77777777" w:rsidTr="00E87193">
        <w:tc>
          <w:tcPr>
            <w:tcW w:w="5000" w:type="pct"/>
            <w:tcBorders>
              <w:top w:val="single" w:sz="4" w:space="0" w:color="auto"/>
              <w:left w:val="single" w:sz="4" w:space="0" w:color="auto"/>
              <w:bottom w:val="single" w:sz="6" w:space="0" w:color="auto"/>
              <w:right w:val="single" w:sz="6" w:space="0" w:color="auto"/>
            </w:tcBorders>
            <w:shd w:val="clear" w:color="auto" w:fill="CCFFCC"/>
          </w:tcPr>
          <w:p w14:paraId="768479B6" w14:textId="63E30D2F" w:rsidR="00E87193" w:rsidRPr="00B06767" w:rsidRDefault="00E87193" w:rsidP="00C537B6">
            <w:pPr>
              <w:rPr>
                <w:rFonts w:eastAsia="Calibri"/>
                <w:b/>
                <w:bCs/>
                <w:sz w:val="18"/>
                <w:szCs w:val="16"/>
                <w:lang w:eastAsia="en-US"/>
              </w:rPr>
            </w:pPr>
            <w:r w:rsidRPr="00B06767">
              <w:rPr>
                <w:rFonts w:eastAsia="Calibri"/>
                <w:b/>
                <w:bCs/>
                <w:sz w:val="18"/>
                <w:szCs w:val="16"/>
                <w:lang w:eastAsia="en-US"/>
              </w:rPr>
              <w:t>Conclusion on p</w:t>
            </w:r>
            <w:r w:rsidRPr="00B06767">
              <w:rPr>
                <w:rFonts w:eastAsia="Calibri"/>
                <w:b/>
                <w:sz w:val="18"/>
                <w:szCs w:val="16"/>
              </w:rPr>
              <w:t>hysical, chemical</w:t>
            </w:r>
            <w:r w:rsidR="00555435">
              <w:rPr>
                <w:rFonts w:eastAsia="Calibri"/>
                <w:b/>
                <w:sz w:val="18"/>
                <w:szCs w:val="16"/>
              </w:rPr>
              <w:t>,</w:t>
            </w:r>
            <w:r w:rsidRPr="00B06767">
              <w:rPr>
                <w:rFonts w:eastAsia="Calibri"/>
                <w:b/>
                <w:sz w:val="18"/>
                <w:szCs w:val="16"/>
              </w:rPr>
              <w:t xml:space="preserve"> and technical properties</w:t>
            </w:r>
          </w:p>
        </w:tc>
      </w:tr>
      <w:tr w:rsidR="00E87193" w:rsidRPr="00B06767" w14:paraId="24A7B9C0" w14:textId="77777777" w:rsidTr="00E8719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F5142F6" w14:textId="77777777" w:rsidR="005A108D" w:rsidRDefault="005A108D" w:rsidP="005A108D">
            <w:pPr>
              <w:spacing w:before="120" w:after="120"/>
              <w:jc w:val="both"/>
              <w:rPr>
                <w:rFonts w:eastAsia="Calibri" w:cs="Arial"/>
                <w:sz w:val="18"/>
                <w:szCs w:val="16"/>
                <w:lang w:eastAsia="en-US"/>
              </w:rPr>
            </w:pPr>
            <w:r>
              <w:rPr>
                <w:rFonts w:eastAsia="Calibri" w:cs="Arial"/>
                <w:sz w:val="18"/>
                <w:szCs w:val="16"/>
                <w:lang w:eastAsia="en-US"/>
              </w:rPr>
              <w:t>The product “</w:t>
            </w:r>
            <w:r w:rsidRPr="0078391A">
              <w:rPr>
                <w:rFonts w:cs="Times"/>
                <w:color w:val="000000"/>
                <w:sz w:val="18"/>
                <w:szCs w:val="18"/>
                <w:lang w:val="en-US"/>
              </w:rPr>
              <w:t>Répulsif chiens et chats granules</w:t>
            </w:r>
            <w:r>
              <w:rPr>
                <w:rFonts w:cs="Times"/>
                <w:color w:val="000000"/>
                <w:sz w:val="18"/>
                <w:szCs w:val="18"/>
                <w:lang w:val="en-US"/>
              </w:rPr>
              <w:t>”</w:t>
            </w:r>
            <w:r w:rsidRPr="00B06767">
              <w:rPr>
                <w:rFonts w:eastAsia="Calibri" w:cs="Arial"/>
                <w:sz w:val="18"/>
                <w:szCs w:val="16"/>
                <w:lang w:eastAsia="en-US"/>
              </w:rPr>
              <w:t xml:space="preserve"> is an </w:t>
            </w:r>
            <w:r>
              <w:rPr>
                <w:bCs/>
                <w:i/>
                <w:color w:val="000000" w:themeColor="text1"/>
                <w:sz w:val="18"/>
                <w:szCs w:val="18"/>
                <w:lang w:eastAsia="en-GB"/>
              </w:rPr>
              <w:t xml:space="preserve">GR- Ready-to-use granule </w:t>
            </w:r>
            <w:r w:rsidRPr="00B06767">
              <w:rPr>
                <w:rFonts w:eastAsia="Calibri" w:cs="Arial"/>
                <w:sz w:val="18"/>
                <w:szCs w:val="16"/>
                <w:lang w:eastAsia="en-US"/>
              </w:rPr>
              <w:t xml:space="preserve">. </w:t>
            </w:r>
            <w:r w:rsidRPr="00564CFB">
              <w:rPr>
                <w:rFonts w:eastAsia="Calibri" w:cs="Arial"/>
                <w:sz w:val="18"/>
                <w:szCs w:val="16"/>
                <w:lang w:eastAsia="en-US"/>
              </w:rPr>
              <w:t>All studies have been performed in accordance with the current requirements and the results are deemed to be acceptable</w:t>
            </w:r>
            <w:r>
              <w:rPr>
                <w:rFonts w:eastAsia="Calibri" w:cs="Arial"/>
                <w:sz w:val="18"/>
                <w:szCs w:val="16"/>
                <w:lang w:eastAsia="en-US"/>
              </w:rPr>
              <w:t>: the product is stable.</w:t>
            </w:r>
          </w:p>
          <w:p w14:paraId="2B82B63A" w14:textId="77777777" w:rsidR="005A108D" w:rsidRPr="005A5AD2" w:rsidRDefault="005A108D" w:rsidP="00FD19A5">
            <w:pPr>
              <w:widowControl/>
              <w:jc w:val="both"/>
              <w:rPr>
                <w:rFonts w:ascii="Times New Roman" w:hAnsi="Times New Roman"/>
                <w:snapToGrid/>
                <w:sz w:val="24"/>
                <w:szCs w:val="24"/>
                <w:lang w:val="en-US" w:eastAsia="fr-BE"/>
              </w:rPr>
            </w:pPr>
            <w:r>
              <w:rPr>
                <w:rFonts w:eastAsia="Calibri" w:cs="Arial"/>
                <w:sz w:val="18"/>
                <w:szCs w:val="16"/>
                <w:lang w:eastAsia="en-US"/>
              </w:rPr>
              <w:t xml:space="preserve">The biocidal product is stable 2 weeks at 54°C and 2 years at ambient temperature (20°C) with commercial packaging. </w:t>
            </w:r>
          </w:p>
          <w:p w14:paraId="5095A743" w14:textId="77777777" w:rsidR="005A108D" w:rsidRPr="005A5AD2" w:rsidRDefault="005A108D" w:rsidP="005A108D">
            <w:pPr>
              <w:spacing w:before="120" w:after="120"/>
              <w:jc w:val="both"/>
              <w:rPr>
                <w:rFonts w:eastAsia="Calibri" w:cs="Arial"/>
                <w:sz w:val="18"/>
                <w:szCs w:val="16"/>
                <w:lang w:val="en-US" w:eastAsia="en-US"/>
              </w:rPr>
            </w:pPr>
          </w:p>
          <w:p w14:paraId="183E872A" w14:textId="77777777" w:rsidR="005A108D" w:rsidRDefault="005A108D" w:rsidP="003278B8">
            <w:pPr>
              <w:spacing w:before="120" w:after="120"/>
              <w:jc w:val="both"/>
              <w:rPr>
                <w:rFonts w:eastAsia="Calibri" w:cs="Arial"/>
                <w:sz w:val="18"/>
                <w:szCs w:val="16"/>
                <w:lang w:eastAsia="en-US"/>
              </w:rPr>
            </w:pPr>
            <w:r w:rsidRPr="00564CFB">
              <w:rPr>
                <w:rFonts w:eastAsia="Calibri" w:cs="Arial"/>
                <w:b/>
                <w:sz w:val="18"/>
                <w:szCs w:val="16"/>
                <w:u w:val="single"/>
                <w:lang w:eastAsia="en-US"/>
              </w:rPr>
              <w:t xml:space="preserve">Implications for labelling: </w:t>
            </w:r>
          </w:p>
          <w:p w14:paraId="6E1B3406" w14:textId="173013FB" w:rsidR="00E87193" w:rsidRPr="00564CFB" w:rsidRDefault="005A108D" w:rsidP="003F29D6">
            <w:pPr>
              <w:spacing w:before="120" w:after="120"/>
              <w:jc w:val="both"/>
              <w:rPr>
                <w:rFonts w:eastAsia="Calibri" w:cs="Arial"/>
                <w:b/>
                <w:sz w:val="18"/>
                <w:szCs w:val="16"/>
                <w:u w:val="single"/>
                <w:lang w:eastAsia="en-US"/>
              </w:rPr>
            </w:pPr>
            <w:r>
              <w:rPr>
                <w:rFonts w:eastAsia="Calibri" w:cs="Arial"/>
                <w:bCs/>
                <w:sz w:val="18"/>
                <w:szCs w:val="16"/>
                <w:lang w:eastAsia="en-US"/>
              </w:rPr>
              <w:t xml:space="preserve">The sentence </w:t>
            </w:r>
            <w:r w:rsidR="00AD6FC1">
              <w:rPr>
                <w:rFonts w:eastAsia="Calibri" w:cs="Arial"/>
                <w:bCs/>
                <w:sz w:val="18"/>
                <w:szCs w:val="16"/>
                <w:lang w:eastAsia="en-US"/>
              </w:rPr>
              <w:t xml:space="preserve">“Protect from light” </w:t>
            </w:r>
            <w:r w:rsidR="003F29D6">
              <w:rPr>
                <w:rFonts w:eastAsia="Calibri" w:cs="Arial"/>
                <w:bCs/>
                <w:sz w:val="18"/>
                <w:szCs w:val="16"/>
                <w:lang w:eastAsia="en-US"/>
              </w:rPr>
              <w:t xml:space="preserve">is </w:t>
            </w:r>
            <w:r>
              <w:rPr>
                <w:rFonts w:eastAsia="Calibri" w:cs="Arial"/>
                <w:bCs/>
                <w:sz w:val="18"/>
                <w:szCs w:val="16"/>
                <w:lang w:eastAsia="en-US"/>
              </w:rPr>
              <w:t>included on the label.</w:t>
            </w:r>
          </w:p>
        </w:tc>
      </w:tr>
    </w:tbl>
    <w:p w14:paraId="7636E12D" w14:textId="77777777" w:rsidR="00F7189A" w:rsidRPr="00B06767" w:rsidRDefault="00F7189A" w:rsidP="00C537B6">
      <w:pPr>
        <w:widowControl/>
        <w:jc w:val="both"/>
        <w:rPr>
          <w:rFonts w:eastAsia="Calibri"/>
          <w:lang w:eastAsia="en-US"/>
        </w:rPr>
        <w:sectPr w:rsidR="00F7189A" w:rsidRPr="00B06767" w:rsidSect="00674CD5">
          <w:headerReference w:type="default" r:id="rId23"/>
          <w:pgSz w:w="11907" w:h="16840" w:code="9"/>
          <w:pgMar w:top="1474" w:right="1247" w:bottom="2013" w:left="1446" w:header="851" w:footer="851" w:gutter="0"/>
          <w:cols w:space="720"/>
          <w:docGrid w:linePitch="272"/>
        </w:sectPr>
      </w:pPr>
      <w:bookmarkStart w:id="131" w:name="_Toc26187723"/>
      <w:bookmarkStart w:id="132" w:name="_Toc26189387"/>
      <w:bookmarkStart w:id="133" w:name="_Toc26191051"/>
      <w:bookmarkStart w:id="134" w:name="_Toc26192721"/>
      <w:bookmarkStart w:id="135" w:name="_Toc26194387"/>
      <w:bookmarkEnd w:id="131"/>
      <w:bookmarkEnd w:id="132"/>
      <w:bookmarkEnd w:id="133"/>
      <w:bookmarkEnd w:id="134"/>
      <w:bookmarkEnd w:id="135"/>
    </w:p>
    <w:p w14:paraId="1867364A" w14:textId="2027AF8C" w:rsidR="002D7A7A" w:rsidRPr="00555435" w:rsidRDefault="002D7A7A" w:rsidP="00CF1357">
      <w:pPr>
        <w:pStyle w:val="Titre2"/>
      </w:pPr>
      <w:bookmarkStart w:id="136" w:name="_Toc26187725"/>
      <w:bookmarkStart w:id="137" w:name="_Toc26189389"/>
      <w:bookmarkStart w:id="138" w:name="_Toc26191053"/>
      <w:bookmarkStart w:id="139" w:name="_Toc26192723"/>
      <w:bookmarkStart w:id="140" w:name="_Toc26194389"/>
      <w:bookmarkStart w:id="141" w:name="_Toc26187726"/>
      <w:bookmarkStart w:id="142" w:name="_Toc26189390"/>
      <w:bookmarkStart w:id="143" w:name="_Toc26191054"/>
      <w:bookmarkStart w:id="144" w:name="_Toc26192724"/>
      <w:bookmarkStart w:id="145" w:name="_Toc26194390"/>
      <w:bookmarkStart w:id="146" w:name="_Toc389729029"/>
      <w:bookmarkStart w:id="147" w:name="_Toc403472741"/>
      <w:bookmarkStart w:id="148" w:name="_Toc25922552"/>
      <w:bookmarkStart w:id="149" w:name="_Toc26256010"/>
      <w:bookmarkStart w:id="150" w:name="_Toc40273841"/>
      <w:bookmarkStart w:id="151" w:name="_Toc41555053"/>
      <w:bookmarkStart w:id="152" w:name="_Toc41565174"/>
      <w:bookmarkStart w:id="153" w:name="_Toc130377928"/>
      <w:bookmarkEnd w:id="136"/>
      <w:bookmarkEnd w:id="137"/>
      <w:bookmarkEnd w:id="138"/>
      <w:bookmarkEnd w:id="139"/>
      <w:bookmarkEnd w:id="140"/>
      <w:bookmarkEnd w:id="141"/>
      <w:bookmarkEnd w:id="142"/>
      <w:bookmarkEnd w:id="143"/>
      <w:bookmarkEnd w:id="144"/>
      <w:bookmarkEnd w:id="145"/>
      <w:r w:rsidRPr="00555435">
        <w:t>Physical hazards and respective characteristics</w:t>
      </w:r>
      <w:bookmarkEnd w:id="146"/>
      <w:bookmarkEnd w:id="147"/>
      <w:bookmarkEnd w:id="148"/>
      <w:bookmarkEnd w:id="149"/>
      <w:bookmarkEnd w:id="150"/>
      <w:bookmarkEnd w:id="151"/>
      <w:bookmarkEnd w:id="152"/>
      <w:bookmarkEnd w:id="15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5"/>
        <w:gridCol w:w="2885"/>
        <w:gridCol w:w="1471"/>
        <w:gridCol w:w="343"/>
        <w:gridCol w:w="1013"/>
        <w:gridCol w:w="796"/>
        <w:gridCol w:w="343"/>
        <w:gridCol w:w="1467"/>
        <w:gridCol w:w="1464"/>
        <w:gridCol w:w="1544"/>
      </w:tblGrid>
      <w:tr w:rsidR="00FD19A5" w:rsidRPr="00B06767" w14:paraId="73ADDBBA" w14:textId="4475EF55" w:rsidTr="00291B8E">
        <w:trPr>
          <w:trHeight w:val="729"/>
          <w:tblHeader/>
          <w:jc w:val="center"/>
        </w:trPr>
        <w:tc>
          <w:tcPr>
            <w:tcW w:w="756" w:type="pct"/>
            <w:shd w:val="clear" w:color="auto" w:fill="FFFFCC"/>
            <w:vAlign w:val="center"/>
          </w:tcPr>
          <w:p w14:paraId="4D23714B" w14:textId="05C5D809" w:rsidR="00FD19A5" w:rsidRPr="00B06767" w:rsidRDefault="00FD19A5" w:rsidP="00084602">
            <w:pPr>
              <w:jc w:val="center"/>
              <w:rPr>
                <w:rFonts w:eastAsia="Calibri"/>
                <w:b/>
                <w:sz w:val="18"/>
                <w:szCs w:val="18"/>
              </w:rPr>
            </w:pPr>
            <w:r w:rsidRPr="00B06767">
              <w:rPr>
                <w:rFonts w:eastAsia="Calibri"/>
                <w:b/>
                <w:sz w:val="18"/>
                <w:szCs w:val="18"/>
                <w:lang w:eastAsia="en-US"/>
              </w:rPr>
              <w:t>Numbering according to Annex III of BPR</w:t>
            </w:r>
          </w:p>
        </w:tc>
        <w:tc>
          <w:tcPr>
            <w:tcW w:w="1082" w:type="pct"/>
            <w:shd w:val="clear" w:color="auto" w:fill="FFFFCC"/>
            <w:vAlign w:val="center"/>
          </w:tcPr>
          <w:p w14:paraId="63BE2655" w14:textId="77777777" w:rsidR="00FD19A5" w:rsidRPr="00B06767" w:rsidRDefault="00FD19A5" w:rsidP="00084602">
            <w:pPr>
              <w:jc w:val="center"/>
              <w:rPr>
                <w:rFonts w:eastAsia="Calibri"/>
                <w:b/>
                <w:sz w:val="18"/>
                <w:szCs w:val="18"/>
              </w:rPr>
            </w:pPr>
            <w:r w:rsidRPr="00B06767">
              <w:rPr>
                <w:rFonts w:eastAsia="Calibri"/>
                <w:b/>
                <w:sz w:val="18"/>
                <w:szCs w:val="18"/>
              </w:rPr>
              <w:t>Property</w:t>
            </w:r>
          </w:p>
        </w:tc>
        <w:tc>
          <w:tcPr>
            <w:tcW w:w="552" w:type="pct"/>
            <w:shd w:val="clear" w:color="auto" w:fill="FFFFCC"/>
            <w:vAlign w:val="center"/>
          </w:tcPr>
          <w:p w14:paraId="10D16DCA" w14:textId="77777777" w:rsidR="00FD19A5" w:rsidRPr="00B06767" w:rsidRDefault="00FD19A5" w:rsidP="00084602">
            <w:pPr>
              <w:jc w:val="center"/>
              <w:rPr>
                <w:rFonts w:eastAsia="Calibri"/>
                <w:b/>
                <w:sz w:val="18"/>
                <w:szCs w:val="18"/>
              </w:rPr>
            </w:pPr>
            <w:r w:rsidRPr="00B06767">
              <w:rPr>
                <w:rFonts w:eastAsia="Calibri"/>
                <w:b/>
                <w:sz w:val="18"/>
                <w:szCs w:val="18"/>
              </w:rPr>
              <w:t>Guideline and Method</w:t>
            </w:r>
          </w:p>
        </w:tc>
        <w:tc>
          <w:tcPr>
            <w:tcW w:w="932" w:type="pct"/>
            <w:gridSpan w:val="4"/>
            <w:shd w:val="clear" w:color="auto" w:fill="FFFFCC"/>
            <w:vAlign w:val="center"/>
          </w:tcPr>
          <w:p w14:paraId="4D6D88DE" w14:textId="77777777" w:rsidR="00FD19A5" w:rsidRPr="00B06767" w:rsidRDefault="00FD19A5" w:rsidP="00084602">
            <w:pPr>
              <w:jc w:val="center"/>
              <w:rPr>
                <w:rFonts w:eastAsia="Calibri"/>
                <w:b/>
                <w:sz w:val="18"/>
                <w:szCs w:val="18"/>
              </w:rPr>
            </w:pPr>
            <w:r w:rsidRPr="00B06767">
              <w:rPr>
                <w:rFonts w:eastAsia="Calibri"/>
                <w:b/>
                <w:sz w:val="18"/>
                <w:szCs w:val="18"/>
              </w:rPr>
              <w:t>Tested product / batch (AS% (w/w)</w:t>
            </w:r>
          </w:p>
        </w:tc>
        <w:tc>
          <w:tcPr>
            <w:tcW w:w="550" w:type="pct"/>
            <w:shd w:val="clear" w:color="auto" w:fill="FFFFCC"/>
            <w:vAlign w:val="center"/>
          </w:tcPr>
          <w:p w14:paraId="7E28861C" w14:textId="77777777" w:rsidR="00FD19A5" w:rsidRPr="00B06767" w:rsidRDefault="00FD19A5" w:rsidP="00084602">
            <w:pPr>
              <w:jc w:val="center"/>
              <w:rPr>
                <w:rFonts w:eastAsia="Calibri"/>
                <w:b/>
                <w:sz w:val="18"/>
                <w:szCs w:val="18"/>
              </w:rPr>
            </w:pPr>
            <w:r w:rsidRPr="00B06767">
              <w:rPr>
                <w:rFonts w:eastAsia="Calibri"/>
                <w:b/>
                <w:sz w:val="18"/>
                <w:szCs w:val="18"/>
              </w:rPr>
              <w:t>Results</w:t>
            </w:r>
          </w:p>
        </w:tc>
        <w:tc>
          <w:tcPr>
            <w:tcW w:w="549" w:type="pct"/>
            <w:shd w:val="clear" w:color="auto" w:fill="FFFFCC"/>
            <w:vAlign w:val="center"/>
          </w:tcPr>
          <w:p w14:paraId="71C6D5C4" w14:textId="5898C401" w:rsidR="00FD19A5" w:rsidRPr="00B06767" w:rsidRDefault="00FD19A5" w:rsidP="00084602">
            <w:pPr>
              <w:jc w:val="center"/>
              <w:rPr>
                <w:rFonts w:eastAsia="Calibri"/>
                <w:b/>
                <w:sz w:val="18"/>
                <w:szCs w:val="18"/>
              </w:rPr>
            </w:pPr>
            <w:r>
              <w:rPr>
                <w:rFonts w:eastAsia="Calibri"/>
                <w:b/>
                <w:sz w:val="18"/>
                <w:szCs w:val="18"/>
              </w:rPr>
              <w:t>Reference</w:t>
            </w:r>
          </w:p>
        </w:tc>
        <w:tc>
          <w:tcPr>
            <w:tcW w:w="579" w:type="pct"/>
            <w:shd w:val="clear" w:color="auto" w:fill="FFFFCC"/>
            <w:vAlign w:val="center"/>
          </w:tcPr>
          <w:p w14:paraId="7B6B71CF" w14:textId="7F5204F0" w:rsidR="00FD19A5" w:rsidRDefault="00FD19A5" w:rsidP="00084602">
            <w:pPr>
              <w:jc w:val="center"/>
              <w:rPr>
                <w:rFonts w:eastAsia="Calibri"/>
                <w:b/>
                <w:sz w:val="18"/>
                <w:szCs w:val="18"/>
              </w:rPr>
            </w:pPr>
            <w:r>
              <w:rPr>
                <w:rFonts w:eastAsia="Calibri"/>
                <w:b/>
                <w:sz w:val="18"/>
                <w:szCs w:val="18"/>
              </w:rPr>
              <w:t>Comment</w:t>
            </w:r>
          </w:p>
        </w:tc>
      </w:tr>
      <w:tr w:rsidR="00FD19A5" w:rsidRPr="00B06767" w14:paraId="19308E29" w14:textId="50BDA1D5" w:rsidTr="00291B8E">
        <w:trPr>
          <w:trHeight w:val="256"/>
          <w:jc w:val="center"/>
        </w:trPr>
        <w:tc>
          <w:tcPr>
            <w:tcW w:w="756" w:type="pct"/>
          </w:tcPr>
          <w:p w14:paraId="6FD35CA3" w14:textId="77777777" w:rsidR="00FD19A5" w:rsidRPr="00B06767" w:rsidRDefault="00FD19A5" w:rsidP="00084602">
            <w:pPr>
              <w:rPr>
                <w:rFonts w:eastAsia="Calibri"/>
                <w:sz w:val="18"/>
                <w:szCs w:val="18"/>
              </w:rPr>
            </w:pPr>
            <w:r w:rsidRPr="00B06767">
              <w:rPr>
                <w:rFonts w:eastAsia="Calibri"/>
                <w:sz w:val="18"/>
                <w:szCs w:val="18"/>
              </w:rPr>
              <w:t>4.1.</w:t>
            </w:r>
          </w:p>
        </w:tc>
        <w:tc>
          <w:tcPr>
            <w:tcW w:w="1082" w:type="pct"/>
          </w:tcPr>
          <w:p w14:paraId="1A95D2FA" w14:textId="77777777" w:rsidR="00FD19A5" w:rsidRPr="00B06767" w:rsidRDefault="00FD19A5" w:rsidP="00084602">
            <w:pPr>
              <w:rPr>
                <w:rFonts w:eastAsia="Calibri"/>
                <w:sz w:val="18"/>
                <w:szCs w:val="18"/>
              </w:rPr>
            </w:pPr>
            <w:r w:rsidRPr="00B06767">
              <w:rPr>
                <w:rFonts w:eastAsia="Calibri"/>
                <w:sz w:val="18"/>
                <w:szCs w:val="18"/>
              </w:rPr>
              <w:t>Explosives</w:t>
            </w:r>
          </w:p>
        </w:tc>
        <w:tc>
          <w:tcPr>
            <w:tcW w:w="2034" w:type="pct"/>
            <w:gridSpan w:val="6"/>
          </w:tcPr>
          <w:p w14:paraId="00CB7ABE" w14:textId="65D5A51B" w:rsidR="00FD19A5" w:rsidRPr="007F08D3" w:rsidRDefault="00FD19A5" w:rsidP="00FD19A5">
            <w:pPr>
              <w:jc w:val="both"/>
              <w:rPr>
                <w:rFonts w:eastAsia="Calibri"/>
                <w:sz w:val="18"/>
                <w:szCs w:val="18"/>
              </w:rPr>
            </w:pPr>
            <w:r>
              <w:rPr>
                <w:rFonts w:cs="Calibri"/>
                <w:color w:val="000000"/>
                <w:sz w:val="18"/>
                <w:szCs w:val="18"/>
                <w:lang w:val="en-US" w:eastAsia="en-GB"/>
              </w:rPr>
              <w:t xml:space="preserve">Waived - </w:t>
            </w:r>
            <w:r w:rsidRPr="007F08D3">
              <w:rPr>
                <w:rFonts w:cs="Calibri"/>
                <w:color w:val="000000"/>
                <w:sz w:val="18"/>
                <w:szCs w:val="18"/>
                <w:lang w:val="en-US" w:eastAsia="en-GB"/>
              </w:rPr>
              <w:t xml:space="preserve">All active substances and all other co-formulants in the product do not have any concerning chemical groups regarding the explosive properties and the carrier of the product is an inert material which is stable up to 1000°C. </w:t>
            </w:r>
            <w:r>
              <w:rPr>
                <w:rFonts w:cs="Calibri"/>
                <w:color w:val="000000"/>
                <w:sz w:val="18"/>
                <w:szCs w:val="18"/>
                <w:lang w:val="en-US" w:eastAsia="en-GB"/>
              </w:rPr>
              <w:t xml:space="preserve">Moreover, </w:t>
            </w:r>
            <w:r w:rsidRPr="00E14122">
              <w:rPr>
                <w:rFonts w:cs="Calibri"/>
                <w:color w:val="000000"/>
                <w:sz w:val="18"/>
                <w:szCs w:val="18"/>
                <w:lang w:val="en-US" w:eastAsia="en-GB"/>
              </w:rPr>
              <w:t xml:space="preserve">the high water content </w:t>
            </w:r>
            <w:r>
              <w:rPr>
                <w:rFonts w:cs="Calibri"/>
                <w:color w:val="000000"/>
                <w:sz w:val="18"/>
                <w:szCs w:val="18"/>
                <w:lang w:val="en-US" w:eastAsia="en-GB"/>
              </w:rPr>
              <w:t xml:space="preserve">and the composition of essential oils (confidential part) </w:t>
            </w:r>
            <w:r w:rsidRPr="00E14122">
              <w:rPr>
                <w:rFonts w:cs="Calibri"/>
                <w:color w:val="000000"/>
                <w:sz w:val="18"/>
                <w:szCs w:val="18"/>
                <w:lang w:val="en-US" w:eastAsia="en-GB"/>
              </w:rPr>
              <w:t xml:space="preserve">in the product mitigates the risks </w:t>
            </w:r>
            <w:r>
              <w:rPr>
                <w:rFonts w:cs="Calibri"/>
                <w:color w:val="000000"/>
                <w:sz w:val="18"/>
                <w:szCs w:val="18"/>
                <w:lang w:val="en-US" w:eastAsia="en-GB"/>
              </w:rPr>
              <w:t>link</w:t>
            </w:r>
            <w:r w:rsidRPr="00E14122">
              <w:rPr>
                <w:rFonts w:cs="Calibri"/>
                <w:color w:val="000000"/>
                <w:sz w:val="18"/>
                <w:szCs w:val="18"/>
                <w:lang w:val="en-US" w:eastAsia="en-GB"/>
              </w:rPr>
              <w:t>ed with explosive properties</w:t>
            </w:r>
            <w:r>
              <w:rPr>
                <w:rFonts w:cs="Calibri"/>
                <w:color w:val="000000"/>
                <w:sz w:val="18"/>
                <w:szCs w:val="18"/>
                <w:lang w:val="en-US" w:eastAsia="en-GB"/>
              </w:rPr>
              <w:t xml:space="preserve">. </w:t>
            </w:r>
            <w:r w:rsidRPr="007F08D3">
              <w:rPr>
                <w:rFonts w:cs="Calibri"/>
                <w:color w:val="000000"/>
                <w:sz w:val="18"/>
                <w:szCs w:val="18"/>
                <w:lang w:val="en-US" w:eastAsia="en-GB"/>
              </w:rPr>
              <w:t>Therefore, it can be concluded that the product is not classified for this property without any further testing.</w:t>
            </w:r>
          </w:p>
        </w:tc>
        <w:tc>
          <w:tcPr>
            <w:tcW w:w="549" w:type="pct"/>
          </w:tcPr>
          <w:p w14:paraId="390DF3F7" w14:textId="77777777" w:rsidR="00FD19A5" w:rsidRDefault="00FD19A5" w:rsidP="00084602">
            <w:pPr>
              <w:rPr>
                <w:rFonts w:cs="Calibri"/>
                <w:color w:val="000000"/>
                <w:sz w:val="18"/>
                <w:szCs w:val="18"/>
                <w:lang w:val="en-US" w:eastAsia="en-GB"/>
              </w:rPr>
            </w:pPr>
          </w:p>
        </w:tc>
        <w:tc>
          <w:tcPr>
            <w:tcW w:w="579" w:type="pct"/>
          </w:tcPr>
          <w:p w14:paraId="04F1F526" w14:textId="77777777" w:rsidR="00FD19A5" w:rsidRDefault="009B624A" w:rsidP="00084602">
            <w:pPr>
              <w:rPr>
                <w:rFonts w:cs="Calibri"/>
                <w:color w:val="000000"/>
                <w:sz w:val="18"/>
                <w:szCs w:val="18"/>
                <w:lang w:val="en-US" w:eastAsia="en-GB"/>
              </w:rPr>
            </w:pPr>
            <w:r>
              <w:rPr>
                <w:rFonts w:cs="Calibri"/>
                <w:color w:val="000000"/>
                <w:sz w:val="18"/>
                <w:szCs w:val="18"/>
                <w:lang w:val="en-US" w:eastAsia="en-GB"/>
              </w:rPr>
              <w:t xml:space="preserve">Acceptable </w:t>
            </w:r>
          </w:p>
          <w:p w14:paraId="65557482" w14:textId="77777777" w:rsidR="00D270C3" w:rsidRDefault="00D270C3" w:rsidP="00D270C3">
            <w:pPr>
              <w:rPr>
                <w:rFonts w:cs="Calibri"/>
                <w:color w:val="000000"/>
                <w:sz w:val="18"/>
                <w:szCs w:val="18"/>
                <w:lang w:val="en-US" w:eastAsia="en-GB"/>
              </w:rPr>
            </w:pPr>
            <w:r>
              <w:rPr>
                <w:rFonts w:cs="Calibri"/>
                <w:color w:val="000000"/>
                <w:sz w:val="18"/>
                <w:szCs w:val="18"/>
                <w:lang w:val="en-US" w:eastAsia="en-GB"/>
              </w:rPr>
              <w:t>More detail is included in confidential part.</w:t>
            </w:r>
          </w:p>
          <w:p w14:paraId="15F6558D" w14:textId="5C1AA327" w:rsidR="00D270C3" w:rsidRDefault="00D270C3" w:rsidP="00084602">
            <w:pPr>
              <w:rPr>
                <w:rFonts w:cs="Calibri"/>
                <w:color w:val="000000"/>
                <w:sz w:val="18"/>
                <w:szCs w:val="18"/>
                <w:lang w:val="en-US" w:eastAsia="en-GB"/>
              </w:rPr>
            </w:pPr>
          </w:p>
        </w:tc>
      </w:tr>
      <w:tr w:rsidR="00FD19A5" w:rsidRPr="00B06767" w14:paraId="4C5AD778" w14:textId="2EC91B02" w:rsidTr="00291B8E">
        <w:trPr>
          <w:trHeight w:val="243"/>
          <w:jc w:val="center"/>
        </w:trPr>
        <w:tc>
          <w:tcPr>
            <w:tcW w:w="756" w:type="pct"/>
          </w:tcPr>
          <w:p w14:paraId="76CA8B24" w14:textId="77777777" w:rsidR="00FD19A5" w:rsidRPr="00B06767" w:rsidRDefault="00FD19A5" w:rsidP="00084602">
            <w:pPr>
              <w:rPr>
                <w:rFonts w:eastAsia="Calibri"/>
                <w:sz w:val="18"/>
                <w:szCs w:val="18"/>
              </w:rPr>
            </w:pPr>
            <w:r w:rsidRPr="00B06767">
              <w:rPr>
                <w:rFonts w:eastAsia="Calibri"/>
                <w:sz w:val="18"/>
                <w:szCs w:val="18"/>
              </w:rPr>
              <w:t>4.2.</w:t>
            </w:r>
          </w:p>
        </w:tc>
        <w:tc>
          <w:tcPr>
            <w:tcW w:w="1082" w:type="pct"/>
          </w:tcPr>
          <w:p w14:paraId="5348DE06" w14:textId="77777777" w:rsidR="00FD19A5" w:rsidRPr="00B06767" w:rsidRDefault="00FD19A5" w:rsidP="00084602">
            <w:pPr>
              <w:rPr>
                <w:rFonts w:eastAsia="Calibri"/>
                <w:sz w:val="18"/>
                <w:szCs w:val="18"/>
              </w:rPr>
            </w:pPr>
            <w:r w:rsidRPr="00B06767">
              <w:rPr>
                <w:rFonts w:eastAsia="Calibri"/>
                <w:sz w:val="18"/>
                <w:szCs w:val="18"/>
              </w:rPr>
              <w:t>Flammable gases</w:t>
            </w:r>
          </w:p>
        </w:tc>
        <w:tc>
          <w:tcPr>
            <w:tcW w:w="2034" w:type="pct"/>
            <w:gridSpan w:val="6"/>
          </w:tcPr>
          <w:p w14:paraId="2D7A6AAA" w14:textId="77777777" w:rsidR="00FD19A5" w:rsidRPr="007F08D3" w:rsidRDefault="00FD19A5" w:rsidP="00084602">
            <w:pPr>
              <w:jc w:val="center"/>
              <w:rPr>
                <w:rFonts w:eastAsia="Calibri"/>
                <w:sz w:val="18"/>
                <w:szCs w:val="18"/>
              </w:rPr>
            </w:pPr>
            <w:r w:rsidRPr="007F08D3">
              <w:rPr>
                <w:rFonts w:eastAsia="Calibri"/>
                <w:sz w:val="18"/>
                <w:szCs w:val="18"/>
              </w:rPr>
              <w:t>Waived - Not required considering the formulation type.</w:t>
            </w:r>
          </w:p>
        </w:tc>
        <w:tc>
          <w:tcPr>
            <w:tcW w:w="549" w:type="pct"/>
          </w:tcPr>
          <w:p w14:paraId="53E5F23B" w14:textId="77777777" w:rsidR="00FD19A5" w:rsidRPr="007F08D3" w:rsidRDefault="00FD19A5" w:rsidP="00084602">
            <w:pPr>
              <w:jc w:val="center"/>
              <w:rPr>
                <w:rFonts w:eastAsia="Calibri"/>
                <w:sz w:val="18"/>
                <w:szCs w:val="18"/>
              </w:rPr>
            </w:pPr>
          </w:p>
        </w:tc>
        <w:tc>
          <w:tcPr>
            <w:tcW w:w="579" w:type="pct"/>
          </w:tcPr>
          <w:p w14:paraId="741DF39D" w14:textId="30B07C15" w:rsidR="00FD19A5" w:rsidRPr="007F08D3" w:rsidRDefault="00291B8E" w:rsidP="00084602">
            <w:pPr>
              <w:jc w:val="center"/>
              <w:rPr>
                <w:rFonts w:eastAsia="Calibri"/>
                <w:sz w:val="18"/>
                <w:szCs w:val="18"/>
              </w:rPr>
            </w:pPr>
            <w:r>
              <w:rPr>
                <w:rFonts w:eastAsia="Calibri"/>
                <w:sz w:val="18"/>
                <w:szCs w:val="18"/>
              </w:rPr>
              <w:t>-</w:t>
            </w:r>
          </w:p>
        </w:tc>
      </w:tr>
      <w:tr w:rsidR="00FD19A5" w:rsidRPr="00B06767" w14:paraId="7FC247E7" w14:textId="5F5F2A29" w:rsidTr="00291B8E">
        <w:trPr>
          <w:trHeight w:val="243"/>
          <w:jc w:val="center"/>
        </w:trPr>
        <w:tc>
          <w:tcPr>
            <w:tcW w:w="756" w:type="pct"/>
          </w:tcPr>
          <w:p w14:paraId="5408FD05" w14:textId="77777777" w:rsidR="00FD19A5" w:rsidRPr="00B06767" w:rsidRDefault="00FD19A5" w:rsidP="00084602">
            <w:pPr>
              <w:rPr>
                <w:rFonts w:eastAsia="Calibri"/>
                <w:sz w:val="18"/>
                <w:szCs w:val="18"/>
              </w:rPr>
            </w:pPr>
            <w:r w:rsidRPr="00B06767">
              <w:rPr>
                <w:rFonts w:eastAsia="Calibri"/>
                <w:sz w:val="18"/>
                <w:szCs w:val="18"/>
              </w:rPr>
              <w:t>4.3.</w:t>
            </w:r>
          </w:p>
        </w:tc>
        <w:tc>
          <w:tcPr>
            <w:tcW w:w="1082" w:type="pct"/>
          </w:tcPr>
          <w:p w14:paraId="77DF8E44" w14:textId="77777777" w:rsidR="00FD19A5" w:rsidRPr="00B06767" w:rsidRDefault="00FD19A5" w:rsidP="00084602">
            <w:pPr>
              <w:rPr>
                <w:rFonts w:eastAsia="Calibri"/>
                <w:sz w:val="18"/>
                <w:szCs w:val="18"/>
              </w:rPr>
            </w:pPr>
            <w:r w:rsidRPr="00B06767">
              <w:rPr>
                <w:rFonts w:eastAsia="Calibri"/>
                <w:sz w:val="18"/>
                <w:szCs w:val="18"/>
              </w:rPr>
              <w:t>Flammable aerosols</w:t>
            </w:r>
          </w:p>
        </w:tc>
        <w:tc>
          <w:tcPr>
            <w:tcW w:w="2034" w:type="pct"/>
            <w:gridSpan w:val="6"/>
          </w:tcPr>
          <w:p w14:paraId="5661C4A8" w14:textId="77777777" w:rsidR="00FD19A5" w:rsidRPr="007F08D3" w:rsidRDefault="00FD19A5" w:rsidP="00084602">
            <w:pPr>
              <w:jc w:val="center"/>
              <w:rPr>
                <w:rFonts w:eastAsia="Calibri"/>
                <w:sz w:val="18"/>
                <w:szCs w:val="18"/>
              </w:rPr>
            </w:pPr>
            <w:r w:rsidRPr="007F08D3">
              <w:rPr>
                <w:rFonts w:eastAsia="Calibri"/>
                <w:sz w:val="18"/>
                <w:szCs w:val="18"/>
              </w:rPr>
              <w:t>Waived - Not required considering the formulation type.</w:t>
            </w:r>
          </w:p>
        </w:tc>
        <w:tc>
          <w:tcPr>
            <w:tcW w:w="549" w:type="pct"/>
          </w:tcPr>
          <w:p w14:paraId="38647ACE" w14:textId="77777777" w:rsidR="00FD19A5" w:rsidRPr="007F08D3" w:rsidRDefault="00FD19A5" w:rsidP="00084602">
            <w:pPr>
              <w:jc w:val="center"/>
              <w:rPr>
                <w:rFonts w:eastAsia="Calibri"/>
                <w:sz w:val="18"/>
                <w:szCs w:val="18"/>
              </w:rPr>
            </w:pPr>
          </w:p>
        </w:tc>
        <w:tc>
          <w:tcPr>
            <w:tcW w:w="579" w:type="pct"/>
          </w:tcPr>
          <w:p w14:paraId="60E141A2" w14:textId="26305226" w:rsidR="00FD19A5" w:rsidRPr="007F08D3" w:rsidRDefault="00291B8E" w:rsidP="00084602">
            <w:pPr>
              <w:jc w:val="center"/>
              <w:rPr>
                <w:rFonts w:eastAsia="Calibri"/>
                <w:sz w:val="18"/>
                <w:szCs w:val="18"/>
              </w:rPr>
            </w:pPr>
            <w:r>
              <w:rPr>
                <w:rFonts w:eastAsia="Calibri"/>
                <w:sz w:val="18"/>
                <w:szCs w:val="18"/>
              </w:rPr>
              <w:t>-</w:t>
            </w:r>
          </w:p>
        </w:tc>
      </w:tr>
      <w:tr w:rsidR="00FD19A5" w:rsidRPr="00B06767" w14:paraId="484879F6" w14:textId="07AE21B5" w:rsidTr="00291B8E">
        <w:trPr>
          <w:trHeight w:val="243"/>
          <w:jc w:val="center"/>
        </w:trPr>
        <w:tc>
          <w:tcPr>
            <w:tcW w:w="756" w:type="pct"/>
            <w:tcBorders>
              <w:top w:val="single" w:sz="4" w:space="0" w:color="auto"/>
              <w:left w:val="single" w:sz="4" w:space="0" w:color="auto"/>
              <w:bottom w:val="single" w:sz="4" w:space="0" w:color="auto"/>
              <w:right w:val="single" w:sz="4" w:space="0" w:color="auto"/>
            </w:tcBorders>
          </w:tcPr>
          <w:p w14:paraId="5B4D782E" w14:textId="77777777" w:rsidR="00FD19A5" w:rsidRPr="00B06767" w:rsidRDefault="00FD19A5" w:rsidP="00084602">
            <w:pPr>
              <w:rPr>
                <w:rFonts w:eastAsia="Calibri"/>
                <w:sz w:val="18"/>
                <w:szCs w:val="18"/>
              </w:rPr>
            </w:pPr>
            <w:r w:rsidRPr="00B06767">
              <w:rPr>
                <w:rFonts w:eastAsia="Calibri"/>
                <w:sz w:val="18"/>
                <w:szCs w:val="18"/>
              </w:rPr>
              <w:t>4.4.</w:t>
            </w:r>
          </w:p>
        </w:tc>
        <w:tc>
          <w:tcPr>
            <w:tcW w:w="1082" w:type="pct"/>
            <w:tcBorders>
              <w:top w:val="single" w:sz="4" w:space="0" w:color="auto"/>
              <w:left w:val="single" w:sz="4" w:space="0" w:color="auto"/>
              <w:bottom w:val="single" w:sz="4" w:space="0" w:color="auto"/>
              <w:right w:val="single" w:sz="4" w:space="0" w:color="auto"/>
            </w:tcBorders>
          </w:tcPr>
          <w:p w14:paraId="460861F0" w14:textId="77777777" w:rsidR="00FD19A5" w:rsidRPr="00B06767" w:rsidRDefault="00FD19A5" w:rsidP="00084602">
            <w:pPr>
              <w:rPr>
                <w:rFonts w:eastAsia="Calibri"/>
                <w:sz w:val="18"/>
                <w:szCs w:val="18"/>
              </w:rPr>
            </w:pPr>
            <w:r w:rsidRPr="00B06767">
              <w:rPr>
                <w:rFonts w:eastAsia="Calibri"/>
                <w:sz w:val="18"/>
                <w:szCs w:val="18"/>
              </w:rPr>
              <w:t>Oxidising gases</w:t>
            </w:r>
          </w:p>
        </w:tc>
        <w:tc>
          <w:tcPr>
            <w:tcW w:w="2034" w:type="pct"/>
            <w:gridSpan w:val="6"/>
            <w:tcBorders>
              <w:top w:val="single" w:sz="4" w:space="0" w:color="auto"/>
              <w:left w:val="single" w:sz="4" w:space="0" w:color="auto"/>
              <w:bottom w:val="single" w:sz="4" w:space="0" w:color="auto"/>
              <w:right w:val="single" w:sz="4" w:space="0" w:color="auto"/>
            </w:tcBorders>
          </w:tcPr>
          <w:p w14:paraId="4AA21D3D" w14:textId="77777777" w:rsidR="00FD19A5" w:rsidRPr="007F08D3" w:rsidRDefault="00FD19A5" w:rsidP="00084602">
            <w:pPr>
              <w:jc w:val="center"/>
              <w:rPr>
                <w:rFonts w:eastAsia="Calibri"/>
                <w:sz w:val="18"/>
                <w:szCs w:val="18"/>
              </w:rPr>
            </w:pPr>
            <w:r w:rsidRPr="007F08D3">
              <w:rPr>
                <w:rFonts w:eastAsia="Calibri"/>
                <w:sz w:val="18"/>
                <w:szCs w:val="18"/>
              </w:rPr>
              <w:t>Waived - Not required considering the formulation type.</w:t>
            </w:r>
          </w:p>
        </w:tc>
        <w:tc>
          <w:tcPr>
            <w:tcW w:w="549" w:type="pct"/>
            <w:tcBorders>
              <w:top w:val="single" w:sz="4" w:space="0" w:color="auto"/>
              <w:left w:val="single" w:sz="4" w:space="0" w:color="auto"/>
              <w:bottom w:val="single" w:sz="4" w:space="0" w:color="auto"/>
              <w:right w:val="single" w:sz="4" w:space="0" w:color="auto"/>
            </w:tcBorders>
          </w:tcPr>
          <w:p w14:paraId="11E457C9" w14:textId="77777777" w:rsidR="00FD19A5" w:rsidRPr="007F08D3" w:rsidRDefault="00FD19A5" w:rsidP="00084602">
            <w:pPr>
              <w:jc w:val="center"/>
              <w:rPr>
                <w:rFonts w:eastAsia="Calibri"/>
                <w:sz w:val="18"/>
                <w:szCs w:val="18"/>
              </w:rPr>
            </w:pPr>
          </w:p>
        </w:tc>
        <w:tc>
          <w:tcPr>
            <w:tcW w:w="579" w:type="pct"/>
            <w:tcBorders>
              <w:top w:val="single" w:sz="4" w:space="0" w:color="auto"/>
              <w:left w:val="single" w:sz="4" w:space="0" w:color="auto"/>
              <w:bottom w:val="single" w:sz="4" w:space="0" w:color="auto"/>
              <w:right w:val="single" w:sz="4" w:space="0" w:color="auto"/>
            </w:tcBorders>
          </w:tcPr>
          <w:p w14:paraId="3E4FE49C" w14:textId="4A4FC347" w:rsidR="00FD19A5" w:rsidRPr="007F08D3" w:rsidRDefault="00291B8E" w:rsidP="00084602">
            <w:pPr>
              <w:jc w:val="center"/>
              <w:rPr>
                <w:rFonts w:eastAsia="Calibri"/>
                <w:sz w:val="18"/>
                <w:szCs w:val="18"/>
              </w:rPr>
            </w:pPr>
            <w:r>
              <w:rPr>
                <w:rFonts w:eastAsia="Calibri"/>
                <w:sz w:val="18"/>
                <w:szCs w:val="18"/>
              </w:rPr>
              <w:t>-</w:t>
            </w:r>
          </w:p>
        </w:tc>
      </w:tr>
      <w:tr w:rsidR="00FD19A5" w:rsidRPr="00B06767" w14:paraId="3089237E" w14:textId="4E209BE8" w:rsidTr="00291B8E">
        <w:trPr>
          <w:trHeight w:val="256"/>
          <w:jc w:val="center"/>
        </w:trPr>
        <w:tc>
          <w:tcPr>
            <w:tcW w:w="756" w:type="pct"/>
            <w:tcBorders>
              <w:top w:val="single" w:sz="4" w:space="0" w:color="auto"/>
              <w:left w:val="single" w:sz="4" w:space="0" w:color="auto"/>
              <w:bottom w:val="single" w:sz="4" w:space="0" w:color="auto"/>
              <w:right w:val="single" w:sz="4" w:space="0" w:color="auto"/>
            </w:tcBorders>
          </w:tcPr>
          <w:p w14:paraId="1F7BB32D" w14:textId="77777777" w:rsidR="00FD19A5" w:rsidRPr="00B06767" w:rsidRDefault="00FD19A5" w:rsidP="00084602">
            <w:pPr>
              <w:rPr>
                <w:rFonts w:eastAsia="Calibri"/>
                <w:sz w:val="18"/>
                <w:szCs w:val="18"/>
              </w:rPr>
            </w:pPr>
            <w:r w:rsidRPr="00B06767">
              <w:rPr>
                <w:rFonts w:eastAsia="Calibri"/>
                <w:sz w:val="18"/>
                <w:szCs w:val="18"/>
              </w:rPr>
              <w:t>4.5.</w:t>
            </w:r>
          </w:p>
        </w:tc>
        <w:tc>
          <w:tcPr>
            <w:tcW w:w="1082" w:type="pct"/>
            <w:tcBorders>
              <w:top w:val="single" w:sz="4" w:space="0" w:color="auto"/>
              <w:left w:val="single" w:sz="4" w:space="0" w:color="auto"/>
              <w:bottom w:val="single" w:sz="4" w:space="0" w:color="auto"/>
              <w:right w:val="single" w:sz="4" w:space="0" w:color="auto"/>
            </w:tcBorders>
          </w:tcPr>
          <w:p w14:paraId="679592E5" w14:textId="77777777" w:rsidR="00FD19A5" w:rsidRPr="00B06767" w:rsidRDefault="00FD19A5" w:rsidP="00084602">
            <w:pPr>
              <w:rPr>
                <w:rFonts w:eastAsia="Calibri"/>
                <w:sz w:val="18"/>
                <w:szCs w:val="18"/>
              </w:rPr>
            </w:pPr>
            <w:r w:rsidRPr="00B06767">
              <w:rPr>
                <w:rFonts w:eastAsia="Calibri"/>
                <w:sz w:val="18"/>
                <w:szCs w:val="18"/>
              </w:rPr>
              <w:t>Gases under pressure</w:t>
            </w:r>
          </w:p>
        </w:tc>
        <w:tc>
          <w:tcPr>
            <w:tcW w:w="2034" w:type="pct"/>
            <w:gridSpan w:val="6"/>
            <w:tcBorders>
              <w:top w:val="single" w:sz="4" w:space="0" w:color="auto"/>
              <w:left w:val="single" w:sz="4" w:space="0" w:color="auto"/>
              <w:bottom w:val="single" w:sz="4" w:space="0" w:color="auto"/>
              <w:right w:val="single" w:sz="4" w:space="0" w:color="auto"/>
            </w:tcBorders>
          </w:tcPr>
          <w:p w14:paraId="70315B51" w14:textId="77777777" w:rsidR="00FD19A5" w:rsidRPr="007F08D3" w:rsidRDefault="00FD19A5" w:rsidP="00084602">
            <w:pPr>
              <w:jc w:val="center"/>
              <w:rPr>
                <w:rFonts w:eastAsia="Calibri"/>
                <w:sz w:val="18"/>
                <w:szCs w:val="18"/>
              </w:rPr>
            </w:pPr>
            <w:r w:rsidRPr="007F08D3">
              <w:rPr>
                <w:rFonts w:eastAsia="Calibri"/>
                <w:sz w:val="18"/>
                <w:szCs w:val="18"/>
              </w:rPr>
              <w:t>Waived - Not required considering the formulation type.</w:t>
            </w:r>
          </w:p>
        </w:tc>
        <w:tc>
          <w:tcPr>
            <w:tcW w:w="549" w:type="pct"/>
            <w:tcBorders>
              <w:top w:val="single" w:sz="4" w:space="0" w:color="auto"/>
              <w:left w:val="single" w:sz="4" w:space="0" w:color="auto"/>
              <w:bottom w:val="single" w:sz="4" w:space="0" w:color="auto"/>
              <w:right w:val="single" w:sz="4" w:space="0" w:color="auto"/>
            </w:tcBorders>
          </w:tcPr>
          <w:p w14:paraId="0DD1A3E4" w14:textId="77777777" w:rsidR="00FD19A5" w:rsidRPr="007F08D3" w:rsidRDefault="00FD19A5" w:rsidP="00084602">
            <w:pPr>
              <w:jc w:val="center"/>
              <w:rPr>
                <w:rFonts w:eastAsia="Calibri"/>
                <w:sz w:val="18"/>
                <w:szCs w:val="18"/>
              </w:rPr>
            </w:pPr>
          </w:p>
        </w:tc>
        <w:tc>
          <w:tcPr>
            <w:tcW w:w="579" w:type="pct"/>
            <w:tcBorders>
              <w:top w:val="single" w:sz="4" w:space="0" w:color="auto"/>
              <w:left w:val="single" w:sz="4" w:space="0" w:color="auto"/>
              <w:bottom w:val="single" w:sz="4" w:space="0" w:color="auto"/>
              <w:right w:val="single" w:sz="4" w:space="0" w:color="auto"/>
            </w:tcBorders>
          </w:tcPr>
          <w:p w14:paraId="5409E03B" w14:textId="5570D9BB" w:rsidR="00FD19A5" w:rsidRPr="007F08D3" w:rsidRDefault="00291B8E" w:rsidP="00084602">
            <w:pPr>
              <w:jc w:val="center"/>
              <w:rPr>
                <w:rFonts w:eastAsia="Calibri"/>
                <w:sz w:val="18"/>
                <w:szCs w:val="18"/>
              </w:rPr>
            </w:pPr>
            <w:r>
              <w:rPr>
                <w:rFonts w:eastAsia="Calibri"/>
                <w:sz w:val="18"/>
                <w:szCs w:val="18"/>
              </w:rPr>
              <w:t>-</w:t>
            </w:r>
          </w:p>
        </w:tc>
      </w:tr>
      <w:tr w:rsidR="00FD19A5" w:rsidRPr="00B06767" w14:paraId="78B7CACD" w14:textId="68E63254" w:rsidTr="00291B8E">
        <w:trPr>
          <w:trHeight w:val="256"/>
          <w:jc w:val="center"/>
        </w:trPr>
        <w:tc>
          <w:tcPr>
            <w:tcW w:w="756" w:type="pct"/>
            <w:tcBorders>
              <w:top w:val="single" w:sz="4" w:space="0" w:color="auto"/>
              <w:left w:val="single" w:sz="4" w:space="0" w:color="auto"/>
              <w:bottom w:val="single" w:sz="4" w:space="0" w:color="auto"/>
              <w:right w:val="single" w:sz="4" w:space="0" w:color="auto"/>
            </w:tcBorders>
          </w:tcPr>
          <w:p w14:paraId="1823765D" w14:textId="77777777" w:rsidR="00FD19A5" w:rsidRPr="00B06767" w:rsidRDefault="00FD19A5" w:rsidP="00084602">
            <w:pPr>
              <w:rPr>
                <w:rFonts w:eastAsia="Calibri"/>
                <w:sz w:val="18"/>
                <w:szCs w:val="18"/>
              </w:rPr>
            </w:pPr>
            <w:r w:rsidRPr="00B06767">
              <w:rPr>
                <w:rFonts w:eastAsia="Calibri"/>
                <w:sz w:val="18"/>
                <w:szCs w:val="18"/>
              </w:rPr>
              <w:t>4.6.</w:t>
            </w:r>
          </w:p>
        </w:tc>
        <w:tc>
          <w:tcPr>
            <w:tcW w:w="1082" w:type="pct"/>
            <w:tcBorders>
              <w:top w:val="single" w:sz="4" w:space="0" w:color="auto"/>
              <w:left w:val="single" w:sz="4" w:space="0" w:color="auto"/>
              <w:bottom w:val="single" w:sz="4" w:space="0" w:color="auto"/>
              <w:right w:val="single" w:sz="4" w:space="0" w:color="auto"/>
            </w:tcBorders>
          </w:tcPr>
          <w:p w14:paraId="23807C3E" w14:textId="77777777" w:rsidR="00FD19A5" w:rsidRPr="00B06767" w:rsidRDefault="00FD19A5" w:rsidP="00084602">
            <w:pPr>
              <w:rPr>
                <w:rFonts w:eastAsia="Calibri"/>
                <w:sz w:val="18"/>
                <w:szCs w:val="18"/>
              </w:rPr>
            </w:pPr>
            <w:r w:rsidRPr="00B06767">
              <w:rPr>
                <w:rFonts w:eastAsia="Calibri"/>
                <w:sz w:val="18"/>
                <w:szCs w:val="18"/>
              </w:rPr>
              <w:t>Flammable liquids</w:t>
            </w:r>
          </w:p>
        </w:tc>
        <w:tc>
          <w:tcPr>
            <w:tcW w:w="2034" w:type="pct"/>
            <w:gridSpan w:val="6"/>
            <w:tcBorders>
              <w:top w:val="single" w:sz="4" w:space="0" w:color="auto"/>
              <w:left w:val="single" w:sz="4" w:space="0" w:color="auto"/>
              <w:bottom w:val="single" w:sz="4" w:space="0" w:color="auto"/>
              <w:right w:val="single" w:sz="4" w:space="0" w:color="auto"/>
            </w:tcBorders>
          </w:tcPr>
          <w:p w14:paraId="132B21AE" w14:textId="77777777" w:rsidR="00FD19A5" w:rsidRPr="007F08D3" w:rsidRDefault="00FD19A5" w:rsidP="00084602">
            <w:pPr>
              <w:jc w:val="center"/>
              <w:rPr>
                <w:rFonts w:eastAsia="Calibri"/>
                <w:sz w:val="18"/>
                <w:szCs w:val="18"/>
              </w:rPr>
            </w:pPr>
            <w:r w:rsidRPr="007F08D3">
              <w:rPr>
                <w:rFonts w:eastAsia="Calibri"/>
                <w:sz w:val="18"/>
                <w:szCs w:val="18"/>
              </w:rPr>
              <w:t>Waived - Not required considering the formulation type.</w:t>
            </w:r>
          </w:p>
        </w:tc>
        <w:tc>
          <w:tcPr>
            <w:tcW w:w="549" w:type="pct"/>
            <w:tcBorders>
              <w:top w:val="single" w:sz="4" w:space="0" w:color="auto"/>
              <w:left w:val="single" w:sz="4" w:space="0" w:color="auto"/>
              <w:bottom w:val="single" w:sz="4" w:space="0" w:color="auto"/>
              <w:right w:val="single" w:sz="4" w:space="0" w:color="auto"/>
            </w:tcBorders>
          </w:tcPr>
          <w:p w14:paraId="0A695485" w14:textId="77777777" w:rsidR="00FD19A5" w:rsidRPr="007F08D3" w:rsidRDefault="00FD19A5" w:rsidP="00084602">
            <w:pPr>
              <w:jc w:val="center"/>
              <w:rPr>
                <w:rFonts w:eastAsia="Calibri"/>
                <w:sz w:val="18"/>
                <w:szCs w:val="18"/>
              </w:rPr>
            </w:pPr>
          </w:p>
        </w:tc>
        <w:tc>
          <w:tcPr>
            <w:tcW w:w="579" w:type="pct"/>
            <w:tcBorders>
              <w:top w:val="single" w:sz="4" w:space="0" w:color="auto"/>
              <w:left w:val="single" w:sz="4" w:space="0" w:color="auto"/>
              <w:bottom w:val="single" w:sz="4" w:space="0" w:color="auto"/>
              <w:right w:val="single" w:sz="4" w:space="0" w:color="auto"/>
            </w:tcBorders>
          </w:tcPr>
          <w:p w14:paraId="6225AA8A" w14:textId="31CE23C0" w:rsidR="00FD19A5" w:rsidRPr="007F08D3" w:rsidRDefault="00291B8E" w:rsidP="00084602">
            <w:pPr>
              <w:jc w:val="center"/>
              <w:rPr>
                <w:rFonts w:eastAsia="Calibri"/>
                <w:sz w:val="18"/>
                <w:szCs w:val="18"/>
              </w:rPr>
            </w:pPr>
            <w:r>
              <w:rPr>
                <w:rFonts w:eastAsia="Calibri"/>
                <w:sz w:val="18"/>
                <w:szCs w:val="18"/>
              </w:rPr>
              <w:t>-</w:t>
            </w:r>
          </w:p>
        </w:tc>
      </w:tr>
      <w:tr w:rsidR="00FD19A5" w:rsidRPr="00B06767" w14:paraId="62884A79" w14:textId="66E5032C" w:rsidTr="00291B8E">
        <w:trPr>
          <w:trHeight w:val="256"/>
          <w:jc w:val="center"/>
        </w:trPr>
        <w:tc>
          <w:tcPr>
            <w:tcW w:w="756" w:type="pct"/>
            <w:tcBorders>
              <w:top w:val="single" w:sz="4" w:space="0" w:color="auto"/>
              <w:left w:val="single" w:sz="4" w:space="0" w:color="auto"/>
              <w:bottom w:val="single" w:sz="4" w:space="0" w:color="auto"/>
              <w:right w:val="single" w:sz="4" w:space="0" w:color="auto"/>
            </w:tcBorders>
          </w:tcPr>
          <w:p w14:paraId="3DEC1C53" w14:textId="77777777" w:rsidR="00FD19A5" w:rsidRPr="00B06767" w:rsidRDefault="00FD19A5" w:rsidP="00084602">
            <w:pPr>
              <w:rPr>
                <w:rFonts w:eastAsia="Calibri"/>
                <w:sz w:val="18"/>
                <w:szCs w:val="18"/>
              </w:rPr>
            </w:pPr>
            <w:r w:rsidRPr="00B06767">
              <w:rPr>
                <w:rFonts w:eastAsia="Calibri"/>
                <w:sz w:val="18"/>
                <w:szCs w:val="18"/>
              </w:rPr>
              <w:t>4.7.</w:t>
            </w:r>
          </w:p>
        </w:tc>
        <w:tc>
          <w:tcPr>
            <w:tcW w:w="1082" w:type="pct"/>
            <w:tcBorders>
              <w:top w:val="single" w:sz="4" w:space="0" w:color="auto"/>
              <w:left w:val="single" w:sz="4" w:space="0" w:color="auto"/>
              <w:bottom w:val="single" w:sz="4" w:space="0" w:color="auto"/>
              <w:right w:val="single" w:sz="4" w:space="0" w:color="auto"/>
            </w:tcBorders>
          </w:tcPr>
          <w:p w14:paraId="26076DC0" w14:textId="77777777" w:rsidR="00FD19A5" w:rsidRPr="00B06767" w:rsidRDefault="00FD19A5" w:rsidP="00084602">
            <w:pPr>
              <w:rPr>
                <w:rFonts w:eastAsia="Calibri"/>
                <w:sz w:val="18"/>
                <w:szCs w:val="18"/>
              </w:rPr>
            </w:pPr>
            <w:r w:rsidRPr="00B06767">
              <w:rPr>
                <w:rFonts w:eastAsia="Calibri"/>
                <w:sz w:val="18"/>
                <w:szCs w:val="18"/>
              </w:rPr>
              <w:t>Flammable solids</w:t>
            </w:r>
          </w:p>
        </w:tc>
        <w:tc>
          <w:tcPr>
            <w:tcW w:w="552" w:type="pct"/>
            <w:tcBorders>
              <w:top w:val="single" w:sz="4" w:space="0" w:color="auto"/>
              <w:left w:val="single" w:sz="4" w:space="0" w:color="auto"/>
              <w:bottom w:val="single" w:sz="4" w:space="0" w:color="auto"/>
              <w:right w:val="single" w:sz="4" w:space="0" w:color="auto"/>
            </w:tcBorders>
          </w:tcPr>
          <w:p w14:paraId="060A312D" w14:textId="4D9102DE" w:rsidR="00FD19A5" w:rsidRPr="00291B8E" w:rsidRDefault="009B624A" w:rsidP="00084602">
            <w:pPr>
              <w:rPr>
                <w:rFonts w:eastAsia="Calibri"/>
                <w:sz w:val="18"/>
                <w:szCs w:val="18"/>
              </w:rPr>
            </w:pPr>
            <w:r w:rsidRPr="00291B8E">
              <w:rPr>
                <w:rFonts w:eastAsia="Calibri"/>
                <w:sz w:val="18"/>
                <w:szCs w:val="18"/>
                <w:lang w:val="en-US"/>
              </w:rPr>
              <w:t>UN Test N.1</w:t>
            </w:r>
          </w:p>
        </w:tc>
        <w:tc>
          <w:tcPr>
            <w:tcW w:w="504" w:type="pct"/>
            <w:gridSpan w:val="2"/>
            <w:tcBorders>
              <w:top w:val="single" w:sz="4" w:space="0" w:color="auto"/>
              <w:left w:val="single" w:sz="4" w:space="0" w:color="auto"/>
              <w:bottom w:val="single" w:sz="4" w:space="0" w:color="auto"/>
              <w:right w:val="single" w:sz="4" w:space="0" w:color="auto"/>
            </w:tcBorders>
          </w:tcPr>
          <w:p w14:paraId="47214764" w14:textId="77777777" w:rsidR="00291B8E" w:rsidRDefault="00291B8E" w:rsidP="00291B8E">
            <w:pPr>
              <w:rPr>
                <w:rFonts w:eastAsia="Calibri"/>
                <w:sz w:val="18"/>
                <w:szCs w:val="18"/>
                <w:lang w:val="fr-FR"/>
              </w:rPr>
            </w:pPr>
            <w:r w:rsidRPr="00291B8E">
              <w:rPr>
                <w:rFonts w:eastAsia="Calibri"/>
                <w:sz w:val="18"/>
                <w:szCs w:val="18"/>
                <w:lang w:val="fr-FR"/>
              </w:rPr>
              <w:t xml:space="preserve">“Répulsif chiens et chats granules” </w:t>
            </w:r>
          </w:p>
          <w:p w14:paraId="0830EBAE" w14:textId="77777777" w:rsidR="00291B8E" w:rsidRDefault="00291B8E" w:rsidP="00291B8E">
            <w:pPr>
              <w:rPr>
                <w:rFonts w:eastAsia="Calibri"/>
                <w:sz w:val="18"/>
                <w:szCs w:val="18"/>
                <w:lang w:val="fr-FR"/>
              </w:rPr>
            </w:pPr>
          </w:p>
          <w:p w14:paraId="500D3754" w14:textId="77A175CB" w:rsidR="00FD19A5" w:rsidRPr="00291B8E" w:rsidRDefault="00291B8E" w:rsidP="00291B8E">
            <w:pPr>
              <w:rPr>
                <w:rFonts w:eastAsia="Calibri"/>
                <w:sz w:val="18"/>
                <w:szCs w:val="18"/>
              </w:rPr>
            </w:pPr>
            <w:r>
              <w:rPr>
                <w:rFonts w:eastAsia="Calibri"/>
                <w:sz w:val="18"/>
                <w:szCs w:val="18"/>
                <w:lang w:val="fr-FR"/>
              </w:rPr>
              <w:t xml:space="preserve">Batch </w:t>
            </w:r>
            <w:r w:rsidRPr="00291B8E">
              <w:rPr>
                <w:rFonts w:eastAsia="Calibri"/>
                <w:sz w:val="18"/>
                <w:szCs w:val="18"/>
                <w:lang w:val="fr-FR"/>
              </w:rPr>
              <w:t>LAB270422.1</w:t>
            </w:r>
          </w:p>
        </w:tc>
        <w:tc>
          <w:tcPr>
            <w:tcW w:w="978" w:type="pct"/>
            <w:gridSpan w:val="3"/>
            <w:tcBorders>
              <w:top w:val="single" w:sz="4" w:space="0" w:color="auto"/>
              <w:left w:val="single" w:sz="4" w:space="0" w:color="auto"/>
              <w:bottom w:val="single" w:sz="4" w:space="0" w:color="auto"/>
              <w:right w:val="single" w:sz="4" w:space="0" w:color="auto"/>
            </w:tcBorders>
          </w:tcPr>
          <w:p w14:paraId="5843697F" w14:textId="77777777" w:rsidR="00291B8E" w:rsidRDefault="00291B8E" w:rsidP="00084602">
            <w:pPr>
              <w:rPr>
                <w:rFonts w:eastAsia="Calibri"/>
                <w:sz w:val="18"/>
                <w:szCs w:val="18"/>
              </w:rPr>
            </w:pPr>
            <w:r w:rsidRPr="00291B8E">
              <w:rPr>
                <w:rFonts w:eastAsia="Calibri"/>
                <w:sz w:val="18"/>
                <w:szCs w:val="18"/>
              </w:rPr>
              <w:t>Neither ignition nor propagation was observed.</w:t>
            </w:r>
          </w:p>
          <w:p w14:paraId="6656721F" w14:textId="77777777" w:rsidR="00291B8E" w:rsidRDefault="00291B8E" w:rsidP="00084602">
            <w:pPr>
              <w:rPr>
                <w:rFonts w:eastAsia="Calibri"/>
                <w:sz w:val="18"/>
                <w:szCs w:val="18"/>
              </w:rPr>
            </w:pPr>
          </w:p>
          <w:p w14:paraId="4B7EC66A" w14:textId="77777777" w:rsidR="00291B8E" w:rsidRPr="00291B8E" w:rsidRDefault="00291B8E" w:rsidP="00291B8E">
            <w:pPr>
              <w:jc w:val="both"/>
              <w:rPr>
                <w:rFonts w:eastAsia="Calibri"/>
                <w:sz w:val="18"/>
                <w:szCs w:val="18"/>
              </w:rPr>
            </w:pPr>
            <w:r w:rsidRPr="00291B8E">
              <w:rPr>
                <w:rFonts w:eastAsia="Calibri"/>
                <w:sz w:val="18"/>
                <w:szCs w:val="18"/>
              </w:rPr>
              <w:t xml:space="preserve">The test item was </w:t>
            </w:r>
            <w:r w:rsidRPr="00291B8E">
              <w:rPr>
                <w:rFonts w:eastAsia="Calibri"/>
                <w:bCs/>
                <w:sz w:val="18"/>
                <w:szCs w:val="18"/>
              </w:rPr>
              <w:t xml:space="preserve">not classified as a flammable solid of Division 4.1 </w:t>
            </w:r>
            <w:r w:rsidRPr="00291B8E">
              <w:rPr>
                <w:rFonts w:eastAsia="Calibri"/>
                <w:sz w:val="18"/>
                <w:szCs w:val="18"/>
              </w:rPr>
              <w:t>and thus was</w:t>
            </w:r>
          </w:p>
          <w:p w14:paraId="598EBAC1" w14:textId="77777777" w:rsidR="00291B8E" w:rsidRPr="00291B8E" w:rsidRDefault="00291B8E" w:rsidP="00291B8E">
            <w:pPr>
              <w:jc w:val="both"/>
              <w:rPr>
                <w:rFonts w:eastAsia="Calibri"/>
                <w:sz w:val="18"/>
                <w:szCs w:val="18"/>
              </w:rPr>
            </w:pPr>
            <w:r w:rsidRPr="00291B8E">
              <w:rPr>
                <w:rFonts w:eastAsia="Calibri"/>
                <w:sz w:val="18"/>
                <w:szCs w:val="18"/>
              </w:rPr>
              <w:t>not assigned to any packing group, under the experimental conditions used.</w:t>
            </w:r>
          </w:p>
          <w:p w14:paraId="539F6DAE" w14:textId="77777777" w:rsidR="00291B8E" w:rsidRPr="00291B8E" w:rsidRDefault="00291B8E" w:rsidP="00291B8E">
            <w:pPr>
              <w:jc w:val="both"/>
              <w:rPr>
                <w:rFonts w:eastAsia="Calibri"/>
                <w:bCs/>
                <w:sz w:val="18"/>
                <w:szCs w:val="18"/>
              </w:rPr>
            </w:pPr>
            <w:r w:rsidRPr="00291B8E">
              <w:rPr>
                <w:rFonts w:eastAsia="Calibri"/>
                <w:bCs/>
                <w:sz w:val="18"/>
                <w:szCs w:val="18"/>
              </w:rPr>
              <w:t>According to Regulation (EC) No. 1272/2008 (CLP), the test item was not</w:t>
            </w:r>
          </w:p>
          <w:p w14:paraId="26108342" w14:textId="263F97CF" w:rsidR="00FD19A5" w:rsidRPr="00291B8E" w:rsidRDefault="00291B8E" w:rsidP="00291B8E">
            <w:pPr>
              <w:jc w:val="both"/>
              <w:rPr>
                <w:rFonts w:eastAsia="Calibri"/>
                <w:sz w:val="18"/>
                <w:szCs w:val="18"/>
              </w:rPr>
            </w:pPr>
            <w:r w:rsidRPr="00291B8E">
              <w:rPr>
                <w:rFonts w:eastAsia="Calibri"/>
                <w:bCs/>
                <w:sz w:val="18"/>
                <w:szCs w:val="18"/>
                <w:lang w:val="fr-FR"/>
              </w:rPr>
              <w:t>classified.</w:t>
            </w:r>
          </w:p>
        </w:tc>
        <w:tc>
          <w:tcPr>
            <w:tcW w:w="549" w:type="pct"/>
            <w:tcBorders>
              <w:top w:val="single" w:sz="4" w:space="0" w:color="auto"/>
              <w:left w:val="single" w:sz="4" w:space="0" w:color="auto"/>
              <w:bottom w:val="single" w:sz="4" w:space="0" w:color="auto"/>
              <w:right w:val="single" w:sz="4" w:space="0" w:color="auto"/>
            </w:tcBorders>
          </w:tcPr>
          <w:p w14:paraId="457BFFF7" w14:textId="7F497A2D" w:rsidR="00291B8E" w:rsidRPr="00291B8E" w:rsidRDefault="00291B8E" w:rsidP="00084602">
            <w:pPr>
              <w:rPr>
                <w:rFonts w:eastAsia="Calibri"/>
                <w:sz w:val="18"/>
                <w:szCs w:val="18"/>
              </w:rPr>
            </w:pPr>
            <w:r w:rsidRPr="002C29C1">
              <w:rPr>
                <w:rFonts w:eastAsia="Calibri"/>
                <w:sz w:val="18"/>
                <w:szCs w:val="18"/>
                <w:highlight w:val="yellow"/>
              </w:rPr>
              <w:t>PEETERS Justine, 2022</w:t>
            </w:r>
          </w:p>
          <w:p w14:paraId="38425B65" w14:textId="77777777" w:rsidR="00291B8E" w:rsidRPr="00291B8E" w:rsidRDefault="00291B8E" w:rsidP="00084602">
            <w:pPr>
              <w:rPr>
                <w:rFonts w:eastAsia="Calibri"/>
                <w:sz w:val="18"/>
                <w:szCs w:val="18"/>
              </w:rPr>
            </w:pPr>
          </w:p>
          <w:p w14:paraId="10CFC08B" w14:textId="77777777" w:rsidR="00291B8E" w:rsidRPr="00DB14F4" w:rsidRDefault="00291B8E" w:rsidP="00291B8E">
            <w:pPr>
              <w:widowControl/>
              <w:autoSpaceDE w:val="0"/>
              <w:autoSpaceDN w:val="0"/>
              <w:adjustRightInd w:val="0"/>
              <w:rPr>
                <w:rFonts w:cs="Helvetica"/>
                <w:snapToGrid/>
                <w:sz w:val="18"/>
                <w:szCs w:val="18"/>
                <w:highlight w:val="yellow"/>
                <w:lang w:eastAsia="en-US"/>
              </w:rPr>
            </w:pPr>
            <w:r w:rsidRPr="00DB14F4">
              <w:rPr>
                <w:rFonts w:cs="Helvetica"/>
                <w:snapToGrid/>
                <w:sz w:val="18"/>
                <w:szCs w:val="18"/>
                <w:highlight w:val="yellow"/>
                <w:lang w:eastAsia="en-US"/>
              </w:rPr>
              <w:t>Amended report</w:t>
            </w:r>
          </w:p>
          <w:p w14:paraId="0D1A467A" w14:textId="77777777" w:rsidR="00291B8E" w:rsidRPr="00DB14F4" w:rsidRDefault="00291B8E" w:rsidP="00291B8E">
            <w:pPr>
              <w:widowControl/>
              <w:autoSpaceDE w:val="0"/>
              <w:autoSpaceDN w:val="0"/>
              <w:adjustRightInd w:val="0"/>
              <w:rPr>
                <w:rFonts w:cs="Helvetica-Bold"/>
                <w:bCs/>
                <w:snapToGrid/>
                <w:sz w:val="18"/>
                <w:szCs w:val="18"/>
                <w:highlight w:val="yellow"/>
                <w:lang w:eastAsia="en-US"/>
              </w:rPr>
            </w:pPr>
            <w:r w:rsidRPr="00DB14F4">
              <w:rPr>
                <w:rFonts w:cs="Helvetica-Bold"/>
                <w:bCs/>
                <w:snapToGrid/>
                <w:sz w:val="18"/>
                <w:szCs w:val="18"/>
                <w:highlight w:val="yellow"/>
                <w:lang w:eastAsia="en-US"/>
              </w:rPr>
              <w:t>No. 22-902007-012</w:t>
            </w:r>
          </w:p>
          <w:p w14:paraId="7DA2BEBD" w14:textId="440E6FB7" w:rsidR="00FD19A5" w:rsidRPr="00291B8E" w:rsidRDefault="00291B8E" w:rsidP="00291B8E">
            <w:pPr>
              <w:rPr>
                <w:rFonts w:eastAsia="Calibri"/>
                <w:sz w:val="18"/>
                <w:szCs w:val="18"/>
              </w:rPr>
            </w:pPr>
            <w:r w:rsidRPr="00DB14F4">
              <w:rPr>
                <w:rFonts w:cs="Helvetica"/>
                <w:snapToGrid/>
                <w:sz w:val="18"/>
                <w:szCs w:val="18"/>
                <w:highlight w:val="yellow"/>
                <w:lang w:val="en-US" w:eastAsia="en-US"/>
              </w:rPr>
              <w:t>of 29 September 2022</w:t>
            </w:r>
          </w:p>
        </w:tc>
        <w:tc>
          <w:tcPr>
            <w:tcW w:w="579" w:type="pct"/>
            <w:tcBorders>
              <w:top w:val="single" w:sz="4" w:space="0" w:color="auto"/>
              <w:left w:val="single" w:sz="4" w:space="0" w:color="auto"/>
              <w:bottom w:val="single" w:sz="4" w:space="0" w:color="auto"/>
              <w:right w:val="single" w:sz="4" w:space="0" w:color="auto"/>
            </w:tcBorders>
          </w:tcPr>
          <w:p w14:paraId="6186A7A3" w14:textId="77777777" w:rsidR="00291B8E" w:rsidRDefault="00291B8E" w:rsidP="00084602">
            <w:pPr>
              <w:rPr>
                <w:rFonts w:eastAsia="Calibri"/>
                <w:sz w:val="18"/>
                <w:szCs w:val="18"/>
              </w:rPr>
            </w:pPr>
            <w:r>
              <w:rPr>
                <w:rFonts w:eastAsia="Calibri"/>
                <w:sz w:val="18"/>
                <w:szCs w:val="18"/>
              </w:rPr>
              <w:t>Acceptable</w:t>
            </w:r>
          </w:p>
          <w:p w14:paraId="34A5AA19" w14:textId="77777777" w:rsidR="00291B8E" w:rsidRDefault="00291B8E" w:rsidP="00084602">
            <w:pPr>
              <w:rPr>
                <w:rFonts w:eastAsia="Calibri"/>
                <w:sz w:val="18"/>
                <w:szCs w:val="18"/>
              </w:rPr>
            </w:pPr>
          </w:p>
          <w:p w14:paraId="7AB7A7B1" w14:textId="2B731FCF" w:rsidR="00FD19A5" w:rsidRPr="007F08D3" w:rsidRDefault="00291B8E" w:rsidP="00084602">
            <w:pPr>
              <w:rPr>
                <w:rFonts w:eastAsia="Calibri"/>
                <w:sz w:val="18"/>
                <w:szCs w:val="18"/>
              </w:rPr>
            </w:pPr>
            <w:r>
              <w:rPr>
                <w:rFonts w:eastAsia="Calibri"/>
                <w:sz w:val="18"/>
                <w:szCs w:val="18"/>
              </w:rPr>
              <w:t>The product is not flammable</w:t>
            </w:r>
          </w:p>
        </w:tc>
      </w:tr>
      <w:tr w:rsidR="00FD19A5" w:rsidRPr="00B06767" w14:paraId="73AD8B67" w14:textId="17679314" w:rsidTr="00291B8E">
        <w:trPr>
          <w:trHeight w:val="96"/>
          <w:jc w:val="center"/>
        </w:trPr>
        <w:tc>
          <w:tcPr>
            <w:tcW w:w="756" w:type="pct"/>
          </w:tcPr>
          <w:p w14:paraId="219DF972" w14:textId="77777777" w:rsidR="00FD19A5" w:rsidRPr="00B06767" w:rsidRDefault="00FD19A5" w:rsidP="00084602">
            <w:pPr>
              <w:rPr>
                <w:rFonts w:eastAsia="Calibri"/>
                <w:sz w:val="18"/>
                <w:szCs w:val="18"/>
              </w:rPr>
            </w:pPr>
            <w:r w:rsidRPr="00B06767">
              <w:rPr>
                <w:rFonts w:eastAsia="Calibri"/>
                <w:sz w:val="18"/>
                <w:szCs w:val="18"/>
              </w:rPr>
              <w:t>4.8.</w:t>
            </w:r>
          </w:p>
        </w:tc>
        <w:tc>
          <w:tcPr>
            <w:tcW w:w="1082" w:type="pct"/>
          </w:tcPr>
          <w:p w14:paraId="44775D0F" w14:textId="77777777" w:rsidR="00FD19A5" w:rsidRPr="00B06767" w:rsidRDefault="00FD19A5" w:rsidP="00084602">
            <w:pPr>
              <w:rPr>
                <w:rFonts w:eastAsia="Calibri"/>
                <w:sz w:val="18"/>
                <w:szCs w:val="18"/>
              </w:rPr>
            </w:pPr>
            <w:r w:rsidRPr="00B06767">
              <w:rPr>
                <w:rFonts w:eastAsia="Calibri"/>
                <w:sz w:val="18"/>
                <w:szCs w:val="18"/>
              </w:rPr>
              <w:t>Self-reactive substances and mixtures</w:t>
            </w:r>
          </w:p>
        </w:tc>
        <w:tc>
          <w:tcPr>
            <w:tcW w:w="2034" w:type="pct"/>
            <w:gridSpan w:val="6"/>
          </w:tcPr>
          <w:p w14:paraId="3239EFB4" w14:textId="022486A9" w:rsidR="00FD19A5" w:rsidRPr="007F08D3" w:rsidRDefault="00FD19A5" w:rsidP="009B624A">
            <w:pPr>
              <w:jc w:val="both"/>
              <w:rPr>
                <w:rFonts w:eastAsia="Calibri"/>
                <w:sz w:val="18"/>
                <w:szCs w:val="18"/>
              </w:rPr>
            </w:pPr>
            <w:r>
              <w:rPr>
                <w:rFonts w:cs="Calibri"/>
                <w:color w:val="000000"/>
                <w:sz w:val="18"/>
                <w:szCs w:val="18"/>
                <w:lang w:val="en-US" w:eastAsia="en-GB"/>
              </w:rPr>
              <w:t xml:space="preserve">Waived - </w:t>
            </w:r>
            <w:r w:rsidRPr="007F08D3">
              <w:rPr>
                <w:rFonts w:cs="Calibri"/>
                <w:color w:val="000000"/>
                <w:sz w:val="18"/>
                <w:szCs w:val="18"/>
                <w:lang w:val="en-US" w:eastAsia="en-GB"/>
              </w:rPr>
              <w:t xml:space="preserve">All active substances </w:t>
            </w:r>
            <w:r>
              <w:rPr>
                <w:rFonts w:cs="Calibri"/>
                <w:color w:val="000000"/>
                <w:sz w:val="18"/>
                <w:szCs w:val="18"/>
                <w:lang w:val="en-US" w:eastAsia="en-GB"/>
              </w:rPr>
              <w:t xml:space="preserve">and </w:t>
            </w:r>
            <w:r w:rsidRPr="007F08D3">
              <w:rPr>
                <w:rFonts w:cs="Calibri"/>
                <w:color w:val="000000"/>
                <w:sz w:val="18"/>
                <w:szCs w:val="18"/>
                <w:lang w:val="en-US" w:eastAsia="en-GB"/>
              </w:rPr>
              <w:t xml:space="preserve"> other co-formulants in the product do not have any concerning chemical groups regarding the self reactive properties and the carrier of the product is an inert substance. Therefore, it can be concluded that the product is not classified for this property without any further testing.</w:t>
            </w:r>
          </w:p>
        </w:tc>
        <w:tc>
          <w:tcPr>
            <w:tcW w:w="549" w:type="pct"/>
          </w:tcPr>
          <w:p w14:paraId="6628AB88" w14:textId="77777777" w:rsidR="00FD19A5" w:rsidRDefault="00FD19A5" w:rsidP="00084602">
            <w:pPr>
              <w:rPr>
                <w:rFonts w:cs="Calibri"/>
                <w:color w:val="000000"/>
                <w:sz w:val="18"/>
                <w:szCs w:val="18"/>
                <w:lang w:val="en-US" w:eastAsia="en-GB"/>
              </w:rPr>
            </w:pPr>
          </w:p>
        </w:tc>
        <w:tc>
          <w:tcPr>
            <w:tcW w:w="579" w:type="pct"/>
          </w:tcPr>
          <w:p w14:paraId="0948E1E3" w14:textId="77777777" w:rsidR="00FD19A5" w:rsidRDefault="009B624A" w:rsidP="00084602">
            <w:pPr>
              <w:rPr>
                <w:rFonts w:cs="Calibri"/>
                <w:color w:val="000000"/>
                <w:sz w:val="18"/>
                <w:szCs w:val="18"/>
                <w:lang w:val="en-US" w:eastAsia="en-GB"/>
              </w:rPr>
            </w:pPr>
            <w:r>
              <w:rPr>
                <w:rFonts w:cs="Calibri"/>
                <w:color w:val="000000"/>
                <w:sz w:val="18"/>
                <w:szCs w:val="18"/>
                <w:lang w:val="en-US" w:eastAsia="en-GB"/>
              </w:rPr>
              <w:t>Acceptable</w:t>
            </w:r>
          </w:p>
          <w:p w14:paraId="43CBC60B" w14:textId="77777777" w:rsidR="00D270C3" w:rsidRDefault="00D270C3" w:rsidP="00D270C3">
            <w:pPr>
              <w:rPr>
                <w:rFonts w:cs="Calibri"/>
                <w:color w:val="000000"/>
                <w:sz w:val="18"/>
                <w:szCs w:val="18"/>
                <w:lang w:val="en-US" w:eastAsia="en-GB"/>
              </w:rPr>
            </w:pPr>
            <w:r>
              <w:rPr>
                <w:rFonts w:cs="Calibri"/>
                <w:color w:val="000000"/>
                <w:sz w:val="18"/>
                <w:szCs w:val="18"/>
                <w:lang w:val="en-US" w:eastAsia="en-GB"/>
              </w:rPr>
              <w:t>More detail is included in confidential part.</w:t>
            </w:r>
          </w:p>
          <w:p w14:paraId="7B8237A2" w14:textId="40E76CE2" w:rsidR="00D270C3" w:rsidRDefault="00D270C3" w:rsidP="00084602">
            <w:pPr>
              <w:rPr>
                <w:rFonts w:cs="Calibri"/>
                <w:color w:val="000000"/>
                <w:sz w:val="18"/>
                <w:szCs w:val="18"/>
                <w:lang w:val="en-US" w:eastAsia="en-GB"/>
              </w:rPr>
            </w:pPr>
          </w:p>
        </w:tc>
      </w:tr>
      <w:tr w:rsidR="00FD19A5" w:rsidRPr="00B06767" w14:paraId="16ED93C5" w14:textId="27620D16" w:rsidTr="00291B8E">
        <w:trPr>
          <w:trHeight w:val="243"/>
          <w:jc w:val="center"/>
        </w:trPr>
        <w:tc>
          <w:tcPr>
            <w:tcW w:w="756" w:type="pct"/>
          </w:tcPr>
          <w:p w14:paraId="63C9E567" w14:textId="77777777" w:rsidR="00FD19A5" w:rsidRPr="00B06767" w:rsidRDefault="00FD19A5" w:rsidP="00084602">
            <w:pPr>
              <w:rPr>
                <w:rFonts w:eastAsia="Calibri"/>
                <w:sz w:val="18"/>
                <w:szCs w:val="18"/>
              </w:rPr>
            </w:pPr>
            <w:r w:rsidRPr="00B06767">
              <w:rPr>
                <w:rFonts w:eastAsia="Calibri"/>
                <w:sz w:val="18"/>
                <w:szCs w:val="18"/>
              </w:rPr>
              <w:t>4.9.</w:t>
            </w:r>
          </w:p>
        </w:tc>
        <w:tc>
          <w:tcPr>
            <w:tcW w:w="1082" w:type="pct"/>
          </w:tcPr>
          <w:p w14:paraId="53728B57" w14:textId="77777777" w:rsidR="00FD19A5" w:rsidRPr="00B06767" w:rsidRDefault="00FD19A5" w:rsidP="00084602">
            <w:pPr>
              <w:rPr>
                <w:rFonts w:eastAsia="Calibri"/>
                <w:sz w:val="18"/>
                <w:szCs w:val="18"/>
              </w:rPr>
            </w:pPr>
            <w:r w:rsidRPr="00B06767">
              <w:rPr>
                <w:rFonts w:eastAsia="Calibri"/>
                <w:sz w:val="18"/>
                <w:szCs w:val="18"/>
              </w:rPr>
              <w:t>Pyrophoric liquids</w:t>
            </w:r>
          </w:p>
        </w:tc>
        <w:tc>
          <w:tcPr>
            <w:tcW w:w="2034" w:type="pct"/>
            <w:gridSpan w:val="6"/>
          </w:tcPr>
          <w:p w14:paraId="6C586A29" w14:textId="77777777" w:rsidR="00FD19A5" w:rsidRPr="007F08D3" w:rsidRDefault="00FD19A5" w:rsidP="00084602">
            <w:pPr>
              <w:jc w:val="center"/>
              <w:rPr>
                <w:rFonts w:eastAsia="Calibri"/>
                <w:sz w:val="18"/>
                <w:szCs w:val="18"/>
              </w:rPr>
            </w:pPr>
            <w:r w:rsidRPr="007F08D3">
              <w:rPr>
                <w:rFonts w:eastAsia="Calibri"/>
                <w:sz w:val="18"/>
                <w:szCs w:val="18"/>
              </w:rPr>
              <w:t>Waived - Not required considering the formulation type.</w:t>
            </w:r>
          </w:p>
        </w:tc>
        <w:tc>
          <w:tcPr>
            <w:tcW w:w="549" w:type="pct"/>
          </w:tcPr>
          <w:p w14:paraId="48430F25" w14:textId="77777777" w:rsidR="00FD19A5" w:rsidRPr="007F08D3" w:rsidRDefault="00FD19A5" w:rsidP="00084602">
            <w:pPr>
              <w:jc w:val="center"/>
              <w:rPr>
                <w:rFonts w:eastAsia="Calibri"/>
                <w:sz w:val="18"/>
                <w:szCs w:val="18"/>
              </w:rPr>
            </w:pPr>
          </w:p>
        </w:tc>
        <w:tc>
          <w:tcPr>
            <w:tcW w:w="579" w:type="pct"/>
          </w:tcPr>
          <w:p w14:paraId="779CDAEF" w14:textId="6BC8680E" w:rsidR="00FD19A5" w:rsidRPr="007F08D3" w:rsidRDefault="00291B8E" w:rsidP="00084602">
            <w:pPr>
              <w:jc w:val="center"/>
              <w:rPr>
                <w:rFonts w:eastAsia="Calibri"/>
                <w:sz w:val="18"/>
                <w:szCs w:val="18"/>
              </w:rPr>
            </w:pPr>
            <w:r>
              <w:rPr>
                <w:rFonts w:eastAsia="Calibri"/>
                <w:sz w:val="18"/>
                <w:szCs w:val="18"/>
              </w:rPr>
              <w:t>-</w:t>
            </w:r>
          </w:p>
        </w:tc>
      </w:tr>
      <w:tr w:rsidR="00FD19A5" w:rsidRPr="00B06767" w14:paraId="19A56CCF" w14:textId="346872F5" w:rsidTr="00291B8E">
        <w:trPr>
          <w:trHeight w:val="341"/>
          <w:jc w:val="center"/>
        </w:trPr>
        <w:tc>
          <w:tcPr>
            <w:tcW w:w="756" w:type="pct"/>
            <w:tcBorders>
              <w:top w:val="single" w:sz="4" w:space="0" w:color="auto"/>
              <w:left w:val="single" w:sz="4" w:space="0" w:color="auto"/>
              <w:bottom w:val="single" w:sz="4" w:space="0" w:color="auto"/>
              <w:right w:val="single" w:sz="4" w:space="0" w:color="auto"/>
            </w:tcBorders>
          </w:tcPr>
          <w:p w14:paraId="334A9D32" w14:textId="77777777" w:rsidR="00FD19A5" w:rsidRPr="00B06767" w:rsidRDefault="00FD19A5" w:rsidP="00084602">
            <w:pPr>
              <w:rPr>
                <w:rFonts w:eastAsia="Calibri"/>
                <w:sz w:val="18"/>
                <w:szCs w:val="18"/>
              </w:rPr>
            </w:pPr>
            <w:r w:rsidRPr="00B06767">
              <w:rPr>
                <w:rFonts w:eastAsia="Calibri"/>
                <w:sz w:val="18"/>
                <w:szCs w:val="18"/>
              </w:rPr>
              <w:t>4.10.</w:t>
            </w:r>
          </w:p>
        </w:tc>
        <w:tc>
          <w:tcPr>
            <w:tcW w:w="1082" w:type="pct"/>
            <w:tcBorders>
              <w:top w:val="single" w:sz="4" w:space="0" w:color="auto"/>
              <w:left w:val="single" w:sz="4" w:space="0" w:color="auto"/>
              <w:bottom w:val="single" w:sz="4" w:space="0" w:color="auto"/>
              <w:right w:val="single" w:sz="4" w:space="0" w:color="auto"/>
            </w:tcBorders>
          </w:tcPr>
          <w:p w14:paraId="507D5C95" w14:textId="77777777" w:rsidR="00FD19A5" w:rsidRPr="00B06767" w:rsidRDefault="00FD19A5" w:rsidP="00084602">
            <w:pPr>
              <w:rPr>
                <w:rFonts w:eastAsia="Calibri"/>
                <w:sz w:val="18"/>
                <w:szCs w:val="18"/>
              </w:rPr>
            </w:pPr>
            <w:r w:rsidRPr="00B06767">
              <w:rPr>
                <w:rFonts w:eastAsia="Calibri"/>
                <w:sz w:val="18"/>
                <w:szCs w:val="18"/>
              </w:rPr>
              <w:t>Pyrophoric solids</w:t>
            </w:r>
          </w:p>
        </w:tc>
        <w:tc>
          <w:tcPr>
            <w:tcW w:w="2034" w:type="pct"/>
            <w:gridSpan w:val="6"/>
            <w:tcBorders>
              <w:top w:val="single" w:sz="4" w:space="0" w:color="auto"/>
              <w:left w:val="single" w:sz="4" w:space="0" w:color="auto"/>
              <w:bottom w:val="single" w:sz="4" w:space="0" w:color="auto"/>
              <w:right w:val="single" w:sz="4" w:space="0" w:color="auto"/>
            </w:tcBorders>
          </w:tcPr>
          <w:p w14:paraId="74559CAA" w14:textId="77777777" w:rsidR="00FD19A5" w:rsidRPr="007F08D3" w:rsidRDefault="00FD19A5" w:rsidP="009B624A">
            <w:pPr>
              <w:jc w:val="both"/>
              <w:rPr>
                <w:rFonts w:cs="Calibri"/>
                <w:snapToGrid/>
                <w:color w:val="000000"/>
                <w:sz w:val="18"/>
                <w:szCs w:val="18"/>
                <w:lang w:eastAsia="en-GB"/>
              </w:rPr>
            </w:pPr>
            <w:r>
              <w:rPr>
                <w:rFonts w:cs="Calibri"/>
                <w:color w:val="000000"/>
                <w:sz w:val="18"/>
                <w:szCs w:val="18"/>
                <w:lang w:eastAsia="en-GB"/>
              </w:rPr>
              <w:t xml:space="preserve">Waived - </w:t>
            </w:r>
            <w:r w:rsidRPr="007F08D3">
              <w:rPr>
                <w:rFonts w:cs="Calibri"/>
                <w:color w:val="000000"/>
                <w:sz w:val="18"/>
                <w:szCs w:val="18"/>
                <w:lang w:eastAsia="en-GB"/>
              </w:rPr>
              <w:t>Experience in manufacture and handling shows that the solid do not ignite spontaneously on coming into contact with air at normal temperatures (i.e. the solid is known to be stable at room temperature for prolonged periods of time (days)). Therefore, the product do not need to be classified and the classification procedure does not need to be applied.</w:t>
            </w:r>
          </w:p>
          <w:p w14:paraId="13680C1D" w14:textId="77777777" w:rsidR="00FD19A5" w:rsidRPr="007F08D3" w:rsidRDefault="00FD19A5" w:rsidP="00084602">
            <w:pPr>
              <w:rPr>
                <w:rFonts w:eastAsia="Calibri"/>
                <w:sz w:val="18"/>
                <w:szCs w:val="18"/>
              </w:rPr>
            </w:pPr>
          </w:p>
        </w:tc>
        <w:tc>
          <w:tcPr>
            <w:tcW w:w="549" w:type="pct"/>
            <w:tcBorders>
              <w:top w:val="single" w:sz="4" w:space="0" w:color="auto"/>
              <w:left w:val="single" w:sz="4" w:space="0" w:color="auto"/>
              <w:bottom w:val="single" w:sz="4" w:space="0" w:color="auto"/>
              <w:right w:val="single" w:sz="4" w:space="0" w:color="auto"/>
            </w:tcBorders>
          </w:tcPr>
          <w:p w14:paraId="171D07A0" w14:textId="77777777" w:rsidR="00FD19A5" w:rsidRDefault="00FD19A5" w:rsidP="00084602">
            <w:pPr>
              <w:rPr>
                <w:rFonts w:cs="Calibri"/>
                <w:color w:val="000000"/>
                <w:sz w:val="18"/>
                <w:szCs w:val="18"/>
                <w:lang w:eastAsia="en-GB"/>
              </w:rPr>
            </w:pPr>
          </w:p>
        </w:tc>
        <w:tc>
          <w:tcPr>
            <w:tcW w:w="579" w:type="pct"/>
            <w:tcBorders>
              <w:top w:val="single" w:sz="4" w:space="0" w:color="auto"/>
              <w:left w:val="single" w:sz="4" w:space="0" w:color="auto"/>
              <w:bottom w:val="single" w:sz="4" w:space="0" w:color="auto"/>
              <w:right w:val="single" w:sz="4" w:space="0" w:color="auto"/>
            </w:tcBorders>
          </w:tcPr>
          <w:p w14:paraId="260F0230" w14:textId="395F7037" w:rsidR="00FD19A5" w:rsidRDefault="00291B8E" w:rsidP="00084602">
            <w:pPr>
              <w:rPr>
                <w:rFonts w:cs="Calibri"/>
                <w:color w:val="000000"/>
                <w:sz w:val="18"/>
                <w:szCs w:val="18"/>
                <w:lang w:eastAsia="en-GB"/>
              </w:rPr>
            </w:pPr>
            <w:r>
              <w:rPr>
                <w:rFonts w:cs="Calibri"/>
                <w:color w:val="000000"/>
                <w:sz w:val="18"/>
                <w:szCs w:val="18"/>
                <w:lang w:eastAsia="en-GB"/>
              </w:rPr>
              <w:t>Acceptable</w:t>
            </w:r>
          </w:p>
        </w:tc>
      </w:tr>
      <w:tr w:rsidR="00FD19A5" w:rsidRPr="00B06767" w14:paraId="4787FAA0" w14:textId="6BAF95B0" w:rsidTr="00291B8E">
        <w:trPr>
          <w:trHeight w:val="410"/>
          <w:jc w:val="center"/>
        </w:trPr>
        <w:tc>
          <w:tcPr>
            <w:tcW w:w="756" w:type="pct"/>
            <w:tcBorders>
              <w:top w:val="single" w:sz="4" w:space="0" w:color="auto"/>
              <w:left w:val="single" w:sz="4" w:space="0" w:color="auto"/>
              <w:bottom w:val="single" w:sz="4" w:space="0" w:color="auto"/>
              <w:right w:val="single" w:sz="4" w:space="0" w:color="auto"/>
            </w:tcBorders>
          </w:tcPr>
          <w:p w14:paraId="7A4C047B" w14:textId="77777777" w:rsidR="00FD19A5" w:rsidRPr="00B06767" w:rsidRDefault="00FD19A5" w:rsidP="00084602">
            <w:pPr>
              <w:rPr>
                <w:rFonts w:eastAsia="Calibri"/>
                <w:sz w:val="18"/>
                <w:szCs w:val="18"/>
              </w:rPr>
            </w:pPr>
            <w:r w:rsidRPr="00B06767">
              <w:rPr>
                <w:rFonts w:eastAsia="Calibri"/>
                <w:sz w:val="18"/>
                <w:szCs w:val="18"/>
              </w:rPr>
              <w:t>4.11.</w:t>
            </w:r>
          </w:p>
        </w:tc>
        <w:tc>
          <w:tcPr>
            <w:tcW w:w="1082" w:type="pct"/>
            <w:tcBorders>
              <w:top w:val="single" w:sz="4" w:space="0" w:color="auto"/>
              <w:left w:val="single" w:sz="4" w:space="0" w:color="auto"/>
              <w:bottom w:val="single" w:sz="4" w:space="0" w:color="auto"/>
              <w:right w:val="single" w:sz="4" w:space="0" w:color="auto"/>
            </w:tcBorders>
          </w:tcPr>
          <w:p w14:paraId="5154E73B" w14:textId="77777777" w:rsidR="00FD19A5" w:rsidRPr="00B06767" w:rsidRDefault="00FD19A5" w:rsidP="00084602">
            <w:pPr>
              <w:rPr>
                <w:rFonts w:eastAsia="Calibri"/>
                <w:sz w:val="18"/>
                <w:szCs w:val="18"/>
              </w:rPr>
            </w:pPr>
            <w:r w:rsidRPr="00B06767">
              <w:rPr>
                <w:rFonts w:eastAsia="Calibri"/>
                <w:sz w:val="18"/>
                <w:szCs w:val="18"/>
              </w:rPr>
              <w:t>Self-heating substances and mixtures</w:t>
            </w:r>
          </w:p>
        </w:tc>
        <w:tc>
          <w:tcPr>
            <w:tcW w:w="679" w:type="pct"/>
            <w:gridSpan w:val="2"/>
            <w:tcBorders>
              <w:top w:val="single" w:sz="4" w:space="0" w:color="auto"/>
              <w:left w:val="single" w:sz="4" w:space="0" w:color="auto"/>
              <w:bottom w:val="single" w:sz="4" w:space="0" w:color="auto"/>
              <w:right w:val="single" w:sz="4" w:space="0" w:color="auto"/>
            </w:tcBorders>
          </w:tcPr>
          <w:p w14:paraId="4137A8B6" w14:textId="77777777" w:rsidR="00FD19A5" w:rsidRPr="00291B8E" w:rsidRDefault="00FD19A5" w:rsidP="00291B8E">
            <w:pPr>
              <w:jc w:val="both"/>
              <w:rPr>
                <w:rFonts w:eastAsia="Calibri"/>
                <w:sz w:val="18"/>
                <w:szCs w:val="18"/>
              </w:rPr>
            </w:pPr>
            <w:r w:rsidRPr="00291B8E">
              <w:rPr>
                <w:rFonts w:eastAsia="Calibri"/>
                <w:sz w:val="18"/>
                <w:szCs w:val="18"/>
              </w:rPr>
              <w:t>In compliance with United Nations Recommendations on the Transport of Dangerous Goods - Manual of Tests and Criteria - Seventh revised edition (2019) - Test N.4 (Part III, Section 33.4.6) Regulation EC No. 1272/2008 (CLP)</w:t>
            </w:r>
          </w:p>
        </w:tc>
        <w:tc>
          <w:tcPr>
            <w:tcW w:w="676" w:type="pct"/>
            <w:gridSpan w:val="2"/>
            <w:tcBorders>
              <w:top w:val="single" w:sz="4" w:space="0" w:color="auto"/>
              <w:left w:val="single" w:sz="4" w:space="0" w:color="auto"/>
              <w:bottom w:val="single" w:sz="4" w:space="0" w:color="auto"/>
              <w:right w:val="single" w:sz="4" w:space="0" w:color="auto"/>
            </w:tcBorders>
          </w:tcPr>
          <w:p w14:paraId="0F5025A3" w14:textId="77777777" w:rsidR="00FD19A5" w:rsidRPr="00291B8E" w:rsidRDefault="00FD19A5" w:rsidP="00291B8E">
            <w:pPr>
              <w:jc w:val="both"/>
              <w:rPr>
                <w:rFonts w:eastAsia="Calibri"/>
                <w:sz w:val="18"/>
                <w:szCs w:val="18"/>
              </w:rPr>
            </w:pPr>
            <w:r w:rsidRPr="00291B8E">
              <w:rPr>
                <w:rFonts w:eastAsia="Calibri"/>
                <w:sz w:val="18"/>
                <w:szCs w:val="18"/>
              </w:rPr>
              <w:t>LAB270422.1</w:t>
            </w:r>
          </w:p>
        </w:tc>
        <w:tc>
          <w:tcPr>
            <w:tcW w:w="679" w:type="pct"/>
            <w:gridSpan w:val="2"/>
            <w:tcBorders>
              <w:top w:val="single" w:sz="4" w:space="0" w:color="auto"/>
              <w:left w:val="single" w:sz="4" w:space="0" w:color="auto"/>
              <w:bottom w:val="single" w:sz="4" w:space="0" w:color="auto"/>
              <w:right w:val="single" w:sz="4" w:space="0" w:color="auto"/>
            </w:tcBorders>
          </w:tcPr>
          <w:p w14:paraId="10C097B0" w14:textId="77777777" w:rsidR="00FD19A5" w:rsidRPr="00291B8E" w:rsidRDefault="00FD19A5" w:rsidP="00291B8E">
            <w:pPr>
              <w:jc w:val="both"/>
              <w:rPr>
                <w:rFonts w:eastAsia="Calibri"/>
                <w:sz w:val="18"/>
                <w:szCs w:val="18"/>
              </w:rPr>
            </w:pPr>
            <w:r w:rsidRPr="00291B8E">
              <w:rPr>
                <w:sz w:val="18"/>
                <w:szCs w:val="18"/>
              </w:rPr>
              <w:t>No self-ignition of the test item was recorded and the temperature of the sample did not exceed the oven temperature by 60 °C.</w:t>
            </w:r>
          </w:p>
        </w:tc>
        <w:tc>
          <w:tcPr>
            <w:tcW w:w="549" w:type="pct"/>
            <w:tcBorders>
              <w:top w:val="single" w:sz="4" w:space="0" w:color="auto"/>
              <w:left w:val="single" w:sz="4" w:space="0" w:color="auto"/>
              <w:bottom w:val="single" w:sz="4" w:space="0" w:color="auto"/>
              <w:right w:val="single" w:sz="4" w:space="0" w:color="auto"/>
            </w:tcBorders>
          </w:tcPr>
          <w:p w14:paraId="6FAF86D8" w14:textId="67F83118" w:rsidR="00D270C3" w:rsidRPr="00291B8E" w:rsidRDefault="00D270C3" w:rsidP="00D270C3">
            <w:pPr>
              <w:rPr>
                <w:rFonts w:eastAsia="Calibri"/>
                <w:sz w:val="18"/>
                <w:szCs w:val="18"/>
              </w:rPr>
            </w:pPr>
            <w:r w:rsidRPr="002C29C1">
              <w:rPr>
                <w:rFonts w:eastAsia="Calibri"/>
                <w:sz w:val="18"/>
                <w:szCs w:val="18"/>
                <w:highlight w:val="yellow"/>
              </w:rPr>
              <w:t>PEETERS Justine, 2022</w:t>
            </w:r>
          </w:p>
          <w:p w14:paraId="3BD4F24C" w14:textId="77777777" w:rsidR="00D270C3" w:rsidRPr="00291B8E" w:rsidRDefault="00D270C3" w:rsidP="00D270C3">
            <w:pPr>
              <w:rPr>
                <w:rFonts w:eastAsia="Calibri"/>
                <w:sz w:val="18"/>
                <w:szCs w:val="18"/>
              </w:rPr>
            </w:pPr>
          </w:p>
          <w:p w14:paraId="736021C0" w14:textId="77777777" w:rsidR="00D270C3" w:rsidRPr="00DB14F4" w:rsidRDefault="00D270C3" w:rsidP="00D270C3">
            <w:pPr>
              <w:widowControl/>
              <w:autoSpaceDE w:val="0"/>
              <w:autoSpaceDN w:val="0"/>
              <w:adjustRightInd w:val="0"/>
              <w:rPr>
                <w:rFonts w:cs="Helvetica"/>
                <w:snapToGrid/>
                <w:sz w:val="18"/>
                <w:szCs w:val="18"/>
                <w:highlight w:val="yellow"/>
                <w:lang w:eastAsia="en-US"/>
              </w:rPr>
            </w:pPr>
            <w:r w:rsidRPr="00DB14F4">
              <w:rPr>
                <w:rFonts w:cs="Helvetica"/>
                <w:snapToGrid/>
                <w:sz w:val="18"/>
                <w:szCs w:val="18"/>
                <w:highlight w:val="yellow"/>
                <w:lang w:eastAsia="en-US"/>
              </w:rPr>
              <w:t>Amended report</w:t>
            </w:r>
          </w:p>
          <w:p w14:paraId="49FBC247" w14:textId="77777777" w:rsidR="00D270C3" w:rsidRPr="00DB14F4" w:rsidRDefault="00D270C3" w:rsidP="00D270C3">
            <w:pPr>
              <w:widowControl/>
              <w:autoSpaceDE w:val="0"/>
              <w:autoSpaceDN w:val="0"/>
              <w:adjustRightInd w:val="0"/>
              <w:rPr>
                <w:rFonts w:cs="Helvetica-Bold"/>
                <w:bCs/>
                <w:snapToGrid/>
                <w:sz w:val="18"/>
                <w:szCs w:val="18"/>
                <w:highlight w:val="yellow"/>
                <w:lang w:eastAsia="en-US"/>
              </w:rPr>
            </w:pPr>
            <w:r w:rsidRPr="00DB14F4">
              <w:rPr>
                <w:rFonts w:cs="Helvetica-Bold"/>
                <w:bCs/>
                <w:snapToGrid/>
                <w:sz w:val="18"/>
                <w:szCs w:val="18"/>
                <w:highlight w:val="yellow"/>
                <w:lang w:eastAsia="en-US"/>
              </w:rPr>
              <w:t>No. 22-902007-012</w:t>
            </w:r>
          </w:p>
          <w:p w14:paraId="4F7D8E63" w14:textId="5A58FDA0" w:rsidR="00FD19A5" w:rsidRPr="00291B8E" w:rsidRDefault="00D270C3" w:rsidP="00D270C3">
            <w:pPr>
              <w:rPr>
                <w:sz w:val="18"/>
              </w:rPr>
            </w:pPr>
            <w:r w:rsidRPr="00DB14F4">
              <w:rPr>
                <w:rFonts w:cs="Helvetica"/>
                <w:snapToGrid/>
                <w:sz w:val="18"/>
                <w:szCs w:val="18"/>
                <w:highlight w:val="yellow"/>
                <w:lang w:val="en-US" w:eastAsia="en-US"/>
              </w:rPr>
              <w:t>of 29 September 2022</w:t>
            </w:r>
          </w:p>
        </w:tc>
        <w:tc>
          <w:tcPr>
            <w:tcW w:w="579" w:type="pct"/>
            <w:tcBorders>
              <w:top w:val="single" w:sz="4" w:space="0" w:color="auto"/>
              <w:left w:val="single" w:sz="4" w:space="0" w:color="auto"/>
              <w:bottom w:val="single" w:sz="4" w:space="0" w:color="auto"/>
              <w:right w:val="single" w:sz="4" w:space="0" w:color="auto"/>
            </w:tcBorders>
          </w:tcPr>
          <w:p w14:paraId="4A0E7334" w14:textId="4290FC22" w:rsidR="00FD19A5" w:rsidRPr="00291B8E" w:rsidRDefault="00291B8E" w:rsidP="00084602">
            <w:pPr>
              <w:rPr>
                <w:sz w:val="18"/>
              </w:rPr>
            </w:pPr>
            <w:r w:rsidRPr="00291B8E">
              <w:rPr>
                <w:sz w:val="18"/>
              </w:rPr>
              <w:t>Acceptable</w:t>
            </w:r>
          </w:p>
        </w:tc>
      </w:tr>
      <w:tr w:rsidR="00FD19A5" w:rsidRPr="00B06767" w14:paraId="61E3BA62" w14:textId="46DA057B" w:rsidTr="00291B8E">
        <w:trPr>
          <w:trHeight w:val="589"/>
          <w:jc w:val="center"/>
        </w:trPr>
        <w:tc>
          <w:tcPr>
            <w:tcW w:w="756" w:type="pct"/>
          </w:tcPr>
          <w:p w14:paraId="46A6B519" w14:textId="77777777" w:rsidR="00FD19A5" w:rsidRPr="00B06767" w:rsidRDefault="00FD19A5" w:rsidP="00084602">
            <w:pPr>
              <w:rPr>
                <w:rFonts w:eastAsia="Calibri"/>
                <w:sz w:val="18"/>
                <w:szCs w:val="18"/>
              </w:rPr>
            </w:pPr>
            <w:r w:rsidRPr="00B06767">
              <w:rPr>
                <w:rFonts w:eastAsia="Calibri"/>
                <w:sz w:val="18"/>
                <w:szCs w:val="18"/>
              </w:rPr>
              <w:t>4.12.</w:t>
            </w:r>
          </w:p>
        </w:tc>
        <w:tc>
          <w:tcPr>
            <w:tcW w:w="1082" w:type="pct"/>
          </w:tcPr>
          <w:p w14:paraId="047E6C48" w14:textId="77777777" w:rsidR="00FD19A5" w:rsidRPr="00B06767" w:rsidRDefault="00FD19A5" w:rsidP="00084602">
            <w:pPr>
              <w:rPr>
                <w:rFonts w:eastAsia="Calibri"/>
                <w:sz w:val="18"/>
                <w:szCs w:val="18"/>
              </w:rPr>
            </w:pPr>
            <w:r w:rsidRPr="00B06767">
              <w:rPr>
                <w:rFonts w:eastAsia="Calibri"/>
                <w:sz w:val="18"/>
                <w:szCs w:val="18"/>
              </w:rPr>
              <w:t>Substances and mixtures which in contact with water emit flammable gases</w:t>
            </w:r>
          </w:p>
        </w:tc>
        <w:tc>
          <w:tcPr>
            <w:tcW w:w="2034" w:type="pct"/>
            <w:gridSpan w:val="6"/>
          </w:tcPr>
          <w:p w14:paraId="010CC4BA" w14:textId="77777777" w:rsidR="00FD19A5" w:rsidRPr="007F08D3" w:rsidRDefault="00FD19A5" w:rsidP="00291B8E">
            <w:pPr>
              <w:jc w:val="both"/>
              <w:rPr>
                <w:rFonts w:eastAsia="Calibri"/>
                <w:sz w:val="18"/>
                <w:szCs w:val="18"/>
              </w:rPr>
            </w:pPr>
            <w:r w:rsidRPr="006F00F5">
              <w:rPr>
                <w:rFonts w:eastAsia="Calibri"/>
                <w:sz w:val="18"/>
                <w:szCs w:val="18"/>
              </w:rPr>
              <w:t>The formulation does not contain any metals nor metalloids and experience in manufacture and handling shows that the product does not react with water.</w:t>
            </w:r>
          </w:p>
        </w:tc>
        <w:tc>
          <w:tcPr>
            <w:tcW w:w="549" w:type="pct"/>
          </w:tcPr>
          <w:p w14:paraId="1E5B76D2" w14:textId="77777777" w:rsidR="00FD19A5" w:rsidRPr="006F00F5" w:rsidRDefault="00FD19A5" w:rsidP="00084602">
            <w:pPr>
              <w:rPr>
                <w:rFonts w:eastAsia="Calibri"/>
                <w:sz w:val="18"/>
                <w:szCs w:val="18"/>
              </w:rPr>
            </w:pPr>
          </w:p>
        </w:tc>
        <w:tc>
          <w:tcPr>
            <w:tcW w:w="579" w:type="pct"/>
          </w:tcPr>
          <w:p w14:paraId="35110EA9" w14:textId="3D77506D" w:rsidR="00FD19A5" w:rsidRPr="006F00F5" w:rsidRDefault="00291B8E" w:rsidP="00291B8E">
            <w:pPr>
              <w:jc w:val="center"/>
              <w:rPr>
                <w:rFonts w:eastAsia="Calibri"/>
                <w:sz w:val="18"/>
                <w:szCs w:val="18"/>
              </w:rPr>
            </w:pPr>
            <w:r>
              <w:rPr>
                <w:rFonts w:eastAsia="Calibri"/>
                <w:sz w:val="18"/>
                <w:szCs w:val="18"/>
              </w:rPr>
              <w:t>-</w:t>
            </w:r>
          </w:p>
        </w:tc>
      </w:tr>
      <w:tr w:rsidR="00FD19A5" w:rsidRPr="00B06767" w14:paraId="3FC99F47" w14:textId="29703134" w:rsidTr="00291B8E">
        <w:trPr>
          <w:trHeight w:val="243"/>
          <w:jc w:val="center"/>
        </w:trPr>
        <w:tc>
          <w:tcPr>
            <w:tcW w:w="756" w:type="pct"/>
            <w:tcBorders>
              <w:top w:val="single" w:sz="4" w:space="0" w:color="auto"/>
              <w:left w:val="single" w:sz="4" w:space="0" w:color="auto"/>
              <w:bottom w:val="single" w:sz="4" w:space="0" w:color="auto"/>
              <w:right w:val="single" w:sz="4" w:space="0" w:color="auto"/>
            </w:tcBorders>
          </w:tcPr>
          <w:p w14:paraId="78721EE3" w14:textId="77777777" w:rsidR="00FD19A5" w:rsidRPr="00B06767" w:rsidRDefault="00FD19A5" w:rsidP="00084602">
            <w:pPr>
              <w:rPr>
                <w:rFonts w:eastAsia="Calibri"/>
                <w:sz w:val="18"/>
                <w:szCs w:val="18"/>
              </w:rPr>
            </w:pPr>
            <w:r w:rsidRPr="00B06767">
              <w:rPr>
                <w:rFonts w:eastAsia="Calibri"/>
                <w:sz w:val="18"/>
                <w:szCs w:val="18"/>
              </w:rPr>
              <w:t>4.13.</w:t>
            </w:r>
          </w:p>
        </w:tc>
        <w:tc>
          <w:tcPr>
            <w:tcW w:w="1082" w:type="pct"/>
            <w:tcBorders>
              <w:top w:val="single" w:sz="4" w:space="0" w:color="auto"/>
              <w:left w:val="single" w:sz="4" w:space="0" w:color="auto"/>
              <w:bottom w:val="single" w:sz="4" w:space="0" w:color="auto"/>
              <w:right w:val="single" w:sz="4" w:space="0" w:color="auto"/>
            </w:tcBorders>
          </w:tcPr>
          <w:p w14:paraId="4D17D53D" w14:textId="77777777" w:rsidR="00FD19A5" w:rsidRPr="00B06767" w:rsidRDefault="00FD19A5" w:rsidP="00084602">
            <w:pPr>
              <w:rPr>
                <w:rFonts w:eastAsia="Calibri"/>
                <w:sz w:val="18"/>
                <w:szCs w:val="18"/>
              </w:rPr>
            </w:pPr>
            <w:r w:rsidRPr="00B06767">
              <w:rPr>
                <w:rFonts w:eastAsia="Calibri"/>
                <w:sz w:val="18"/>
                <w:szCs w:val="18"/>
              </w:rPr>
              <w:t>Oxidising liquids</w:t>
            </w:r>
          </w:p>
        </w:tc>
        <w:tc>
          <w:tcPr>
            <w:tcW w:w="2034" w:type="pct"/>
            <w:gridSpan w:val="6"/>
            <w:tcBorders>
              <w:top w:val="single" w:sz="4" w:space="0" w:color="auto"/>
              <w:left w:val="single" w:sz="4" w:space="0" w:color="auto"/>
              <w:bottom w:val="single" w:sz="4" w:space="0" w:color="auto"/>
              <w:right w:val="single" w:sz="4" w:space="0" w:color="auto"/>
            </w:tcBorders>
          </w:tcPr>
          <w:p w14:paraId="265C58DB" w14:textId="77777777" w:rsidR="00FD19A5" w:rsidRPr="007F08D3" w:rsidRDefault="00FD19A5" w:rsidP="00291B8E">
            <w:pPr>
              <w:jc w:val="both"/>
              <w:rPr>
                <w:rFonts w:eastAsia="Calibri"/>
                <w:sz w:val="18"/>
                <w:szCs w:val="18"/>
                <w:lang w:val="en-US"/>
              </w:rPr>
            </w:pPr>
            <w:r w:rsidRPr="007F08D3">
              <w:rPr>
                <w:rFonts w:eastAsia="Calibri"/>
                <w:sz w:val="18"/>
                <w:szCs w:val="18"/>
              </w:rPr>
              <w:t>Waived - Not required considering the formulation type.</w:t>
            </w:r>
          </w:p>
        </w:tc>
        <w:tc>
          <w:tcPr>
            <w:tcW w:w="549" w:type="pct"/>
            <w:tcBorders>
              <w:top w:val="single" w:sz="4" w:space="0" w:color="auto"/>
              <w:left w:val="single" w:sz="4" w:space="0" w:color="auto"/>
              <w:bottom w:val="single" w:sz="4" w:space="0" w:color="auto"/>
              <w:right w:val="single" w:sz="4" w:space="0" w:color="auto"/>
            </w:tcBorders>
          </w:tcPr>
          <w:p w14:paraId="5585C1FF" w14:textId="77777777" w:rsidR="00FD19A5" w:rsidRPr="007F08D3" w:rsidRDefault="00FD19A5" w:rsidP="00084602">
            <w:pPr>
              <w:jc w:val="center"/>
              <w:rPr>
                <w:rFonts w:eastAsia="Calibri"/>
                <w:sz w:val="18"/>
                <w:szCs w:val="18"/>
              </w:rPr>
            </w:pPr>
          </w:p>
        </w:tc>
        <w:tc>
          <w:tcPr>
            <w:tcW w:w="579" w:type="pct"/>
            <w:tcBorders>
              <w:top w:val="single" w:sz="4" w:space="0" w:color="auto"/>
              <w:left w:val="single" w:sz="4" w:space="0" w:color="auto"/>
              <w:bottom w:val="single" w:sz="4" w:space="0" w:color="auto"/>
              <w:right w:val="single" w:sz="4" w:space="0" w:color="auto"/>
            </w:tcBorders>
          </w:tcPr>
          <w:p w14:paraId="501C68D0" w14:textId="4975EDB9" w:rsidR="00FD19A5" w:rsidRPr="007F08D3" w:rsidRDefault="00291B8E" w:rsidP="00291B8E">
            <w:pPr>
              <w:jc w:val="center"/>
              <w:rPr>
                <w:rFonts w:eastAsia="Calibri"/>
                <w:sz w:val="18"/>
                <w:szCs w:val="18"/>
              </w:rPr>
            </w:pPr>
            <w:r>
              <w:rPr>
                <w:rFonts w:eastAsia="Calibri"/>
                <w:sz w:val="18"/>
                <w:szCs w:val="18"/>
              </w:rPr>
              <w:t>-</w:t>
            </w:r>
          </w:p>
        </w:tc>
      </w:tr>
      <w:tr w:rsidR="00FD19A5" w:rsidRPr="00B06767" w14:paraId="17E279C1" w14:textId="183D4447" w:rsidTr="00291B8E">
        <w:trPr>
          <w:trHeight w:val="243"/>
          <w:jc w:val="center"/>
        </w:trPr>
        <w:tc>
          <w:tcPr>
            <w:tcW w:w="756" w:type="pct"/>
            <w:tcBorders>
              <w:top w:val="single" w:sz="4" w:space="0" w:color="auto"/>
              <w:left w:val="single" w:sz="4" w:space="0" w:color="auto"/>
              <w:bottom w:val="single" w:sz="4" w:space="0" w:color="auto"/>
              <w:right w:val="single" w:sz="4" w:space="0" w:color="auto"/>
            </w:tcBorders>
          </w:tcPr>
          <w:p w14:paraId="34F038D7" w14:textId="77777777" w:rsidR="00FD19A5" w:rsidRPr="00B06767" w:rsidRDefault="00FD19A5" w:rsidP="00084602">
            <w:pPr>
              <w:rPr>
                <w:rFonts w:eastAsia="Calibri"/>
                <w:sz w:val="18"/>
                <w:szCs w:val="18"/>
              </w:rPr>
            </w:pPr>
            <w:r w:rsidRPr="00B06767">
              <w:rPr>
                <w:rFonts w:eastAsia="Calibri"/>
                <w:sz w:val="18"/>
                <w:szCs w:val="18"/>
              </w:rPr>
              <w:t>4.14.</w:t>
            </w:r>
          </w:p>
        </w:tc>
        <w:tc>
          <w:tcPr>
            <w:tcW w:w="1082" w:type="pct"/>
            <w:tcBorders>
              <w:top w:val="single" w:sz="4" w:space="0" w:color="auto"/>
              <w:left w:val="single" w:sz="4" w:space="0" w:color="auto"/>
              <w:bottom w:val="single" w:sz="4" w:space="0" w:color="auto"/>
              <w:right w:val="single" w:sz="4" w:space="0" w:color="auto"/>
            </w:tcBorders>
          </w:tcPr>
          <w:p w14:paraId="7EC165F8" w14:textId="77777777" w:rsidR="00FD19A5" w:rsidRPr="00B06767" w:rsidRDefault="00FD19A5" w:rsidP="00084602">
            <w:pPr>
              <w:rPr>
                <w:rFonts w:eastAsia="Calibri"/>
                <w:sz w:val="18"/>
                <w:szCs w:val="18"/>
              </w:rPr>
            </w:pPr>
            <w:r w:rsidRPr="00B06767">
              <w:rPr>
                <w:rFonts w:eastAsia="Calibri"/>
                <w:sz w:val="18"/>
                <w:szCs w:val="18"/>
              </w:rPr>
              <w:t>Oxidising solids</w:t>
            </w:r>
          </w:p>
        </w:tc>
        <w:tc>
          <w:tcPr>
            <w:tcW w:w="2034" w:type="pct"/>
            <w:gridSpan w:val="6"/>
            <w:tcBorders>
              <w:top w:val="single" w:sz="4" w:space="0" w:color="auto"/>
              <w:left w:val="single" w:sz="4" w:space="0" w:color="auto"/>
              <w:bottom w:val="single" w:sz="4" w:space="0" w:color="auto"/>
              <w:right w:val="single" w:sz="4" w:space="0" w:color="auto"/>
            </w:tcBorders>
          </w:tcPr>
          <w:p w14:paraId="5C71E170" w14:textId="77777777" w:rsidR="00FD19A5" w:rsidRPr="007F08D3" w:rsidRDefault="00FD19A5" w:rsidP="00291B8E">
            <w:pPr>
              <w:jc w:val="both"/>
              <w:rPr>
                <w:rFonts w:eastAsia="Calibri"/>
                <w:sz w:val="18"/>
                <w:szCs w:val="18"/>
              </w:rPr>
            </w:pPr>
            <w:r>
              <w:rPr>
                <w:rFonts w:cs="Calibri"/>
                <w:color w:val="000000"/>
                <w:sz w:val="18"/>
                <w:szCs w:val="18"/>
                <w:lang w:val="en-US" w:eastAsia="en-GB"/>
              </w:rPr>
              <w:t xml:space="preserve">Waived - </w:t>
            </w:r>
            <w:r w:rsidRPr="007F08D3">
              <w:rPr>
                <w:rFonts w:cs="Calibri"/>
                <w:color w:val="000000"/>
                <w:sz w:val="18"/>
                <w:szCs w:val="18"/>
                <w:lang w:val="en-US" w:eastAsia="en-GB"/>
              </w:rPr>
              <w:t>No concerning chemical groups have been identified for the oxidizing properties in the ingredients of the product and the carrier is an inert material. Therefore, it can be concluded that the product is not classified for this hazard without any further testing</w:t>
            </w:r>
          </w:p>
        </w:tc>
        <w:tc>
          <w:tcPr>
            <w:tcW w:w="549" w:type="pct"/>
            <w:tcBorders>
              <w:top w:val="single" w:sz="4" w:space="0" w:color="auto"/>
              <w:left w:val="single" w:sz="4" w:space="0" w:color="auto"/>
              <w:bottom w:val="single" w:sz="4" w:space="0" w:color="auto"/>
              <w:right w:val="single" w:sz="4" w:space="0" w:color="auto"/>
            </w:tcBorders>
          </w:tcPr>
          <w:p w14:paraId="6044E7B3" w14:textId="77777777" w:rsidR="00FD19A5" w:rsidRDefault="00FD19A5" w:rsidP="00084602">
            <w:pPr>
              <w:rPr>
                <w:rFonts w:cs="Calibri"/>
                <w:color w:val="000000"/>
                <w:sz w:val="18"/>
                <w:szCs w:val="18"/>
                <w:lang w:val="en-US" w:eastAsia="en-GB"/>
              </w:rPr>
            </w:pPr>
          </w:p>
        </w:tc>
        <w:tc>
          <w:tcPr>
            <w:tcW w:w="579" w:type="pct"/>
            <w:tcBorders>
              <w:top w:val="single" w:sz="4" w:space="0" w:color="auto"/>
              <w:left w:val="single" w:sz="4" w:space="0" w:color="auto"/>
              <w:bottom w:val="single" w:sz="4" w:space="0" w:color="auto"/>
              <w:right w:val="single" w:sz="4" w:space="0" w:color="auto"/>
            </w:tcBorders>
          </w:tcPr>
          <w:p w14:paraId="01710847" w14:textId="02C1BF36" w:rsidR="00FD19A5" w:rsidRDefault="00291B8E" w:rsidP="00291B8E">
            <w:pPr>
              <w:jc w:val="center"/>
              <w:rPr>
                <w:rFonts w:cs="Calibri"/>
                <w:color w:val="000000"/>
                <w:sz w:val="18"/>
                <w:szCs w:val="18"/>
                <w:lang w:val="en-US" w:eastAsia="en-GB"/>
              </w:rPr>
            </w:pPr>
            <w:r>
              <w:rPr>
                <w:rFonts w:cs="Calibri"/>
                <w:color w:val="000000"/>
                <w:sz w:val="18"/>
                <w:szCs w:val="18"/>
                <w:lang w:val="en-US" w:eastAsia="en-GB"/>
              </w:rPr>
              <w:t>-</w:t>
            </w:r>
          </w:p>
        </w:tc>
      </w:tr>
      <w:tr w:rsidR="00FD19A5" w:rsidRPr="00B06767" w14:paraId="68A7023D" w14:textId="3022DF4D" w:rsidTr="00291B8E">
        <w:trPr>
          <w:trHeight w:val="243"/>
          <w:jc w:val="center"/>
        </w:trPr>
        <w:tc>
          <w:tcPr>
            <w:tcW w:w="756" w:type="pct"/>
            <w:tcBorders>
              <w:top w:val="single" w:sz="4" w:space="0" w:color="auto"/>
              <w:left w:val="single" w:sz="4" w:space="0" w:color="auto"/>
              <w:bottom w:val="single" w:sz="4" w:space="0" w:color="auto"/>
              <w:right w:val="single" w:sz="4" w:space="0" w:color="auto"/>
            </w:tcBorders>
          </w:tcPr>
          <w:p w14:paraId="6665A273" w14:textId="77777777" w:rsidR="00FD19A5" w:rsidRPr="00B06767" w:rsidRDefault="00FD19A5" w:rsidP="00084602">
            <w:pPr>
              <w:rPr>
                <w:rFonts w:eastAsia="Calibri"/>
                <w:sz w:val="18"/>
                <w:szCs w:val="18"/>
              </w:rPr>
            </w:pPr>
            <w:r w:rsidRPr="00B06767">
              <w:rPr>
                <w:rFonts w:eastAsia="Calibri"/>
                <w:sz w:val="18"/>
                <w:szCs w:val="18"/>
              </w:rPr>
              <w:t>4.15.</w:t>
            </w:r>
          </w:p>
        </w:tc>
        <w:tc>
          <w:tcPr>
            <w:tcW w:w="1082" w:type="pct"/>
            <w:tcBorders>
              <w:top w:val="single" w:sz="4" w:space="0" w:color="auto"/>
              <w:left w:val="single" w:sz="4" w:space="0" w:color="auto"/>
              <w:bottom w:val="single" w:sz="4" w:space="0" w:color="auto"/>
              <w:right w:val="single" w:sz="4" w:space="0" w:color="auto"/>
            </w:tcBorders>
          </w:tcPr>
          <w:p w14:paraId="6415FE9A" w14:textId="77777777" w:rsidR="00FD19A5" w:rsidRPr="00B06767" w:rsidRDefault="00FD19A5" w:rsidP="00084602">
            <w:pPr>
              <w:rPr>
                <w:rFonts w:eastAsia="Calibri"/>
                <w:sz w:val="18"/>
                <w:szCs w:val="18"/>
              </w:rPr>
            </w:pPr>
            <w:r w:rsidRPr="00B06767">
              <w:rPr>
                <w:rFonts w:eastAsia="Calibri"/>
                <w:sz w:val="18"/>
                <w:szCs w:val="18"/>
              </w:rPr>
              <w:t>Organic peroxides</w:t>
            </w:r>
          </w:p>
        </w:tc>
        <w:tc>
          <w:tcPr>
            <w:tcW w:w="2034" w:type="pct"/>
            <w:gridSpan w:val="6"/>
            <w:tcBorders>
              <w:top w:val="single" w:sz="4" w:space="0" w:color="auto"/>
              <w:left w:val="single" w:sz="4" w:space="0" w:color="auto"/>
              <w:bottom w:val="single" w:sz="4" w:space="0" w:color="auto"/>
              <w:right w:val="single" w:sz="4" w:space="0" w:color="auto"/>
            </w:tcBorders>
          </w:tcPr>
          <w:p w14:paraId="3AD53835" w14:textId="77777777" w:rsidR="00FD19A5" w:rsidRPr="007F08D3" w:rsidRDefault="00FD19A5" w:rsidP="00291B8E">
            <w:pPr>
              <w:jc w:val="both"/>
              <w:rPr>
                <w:rFonts w:cs="Calibri"/>
                <w:snapToGrid/>
                <w:color w:val="000000"/>
                <w:sz w:val="18"/>
                <w:szCs w:val="18"/>
                <w:lang w:eastAsia="en-GB"/>
              </w:rPr>
            </w:pPr>
            <w:r>
              <w:rPr>
                <w:rFonts w:cs="Calibri"/>
                <w:color w:val="000000"/>
                <w:sz w:val="18"/>
                <w:szCs w:val="18"/>
                <w:lang w:eastAsia="en-GB"/>
              </w:rPr>
              <w:t xml:space="preserve">Waived - </w:t>
            </w:r>
            <w:r w:rsidRPr="007F08D3">
              <w:rPr>
                <w:rFonts w:cs="Calibri"/>
                <w:color w:val="000000"/>
                <w:sz w:val="18"/>
                <w:szCs w:val="18"/>
                <w:lang w:eastAsia="en-GB"/>
              </w:rPr>
              <w:t>Not relevant because the products do not fall under the definition of organic peroxides</w:t>
            </w:r>
          </w:p>
          <w:p w14:paraId="20DA1010" w14:textId="77777777" w:rsidR="00FD19A5" w:rsidRPr="007F08D3" w:rsidRDefault="00FD19A5" w:rsidP="00291B8E">
            <w:pPr>
              <w:jc w:val="both"/>
              <w:rPr>
                <w:rFonts w:eastAsia="Calibri"/>
                <w:sz w:val="18"/>
                <w:szCs w:val="18"/>
              </w:rPr>
            </w:pPr>
          </w:p>
        </w:tc>
        <w:tc>
          <w:tcPr>
            <w:tcW w:w="549" w:type="pct"/>
            <w:tcBorders>
              <w:top w:val="single" w:sz="4" w:space="0" w:color="auto"/>
              <w:left w:val="single" w:sz="4" w:space="0" w:color="auto"/>
              <w:bottom w:val="single" w:sz="4" w:space="0" w:color="auto"/>
              <w:right w:val="single" w:sz="4" w:space="0" w:color="auto"/>
            </w:tcBorders>
          </w:tcPr>
          <w:p w14:paraId="76CE9A1B" w14:textId="77777777" w:rsidR="00FD19A5" w:rsidRDefault="00FD19A5" w:rsidP="00084602">
            <w:pPr>
              <w:jc w:val="center"/>
              <w:rPr>
                <w:rFonts w:cs="Calibri"/>
                <w:color w:val="000000"/>
                <w:sz w:val="18"/>
                <w:szCs w:val="18"/>
                <w:lang w:eastAsia="en-GB"/>
              </w:rPr>
            </w:pPr>
          </w:p>
        </w:tc>
        <w:tc>
          <w:tcPr>
            <w:tcW w:w="579" w:type="pct"/>
            <w:tcBorders>
              <w:top w:val="single" w:sz="4" w:space="0" w:color="auto"/>
              <w:left w:val="single" w:sz="4" w:space="0" w:color="auto"/>
              <w:bottom w:val="single" w:sz="4" w:space="0" w:color="auto"/>
              <w:right w:val="single" w:sz="4" w:space="0" w:color="auto"/>
            </w:tcBorders>
          </w:tcPr>
          <w:p w14:paraId="44DD6A8F" w14:textId="5B81E71D" w:rsidR="00FD19A5" w:rsidRDefault="00291B8E" w:rsidP="00291B8E">
            <w:pPr>
              <w:jc w:val="center"/>
              <w:rPr>
                <w:rFonts w:cs="Calibri"/>
                <w:color w:val="000000"/>
                <w:sz w:val="18"/>
                <w:szCs w:val="18"/>
                <w:lang w:eastAsia="en-GB"/>
              </w:rPr>
            </w:pPr>
            <w:r>
              <w:rPr>
                <w:rFonts w:cs="Calibri"/>
                <w:color w:val="000000"/>
                <w:sz w:val="18"/>
                <w:szCs w:val="18"/>
                <w:lang w:eastAsia="en-GB"/>
              </w:rPr>
              <w:t>-</w:t>
            </w:r>
          </w:p>
        </w:tc>
      </w:tr>
      <w:tr w:rsidR="00FD19A5" w:rsidRPr="00B06767" w14:paraId="15EDAFFE" w14:textId="492A67E0" w:rsidTr="00291B8E">
        <w:trPr>
          <w:trHeight w:val="243"/>
          <w:jc w:val="center"/>
        </w:trPr>
        <w:tc>
          <w:tcPr>
            <w:tcW w:w="756" w:type="pct"/>
          </w:tcPr>
          <w:p w14:paraId="6A0DC27D" w14:textId="77777777" w:rsidR="00FD19A5" w:rsidRPr="00B06767" w:rsidRDefault="00FD19A5" w:rsidP="00084602">
            <w:pPr>
              <w:rPr>
                <w:rFonts w:eastAsia="Calibri"/>
                <w:sz w:val="18"/>
                <w:szCs w:val="18"/>
              </w:rPr>
            </w:pPr>
            <w:r w:rsidRPr="00B06767">
              <w:rPr>
                <w:rFonts w:eastAsia="Calibri"/>
                <w:sz w:val="18"/>
                <w:szCs w:val="18"/>
              </w:rPr>
              <w:t>4.16.</w:t>
            </w:r>
          </w:p>
        </w:tc>
        <w:tc>
          <w:tcPr>
            <w:tcW w:w="1082" w:type="pct"/>
          </w:tcPr>
          <w:p w14:paraId="2CEB1791" w14:textId="77777777" w:rsidR="00FD19A5" w:rsidRPr="00B06767" w:rsidRDefault="00FD19A5" w:rsidP="00084602">
            <w:pPr>
              <w:rPr>
                <w:rFonts w:eastAsia="Calibri"/>
                <w:sz w:val="18"/>
                <w:szCs w:val="18"/>
              </w:rPr>
            </w:pPr>
            <w:r w:rsidRPr="00B06767">
              <w:rPr>
                <w:rFonts w:eastAsia="Calibri"/>
                <w:sz w:val="18"/>
                <w:szCs w:val="18"/>
              </w:rPr>
              <w:t>Corrosive to metals</w:t>
            </w:r>
          </w:p>
        </w:tc>
        <w:tc>
          <w:tcPr>
            <w:tcW w:w="2034" w:type="pct"/>
            <w:gridSpan w:val="6"/>
          </w:tcPr>
          <w:p w14:paraId="51F3ED91" w14:textId="77777777" w:rsidR="00FD19A5" w:rsidRPr="007F08D3" w:rsidRDefault="00FD19A5" w:rsidP="00084602">
            <w:pPr>
              <w:rPr>
                <w:rFonts w:eastAsia="Calibri"/>
                <w:sz w:val="18"/>
                <w:szCs w:val="18"/>
              </w:rPr>
            </w:pPr>
            <w:r>
              <w:rPr>
                <w:rFonts w:cs="Calibri"/>
                <w:color w:val="000000"/>
                <w:sz w:val="18"/>
                <w:szCs w:val="18"/>
                <w:lang w:val="en-US" w:eastAsia="en-GB"/>
              </w:rPr>
              <w:t xml:space="preserve">Waived - </w:t>
            </w:r>
            <w:r w:rsidRPr="007F08D3">
              <w:rPr>
                <w:rFonts w:cs="Calibri"/>
                <w:color w:val="000000"/>
                <w:sz w:val="18"/>
                <w:szCs w:val="18"/>
                <w:lang w:val="en-US" w:eastAsia="en-GB"/>
              </w:rPr>
              <w:t>The product is not diluted in water and the carrier of the product is know to not melt under 1000°C. Therefore, the product is not classified for this hazard without any further testing.</w:t>
            </w:r>
          </w:p>
        </w:tc>
        <w:tc>
          <w:tcPr>
            <w:tcW w:w="549" w:type="pct"/>
          </w:tcPr>
          <w:p w14:paraId="13D4F048" w14:textId="77777777" w:rsidR="00FD19A5" w:rsidRDefault="00FD19A5" w:rsidP="00084602">
            <w:pPr>
              <w:rPr>
                <w:rFonts w:cs="Calibri"/>
                <w:color w:val="000000"/>
                <w:sz w:val="18"/>
                <w:szCs w:val="18"/>
                <w:lang w:val="en-US" w:eastAsia="en-GB"/>
              </w:rPr>
            </w:pPr>
          </w:p>
        </w:tc>
        <w:tc>
          <w:tcPr>
            <w:tcW w:w="579" w:type="pct"/>
          </w:tcPr>
          <w:p w14:paraId="7ADFDED4" w14:textId="63F521EF" w:rsidR="00FD19A5" w:rsidRDefault="00291B8E" w:rsidP="00291B8E">
            <w:pPr>
              <w:jc w:val="center"/>
              <w:rPr>
                <w:rFonts w:cs="Calibri"/>
                <w:color w:val="000000"/>
                <w:sz w:val="18"/>
                <w:szCs w:val="18"/>
                <w:lang w:val="en-US" w:eastAsia="en-GB"/>
              </w:rPr>
            </w:pPr>
            <w:r>
              <w:rPr>
                <w:rFonts w:cs="Calibri"/>
                <w:color w:val="000000"/>
                <w:sz w:val="18"/>
                <w:szCs w:val="18"/>
                <w:lang w:val="en-US" w:eastAsia="en-GB"/>
              </w:rPr>
              <w:t>-</w:t>
            </w:r>
          </w:p>
        </w:tc>
      </w:tr>
      <w:tr w:rsidR="00FD19A5" w:rsidRPr="00B06767" w14:paraId="556AD6A4" w14:textId="3A8749F0" w:rsidTr="00291B8E">
        <w:trPr>
          <w:trHeight w:val="243"/>
          <w:jc w:val="center"/>
        </w:trPr>
        <w:tc>
          <w:tcPr>
            <w:tcW w:w="756" w:type="pct"/>
            <w:tcBorders>
              <w:top w:val="single" w:sz="4" w:space="0" w:color="auto"/>
              <w:left w:val="single" w:sz="4" w:space="0" w:color="auto"/>
              <w:bottom w:val="single" w:sz="4" w:space="0" w:color="auto"/>
              <w:right w:val="single" w:sz="4" w:space="0" w:color="auto"/>
            </w:tcBorders>
          </w:tcPr>
          <w:p w14:paraId="5A854E5B" w14:textId="77777777" w:rsidR="00FD19A5" w:rsidRPr="00B06767" w:rsidRDefault="00FD19A5" w:rsidP="00084602">
            <w:pPr>
              <w:rPr>
                <w:rFonts w:eastAsia="Calibri"/>
                <w:sz w:val="18"/>
                <w:szCs w:val="18"/>
              </w:rPr>
            </w:pPr>
            <w:r w:rsidRPr="00B06767">
              <w:rPr>
                <w:rFonts w:eastAsia="Calibri"/>
                <w:sz w:val="18"/>
                <w:szCs w:val="18"/>
              </w:rPr>
              <w:t>4.17.1.</w:t>
            </w:r>
          </w:p>
        </w:tc>
        <w:tc>
          <w:tcPr>
            <w:tcW w:w="1082" w:type="pct"/>
            <w:tcBorders>
              <w:top w:val="single" w:sz="4" w:space="0" w:color="auto"/>
              <w:left w:val="single" w:sz="4" w:space="0" w:color="auto"/>
              <w:bottom w:val="single" w:sz="4" w:space="0" w:color="auto"/>
              <w:right w:val="single" w:sz="4" w:space="0" w:color="auto"/>
            </w:tcBorders>
          </w:tcPr>
          <w:p w14:paraId="471BE3E8" w14:textId="77777777" w:rsidR="00FD19A5" w:rsidRPr="00B06767" w:rsidRDefault="00FD19A5" w:rsidP="00084602">
            <w:pPr>
              <w:rPr>
                <w:rFonts w:eastAsia="Calibri"/>
                <w:sz w:val="18"/>
                <w:szCs w:val="18"/>
              </w:rPr>
            </w:pPr>
            <w:r w:rsidRPr="00B06767">
              <w:rPr>
                <w:rFonts w:eastAsia="Calibri"/>
                <w:sz w:val="18"/>
                <w:szCs w:val="18"/>
              </w:rPr>
              <w:t>Auto-ignition temperatures of products (liquids and gases)</w:t>
            </w:r>
          </w:p>
        </w:tc>
        <w:tc>
          <w:tcPr>
            <w:tcW w:w="2034" w:type="pct"/>
            <w:gridSpan w:val="6"/>
            <w:tcBorders>
              <w:top w:val="single" w:sz="4" w:space="0" w:color="auto"/>
              <w:left w:val="single" w:sz="4" w:space="0" w:color="auto"/>
              <w:bottom w:val="single" w:sz="4" w:space="0" w:color="auto"/>
              <w:right w:val="single" w:sz="4" w:space="0" w:color="auto"/>
            </w:tcBorders>
          </w:tcPr>
          <w:p w14:paraId="140315DF" w14:textId="77777777" w:rsidR="00FD19A5" w:rsidRPr="007F08D3" w:rsidRDefault="00FD19A5" w:rsidP="00084602">
            <w:pPr>
              <w:jc w:val="center"/>
              <w:rPr>
                <w:rFonts w:eastAsia="Calibri"/>
                <w:sz w:val="18"/>
                <w:szCs w:val="18"/>
                <w:lang w:val="en-US"/>
              </w:rPr>
            </w:pPr>
            <w:r w:rsidRPr="007F08D3">
              <w:rPr>
                <w:rFonts w:eastAsia="Calibri"/>
                <w:sz w:val="18"/>
                <w:szCs w:val="18"/>
              </w:rPr>
              <w:t>Waived - Not required considering the formulation type.</w:t>
            </w:r>
          </w:p>
        </w:tc>
        <w:tc>
          <w:tcPr>
            <w:tcW w:w="549" w:type="pct"/>
            <w:tcBorders>
              <w:top w:val="single" w:sz="4" w:space="0" w:color="auto"/>
              <w:left w:val="single" w:sz="4" w:space="0" w:color="auto"/>
              <w:bottom w:val="single" w:sz="4" w:space="0" w:color="auto"/>
              <w:right w:val="single" w:sz="4" w:space="0" w:color="auto"/>
            </w:tcBorders>
          </w:tcPr>
          <w:p w14:paraId="628B6203" w14:textId="77777777" w:rsidR="00FD19A5" w:rsidRPr="007F08D3" w:rsidRDefault="00FD19A5" w:rsidP="00084602">
            <w:pPr>
              <w:jc w:val="center"/>
              <w:rPr>
                <w:rFonts w:eastAsia="Calibri"/>
                <w:sz w:val="18"/>
                <w:szCs w:val="18"/>
              </w:rPr>
            </w:pPr>
          </w:p>
        </w:tc>
        <w:tc>
          <w:tcPr>
            <w:tcW w:w="579" w:type="pct"/>
            <w:tcBorders>
              <w:top w:val="single" w:sz="4" w:space="0" w:color="auto"/>
              <w:left w:val="single" w:sz="4" w:space="0" w:color="auto"/>
              <w:bottom w:val="single" w:sz="4" w:space="0" w:color="auto"/>
              <w:right w:val="single" w:sz="4" w:space="0" w:color="auto"/>
            </w:tcBorders>
          </w:tcPr>
          <w:p w14:paraId="732C5BCB" w14:textId="52D9D124" w:rsidR="00FD19A5" w:rsidRPr="007F08D3" w:rsidRDefault="00291B8E" w:rsidP="00291B8E">
            <w:pPr>
              <w:jc w:val="center"/>
              <w:rPr>
                <w:rFonts w:eastAsia="Calibri"/>
                <w:sz w:val="18"/>
                <w:szCs w:val="18"/>
              </w:rPr>
            </w:pPr>
            <w:r>
              <w:rPr>
                <w:rFonts w:eastAsia="Calibri"/>
                <w:sz w:val="18"/>
                <w:szCs w:val="18"/>
              </w:rPr>
              <w:t>-</w:t>
            </w:r>
          </w:p>
        </w:tc>
      </w:tr>
      <w:tr w:rsidR="00FD19A5" w:rsidRPr="00B06767" w14:paraId="35CFA383" w14:textId="27CBCC3B" w:rsidTr="00291B8E">
        <w:trPr>
          <w:trHeight w:val="256"/>
          <w:jc w:val="center"/>
        </w:trPr>
        <w:tc>
          <w:tcPr>
            <w:tcW w:w="756" w:type="pct"/>
            <w:tcBorders>
              <w:top w:val="single" w:sz="4" w:space="0" w:color="auto"/>
              <w:left w:val="single" w:sz="4" w:space="0" w:color="auto"/>
              <w:bottom w:val="single" w:sz="4" w:space="0" w:color="auto"/>
              <w:right w:val="single" w:sz="4" w:space="0" w:color="auto"/>
            </w:tcBorders>
          </w:tcPr>
          <w:p w14:paraId="7EB9281E" w14:textId="77777777" w:rsidR="00FD19A5" w:rsidRPr="00B06767" w:rsidRDefault="00FD19A5" w:rsidP="00084602">
            <w:pPr>
              <w:rPr>
                <w:rFonts w:eastAsia="Calibri"/>
                <w:sz w:val="18"/>
                <w:szCs w:val="18"/>
              </w:rPr>
            </w:pPr>
            <w:r w:rsidRPr="00B06767">
              <w:rPr>
                <w:rFonts w:eastAsia="Calibri"/>
                <w:sz w:val="18"/>
                <w:szCs w:val="18"/>
              </w:rPr>
              <w:t>4.17.2.</w:t>
            </w:r>
          </w:p>
        </w:tc>
        <w:tc>
          <w:tcPr>
            <w:tcW w:w="1082" w:type="pct"/>
            <w:tcBorders>
              <w:top w:val="single" w:sz="4" w:space="0" w:color="auto"/>
              <w:left w:val="single" w:sz="4" w:space="0" w:color="auto"/>
              <w:bottom w:val="single" w:sz="4" w:space="0" w:color="auto"/>
              <w:right w:val="single" w:sz="4" w:space="0" w:color="auto"/>
            </w:tcBorders>
          </w:tcPr>
          <w:p w14:paraId="2044FF3C" w14:textId="77777777" w:rsidR="00FD19A5" w:rsidRPr="00B06767" w:rsidRDefault="00FD19A5" w:rsidP="00084602">
            <w:pPr>
              <w:rPr>
                <w:rFonts w:eastAsia="Calibri"/>
                <w:sz w:val="18"/>
                <w:szCs w:val="18"/>
              </w:rPr>
            </w:pPr>
            <w:r w:rsidRPr="00B06767">
              <w:rPr>
                <w:rFonts w:eastAsia="Calibri"/>
                <w:sz w:val="18"/>
                <w:szCs w:val="18"/>
              </w:rPr>
              <w:t>Relative self-ignition temperature for solids</w:t>
            </w:r>
          </w:p>
        </w:tc>
        <w:tc>
          <w:tcPr>
            <w:tcW w:w="2034" w:type="pct"/>
            <w:gridSpan w:val="6"/>
            <w:tcBorders>
              <w:top w:val="single" w:sz="4" w:space="0" w:color="auto"/>
              <w:left w:val="single" w:sz="4" w:space="0" w:color="auto"/>
              <w:bottom w:val="single" w:sz="4" w:space="0" w:color="auto"/>
              <w:right w:val="single" w:sz="4" w:space="0" w:color="auto"/>
            </w:tcBorders>
          </w:tcPr>
          <w:p w14:paraId="12006FD9" w14:textId="253C3E2A" w:rsidR="00FD19A5" w:rsidRPr="007F08D3" w:rsidRDefault="00FD19A5" w:rsidP="00D270C3">
            <w:pPr>
              <w:jc w:val="both"/>
              <w:rPr>
                <w:rFonts w:eastAsia="Calibri"/>
                <w:sz w:val="18"/>
                <w:szCs w:val="18"/>
              </w:rPr>
            </w:pPr>
            <w:r w:rsidRPr="00367E36">
              <w:rPr>
                <w:rFonts w:eastAsia="Calibri"/>
                <w:sz w:val="18"/>
                <w:szCs w:val="18"/>
              </w:rPr>
              <w:t xml:space="preserve">Waived - Considering the composition of the product </w:t>
            </w:r>
            <w:r w:rsidR="00D270C3">
              <w:rPr>
                <w:rFonts w:eastAsia="Calibri"/>
                <w:sz w:val="18"/>
                <w:szCs w:val="18"/>
              </w:rPr>
              <w:t>and the fact that the product is non flammable.</w:t>
            </w:r>
          </w:p>
        </w:tc>
        <w:tc>
          <w:tcPr>
            <w:tcW w:w="549" w:type="pct"/>
            <w:tcBorders>
              <w:top w:val="single" w:sz="4" w:space="0" w:color="auto"/>
              <w:left w:val="single" w:sz="4" w:space="0" w:color="auto"/>
              <w:bottom w:val="single" w:sz="4" w:space="0" w:color="auto"/>
              <w:right w:val="single" w:sz="4" w:space="0" w:color="auto"/>
            </w:tcBorders>
          </w:tcPr>
          <w:p w14:paraId="0C9034C7" w14:textId="77777777" w:rsidR="00FD19A5" w:rsidRPr="00367E36" w:rsidRDefault="00FD19A5" w:rsidP="00084602">
            <w:pPr>
              <w:rPr>
                <w:rFonts w:eastAsia="Calibri"/>
                <w:sz w:val="18"/>
                <w:szCs w:val="18"/>
              </w:rPr>
            </w:pPr>
          </w:p>
        </w:tc>
        <w:tc>
          <w:tcPr>
            <w:tcW w:w="579" w:type="pct"/>
            <w:tcBorders>
              <w:top w:val="single" w:sz="4" w:space="0" w:color="auto"/>
              <w:left w:val="single" w:sz="4" w:space="0" w:color="auto"/>
              <w:bottom w:val="single" w:sz="4" w:space="0" w:color="auto"/>
              <w:right w:val="single" w:sz="4" w:space="0" w:color="auto"/>
            </w:tcBorders>
          </w:tcPr>
          <w:p w14:paraId="61F69019" w14:textId="77777777" w:rsidR="004D6DE2" w:rsidRDefault="004D6DE2" w:rsidP="004D6DE2">
            <w:pPr>
              <w:rPr>
                <w:rFonts w:eastAsia="Calibri"/>
                <w:sz w:val="18"/>
                <w:szCs w:val="18"/>
              </w:rPr>
            </w:pPr>
            <w:r>
              <w:rPr>
                <w:rFonts w:eastAsia="Calibri"/>
                <w:sz w:val="18"/>
                <w:szCs w:val="18"/>
              </w:rPr>
              <w:t>Acceptable</w:t>
            </w:r>
          </w:p>
          <w:p w14:paraId="5066B3CC" w14:textId="16EB750F" w:rsidR="00FD19A5" w:rsidRPr="00367E36" w:rsidRDefault="00FD19A5" w:rsidP="004D6DE2">
            <w:pPr>
              <w:rPr>
                <w:rFonts w:eastAsia="Calibri"/>
                <w:sz w:val="18"/>
                <w:szCs w:val="18"/>
              </w:rPr>
            </w:pPr>
          </w:p>
        </w:tc>
      </w:tr>
      <w:tr w:rsidR="00FD19A5" w:rsidRPr="00B06767" w14:paraId="30893BCB" w14:textId="4FE56907" w:rsidTr="00291B8E">
        <w:trPr>
          <w:trHeight w:val="256"/>
          <w:jc w:val="center"/>
        </w:trPr>
        <w:tc>
          <w:tcPr>
            <w:tcW w:w="756" w:type="pct"/>
            <w:tcBorders>
              <w:top w:val="single" w:sz="4" w:space="0" w:color="auto"/>
              <w:left w:val="single" w:sz="4" w:space="0" w:color="auto"/>
              <w:bottom w:val="single" w:sz="4" w:space="0" w:color="auto"/>
              <w:right w:val="single" w:sz="4" w:space="0" w:color="auto"/>
            </w:tcBorders>
          </w:tcPr>
          <w:p w14:paraId="79C09D98" w14:textId="77777777" w:rsidR="00FD19A5" w:rsidRPr="00B06767" w:rsidRDefault="00FD19A5" w:rsidP="00084602">
            <w:pPr>
              <w:rPr>
                <w:rFonts w:eastAsia="Calibri"/>
                <w:sz w:val="18"/>
                <w:szCs w:val="18"/>
              </w:rPr>
            </w:pPr>
            <w:r w:rsidRPr="00B06767">
              <w:rPr>
                <w:rFonts w:eastAsia="Calibri"/>
                <w:sz w:val="18"/>
                <w:szCs w:val="18"/>
              </w:rPr>
              <w:t>4.17.3.</w:t>
            </w:r>
          </w:p>
        </w:tc>
        <w:tc>
          <w:tcPr>
            <w:tcW w:w="1082" w:type="pct"/>
            <w:tcBorders>
              <w:top w:val="single" w:sz="4" w:space="0" w:color="auto"/>
              <w:left w:val="single" w:sz="4" w:space="0" w:color="auto"/>
              <w:bottom w:val="single" w:sz="4" w:space="0" w:color="auto"/>
              <w:right w:val="single" w:sz="4" w:space="0" w:color="auto"/>
            </w:tcBorders>
          </w:tcPr>
          <w:p w14:paraId="6D6ADB95" w14:textId="77777777" w:rsidR="00FD19A5" w:rsidRPr="00B06767" w:rsidRDefault="00FD19A5" w:rsidP="00084602">
            <w:pPr>
              <w:rPr>
                <w:rFonts w:eastAsia="Calibri"/>
                <w:sz w:val="18"/>
                <w:szCs w:val="18"/>
              </w:rPr>
            </w:pPr>
            <w:r w:rsidRPr="00B06767">
              <w:rPr>
                <w:rFonts w:eastAsia="Calibri"/>
                <w:sz w:val="18"/>
                <w:szCs w:val="18"/>
              </w:rPr>
              <w:t>Dust explosion hazard</w:t>
            </w:r>
          </w:p>
        </w:tc>
        <w:tc>
          <w:tcPr>
            <w:tcW w:w="2034" w:type="pct"/>
            <w:gridSpan w:val="6"/>
            <w:tcBorders>
              <w:top w:val="single" w:sz="4" w:space="0" w:color="auto"/>
              <w:left w:val="single" w:sz="4" w:space="0" w:color="auto"/>
              <w:bottom w:val="single" w:sz="4" w:space="0" w:color="auto"/>
              <w:right w:val="single" w:sz="4" w:space="0" w:color="auto"/>
            </w:tcBorders>
          </w:tcPr>
          <w:p w14:paraId="3776DDA3" w14:textId="77777777" w:rsidR="00FD19A5" w:rsidRPr="007F08D3" w:rsidRDefault="00FD19A5" w:rsidP="004D6DE2">
            <w:pPr>
              <w:jc w:val="both"/>
              <w:rPr>
                <w:rFonts w:cs="Calibri"/>
                <w:snapToGrid/>
                <w:color w:val="000000"/>
                <w:sz w:val="18"/>
                <w:szCs w:val="18"/>
                <w:lang w:eastAsia="en-GB"/>
              </w:rPr>
            </w:pPr>
            <w:r>
              <w:rPr>
                <w:rFonts w:cs="Calibri"/>
                <w:color w:val="000000"/>
                <w:sz w:val="18"/>
                <w:szCs w:val="18"/>
                <w:lang w:eastAsia="en-GB"/>
              </w:rPr>
              <w:t xml:space="preserve">Waived - </w:t>
            </w:r>
            <w:r w:rsidRPr="007F08D3">
              <w:rPr>
                <w:rFonts w:cs="Calibri"/>
                <w:color w:val="000000"/>
                <w:sz w:val="18"/>
                <w:szCs w:val="18"/>
                <w:lang w:eastAsia="en-GB"/>
              </w:rPr>
              <w:t>The product is not a powder</w:t>
            </w:r>
            <w:r>
              <w:rPr>
                <w:rFonts w:cs="Calibri"/>
                <w:color w:val="000000"/>
                <w:sz w:val="18"/>
                <w:szCs w:val="18"/>
                <w:lang w:eastAsia="en-GB"/>
              </w:rPr>
              <w:t>. Furthermore, c</w:t>
            </w:r>
            <w:r w:rsidRPr="00367E36">
              <w:rPr>
                <w:rFonts w:cs="Calibri"/>
                <w:color w:val="000000"/>
                <w:sz w:val="18"/>
                <w:szCs w:val="18"/>
                <w:lang w:eastAsia="en-GB"/>
              </w:rPr>
              <w:t>onsidering the composition of the product and the fact that the active substances are included in Annex I of the BPR – category 4, and as such do not give rise to concern for dust explosion, this property is considered not applicable.</w:t>
            </w:r>
          </w:p>
          <w:p w14:paraId="66218F74" w14:textId="00D4FBA0" w:rsidR="00FD19A5" w:rsidRPr="007F08D3" w:rsidRDefault="00FD19A5" w:rsidP="00084602">
            <w:pPr>
              <w:rPr>
                <w:rFonts w:eastAsia="Calibri"/>
                <w:sz w:val="18"/>
                <w:szCs w:val="18"/>
              </w:rPr>
            </w:pPr>
          </w:p>
        </w:tc>
        <w:tc>
          <w:tcPr>
            <w:tcW w:w="549" w:type="pct"/>
            <w:tcBorders>
              <w:top w:val="single" w:sz="4" w:space="0" w:color="auto"/>
              <w:left w:val="single" w:sz="4" w:space="0" w:color="auto"/>
              <w:bottom w:val="single" w:sz="4" w:space="0" w:color="auto"/>
              <w:right w:val="single" w:sz="4" w:space="0" w:color="auto"/>
            </w:tcBorders>
          </w:tcPr>
          <w:p w14:paraId="1DBFE852" w14:textId="77777777" w:rsidR="00FD19A5" w:rsidRDefault="00FD19A5" w:rsidP="00084602">
            <w:pPr>
              <w:rPr>
                <w:rFonts w:cs="Calibri"/>
                <w:color w:val="000000"/>
                <w:sz w:val="18"/>
                <w:szCs w:val="18"/>
                <w:lang w:eastAsia="en-GB"/>
              </w:rPr>
            </w:pPr>
          </w:p>
        </w:tc>
        <w:tc>
          <w:tcPr>
            <w:tcW w:w="579" w:type="pct"/>
            <w:tcBorders>
              <w:top w:val="single" w:sz="4" w:space="0" w:color="auto"/>
              <w:left w:val="single" w:sz="4" w:space="0" w:color="auto"/>
              <w:bottom w:val="single" w:sz="4" w:space="0" w:color="auto"/>
              <w:right w:val="single" w:sz="4" w:space="0" w:color="auto"/>
            </w:tcBorders>
          </w:tcPr>
          <w:p w14:paraId="2EFB0564" w14:textId="2CE24C4E" w:rsidR="00FD19A5" w:rsidRDefault="00D13E73" w:rsidP="00084602">
            <w:pPr>
              <w:rPr>
                <w:rFonts w:cs="Calibri"/>
                <w:color w:val="000000"/>
                <w:sz w:val="18"/>
                <w:szCs w:val="18"/>
                <w:lang w:eastAsia="en-GB"/>
              </w:rPr>
            </w:pPr>
            <w:r>
              <w:rPr>
                <w:rFonts w:cs="Calibri"/>
                <w:color w:val="000000"/>
                <w:sz w:val="18"/>
                <w:szCs w:val="18"/>
                <w:lang w:eastAsia="en-GB"/>
              </w:rPr>
              <w:t>Acceptable</w:t>
            </w:r>
          </w:p>
        </w:tc>
      </w:tr>
    </w:tbl>
    <w:p w14:paraId="30FF3511" w14:textId="550D850B" w:rsidR="006420E5" w:rsidRDefault="006420E5" w:rsidP="00882CCC">
      <w:pPr>
        <w:pStyle w:val="Lgende"/>
      </w:pPr>
      <w:r>
        <w:t xml:space="preserve">Table </w:t>
      </w:r>
      <w:r w:rsidR="00225CE9">
        <w:fldChar w:fldCharType="begin"/>
      </w:r>
      <w:r w:rsidR="00225CE9">
        <w:instrText xml:space="preserve"> STYLEREF 1 \s </w:instrText>
      </w:r>
      <w:r w:rsidR="00225CE9">
        <w:fldChar w:fldCharType="separate"/>
      </w:r>
      <w:r w:rsidR="00980322">
        <w:rPr>
          <w:noProof/>
        </w:rPr>
        <w:t>3</w:t>
      </w:r>
      <w:r w:rsidR="00225CE9">
        <w:rPr>
          <w:noProof/>
        </w:rPr>
        <w:fldChar w:fldCharType="end"/>
      </w:r>
      <w:r w:rsidR="002325DE">
        <w:t>.</w:t>
      </w:r>
      <w:r w:rsidR="00225CE9">
        <w:fldChar w:fldCharType="begin"/>
      </w:r>
      <w:r w:rsidR="00225CE9">
        <w:instrText xml:space="preserve"> SEQ Table \* ARABIC \s 1 </w:instrText>
      </w:r>
      <w:r w:rsidR="00225CE9">
        <w:fldChar w:fldCharType="separate"/>
      </w:r>
      <w:r w:rsidR="00980322">
        <w:rPr>
          <w:noProof/>
        </w:rPr>
        <w:t>4</w:t>
      </w:r>
      <w:r w:rsidR="00225CE9">
        <w:rPr>
          <w:noProof/>
        </w:rPr>
        <w:fldChar w:fldCharType="end"/>
      </w:r>
      <w:r w:rsidRPr="006420E5">
        <w:t xml:space="preserve"> </w:t>
      </w:r>
      <w:r w:rsidRPr="00DD52F2">
        <w:t>Conclusion on 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AD17B8" w:rsidRPr="00B06767" w14:paraId="689BE90D" w14:textId="77777777" w:rsidTr="00AA563A">
        <w:tc>
          <w:tcPr>
            <w:tcW w:w="5000" w:type="pct"/>
            <w:tcBorders>
              <w:top w:val="single" w:sz="4" w:space="0" w:color="auto"/>
              <w:left w:val="single" w:sz="4" w:space="0" w:color="auto"/>
              <w:bottom w:val="single" w:sz="6" w:space="0" w:color="auto"/>
              <w:right w:val="single" w:sz="6" w:space="0" w:color="auto"/>
            </w:tcBorders>
            <w:shd w:val="clear" w:color="auto" w:fill="CCFFCC"/>
          </w:tcPr>
          <w:p w14:paraId="66410CFB" w14:textId="3D44E649" w:rsidR="00AD17B8" w:rsidRPr="00B06767" w:rsidRDefault="00AD17B8" w:rsidP="00C537B6">
            <w:pPr>
              <w:rPr>
                <w:rFonts w:eastAsia="Calibri"/>
                <w:b/>
                <w:bCs/>
                <w:sz w:val="18"/>
                <w:szCs w:val="16"/>
                <w:lang w:eastAsia="en-US"/>
              </w:rPr>
            </w:pPr>
            <w:r w:rsidRPr="00B06767">
              <w:rPr>
                <w:rFonts w:eastAsia="Calibri"/>
                <w:b/>
                <w:bCs/>
                <w:sz w:val="18"/>
                <w:szCs w:val="16"/>
                <w:lang w:eastAsia="en-US"/>
              </w:rPr>
              <w:t>Conclusion on physical hazards and respective characteristics</w:t>
            </w:r>
          </w:p>
        </w:tc>
      </w:tr>
    </w:tbl>
    <w:p w14:paraId="5714D3ED" w14:textId="77777777" w:rsidR="003278B8" w:rsidRPr="001A694B" w:rsidRDefault="003278B8" w:rsidP="003278B8">
      <w:pPr>
        <w:rPr>
          <w:rFonts w:eastAsia="Calibri"/>
          <w:sz w:val="18"/>
          <w:szCs w:val="16"/>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3278B8" w:rsidRPr="00957E31" w14:paraId="0EB8800B" w14:textId="77777777" w:rsidTr="00084602">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C4F067B" w14:textId="1ADC553C" w:rsidR="003278B8" w:rsidRPr="003278B8" w:rsidRDefault="003278B8" w:rsidP="00084602">
            <w:pPr>
              <w:rPr>
                <w:rFonts w:eastAsia="Calibri"/>
                <w:sz w:val="18"/>
                <w:szCs w:val="16"/>
                <w:lang w:eastAsia="en-US"/>
              </w:rPr>
            </w:pPr>
            <w:r w:rsidRPr="001A694B">
              <w:rPr>
                <w:rFonts w:eastAsia="Calibri"/>
                <w:sz w:val="18"/>
                <w:szCs w:val="16"/>
                <w:lang w:eastAsia="en-US"/>
              </w:rPr>
              <w:t xml:space="preserve">This product is a </w:t>
            </w:r>
            <w:r>
              <w:rPr>
                <w:rFonts w:eastAsia="Calibri"/>
                <w:sz w:val="18"/>
                <w:szCs w:val="16"/>
                <w:lang w:eastAsia="en-US"/>
              </w:rPr>
              <w:t>solid</w:t>
            </w:r>
            <w:r w:rsidRPr="001A694B">
              <w:rPr>
                <w:rFonts w:eastAsia="Calibri"/>
                <w:sz w:val="18"/>
                <w:szCs w:val="16"/>
                <w:lang w:eastAsia="en-US"/>
              </w:rPr>
              <w:t xml:space="preserve"> formulation. Considering the composition of the product and the fact that the active substances are included in Annex I of the BPR, it can be concluded that the produc</w:t>
            </w:r>
            <w:r w:rsidR="00D270C3">
              <w:rPr>
                <w:rFonts w:eastAsia="Calibri"/>
                <w:sz w:val="18"/>
                <w:szCs w:val="16"/>
                <w:lang w:eastAsia="en-US"/>
              </w:rPr>
              <w:t>t presents no physical hazards.</w:t>
            </w:r>
          </w:p>
        </w:tc>
      </w:tr>
    </w:tbl>
    <w:p w14:paraId="2642D0A1" w14:textId="77777777" w:rsidR="00D270C3" w:rsidRDefault="00D270C3" w:rsidP="00B10FB9">
      <w:bookmarkStart w:id="154" w:name="_Toc26187728"/>
      <w:bookmarkStart w:id="155" w:name="_Toc26189392"/>
      <w:bookmarkStart w:id="156" w:name="_Toc26191056"/>
      <w:bookmarkStart w:id="157" w:name="_Toc26192726"/>
      <w:bookmarkStart w:id="158" w:name="_Toc26194392"/>
      <w:bookmarkStart w:id="159" w:name="_Toc38892730"/>
      <w:bookmarkStart w:id="160" w:name="_Toc389726185"/>
      <w:bookmarkStart w:id="161" w:name="_Toc389727237"/>
      <w:bookmarkStart w:id="162" w:name="_Toc389727595"/>
      <w:bookmarkStart w:id="163" w:name="_Toc389727954"/>
      <w:bookmarkStart w:id="164" w:name="_Toc389728313"/>
      <w:bookmarkStart w:id="165" w:name="_Toc389728673"/>
      <w:bookmarkStart w:id="166" w:name="_Toc389729031"/>
      <w:bookmarkStart w:id="167" w:name="_Toc26187849"/>
      <w:bookmarkStart w:id="168" w:name="_Toc26189513"/>
      <w:bookmarkStart w:id="169" w:name="_Toc26191177"/>
      <w:bookmarkStart w:id="170" w:name="_Toc26192847"/>
      <w:bookmarkStart w:id="171" w:name="_Toc26194513"/>
      <w:bookmarkStart w:id="172" w:name="_Toc26256011"/>
      <w:bookmarkStart w:id="173" w:name="_Toc26256425"/>
      <w:bookmarkStart w:id="174" w:name="_Toc26256532"/>
      <w:bookmarkStart w:id="175" w:name="_Toc26256639"/>
      <w:bookmarkStart w:id="176" w:name="_Toc26273548"/>
      <w:bookmarkStart w:id="177" w:name="_Toc38892851"/>
      <w:bookmarkStart w:id="178" w:name="_Toc26187852"/>
      <w:bookmarkStart w:id="179" w:name="_Toc26189516"/>
      <w:bookmarkStart w:id="180" w:name="_Toc26191180"/>
      <w:bookmarkStart w:id="181" w:name="_Toc26192850"/>
      <w:bookmarkStart w:id="182" w:name="_Toc26194516"/>
      <w:bookmarkStart w:id="183" w:name="_Toc38892854"/>
      <w:bookmarkStart w:id="184" w:name="_Toc21522647"/>
      <w:bookmarkStart w:id="185" w:name="_Toc21522785"/>
      <w:bookmarkStart w:id="186" w:name="_Toc21522996"/>
      <w:bookmarkStart w:id="187" w:name="_Toc21523093"/>
      <w:bookmarkStart w:id="188" w:name="_Toc21523164"/>
      <w:bookmarkStart w:id="189" w:name="_Toc21523231"/>
      <w:bookmarkStart w:id="190" w:name="_Toc21523442"/>
      <w:bookmarkStart w:id="191" w:name="_Toc21524653"/>
      <w:bookmarkStart w:id="192" w:name="_Toc21524723"/>
      <w:bookmarkStart w:id="193" w:name="_Toc21525433"/>
      <w:bookmarkStart w:id="194" w:name="_Toc21705266"/>
      <w:bookmarkStart w:id="195" w:name="_Toc21705384"/>
      <w:bookmarkStart w:id="196" w:name="_Toc21705461"/>
      <w:bookmarkStart w:id="197" w:name="_Toc26187854"/>
      <w:bookmarkStart w:id="198" w:name="_Toc26189518"/>
      <w:bookmarkStart w:id="199" w:name="_Toc26191182"/>
      <w:bookmarkStart w:id="200" w:name="_Toc26192852"/>
      <w:bookmarkStart w:id="201" w:name="_Toc26194518"/>
      <w:bookmarkStart w:id="202" w:name="_Toc26256012"/>
      <w:bookmarkStart w:id="203" w:name="_Toc26256426"/>
      <w:bookmarkStart w:id="204" w:name="_Toc26256533"/>
      <w:bookmarkStart w:id="205" w:name="_Toc26256640"/>
      <w:bookmarkStart w:id="206" w:name="_Toc26273549"/>
      <w:bookmarkStart w:id="207" w:name="_Toc38892856"/>
      <w:bookmarkStart w:id="208" w:name="_Toc403566563"/>
      <w:bookmarkStart w:id="209" w:name="_Toc25922553"/>
      <w:bookmarkStart w:id="210" w:name="_Toc26256013"/>
      <w:bookmarkStart w:id="211" w:name="_Toc40273842"/>
      <w:bookmarkStart w:id="212" w:name="_Toc41555054"/>
      <w:bookmarkStart w:id="213" w:name="_Toc41565175"/>
      <w:bookmarkStart w:id="214" w:name="_Toc389729188"/>
      <w:bookmarkStart w:id="215" w:name="_Toc403472826"/>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33EEAD3D" w14:textId="77777777" w:rsidR="002D7A7A" w:rsidRPr="00B06767" w:rsidRDefault="002D7A7A" w:rsidP="00CF1357">
      <w:pPr>
        <w:pStyle w:val="Titre2"/>
      </w:pPr>
      <w:bookmarkStart w:id="216" w:name="_Toc130377929"/>
      <w:r w:rsidRPr="00B06767">
        <w:t>Methods for detection and identification</w:t>
      </w:r>
      <w:bookmarkEnd w:id="208"/>
      <w:bookmarkEnd w:id="209"/>
      <w:bookmarkEnd w:id="210"/>
      <w:bookmarkEnd w:id="211"/>
      <w:bookmarkEnd w:id="212"/>
      <w:bookmarkEnd w:id="213"/>
      <w:bookmarkEnd w:id="216"/>
    </w:p>
    <w:p w14:paraId="151676DB" w14:textId="28ABBE52" w:rsidR="00B85FFA" w:rsidRDefault="00B85FFA" w:rsidP="00C537B6">
      <w:pPr>
        <w:jc w:val="both"/>
        <w:rPr>
          <w:rFonts w:eastAsia="Calibri"/>
          <w:i/>
          <w:szCs w:val="24"/>
          <w:lang w:eastAsia="en-US"/>
        </w:rPr>
      </w:pPr>
    </w:p>
    <w:p w14:paraId="5FB11240" w14:textId="77777777" w:rsidR="00CF6A8F" w:rsidRDefault="00CF6A8F" w:rsidP="00C537B6">
      <w:pPr>
        <w:jc w:val="both"/>
        <w:rPr>
          <w:rFonts w:eastAsia="Calibri"/>
          <w:i/>
          <w:szCs w:val="24"/>
          <w:lang w:eastAsia="en-US"/>
        </w:rPr>
      </w:pPr>
    </w:p>
    <w:p w14:paraId="1F7A48CF" w14:textId="77777777" w:rsidR="00B85FFA" w:rsidRDefault="00B85FFA" w:rsidP="00C537B6">
      <w:pPr>
        <w:jc w:val="both"/>
        <w:rPr>
          <w:rFonts w:eastAsia="Calibri"/>
          <w:i/>
          <w:szCs w:val="24"/>
          <w:lang w:eastAsia="en-US"/>
        </w:rPr>
      </w:pPr>
    </w:p>
    <w:p w14:paraId="0FB6A78A" w14:textId="53935D4D" w:rsidR="00394668" w:rsidRDefault="006420E5" w:rsidP="00882CCC">
      <w:pPr>
        <w:pStyle w:val="Lgende"/>
      </w:pPr>
      <w:r>
        <w:t xml:space="preserve">Table </w:t>
      </w:r>
      <w:r w:rsidR="00225CE9">
        <w:fldChar w:fldCharType="begin"/>
      </w:r>
      <w:r w:rsidR="00225CE9">
        <w:instrText xml:space="preserve"> STYLEREF 1 \s </w:instrText>
      </w:r>
      <w:r w:rsidR="00225CE9">
        <w:fldChar w:fldCharType="separate"/>
      </w:r>
      <w:r w:rsidR="00980322">
        <w:rPr>
          <w:noProof/>
        </w:rPr>
        <w:t>3</w:t>
      </w:r>
      <w:r w:rsidR="00225CE9">
        <w:rPr>
          <w:noProof/>
        </w:rPr>
        <w:fldChar w:fldCharType="end"/>
      </w:r>
      <w:r w:rsidR="002325DE">
        <w:t>.</w:t>
      </w:r>
      <w:r w:rsidR="00225CE9">
        <w:fldChar w:fldCharType="begin"/>
      </w:r>
      <w:r w:rsidR="00225CE9">
        <w:instrText xml:space="preserve"> SEQ Table \* ARABIC \s 1 </w:instrText>
      </w:r>
      <w:r w:rsidR="00225CE9">
        <w:fldChar w:fldCharType="separate"/>
      </w:r>
      <w:r w:rsidR="00980322">
        <w:rPr>
          <w:noProof/>
        </w:rPr>
        <w:t>5</w:t>
      </w:r>
      <w:r w:rsidR="00225CE9">
        <w:rPr>
          <w:noProof/>
        </w:rPr>
        <w:fldChar w:fldCharType="end"/>
      </w:r>
      <w:r w:rsidRPr="006420E5">
        <w:t xml:space="preserve"> </w:t>
      </w:r>
      <w:r w:rsidRPr="00DD52F2">
        <w:t>Analytical methods for the analysis of the product as such including the active substance, impurities, and residues</w:t>
      </w:r>
      <w:r w:rsidR="00394668" w:rsidRPr="00394668">
        <w:t xml:space="preserve"> </w:t>
      </w:r>
    </w:p>
    <w:tbl>
      <w:tblPr>
        <w:tblW w:w="1516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1985"/>
        <w:gridCol w:w="992"/>
        <w:gridCol w:w="1134"/>
        <w:gridCol w:w="851"/>
        <w:gridCol w:w="850"/>
        <w:gridCol w:w="1276"/>
        <w:gridCol w:w="1134"/>
        <w:gridCol w:w="709"/>
        <w:gridCol w:w="850"/>
        <w:gridCol w:w="1985"/>
      </w:tblGrid>
      <w:tr w:rsidR="00394668" w:rsidRPr="00D13E73" w14:paraId="339DCB80" w14:textId="77777777" w:rsidTr="00D13E73">
        <w:trPr>
          <w:trHeight w:val="458"/>
        </w:trPr>
        <w:tc>
          <w:tcPr>
            <w:tcW w:w="15168" w:type="dxa"/>
            <w:gridSpan w:val="12"/>
            <w:shd w:val="clear" w:color="auto" w:fill="FFFFCC"/>
            <w:vAlign w:val="center"/>
          </w:tcPr>
          <w:p w14:paraId="6D460E41" w14:textId="77777777" w:rsidR="00394668" w:rsidRPr="00D13E73" w:rsidRDefault="00394668" w:rsidP="00AD00E9">
            <w:pPr>
              <w:keepNext/>
              <w:autoSpaceDE w:val="0"/>
              <w:autoSpaceDN w:val="0"/>
              <w:adjustRightInd w:val="0"/>
              <w:jc w:val="center"/>
              <w:rPr>
                <w:b/>
                <w:bCs/>
                <w:sz w:val="18"/>
                <w:szCs w:val="18"/>
              </w:rPr>
            </w:pPr>
            <w:r w:rsidRPr="00D13E73">
              <w:rPr>
                <w:rFonts w:eastAsia="Calibri"/>
                <w:b/>
                <w:sz w:val="18"/>
                <w:szCs w:val="18"/>
              </w:rPr>
              <w:t>Analytical methods for the analysis of the product as such including the active substance, impurities, and residues</w:t>
            </w:r>
          </w:p>
        </w:tc>
      </w:tr>
      <w:tr w:rsidR="00394668" w:rsidRPr="00D13E73" w14:paraId="0B6030F6" w14:textId="77777777" w:rsidTr="00D13E73">
        <w:tc>
          <w:tcPr>
            <w:tcW w:w="15168" w:type="dxa"/>
            <w:gridSpan w:val="12"/>
          </w:tcPr>
          <w:p w14:paraId="4794B8F4" w14:textId="7F394845" w:rsidR="00394668" w:rsidRPr="00D13E73" w:rsidRDefault="00394668" w:rsidP="00D13E73">
            <w:pPr>
              <w:jc w:val="both"/>
              <w:rPr>
                <w:sz w:val="18"/>
                <w:szCs w:val="18"/>
              </w:rPr>
            </w:pPr>
            <w:r w:rsidRPr="00D13E73">
              <w:rPr>
                <w:rFonts w:eastAsia="Calibri"/>
                <w:sz w:val="18"/>
                <w:szCs w:val="18"/>
                <w:u w:val="single"/>
                <w:lang w:eastAsia="en-US"/>
              </w:rPr>
              <w:t>Principle of the method</w:t>
            </w:r>
            <w:r w:rsidRPr="00D13E73">
              <w:rPr>
                <w:rFonts w:eastAsia="Calibri"/>
                <w:i/>
                <w:sz w:val="18"/>
                <w:szCs w:val="18"/>
                <w:u w:val="single"/>
                <w:lang w:eastAsia="en-US"/>
              </w:rPr>
              <w:t xml:space="preserve"> :</w:t>
            </w:r>
            <w:r w:rsidRPr="00D13E73">
              <w:rPr>
                <w:rFonts w:eastAsia="Calibri"/>
                <w:i/>
                <w:sz w:val="18"/>
                <w:szCs w:val="18"/>
                <w:lang w:eastAsia="en-US"/>
              </w:rPr>
              <w:t xml:space="preserve"> </w:t>
            </w:r>
            <w:r w:rsidRPr="00D13E73">
              <w:rPr>
                <w:sz w:val="18"/>
                <w:szCs w:val="18"/>
              </w:rPr>
              <w:t>Following SANCO/3030/99 rev.5, the methods of analysis of peppermint oil, lavender oil and and acetic acid in PEO8v5LAO8v5ACE8v5GR (report BAS122021.6) were validated during this study by definition of the specificity, the linearity, the precision and the accuracy of the method.</w:t>
            </w:r>
          </w:p>
          <w:p w14:paraId="2F883F1C" w14:textId="77777777" w:rsidR="00394668" w:rsidRPr="00D13E73" w:rsidRDefault="00394668" w:rsidP="00D13E73">
            <w:pPr>
              <w:jc w:val="both"/>
              <w:rPr>
                <w:sz w:val="18"/>
                <w:szCs w:val="18"/>
              </w:rPr>
            </w:pPr>
          </w:p>
          <w:p w14:paraId="18E9E02E" w14:textId="77777777" w:rsidR="00394668" w:rsidRPr="00D13E73" w:rsidRDefault="00394668" w:rsidP="00D13E73">
            <w:pPr>
              <w:jc w:val="both"/>
              <w:rPr>
                <w:rFonts w:cstheme="minorHAnsi"/>
                <w:sz w:val="18"/>
                <w:szCs w:val="18"/>
              </w:rPr>
            </w:pPr>
            <w:r w:rsidRPr="00D13E73">
              <w:rPr>
                <w:rFonts w:cstheme="minorHAnsi"/>
                <w:sz w:val="18"/>
                <w:szCs w:val="18"/>
              </w:rPr>
              <w:t>As explained in report BAS122021.6, peppermint oil and lavender oil being complex mixtures of molecules, it was impossible to analyze “peppermint oil” and/or “lavender oil”. The chosen strategy is to quantify two representative molecules for each essential oil (lead compounds):</w:t>
            </w:r>
          </w:p>
          <w:p w14:paraId="5F49F15E" w14:textId="77777777" w:rsidR="00394668" w:rsidRPr="00D13E73" w:rsidRDefault="00394668" w:rsidP="00D13E73">
            <w:pPr>
              <w:jc w:val="both"/>
              <w:rPr>
                <w:rFonts w:cstheme="minorHAnsi"/>
                <w:sz w:val="18"/>
                <w:szCs w:val="18"/>
              </w:rPr>
            </w:pPr>
            <w:r w:rsidRPr="00D13E73">
              <w:rPr>
                <w:rFonts w:cstheme="minorHAnsi"/>
                <w:sz w:val="18"/>
                <w:szCs w:val="18"/>
              </w:rPr>
              <w:t>- menthone and menthol for peppermint oil,</w:t>
            </w:r>
          </w:p>
          <w:p w14:paraId="32BD86E1" w14:textId="77777777" w:rsidR="00394668" w:rsidRPr="00D13E73" w:rsidRDefault="00394668" w:rsidP="00D13E73">
            <w:pPr>
              <w:jc w:val="both"/>
              <w:rPr>
                <w:rFonts w:cstheme="minorHAnsi"/>
                <w:sz w:val="18"/>
                <w:szCs w:val="18"/>
              </w:rPr>
            </w:pPr>
            <w:r w:rsidRPr="00D13E73">
              <w:rPr>
                <w:rFonts w:cstheme="minorHAnsi"/>
                <w:sz w:val="18"/>
                <w:szCs w:val="18"/>
              </w:rPr>
              <w:t>- linalool and linalyl acetate for lavender oil.</w:t>
            </w:r>
          </w:p>
          <w:p w14:paraId="2BEC3683" w14:textId="77777777" w:rsidR="00394668" w:rsidRPr="00D13E73" w:rsidRDefault="00394668" w:rsidP="00D13E73">
            <w:pPr>
              <w:jc w:val="both"/>
              <w:rPr>
                <w:rFonts w:cstheme="minorHAnsi"/>
                <w:sz w:val="18"/>
                <w:szCs w:val="18"/>
              </w:rPr>
            </w:pPr>
            <w:r w:rsidRPr="00D13E73">
              <w:rPr>
                <w:rFonts w:cstheme="minorHAnsi"/>
                <w:sz w:val="18"/>
                <w:szCs w:val="18"/>
              </w:rPr>
              <w:t>Contents in essential oil could be back-calculated from contents in lead compounds and a multiplication factor obtained by analysis of pure essential oils (explained in report BAS122021.6).</w:t>
            </w:r>
          </w:p>
          <w:p w14:paraId="1FF41217" w14:textId="77777777" w:rsidR="00394668" w:rsidRPr="00D13E73" w:rsidRDefault="00394668" w:rsidP="00AD00E9">
            <w:pPr>
              <w:rPr>
                <w:rFonts w:cstheme="minorHAnsi"/>
                <w:sz w:val="18"/>
                <w:szCs w:val="18"/>
              </w:rPr>
            </w:pPr>
            <w:r w:rsidRPr="00D13E73">
              <w:rPr>
                <w:rFonts w:cstheme="minorHAnsi"/>
                <w:sz w:val="18"/>
                <w:szCs w:val="18"/>
              </w:rPr>
              <w:t>Thus, method validation was performed for menthone, menthol, linalool, linalyl acetate and acetic acid.</w:t>
            </w:r>
          </w:p>
          <w:p w14:paraId="7166AF4E" w14:textId="77777777" w:rsidR="00394668" w:rsidRPr="00D13E73" w:rsidRDefault="00394668" w:rsidP="00AD00E9">
            <w:pPr>
              <w:keepNext/>
              <w:autoSpaceDE w:val="0"/>
              <w:autoSpaceDN w:val="0"/>
              <w:adjustRightInd w:val="0"/>
              <w:jc w:val="center"/>
              <w:rPr>
                <w:rFonts w:eastAsia="Calibri"/>
                <w:sz w:val="18"/>
                <w:szCs w:val="18"/>
                <w:lang w:eastAsia="en-US"/>
              </w:rPr>
            </w:pPr>
          </w:p>
        </w:tc>
      </w:tr>
      <w:tr w:rsidR="00394668" w:rsidRPr="00D13E73" w14:paraId="64A2E2BC" w14:textId="77777777" w:rsidTr="00D13E73">
        <w:tc>
          <w:tcPr>
            <w:tcW w:w="2268" w:type="dxa"/>
            <w:vMerge w:val="restart"/>
            <w:vAlign w:val="center"/>
          </w:tcPr>
          <w:p w14:paraId="0442F6F5" w14:textId="77777777" w:rsidR="00394668" w:rsidRPr="00D13E73" w:rsidRDefault="00394668" w:rsidP="00AD00E9">
            <w:pPr>
              <w:jc w:val="center"/>
              <w:rPr>
                <w:rFonts w:eastAsia="Calibri"/>
                <w:b/>
                <w:sz w:val="18"/>
                <w:szCs w:val="18"/>
                <w:lang w:eastAsia="en-US"/>
              </w:rPr>
            </w:pPr>
            <w:r w:rsidRPr="00D13E73">
              <w:rPr>
                <w:b/>
                <w:bCs/>
                <w:sz w:val="18"/>
                <w:szCs w:val="18"/>
              </w:rPr>
              <w:t xml:space="preserve">Analyte </w:t>
            </w:r>
            <w:r w:rsidRPr="00D13E73">
              <w:rPr>
                <w:bCs/>
                <w:sz w:val="18"/>
                <w:szCs w:val="18"/>
              </w:rPr>
              <w:t>(type of analyte e.g. active substance)</w:t>
            </w:r>
          </w:p>
        </w:tc>
        <w:tc>
          <w:tcPr>
            <w:tcW w:w="1134" w:type="dxa"/>
            <w:vMerge w:val="restart"/>
            <w:vAlign w:val="center"/>
          </w:tcPr>
          <w:p w14:paraId="1808C137" w14:textId="77777777" w:rsidR="00394668" w:rsidRPr="00D13E73" w:rsidRDefault="00394668" w:rsidP="00AD00E9">
            <w:pPr>
              <w:jc w:val="center"/>
              <w:rPr>
                <w:rFonts w:eastAsia="Calibri"/>
                <w:b/>
                <w:sz w:val="18"/>
                <w:szCs w:val="18"/>
                <w:lang w:eastAsia="en-US"/>
              </w:rPr>
            </w:pPr>
            <w:r w:rsidRPr="00D13E73">
              <w:rPr>
                <w:b/>
                <w:bCs/>
                <w:sz w:val="18"/>
                <w:szCs w:val="18"/>
              </w:rPr>
              <w:t>Linearity</w:t>
            </w:r>
          </w:p>
        </w:tc>
        <w:tc>
          <w:tcPr>
            <w:tcW w:w="1985" w:type="dxa"/>
            <w:vMerge w:val="restart"/>
            <w:vAlign w:val="center"/>
          </w:tcPr>
          <w:p w14:paraId="22E914E7" w14:textId="77777777" w:rsidR="00394668" w:rsidRPr="00D13E73" w:rsidRDefault="00394668" w:rsidP="00AD00E9">
            <w:pPr>
              <w:keepNext/>
              <w:autoSpaceDE w:val="0"/>
              <w:autoSpaceDN w:val="0"/>
              <w:adjustRightInd w:val="0"/>
              <w:jc w:val="center"/>
              <w:rPr>
                <w:rFonts w:eastAsia="Calibri"/>
                <w:b/>
                <w:sz w:val="18"/>
                <w:szCs w:val="18"/>
                <w:lang w:eastAsia="en-US"/>
              </w:rPr>
            </w:pPr>
            <w:r w:rsidRPr="00D13E73">
              <w:rPr>
                <w:b/>
                <w:bCs/>
                <w:sz w:val="18"/>
                <w:szCs w:val="18"/>
              </w:rPr>
              <w:t>Specificity</w:t>
            </w:r>
          </w:p>
        </w:tc>
        <w:tc>
          <w:tcPr>
            <w:tcW w:w="2126" w:type="dxa"/>
            <w:gridSpan w:val="2"/>
            <w:vAlign w:val="center"/>
          </w:tcPr>
          <w:p w14:paraId="62D3A50D" w14:textId="77777777" w:rsidR="00394668" w:rsidRPr="00D13E73" w:rsidRDefault="00394668" w:rsidP="00AD00E9">
            <w:pPr>
              <w:jc w:val="center"/>
              <w:rPr>
                <w:rFonts w:eastAsia="Calibri"/>
                <w:b/>
                <w:sz w:val="18"/>
                <w:szCs w:val="18"/>
                <w:lang w:eastAsia="en-US"/>
              </w:rPr>
            </w:pPr>
            <w:r w:rsidRPr="00D13E73">
              <w:rPr>
                <w:b/>
                <w:bCs/>
                <w:sz w:val="18"/>
                <w:szCs w:val="18"/>
              </w:rPr>
              <w:t>Fortification range, level and number of measurements at each level</w:t>
            </w:r>
          </w:p>
        </w:tc>
        <w:tc>
          <w:tcPr>
            <w:tcW w:w="2977" w:type="dxa"/>
            <w:gridSpan w:val="3"/>
            <w:vAlign w:val="center"/>
          </w:tcPr>
          <w:p w14:paraId="6C6FDA55" w14:textId="77777777" w:rsidR="00394668" w:rsidRPr="00D13E73" w:rsidRDefault="00394668" w:rsidP="00AD00E9">
            <w:pPr>
              <w:keepNext/>
              <w:autoSpaceDE w:val="0"/>
              <w:autoSpaceDN w:val="0"/>
              <w:adjustRightInd w:val="0"/>
              <w:jc w:val="center"/>
              <w:rPr>
                <w:b/>
                <w:bCs/>
                <w:sz w:val="18"/>
                <w:szCs w:val="18"/>
              </w:rPr>
            </w:pPr>
            <w:r w:rsidRPr="00D13E73">
              <w:rPr>
                <w:b/>
                <w:bCs/>
                <w:sz w:val="18"/>
                <w:szCs w:val="18"/>
              </w:rPr>
              <w:t>Recovery rate (%)</w:t>
            </w:r>
          </w:p>
        </w:tc>
        <w:tc>
          <w:tcPr>
            <w:tcW w:w="1843" w:type="dxa"/>
            <w:gridSpan w:val="2"/>
            <w:vAlign w:val="center"/>
          </w:tcPr>
          <w:p w14:paraId="1A17DD53" w14:textId="77777777" w:rsidR="00394668" w:rsidRPr="00D13E73" w:rsidRDefault="00394668" w:rsidP="00AD00E9">
            <w:pPr>
              <w:keepNext/>
              <w:autoSpaceDE w:val="0"/>
              <w:autoSpaceDN w:val="0"/>
              <w:adjustRightInd w:val="0"/>
              <w:jc w:val="center"/>
              <w:rPr>
                <w:rFonts w:eastAsia="Calibri"/>
                <w:b/>
                <w:sz w:val="18"/>
                <w:szCs w:val="18"/>
                <w:lang w:eastAsia="en-US"/>
              </w:rPr>
            </w:pPr>
            <w:r w:rsidRPr="00D13E73">
              <w:rPr>
                <w:b/>
                <w:bCs/>
                <w:sz w:val="18"/>
                <w:szCs w:val="18"/>
              </w:rPr>
              <w:t>Precision (%)</w:t>
            </w:r>
          </w:p>
        </w:tc>
        <w:tc>
          <w:tcPr>
            <w:tcW w:w="850" w:type="dxa"/>
            <w:vMerge w:val="restart"/>
            <w:vAlign w:val="center"/>
          </w:tcPr>
          <w:p w14:paraId="2092891A" w14:textId="77777777" w:rsidR="00394668" w:rsidRPr="00D13E73" w:rsidRDefault="00394668" w:rsidP="00AD00E9">
            <w:pPr>
              <w:keepNext/>
              <w:autoSpaceDE w:val="0"/>
              <w:autoSpaceDN w:val="0"/>
              <w:adjustRightInd w:val="0"/>
              <w:jc w:val="center"/>
              <w:rPr>
                <w:rFonts w:eastAsia="Calibri"/>
                <w:b/>
                <w:sz w:val="18"/>
                <w:szCs w:val="18"/>
                <w:lang w:eastAsia="en-US"/>
              </w:rPr>
            </w:pPr>
            <w:r w:rsidRPr="00D13E73">
              <w:rPr>
                <w:b/>
                <w:bCs/>
                <w:sz w:val="18"/>
                <w:szCs w:val="18"/>
              </w:rPr>
              <w:t xml:space="preserve">Limit of Quantification LOQ </w:t>
            </w:r>
          </w:p>
        </w:tc>
        <w:tc>
          <w:tcPr>
            <w:tcW w:w="1985" w:type="dxa"/>
            <w:vMerge w:val="restart"/>
            <w:vAlign w:val="center"/>
          </w:tcPr>
          <w:p w14:paraId="30A27D04" w14:textId="77777777" w:rsidR="00394668" w:rsidRPr="00D13E73" w:rsidRDefault="00394668" w:rsidP="00AD00E9">
            <w:pPr>
              <w:keepNext/>
              <w:autoSpaceDE w:val="0"/>
              <w:autoSpaceDN w:val="0"/>
              <w:adjustRightInd w:val="0"/>
              <w:jc w:val="center"/>
              <w:rPr>
                <w:rFonts w:eastAsia="Calibri"/>
                <w:b/>
                <w:sz w:val="18"/>
                <w:szCs w:val="18"/>
                <w:lang w:eastAsia="en-US"/>
              </w:rPr>
            </w:pPr>
            <w:r w:rsidRPr="00D13E73">
              <w:rPr>
                <w:b/>
                <w:bCs/>
                <w:sz w:val="18"/>
                <w:szCs w:val="18"/>
              </w:rPr>
              <w:t>Reference</w:t>
            </w:r>
          </w:p>
        </w:tc>
      </w:tr>
      <w:tr w:rsidR="00394668" w:rsidRPr="00D13E73" w14:paraId="310DF5D0" w14:textId="77777777" w:rsidTr="00D13E73">
        <w:tc>
          <w:tcPr>
            <w:tcW w:w="2268" w:type="dxa"/>
            <w:vMerge/>
            <w:vAlign w:val="center"/>
          </w:tcPr>
          <w:p w14:paraId="57E12FCB" w14:textId="77777777" w:rsidR="00394668" w:rsidRPr="00D13E73" w:rsidRDefault="00394668" w:rsidP="00AD00E9">
            <w:pPr>
              <w:jc w:val="center"/>
              <w:rPr>
                <w:rFonts w:eastAsia="Calibri"/>
                <w:sz w:val="18"/>
                <w:szCs w:val="18"/>
                <w:lang w:eastAsia="en-US"/>
              </w:rPr>
            </w:pPr>
          </w:p>
        </w:tc>
        <w:tc>
          <w:tcPr>
            <w:tcW w:w="1134" w:type="dxa"/>
            <w:vMerge/>
            <w:vAlign w:val="center"/>
          </w:tcPr>
          <w:p w14:paraId="74F3755B" w14:textId="77777777" w:rsidR="00394668" w:rsidRPr="00D13E73" w:rsidRDefault="00394668" w:rsidP="00AD00E9">
            <w:pPr>
              <w:jc w:val="center"/>
              <w:rPr>
                <w:rFonts w:eastAsia="Calibri"/>
                <w:sz w:val="18"/>
                <w:szCs w:val="18"/>
                <w:lang w:eastAsia="en-US"/>
              </w:rPr>
            </w:pPr>
          </w:p>
        </w:tc>
        <w:tc>
          <w:tcPr>
            <w:tcW w:w="1985" w:type="dxa"/>
            <w:vMerge/>
            <w:vAlign w:val="center"/>
          </w:tcPr>
          <w:p w14:paraId="3AEA1281" w14:textId="77777777" w:rsidR="00394668" w:rsidRPr="00D13E73" w:rsidRDefault="00394668" w:rsidP="00AD00E9">
            <w:pPr>
              <w:jc w:val="center"/>
              <w:rPr>
                <w:rFonts w:eastAsia="Calibri"/>
                <w:sz w:val="18"/>
                <w:szCs w:val="18"/>
                <w:lang w:eastAsia="en-US"/>
              </w:rPr>
            </w:pPr>
          </w:p>
        </w:tc>
        <w:tc>
          <w:tcPr>
            <w:tcW w:w="992" w:type="dxa"/>
            <w:vAlign w:val="center"/>
          </w:tcPr>
          <w:p w14:paraId="40D4AED0" w14:textId="77777777" w:rsidR="00394668" w:rsidRPr="00D13E73" w:rsidRDefault="00394668" w:rsidP="00AD00E9">
            <w:pPr>
              <w:jc w:val="center"/>
              <w:rPr>
                <w:rFonts w:eastAsia="Calibri"/>
                <w:sz w:val="18"/>
                <w:szCs w:val="18"/>
                <w:lang w:eastAsia="en-US"/>
              </w:rPr>
            </w:pPr>
            <w:r w:rsidRPr="00D13E73">
              <w:rPr>
                <w:rFonts w:eastAsia="Calibri"/>
                <w:sz w:val="18"/>
                <w:szCs w:val="18"/>
                <w:lang w:eastAsia="en-US"/>
              </w:rPr>
              <w:t>Level</w:t>
            </w:r>
          </w:p>
        </w:tc>
        <w:tc>
          <w:tcPr>
            <w:tcW w:w="1134" w:type="dxa"/>
            <w:vAlign w:val="center"/>
          </w:tcPr>
          <w:p w14:paraId="3A433422" w14:textId="77777777" w:rsidR="00394668" w:rsidRPr="00D13E73" w:rsidRDefault="00394668" w:rsidP="00AD00E9">
            <w:pPr>
              <w:jc w:val="center"/>
              <w:rPr>
                <w:rFonts w:eastAsia="Calibri"/>
                <w:sz w:val="18"/>
                <w:szCs w:val="18"/>
                <w:lang w:eastAsia="en-US"/>
              </w:rPr>
            </w:pPr>
            <w:r w:rsidRPr="00D13E73">
              <w:rPr>
                <w:color w:val="000000"/>
                <w:sz w:val="18"/>
                <w:szCs w:val="18"/>
              </w:rPr>
              <w:t>Number of measurements</w:t>
            </w:r>
          </w:p>
        </w:tc>
        <w:tc>
          <w:tcPr>
            <w:tcW w:w="851" w:type="dxa"/>
            <w:vAlign w:val="center"/>
          </w:tcPr>
          <w:p w14:paraId="3F33DCA3" w14:textId="77777777" w:rsidR="00394668" w:rsidRPr="00D13E73" w:rsidRDefault="00394668" w:rsidP="00AD00E9">
            <w:pPr>
              <w:jc w:val="center"/>
              <w:rPr>
                <w:rFonts w:eastAsia="Calibri"/>
                <w:sz w:val="18"/>
                <w:szCs w:val="18"/>
                <w:lang w:eastAsia="en-US"/>
              </w:rPr>
            </w:pPr>
            <w:r w:rsidRPr="00D13E73">
              <w:rPr>
                <w:rFonts w:eastAsia="Calibri"/>
                <w:sz w:val="18"/>
                <w:szCs w:val="18"/>
                <w:lang w:eastAsia="en-US"/>
              </w:rPr>
              <w:t>Range</w:t>
            </w:r>
          </w:p>
        </w:tc>
        <w:tc>
          <w:tcPr>
            <w:tcW w:w="850" w:type="dxa"/>
            <w:vAlign w:val="center"/>
          </w:tcPr>
          <w:p w14:paraId="43A41C5A" w14:textId="77777777" w:rsidR="00394668" w:rsidRPr="00D13E73" w:rsidRDefault="00394668" w:rsidP="00AD00E9">
            <w:pPr>
              <w:jc w:val="center"/>
              <w:rPr>
                <w:rFonts w:eastAsia="Calibri"/>
                <w:sz w:val="18"/>
                <w:szCs w:val="18"/>
                <w:lang w:eastAsia="en-US"/>
              </w:rPr>
            </w:pPr>
            <w:r w:rsidRPr="00D13E73">
              <w:rPr>
                <w:rFonts w:eastAsia="Calibri"/>
                <w:sz w:val="18"/>
                <w:szCs w:val="18"/>
                <w:lang w:eastAsia="en-US"/>
              </w:rPr>
              <w:t>Mean</w:t>
            </w:r>
          </w:p>
        </w:tc>
        <w:tc>
          <w:tcPr>
            <w:tcW w:w="1276" w:type="dxa"/>
            <w:vAlign w:val="center"/>
          </w:tcPr>
          <w:p w14:paraId="09E078F2" w14:textId="77777777" w:rsidR="00394668" w:rsidRPr="00D13E73" w:rsidRDefault="00394668" w:rsidP="00AD00E9">
            <w:pPr>
              <w:jc w:val="center"/>
              <w:rPr>
                <w:rFonts w:eastAsia="Calibri"/>
                <w:sz w:val="18"/>
                <w:szCs w:val="18"/>
                <w:lang w:eastAsia="en-US"/>
              </w:rPr>
            </w:pPr>
            <w:r w:rsidRPr="00D13E73">
              <w:rPr>
                <w:rFonts w:eastAsia="Calibri"/>
                <w:sz w:val="18"/>
                <w:szCs w:val="18"/>
                <w:lang w:eastAsia="en-US"/>
              </w:rPr>
              <w:t>RSD</w:t>
            </w:r>
          </w:p>
        </w:tc>
        <w:tc>
          <w:tcPr>
            <w:tcW w:w="1134" w:type="dxa"/>
            <w:vAlign w:val="center"/>
          </w:tcPr>
          <w:p w14:paraId="038CA400" w14:textId="77777777" w:rsidR="00394668" w:rsidRPr="00D13E73" w:rsidRDefault="00394668" w:rsidP="00AD00E9">
            <w:pPr>
              <w:jc w:val="center"/>
              <w:rPr>
                <w:rFonts w:eastAsia="Calibri"/>
                <w:sz w:val="18"/>
                <w:szCs w:val="18"/>
                <w:lang w:eastAsia="en-US"/>
              </w:rPr>
            </w:pPr>
            <w:r w:rsidRPr="00D13E73">
              <w:rPr>
                <w:sz w:val="18"/>
                <w:szCs w:val="18"/>
              </w:rPr>
              <w:t>Concentration tested</w:t>
            </w:r>
          </w:p>
        </w:tc>
        <w:tc>
          <w:tcPr>
            <w:tcW w:w="709" w:type="dxa"/>
            <w:vAlign w:val="center"/>
          </w:tcPr>
          <w:p w14:paraId="457C3D6F" w14:textId="77777777" w:rsidR="00394668" w:rsidRPr="00D13E73" w:rsidRDefault="00394668" w:rsidP="00AD00E9">
            <w:pPr>
              <w:jc w:val="center"/>
              <w:rPr>
                <w:rFonts w:eastAsia="Calibri"/>
                <w:sz w:val="18"/>
                <w:szCs w:val="18"/>
                <w:lang w:eastAsia="en-US"/>
              </w:rPr>
            </w:pPr>
            <w:r w:rsidRPr="00D13E73">
              <w:rPr>
                <w:sz w:val="18"/>
                <w:szCs w:val="18"/>
              </w:rPr>
              <w:t>Number of replicates</w:t>
            </w:r>
          </w:p>
        </w:tc>
        <w:tc>
          <w:tcPr>
            <w:tcW w:w="850" w:type="dxa"/>
            <w:vMerge/>
            <w:vAlign w:val="center"/>
          </w:tcPr>
          <w:p w14:paraId="4A4DB652" w14:textId="77777777" w:rsidR="00394668" w:rsidRPr="00D13E73" w:rsidRDefault="00394668" w:rsidP="00AD00E9">
            <w:pPr>
              <w:jc w:val="center"/>
              <w:rPr>
                <w:rFonts w:eastAsia="Calibri"/>
                <w:sz w:val="18"/>
                <w:szCs w:val="18"/>
                <w:lang w:eastAsia="en-US"/>
              </w:rPr>
            </w:pPr>
          </w:p>
        </w:tc>
        <w:tc>
          <w:tcPr>
            <w:tcW w:w="1985" w:type="dxa"/>
            <w:vMerge/>
            <w:vAlign w:val="center"/>
          </w:tcPr>
          <w:p w14:paraId="22585051" w14:textId="77777777" w:rsidR="00394668" w:rsidRPr="00D13E73" w:rsidRDefault="00394668" w:rsidP="00AD00E9">
            <w:pPr>
              <w:jc w:val="center"/>
              <w:rPr>
                <w:rFonts w:eastAsia="Calibri"/>
                <w:sz w:val="18"/>
                <w:szCs w:val="18"/>
                <w:lang w:eastAsia="en-US"/>
              </w:rPr>
            </w:pPr>
          </w:p>
        </w:tc>
      </w:tr>
      <w:tr w:rsidR="00394668" w:rsidRPr="00D13E73" w14:paraId="79E8069F" w14:textId="77777777" w:rsidTr="00D13E73">
        <w:tc>
          <w:tcPr>
            <w:tcW w:w="2268" w:type="dxa"/>
          </w:tcPr>
          <w:p w14:paraId="7F9C03DA" w14:textId="77777777" w:rsidR="00394668" w:rsidRPr="00D13E73" w:rsidRDefault="00394668" w:rsidP="00AD00E9">
            <w:pPr>
              <w:rPr>
                <w:rFonts w:eastAsia="Calibri"/>
                <w:sz w:val="18"/>
                <w:szCs w:val="18"/>
                <w:lang w:eastAsia="en-US"/>
              </w:rPr>
            </w:pPr>
            <w:r w:rsidRPr="00D13E73">
              <w:rPr>
                <w:rFonts w:eastAsia="Calibri"/>
                <w:sz w:val="18"/>
                <w:szCs w:val="18"/>
                <w:lang w:eastAsia="en-US"/>
              </w:rPr>
              <w:t>Menthol from Peppermint oil</w:t>
            </w:r>
          </w:p>
        </w:tc>
        <w:tc>
          <w:tcPr>
            <w:tcW w:w="1134" w:type="dxa"/>
          </w:tcPr>
          <w:p w14:paraId="1F4CB37D" w14:textId="77777777" w:rsidR="00394668" w:rsidRPr="00D13E73" w:rsidRDefault="00394668" w:rsidP="00AD00E9">
            <w:pPr>
              <w:rPr>
                <w:sz w:val="18"/>
                <w:szCs w:val="18"/>
              </w:rPr>
            </w:pPr>
            <w:r w:rsidRPr="00D13E73">
              <w:rPr>
                <w:sz w:val="18"/>
                <w:szCs w:val="18"/>
              </w:rPr>
              <w:t>from five injections of five levels of standard ranging from 0.2470 g/L to 0.0823 g/L</w:t>
            </w:r>
          </w:p>
          <w:p w14:paraId="5C8E8E76" w14:textId="77777777" w:rsidR="00394668" w:rsidRPr="00D13E73" w:rsidRDefault="00394668" w:rsidP="00AD00E9">
            <w:pPr>
              <w:rPr>
                <w:sz w:val="18"/>
                <w:szCs w:val="18"/>
              </w:rPr>
            </w:pPr>
          </w:p>
          <w:p w14:paraId="63FC2CB7" w14:textId="77777777" w:rsidR="00394668" w:rsidRPr="00D13E73" w:rsidRDefault="00394668" w:rsidP="00AD00E9">
            <w:pPr>
              <w:rPr>
                <w:rFonts w:eastAsia="Calibri"/>
                <w:sz w:val="18"/>
                <w:szCs w:val="18"/>
                <w:lang w:eastAsia="en-US"/>
              </w:rPr>
            </w:pPr>
            <w:r w:rsidRPr="00D13E73">
              <w:rPr>
                <w:sz w:val="18"/>
                <w:szCs w:val="18"/>
              </w:rPr>
              <w:t>r</w:t>
            </w:r>
            <w:r w:rsidRPr="00D13E73">
              <w:rPr>
                <w:sz w:val="18"/>
                <w:szCs w:val="18"/>
                <w:vertAlign w:val="superscript"/>
              </w:rPr>
              <w:t>2</w:t>
            </w:r>
            <w:r w:rsidRPr="00D13E73">
              <w:rPr>
                <w:sz w:val="18"/>
                <w:szCs w:val="18"/>
              </w:rPr>
              <w:t xml:space="preserve"> = 0.99923</w:t>
            </w:r>
          </w:p>
        </w:tc>
        <w:tc>
          <w:tcPr>
            <w:tcW w:w="1985" w:type="dxa"/>
          </w:tcPr>
          <w:p w14:paraId="5C4C5F3E" w14:textId="77777777" w:rsidR="00394668" w:rsidRPr="00D13E73" w:rsidRDefault="00394668" w:rsidP="00AD00E9">
            <w:pPr>
              <w:rPr>
                <w:rFonts w:eastAsia="Calibri"/>
                <w:iCs/>
                <w:sz w:val="18"/>
                <w:szCs w:val="18"/>
                <w:lang w:eastAsia="en-US"/>
              </w:rPr>
            </w:pPr>
            <w:r w:rsidRPr="00D13E73">
              <w:rPr>
                <w:iCs/>
                <w:sz w:val="18"/>
                <w:szCs w:val="18"/>
              </w:rPr>
              <w:t>No peak in the solvent blank and in the formulation blank near the retention time of menthol, Retention times for menthol match between reference stantard and test item, no interference observed</w:t>
            </w:r>
          </w:p>
        </w:tc>
        <w:tc>
          <w:tcPr>
            <w:tcW w:w="992" w:type="dxa"/>
          </w:tcPr>
          <w:p w14:paraId="78EEA38A" w14:textId="77777777" w:rsidR="00394668" w:rsidRPr="00D13E73" w:rsidRDefault="00394668" w:rsidP="00AD00E9">
            <w:pPr>
              <w:spacing w:line="276" w:lineRule="auto"/>
              <w:rPr>
                <w:rFonts w:eastAsia="Calibri"/>
                <w:snapToGrid/>
                <w:sz w:val="18"/>
                <w:szCs w:val="18"/>
                <w:lang w:eastAsia="en-US"/>
              </w:rPr>
            </w:pPr>
            <w:r w:rsidRPr="00D13E73">
              <w:rPr>
                <w:rFonts w:eastAsia="Calibri"/>
                <w:sz w:val="18"/>
                <w:szCs w:val="18"/>
                <w:lang w:eastAsia="en-US"/>
              </w:rPr>
              <w:t>0,16</w:t>
            </w:r>
            <w:r w:rsidRPr="00D13E73">
              <w:rPr>
                <w:rFonts w:eastAsia="Calibri"/>
                <w:sz w:val="18"/>
                <w:szCs w:val="18"/>
                <w:lang w:eastAsia="en-US"/>
              </w:rPr>
              <w:br/>
              <w:t xml:space="preserve">mg/mL </w:t>
            </w:r>
          </w:p>
          <w:p w14:paraId="7604D30D" w14:textId="77777777" w:rsidR="00394668" w:rsidRPr="00D13E73" w:rsidRDefault="00394668" w:rsidP="00AD00E9">
            <w:pPr>
              <w:spacing w:line="276" w:lineRule="auto"/>
              <w:rPr>
                <w:rFonts w:eastAsia="Calibri"/>
                <w:sz w:val="18"/>
                <w:szCs w:val="18"/>
                <w:lang w:eastAsia="en-US"/>
              </w:rPr>
            </w:pPr>
          </w:p>
          <w:p w14:paraId="3221858C" w14:textId="77777777" w:rsidR="00394668" w:rsidRPr="00D13E73" w:rsidRDefault="00394668" w:rsidP="00AD00E9">
            <w:pPr>
              <w:spacing w:line="276" w:lineRule="auto"/>
              <w:rPr>
                <w:rFonts w:eastAsia="Calibri"/>
                <w:sz w:val="18"/>
                <w:szCs w:val="18"/>
                <w:lang w:eastAsia="en-US"/>
              </w:rPr>
            </w:pPr>
            <w:r w:rsidRPr="00D13E73">
              <w:rPr>
                <w:rFonts w:eastAsia="Calibri"/>
                <w:sz w:val="18"/>
                <w:szCs w:val="18"/>
                <w:lang w:eastAsia="en-US"/>
              </w:rPr>
              <w:t>0,35% w/w</w:t>
            </w:r>
          </w:p>
          <w:p w14:paraId="4B0D0E05" w14:textId="77777777" w:rsidR="00394668" w:rsidRPr="00D13E73" w:rsidRDefault="00394668" w:rsidP="00AD00E9">
            <w:pPr>
              <w:rPr>
                <w:rFonts w:eastAsia="Calibri"/>
                <w:sz w:val="18"/>
                <w:szCs w:val="18"/>
                <w:lang w:eastAsia="en-US"/>
              </w:rPr>
            </w:pPr>
          </w:p>
        </w:tc>
        <w:tc>
          <w:tcPr>
            <w:tcW w:w="1134" w:type="dxa"/>
          </w:tcPr>
          <w:p w14:paraId="4EDFBE91" w14:textId="77777777" w:rsidR="00394668" w:rsidRPr="00D13E73" w:rsidRDefault="00394668" w:rsidP="00AD00E9">
            <w:pPr>
              <w:rPr>
                <w:rFonts w:eastAsia="Calibri"/>
                <w:sz w:val="18"/>
                <w:szCs w:val="18"/>
                <w:lang w:eastAsia="en-US"/>
              </w:rPr>
            </w:pPr>
            <w:r w:rsidRPr="00D13E73">
              <w:rPr>
                <w:rFonts w:eastAsia="Calibri"/>
                <w:sz w:val="18"/>
                <w:szCs w:val="18"/>
                <w:lang w:eastAsia="en-US"/>
              </w:rPr>
              <w:t>2</w:t>
            </w:r>
          </w:p>
        </w:tc>
        <w:tc>
          <w:tcPr>
            <w:tcW w:w="851" w:type="dxa"/>
          </w:tcPr>
          <w:p w14:paraId="789E97F7" w14:textId="77777777" w:rsidR="00394668" w:rsidRPr="00D13E73" w:rsidRDefault="00394668" w:rsidP="00AD00E9">
            <w:pPr>
              <w:rPr>
                <w:rFonts w:eastAsia="Calibri"/>
                <w:sz w:val="18"/>
                <w:szCs w:val="18"/>
                <w:lang w:eastAsia="en-US"/>
              </w:rPr>
            </w:pPr>
            <w:r w:rsidRPr="00D13E73">
              <w:rPr>
                <w:rFonts w:cs="Calibri"/>
                <w:color w:val="000000"/>
                <w:sz w:val="18"/>
                <w:szCs w:val="18"/>
              </w:rPr>
              <w:t>98,28%- 97,59%</w:t>
            </w:r>
          </w:p>
        </w:tc>
        <w:tc>
          <w:tcPr>
            <w:tcW w:w="850" w:type="dxa"/>
          </w:tcPr>
          <w:p w14:paraId="7738D005" w14:textId="77777777" w:rsidR="00394668" w:rsidRPr="00D13E73" w:rsidRDefault="00394668" w:rsidP="00AD00E9">
            <w:pPr>
              <w:rPr>
                <w:rFonts w:eastAsia="Calibri"/>
                <w:sz w:val="18"/>
                <w:szCs w:val="18"/>
                <w:lang w:eastAsia="en-US"/>
              </w:rPr>
            </w:pPr>
            <w:r w:rsidRPr="00D13E73">
              <w:rPr>
                <w:rFonts w:cs="Calibri"/>
                <w:color w:val="000000"/>
                <w:sz w:val="18"/>
                <w:szCs w:val="18"/>
                <w:lang w:val="fr-BE" w:eastAsia="fr-BE"/>
              </w:rPr>
              <w:t>97.93%</w:t>
            </w:r>
          </w:p>
        </w:tc>
        <w:tc>
          <w:tcPr>
            <w:tcW w:w="1276" w:type="dxa"/>
          </w:tcPr>
          <w:p w14:paraId="5991423B" w14:textId="77777777" w:rsidR="00394668" w:rsidRPr="00D13E73" w:rsidRDefault="00394668" w:rsidP="00AD00E9">
            <w:pPr>
              <w:spacing w:line="276" w:lineRule="auto"/>
              <w:rPr>
                <w:rFonts w:cs="Calibri"/>
                <w:snapToGrid/>
                <w:color w:val="000000"/>
                <w:sz w:val="18"/>
                <w:szCs w:val="18"/>
              </w:rPr>
            </w:pPr>
            <w:r w:rsidRPr="00D13E73">
              <w:rPr>
                <w:rFonts w:cs="Calibri"/>
                <w:color w:val="000000"/>
                <w:sz w:val="18"/>
                <w:szCs w:val="18"/>
              </w:rPr>
              <w:t>C Horwitz=</w:t>
            </w:r>
            <w:r w:rsidRPr="00D13E73">
              <w:rPr>
                <w:rFonts w:cs="Calibri"/>
                <w:color w:val="000000"/>
                <w:sz w:val="18"/>
                <w:szCs w:val="18"/>
              </w:rPr>
              <w:br/>
              <w:t>0,0035%</w:t>
            </w:r>
          </w:p>
          <w:p w14:paraId="34A6B95C" w14:textId="77777777" w:rsidR="00394668" w:rsidRPr="00D13E73" w:rsidRDefault="00394668" w:rsidP="00AD00E9">
            <w:pPr>
              <w:spacing w:line="276" w:lineRule="auto"/>
              <w:rPr>
                <w:rFonts w:cs="Calibri"/>
                <w:color w:val="000000"/>
                <w:sz w:val="18"/>
                <w:szCs w:val="18"/>
              </w:rPr>
            </w:pPr>
          </w:p>
          <w:p w14:paraId="7B21D5C9" w14:textId="77777777" w:rsidR="00394668" w:rsidRPr="00D13E73" w:rsidRDefault="00394668" w:rsidP="00AD00E9">
            <w:pPr>
              <w:rPr>
                <w:rFonts w:eastAsia="Calibri"/>
                <w:sz w:val="18"/>
                <w:szCs w:val="18"/>
                <w:lang w:eastAsia="en-US"/>
              </w:rPr>
            </w:pPr>
            <w:r w:rsidRPr="00D13E73">
              <w:rPr>
                <w:rFonts w:cs="Calibri"/>
                <w:color w:val="000000"/>
                <w:sz w:val="18"/>
                <w:szCs w:val="18"/>
              </w:rPr>
              <w:t>HorRat =</w:t>
            </w:r>
            <w:r w:rsidRPr="00D13E73">
              <w:rPr>
                <w:rFonts w:cs="Calibri"/>
                <w:color w:val="000000"/>
                <w:sz w:val="18"/>
                <w:szCs w:val="18"/>
              </w:rPr>
              <w:br/>
              <w:t>0,5023%</w:t>
            </w:r>
          </w:p>
        </w:tc>
        <w:tc>
          <w:tcPr>
            <w:tcW w:w="1134" w:type="dxa"/>
          </w:tcPr>
          <w:p w14:paraId="5C137847" w14:textId="77777777" w:rsidR="00394668" w:rsidRPr="00D13E73" w:rsidRDefault="00394668" w:rsidP="00AD00E9">
            <w:pPr>
              <w:spacing w:line="276" w:lineRule="auto"/>
              <w:rPr>
                <w:sz w:val="18"/>
                <w:szCs w:val="18"/>
              </w:rPr>
            </w:pPr>
            <w:r w:rsidRPr="00D13E73">
              <w:rPr>
                <w:sz w:val="18"/>
                <w:szCs w:val="18"/>
              </w:rPr>
              <w:t>0,3454%</w:t>
            </w:r>
          </w:p>
          <w:p w14:paraId="71FA2A29" w14:textId="77777777" w:rsidR="00394668" w:rsidRPr="00D13E73" w:rsidRDefault="00394668" w:rsidP="00AD00E9">
            <w:pPr>
              <w:spacing w:line="276" w:lineRule="auto"/>
              <w:rPr>
                <w:sz w:val="18"/>
                <w:szCs w:val="18"/>
              </w:rPr>
            </w:pPr>
          </w:p>
          <w:p w14:paraId="25305617" w14:textId="77777777" w:rsidR="00394668" w:rsidRPr="00D13E73" w:rsidRDefault="00394668" w:rsidP="00AD00E9">
            <w:pPr>
              <w:spacing w:line="276" w:lineRule="auto"/>
              <w:rPr>
                <w:sz w:val="18"/>
                <w:szCs w:val="18"/>
              </w:rPr>
            </w:pPr>
            <w:r w:rsidRPr="00D13E73">
              <w:rPr>
                <w:sz w:val="18"/>
                <w:szCs w:val="18"/>
              </w:rPr>
              <w:t>RDS=</w:t>
            </w:r>
          </w:p>
          <w:p w14:paraId="4A63791C" w14:textId="77777777" w:rsidR="00394668" w:rsidRPr="00D13E73" w:rsidRDefault="00394668" w:rsidP="00AD00E9">
            <w:pPr>
              <w:widowControl/>
              <w:spacing w:line="276" w:lineRule="auto"/>
              <w:rPr>
                <w:rFonts w:cs="Calibri"/>
                <w:color w:val="000000"/>
                <w:sz w:val="18"/>
                <w:szCs w:val="18"/>
                <w:lang w:eastAsia="fr-BE"/>
              </w:rPr>
            </w:pPr>
            <w:r w:rsidRPr="00D13E73">
              <w:rPr>
                <w:rFonts w:cs="Calibri"/>
                <w:color w:val="000000"/>
                <w:sz w:val="18"/>
                <w:szCs w:val="18"/>
                <w:lang w:val="en-US"/>
              </w:rPr>
              <w:t>1,5797%</w:t>
            </w:r>
          </w:p>
          <w:p w14:paraId="652A0F52" w14:textId="77777777" w:rsidR="00394668" w:rsidRPr="00D13E73" w:rsidRDefault="00394668" w:rsidP="00AD00E9">
            <w:pPr>
              <w:rPr>
                <w:rFonts w:eastAsia="Calibri"/>
                <w:sz w:val="18"/>
                <w:szCs w:val="18"/>
                <w:lang w:eastAsia="en-US"/>
              </w:rPr>
            </w:pPr>
            <w:r w:rsidRPr="00D13E73">
              <w:rPr>
                <w:sz w:val="18"/>
                <w:szCs w:val="18"/>
              </w:rPr>
              <w:t xml:space="preserve"> </w:t>
            </w:r>
          </w:p>
        </w:tc>
        <w:tc>
          <w:tcPr>
            <w:tcW w:w="709" w:type="dxa"/>
          </w:tcPr>
          <w:p w14:paraId="199AA910" w14:textId="77777777" w:rsidR="00394668" w:rsidRPr="00D13E73" w:rsidRDefault="00394668" w:rsidP="00AD00E9">
            <w:pPr>
              <w:rPr>
                <w:rFonts w:eastAsia="Calibri"/>
                <w:sz w:val="18"/>
                <w:szCs w:val="18"/>
                <w:lang w:eastAsia="en-US"/>
              </w:rPr>
            </w:pPr>
            <w:r w:rsidRPr="00D13E73">
              <w:rPr>
                <w:rFonts w:eastAsia="Calibri"/>
                <w:sz w:val="18"/>
                <w:szCs w:val="18"/>
                <w:lang w:eastAsia="en-US"/>
              </w:rPr>
              <w:t>5</w:t>
            </w:r>
          </w:p>
        </w:tc>
        <w:tc>
          <w:tcPr>
            <w:tcW w:w="850" w:type="dxa"/>
          </w:tcPr>
          <w:p w14:paraId="5D549058" w14:textId="77777777" w:rsidR="00394668" w:rsidRPr="00D13E73" w:rsidRDefault="00394668" w:rsidP="00AD00E9">
            <w:pPr>
              <w:rPr>
                <w:rFonts w:eastAsia="Calibri"/>
                <w:sz w:val="18"/>
                <w:szCs w:val="18"/>
                <w:lang w:eastAsia="en-US"/>
              </w:rPr>
            </w:pPr>
            <w:r w:rsidRPr="00D13E73">
              <w:rPr>
                <w:rFonts w:eastAsia="Calibri"/>
                <w:sz w:val="18"/>
                <w:szCs w:val="18"/>
                <w:lang w:eastAsia="en-US"/>
              </w:rPr>
              <w:t>/</w:t>
            </w:r>
          </w:p>
        </w:tc>
        <w:tc>
          <w:tcPr>
            <w:tcW w:w="1985" w:type="dxa"/>
          </w:tcPr>
          <w:p w14:paraId="10326F64" w14:textId="77777777" w:rsidR="00394668" w:rsidRPr="00D13E73" w:rsidRDefault="00394668" w:rsidP="00AD00E9">
            <w:pPr>
              <w:rPr>
                <w:rFonts w:eastAsia="Calibri"/>
                <w:sz w:val="18"/>
                <w:szCs w:val="18"/>
                <w:lang w:eastAsia="en-US"/>
              </w:rPr>
            </w:pPr>
            <w:r w:rsidRPr="00D13E73">
              <w:rPr>
                <w:rFonts w:eastAsia="Calibri"/>
                <w:sz w:val="18"/>
                <w:szCs w:val="18"/>
                <w:lang w:eastAsia="en-US"/>
              </w:rPr>
              <w:t>Report BAS122021.2</w:t>
            </w:r>
          </w:p>
        </w:tc>
      </w:tr>
      <w:tr w:rsidR="00394668" w:rsidRPr="00D13E73" w14:paraId="40F0D312" w14:textId="77777777" w:rsidTr="00D13E73">
        <w:tc>
          <w:tcPr>
            <w:tcW w:w="2268" w:type="dxa"/>
          </w:tcPr>
          <w:p w14:paraId="555303E9" w14:textId="77777777" w:rsidR="00394668" w:rsidRPr="00D13E73" w:rsidRDefault="00394668" w:rsidP="00AD00E9">
            <w:pPr>
              <w:rPr>
                <w:rFonts w:eastAsia="Calibri"/>
                <w:sz w:val="18"/>
                <w:szCs w:val="18"/>
                <w:lang w:eastAsia="en-US"/>
              </w:rPr>
            </w:pPr>
            <w:r w:rsidRPr="00D13E73">
              <w:rPr>
                <w:rFonts w:eastAsia="Calibri"/>
                <w:sz w:val="18"/>
                <w:szCs w:val="18"/>
                <w:lang w:eastAsia="en-US"/>
              </w:rPr>
              <w:t>Menthone from Peppermint oil</w:t>
            </w:r>
          </w:p>
        </w:tc>
        <w:tc>
          <w:tcPr>
            <w:tcW w:w="1134" w:type="dxa"/>
          </w:tcPr>
          <w:p w14:paraId="6CC9EF1D" w14:textId="77777777" w:rsidR="00394668" w:rsidRPr="00D13E73" w:rsidRDefault="00394668" w:rsidP="00AD00E9">
            <w:pPr>
              <w:rPr>
                <w:sz w:val="18"/>
                <w:szCs w:val="18"/>
              </w:rPr>
            </w:pPr>
            <w:r w:rsidRPr="00D13E73">
              <w:rPr>
                <w:sz w:val="18"/>
                <w:szCs w:val="18"/>
              </w:rPr>
              <w:t>determined from five injections of five levels of standard ranging from 0.1285 g/L to 0.0428 g/L</w:t>
            </w:r>
          </w:p>
          <w:p w14:paraId="19E713D7" w14:textId="77777777" w:rsidR="00394668" w:rsidRPr="00D13E73" w:rsidRDefault="00394668" w:rsidP="00AD00E9">
            <w:pPr>
              <w:rPr>
                <w:sz w:val="18"/>
                <w:szCs w:val="18"/>
              </w:rPr>
            </w:pPr>
          </w:p>
          <w:p w14:paraId="50F0CC96" w14:textId="77777777" w:rsidR="00394668" w:rsidRPr="00D13E73" w:rsidRDefault="00394668" w:rsidP="00AD00E9">
            <w:pPr>
              <w:rPr>
                <w:rFonts w:eastAsia="Calibri"/>
                <w:sz w:val="18"/>
                <w:szCs w:val="18"/>
                <w:lang w:eastAsia="en-US"/>
              </w:rPr>
            </w:pPr>
            <w:r w:rsidRPr="00D13E73">
              <w:rPr>
                <w:sz w:val="18"/>
                <w:szCs w:val="18"/>
              </w:rPr>
              <w:t>r</w:t>
            </w:r>
            <w:r w:rsidRPr="00D13E73">
              <w:rPr>
                <w:sz w:val="18"/>
                <w:szCs w:val="18"/>
                <w:vertAlign w:val="superscript"/>
              </w:rPr>
              <w:t>2</w:t>
            </w:r>
            <w:r w:rsidRPr="00D13E73">
              <w:rPr>
                <w:sz w:val="18"/>
                <w:szCs w:val="18"/>
              </w:rPr>
              <w:t xml:space="preserve"> = 0.99944</w:t>
            </w:r>
          </w:p>
        </w:tc>
        <w:tc>
          <w:tcPr>
            <w:tcW w:w="1985" w:type="dxa"/>
          </w:tcPr>
          <w:p w14:paraId="40E57A26" w14:textId="77777777" w:rsidR="00394668" w:rsidRPr="00D13E73" w:rsidRDefault="00394668" w:rsidP="00AD00E9">
            <w:pPr>
              <w:rPr>
                <w:rFonts w:eastAsia="Calibri"/>
                <w:iCs/>
                <w:sz w:val="18"/>
                <w:szCs w:val="18"/>
                <w:lang w:eastAsia="en-US"/>
              </w:rPr>
            </w:pPr>
            <w:r w:rsidRPr="00D13E73">
              <w:rPr>
                <w:iCs/>
                <w:sz w:val="18"/>
                <w:szCs w:val="18"/>
              </w:rPr>
              <w:t>No peak in the solvent blank and in the formulation blank near the retention time of menthone, Retention times for menthone match between reference stantard and test item, no interference observed</w:t>
            </w:r>
          </w:p>
        </w:tc>
        <w:tc>
          <w:tcPr>
            <w:tcW w:w="992" w:type="dxa"/>
          </w:tcPr>
          <w:p w14:paraId="3E8BCD9C" w14:textId="77777777" w:rsidR="00394668" w:rsidRPr="00D13E73" w:rsidRDefault="00394668" w:rsidP="00AD00E9">
            <w:pPr>
              <w:spacing w:line="276" w:lineRule="auto"/>
              <w:rPr>
                <w:rFonts w:eastAsia="Calibri"/>
                <w:snapToGrid/>
                <w:sz w:val="18"/>
                <w:szCs w:val="18"/>
                <w:lang w:eastAsia="en-US"/>
              </w:rPr>
            </w:pPr>
            <w:r w:rsidRPr="00D13E73">
              <w:rPr>
                <w:rFonts w:eastAsia="Calibri"/>
                <w:sz w:val="18"/>
                <w:szCs w:val="18"/>
                <w:lang w:eastAsia="en-US"/>
              </w:rPr>
              <w:t>0,08</w:t>
            </w:r>
            <w:r w:rsidRPr="00D13E73">
              <w:rPr>
                <w:rFonts w:eastAsia="Calibri"/>
                <w:sz w:val="18"/>
                <w:szCs w:val="18"/>
                <w:lang w:eastAsia="en-US"/>
              </w:rPr>
              <w:br/>
              <w:t xml:space="preserve">mg/mL </w:t>
            </w:r>
          </w:p>
          <w:p w14:paraId="145BB04B" w14:textId="77777777" w:rsidR="00394668" w:rsidRPr="00D13E73" w:rsidRDefault="00394668" w:rsidP="00AD00E9">
            <w:pPr>
              <w:spacing w:line="276" w:lineRule="auto"/>
              <w:rPr>
                <w:rFonts w:eastAsia="Calibri"/>
                <w:sz w:val="18"/>
                <w:szCs w:val="18"/>
                <w:lang w:eastAsia="en-US"/>
              </w:rPr>
            </w:pPr>
          </w:p>
          <w:p w14:paraId="1C86DFD3" w14:textId="77777777" w:rsidR="00394668" w:rsidRPr="00D13E73" w:rsidRDefault="00394668" w:rsidP="00AD00E9">
            <w:pPr>
              <w:spacing w:line="276" w:lineRule="auto"/>
              <w:rPr>
                <w:rFonts w:eastAsia="Calibri"/>
                <w:sz w:val="18"/>
                <w:szCs w:val="18"/>
                <w:lang w:eastAsia="en-US"/>
              </w:rPr>
            </w:pPr>
            <w:r w:rsidRPr="00D13E73">
              <w:rPr>
                <w:rFonts w:eastAsia="Calibri"/>
                <w:sz w:val="18"/>
                <w:szCs w:val="18"/>
                <w:lang w:eastAsia="en-US"/>
              </w:rPr>
              <w:t>0,18% w/w</w:t>
            </w:r>
          </w:p>
          <w:p w14:paraId="7D456C6D" w14:textId="77777777" w:rsidR="00394668" w:rsidRPr="00D13E73" w:rsidRDefault="00394668" w:rsidP="00AD00E9">
            <w:pPr>
              <w:rPr>
                <w:rFonts w:eastAsia="Calibri"/>
                <w:sz w:val="18"/>
                <w:szCs w:val="18"/>
                <w:lang w:eastAsia="en-US"/>
              </w:rPr>
            </w:pPr>
          </w:p>
        </w:tc>
        <w:tc>
          <w:tcPr>
            <w:tcW w:w="1134" w:type="dxa"/>
          </w:tcPr>
          <w:p w14:paraId="6B5D9C70" w14:textId="77777777" w:rsidR="00394668" w:rsidRPr="00D13E73" w:rsidRDefault="00394668" w:rsidP="00AD00E9">
            <w:pPr>
              <w:rPr>
                <w:rFonts w:eastAsia="Calibri"/>
                <w:sz w:val="18"/>
                <w:szCs w:val="18"/>
                <w:lang w:eastAsia="en-US"/>
              </w:rPr>
            </w:pPr>
            <w:r w:rsidRPr="00D13E73">
              <w:rPr>
                <w:rFonts w:eastAsia="Calibri"/>
                <w:sz w:val="18"/>
                <w:szCs w:val="18"/>
                <w:lang w:eastAsia="en-US"/>
              </w:rPr>
              <w:t>2</w:t>
            </w:r>
          </w:p>
        </w:tc>
        <w:tc>
          <w:tcPr>
            <w:tcW w:w="851" w:type="dxa"/>
          </w:tcPr>
          <w:p w14:paraId="014764DC" w14:textId="77777777" w:rsidR="00394668" w:rsidRPr="00D13E73" w:rsidRDefault="00394668" w:rsidP="00AD00E9">
            <w:pPr>
              <w:rPr>
                <w:rFonts w:eastAsia="Calibri"/>
                <w:sz w:val="18"/>
                <w:szCs w:val="18"/>
                <w:lang w:eastAsia="en-US"/>
              </w:rPr>
            </w:pPr>
            <w:r w:rsidRPr="00D13E73">
              <w:rPr>
                <w:rFonts w:cs="Calibri"/>
                <w:color w:val="000000"/>
                <w:sz w:val="18"/>
                <w:szCs w:val="18"/>
              </w:rPr>
              <w:t>98,42%-99,44%</w:t>
            </w:r>
          </w:p>
        </w:tc>
        <w:tc>
          <w:tcPr>
            <w:tcW w:w="850" w:type="dxa"/>
          </w:tcPr>
          <w:p w14:paraId="2AF4FC41" w14:textId="77777777" w:rsidR="00394668" w:rsidRPr="00D13E73" w:rsidRDefault="00394668" w:rsidP="00AD00E9">
            <w:pPr>
              <w:rPr>
                <w:rFonts w:eastAsia="Calibri"/>
                <w:sz w:val="18"/>
                <w:szCs w:val="18"/>
                <w:lang w:eastAsia="en-US"/>
              </w:rPr>
            </w:pPr>
            <w:r w:rsidRPr="00D13E73">
              <w:rPr>
                <w:rFonts w:cs="Calibri"/>
                <w:color w:val="000000"/>
                <w:sz w:val="18"/>
                <w:szCs w:val="18"/>
              </w:rPr>
              <w:t>98.93%</w:t>
            </w:r>
          </w:p>
        </w:tc>
        <w:tc>
          <w:tcPr>
            <w:tcW w:w="1276" w:type="dxa"/>
          </w:tcPr>
          <w:p w14:paraId="137E032A" w14:textId="77777777" w:rsidR="00394668" w:rsidRPr="00D13E73" w:rsidRDefault="00394668" w:rsidP="00AD00E9">
            <w:pPr>
              <w:spacing w:line="276" w:lineRule="auto"/>
              <w:rPr>
                <w:rFonts w:cs="Calibri"/>
                <w:snapToGrid/>
                <w:color w:val="000000"/>
                <w:sz w:val="18"/>
                <w:szCs w:val="18"/>
              </w:rPr>
            </w:pPr>
            <w:r w:rsidRPr="00D13E73">
              <w:rPr>
                <w:rFonts w:cs="Calibri"/>
                <w:color w:val="000000"/>
                <w:sz w:val="18"/>
                <w:szCs w:val="18"/>
              </w:rPr>
              <w:t>C Horwitz=</w:t>
            </w:r>
            <w:r w:rsidRPr="00D13E73">
              <w:rPr>
                <w:rFonts w:cs="Calibri"/>
                <w:color w:val="000000"/>
                <w:sz w:val="18"/>
                <w:szCs w:val="18"/>
              </w:rPr>
              <w:br/>
              <w:t>0,0017%</w:t>
            </w:r>
          </w:p>
          <w:p w14:paraId="644C0E0D" w14:textId="77777777" w:rsidR="00394668" w:rsidRPr="00D13E73" w:rsidRDefault="00394668" w:rsidP="00AD00E9">
            <w:pPr>
              <w:spacing w:line="276" w:lineRule="auto"/>
              <w:rPr>
                <w:rFonts w:cs="Calibri"/>
                <w:color w:val="000000"/>
                <w:sz w:val="18"/>
                <w:szCs w:val="18"/>
              </w:rPr>
            </w:pPr>
          </w:p>
          <w:p w14:paraId="54C3FC39" w14:textId="77777777" w:rsidR="00394668" w:rsidRPr="00D13E73" w:rsidRDefault="00394668" w:rsidP="00AD00E9">
            <w:pPr>
              <w:rPr>
                <w:rFonts w:eastAsia="Calibri"/>
                <w:sz w:val="18"/>
                <w:szCs w:val="18"/>
                <w:lang w:eastAsia="en-US"/>
              </w:rPr>
            </w:pPr>
            <w:r w:rsidRPr="00D13E73">
              <w:rPr>
                <w:rFonts w:cs="Calibri"/>
                <w:color w:val="000000"/>
                <w:sz w:val="18"/>
                <w:szCs w:val="18"/>
              </w:rPr>
              <w:t>HorRat=</w:t>
            </w:r>
            <w:r w:rsidRPr="00D13E73">
              <w:rPr>
                <w:rFonts w:cs="Calibri"/>
                <w:color w:val="000000"/>
                <w:sz w:val="18"/>
                <w:szCs w:val="18"/>
              </w:rPr>
              <w:br/>
              <w:t>0,6326%</w:t>
            </w:r>
          </w:p>
        </w:tc>
        <w:tc>
          <w:tcPr>
            <w:tcW w:w="1134" w:type="dxa"/>
          </w:tcPr>
          <w:p w14:paraId="7DB003A6" w14:textId="77777777" w:rsidR="00394668" w:rsidRPr="00D13E73" w:rsidRDefault="00394668" w:rsidP="00AD00E9">
            <w:pPr>
              <w:spacing w:line="276" w:lineRule="auto"/>
              <w:rPr>
                <w:sz w:val="18"/>
                <w:szCs w:val="18"/>
              </w:rPr>
            </w:pPr>
            <w:r w:rsidRPr="00D13E73">
              <w:rPr>
                <w:sz w:val="18"/>
                <w:szCs w:val="18"/>
              </w:rPr>
              <w:t>0.1685%</w:t>
            </w:r>
          </w:p>
          <w:p w14:paraId="6488FB8D" w14:textId="77777777" w:rsidR="00394668" w:rsidRPr="00D13E73" w:rsidRDefault="00394668" w:rsidP="00AD00E9">
            <w:pPr>
              <w:spacing w:line="276" w:lineRule="auto"/>
              <w:rPr>
                <w:sz w:val="18"/>
                <w:szCs w:val="18"/>
              </w:rPr>
            </w:pPr>
          </w:p>
          <w:p w14:paraId="762740FD" w14:textId="77777777" w:rsidR="00394668" w:rsidRPr="00D13E73" w:rsidRDefault="00394668" w:rsidP="00AD00E9">
            <w:pPr>
              <w:spacing w:line="276" w:lineRule="auto"/>
              <w:rPr>
                <w:sz w:val="18"/>
                <w:szCs w:val="18"/>
              </w:rPr>
            </w:pPr>
            <w:r w:rsidRPr="00D13E73">
              <w:rPr>
                <w:sz w:val="18"/>
                <w:szCs w:val="18"/>
              </w:rPr>
              <w:t>RDS=</w:t>
            </w:r>
          </w:p>
          <w:p w14:paraId="5AF511E9" w14:textId="77777777" w:rsidR="00394668" w:rsidRPr="00D13E73" w:rsidRDefault="00394668" w:rsidP="00AD00E9">
            <w:pPr>
              <w:widowControl/>
              <w:spacing w:line="276" w:lineRule="auto"/>
              <w:rPr>
                <w:rFonts w:cs="Calibri"/>
                <w:color w:val="000000"/>
                <w:sz w:val="18"/>
                <w:szCs w:val="18"/>
                <w:lang w:eastAsia="fr-BE"/>
              </w:rPr>
            </w:pPr>
            <w:r w:rsidRPr="00D13E73">
              <w:rPr>
                <w:rFonts w:cs="Calibri"/>
                <w:color w:val="000000"/>
                <w:sz w:val="18"/>
                <w:szCs w:val="18"/>
                <w:lang w:val="en-US"/>
              </w:rPr>
              <w:t>2,1851%</w:t>
            </w:r>
          </w:p>
          <w:p w14:paraId="06BCF5FC" w14:textId="77777777" w:rsidR="00394668" w:rsidRPr="00D13E73" w:rsidRDefault="00394668" w:rsidP="00AD00E9">
            <w:pPr>
              <w:rPr>
                <w:rFonts w:eastAsia="Calibri"/>
                <w:sz w:val="18"/>
                <w:szCs w:val="18"/>
                <w:lang w:eastAsia="en-US"/>
              </w:rPr>
            </w:pPr>
          </w:p>
        </w:tc>
        <w:tc>
          <w:tcPr>
            <w:tcW w:w="709" w:type="dxa"/>
          </w:tcPr>
          <w:p w14:paraId="1A356BF6" w14:textId="77777777" w:rsidR="00394668" w:rsidRPr="00D13E73" w:rsidRDefault="00394668" w:rsidP="00AD00E9">
            <w:pPr>
              <w:rPr>
                <w:rFonts w:eastAsia="Calibri"/>
                <w:sz w:val="18"/>
                <w:szCs w:val="18"/>
                <w:lang w:eastAsia="en-US"/>
              </w:rPr>
            </w:pPr>
            <w:r w:rsidRPr="00D13E73">
              <w:rPr>
                <w:rFonts w:eastAsia="Calibri"/>
                <w:sz w:val="18"/>
                <w:szCs w:val="18"/>
                <w:lang w:eastAsia="en-US"/>
              </w:rPr>
              <w:t>5</w:t>
            </w:r>
          </w:p>
        </w:tc>
        <w:tc>
          <w:tcPr>
            <w:tcW w:w="850" w:type="dxa"/>
          </w:tcPr>
          <w:p w14:paraId="0E7B84AD" w14:textId="77777777" w:rsidR="00394668" w:rsidRPr="00D13E73" w:rsidRDefault="00394668" w:rsidP="00AD00E9">
            <w:pPr>
              <w:rPr>
                <w:rFonts w:eastAsia="Calibri"/>
                <w:sz w:val="18"/>
                <w:szCs w:val="18"/>
                <w:lang w:eastAsia="en-US"/>
              </w:rPr>
            </w:pPr>
            <w:r w:rsidRPr="00D13E73">
              <w:rPr>
                <w:rFonts w:eastAsia="Calibri"/>
                <w:sz w:val="18"/>
                <w:szCs w:val="18"/>
                <w:lang w:eastAsia="en-US"/>
              </w:rPr>
              <w:t>/</w:t>
            </w:r>
          </w:p>
        </w:tc>
        <w:tc>
          <w:tcPr>
            <w:tcW w:w="1985" w:type="dxa"/>
          </w:tcPr>
          <w:p w14:paraId="339D9F30" w14:textId="77777777" w:rsidR="00394668" w:rsidRPr="00D13E73" w:rsidRDefault="00394668" w:rsidP="00AD00E9">
            <w:pPr>
              <w:rPr>
                <w:rFonts w:eastAsia="Calibri"/>
                <w:sz w:val="18"/>
                <w:szCs w:val="18"/>
                <w:lang w:eastAsia="en-US"/>
              </w:rPr>
            </w:pPr>
            <w:r w:rsidRPr="00D13E73">
              <w:rPr>
                <w:rFonts w:eastAsia="Calibri"/>
                <w:sz w:val="18"/>
                <w:szCs w:val="18"/>
                <w:lang w:eastAsia="en-US"/>
              </w:rPr>
              <w:t>Report BAS122021.2</w:t>
            </w:r>
          </w:p>
        </w:tc>
      </w:tr>
      <w:tr w:rsidR="00394668" w:rsidRPr="00D13E73" w14:paraId="79771077" w14:textId="77777777" w:rsidTr="00D13E73">
        <w:trPr>
          <w:trHeight w:val="3551"/>
        </w:trPr>
        <w:tc>
          <w:tcPr>
            <w:tcW w:w="2268" w:type="dxa"/>
          </w:tcPr>
          <w:p w14:paraId="71DE432F" w14:textId="77777777" w:rsidR="00394668" w:rsidRPr="00D13E73" w:rsidRDefault="00394668" w:rsidP="00AD00E9">
            <w:pPr>
              <w:rPr>
                <w:rFonts w:eastAsia="Calibri"/>
                <w:sz w:val="18"/>
                <w:szCs w:val="18"/>
                <w:lang w:eastAsia="en-US"/>
              </w:rPr>
            </w:pPr>
            <w:r w:rsidRPr="00D13E73">
              <w:rPr>
                <w:rFonts w:eastAsia="Calibri"/>
                <w:sz w:val="18"/>
                <w:szCs w:val="18"/>
                <w:lang w:eastAsia="en-US"/>
              </w:rPr>
              <w:t>Linalool from Lavender oil</w:t>
            </w:r>
          </w:p>
        </w:tc>
        <w:tc>
          <w:tcPr>
            <w:tcW w:w="1134" w:type="dxa"/>
          </w:tcPr>
          <w:p w14:paraId="76C4669F" w14:textId="77777777" w:rsidR="00394668" w:rsidRPr="00D13E73" w:rsidRDefault="00394668" w:rsidP="00AD00E9">
            <w:pPr>
              <w:rPr>
                <w:sz w:val="18"/>
                <w:szCs w:val="18"/>
              </w:rPr>
            </w:pPr>
            <w:r w:rsidRPr="00D13E73">
              <w:rPr>
                <w:sz w:val="18"/>
                <w:szCs w:val="18"/>
              </w:rPr>
              <w:t>from five injections of five levels of standard ranging from 0.1976 g/L to 0.0659 g/L</w:t>
            </w:r>
          </w:p>
          <w:p w14:paraId="67A1C809" w14:textId="77777777" w:rsidR="00394668" w:rsidRPr="00D13E73" w:rsidRDefault="00394668" w:rsidP="00AD00E9">
            <w:pPr>
              <w:rPr>
                <w:sz w:val="18"/>
                <w:szCs w:val="18"/>
              </w:rPr>
            </w:pPr>
          </w:p>
          <w:p w14:paraId="4483FF39" w14:textId="77777777" w:rsidR="00394668" w:rsidRPr="00D13E73" w:rsidRDefault="00394668" w:rsidP="00AD00E9">
            <w:pPr>
              <w:rPr>
                <w:sz w:val="18"/>
                <w:szCs w:val="18"/>
              </w:rPr>
            </w:pPr>
            <w:r w:rsidRPr="00D13E73">
              <w:rPr>
                <w:sz w:val="18"/>
                <w:szCs w:val="18"/>
              </w:rPr>
              <w:t>r</w:t>
            </w:r>
            <w:r w:rsidRPr="00D13E73">
              <w:rPr>
                <w:sz w:val="18"/>
                <w:szCs w:val="18"/>
                <w:vertAlign w:val="superscript"/>
              </w:rPr>
              <w:t>2</w:t>
            </w:r>
            <w:r w:rsidRPr="00D13E73">
              <w:rPr>
                <w:sz w:val="18"/>
                <w:szCs w:val="18"/>
              </w:rPr>
              <w:t xml:space="preserve"> = 0.99933</w:t>
            </w:r>
          </w:p>
          <w:p w14:paraId="16E31483" w14:textId="77777777" w:rsidR="00394668" w:rsidRPr="00D13E73" w:rsidRDefault="00394668" w:rsidP="00AD00E9">
            <w:pPr>
              <w:rPr>
                <w:rFonts w:eastAsia="Calibri"/>
                <w:sz w:val="18"/>
                <w:szCs w:val="18"/>
                <w:lang w:eastAsia="en-US"/>
              </w:rPr>
            </w:pPr>
          </w:p>
        </w:tc>
        <w:tc>
          <w:tcPr>
            <w:tcW w:w="1985" w:type="dxa"/>
          </w:tcPr>
          <w:p w14:paraId="2096A129" w14:textId="77777777" w:rsidR="00394668" w:rsidRPr="00D13E73" w:rsidRDefault="00394668" w:rsidP="00AD00E9">
            <w:pPr>
              <w:rPr>
                <w:rFonts w:eastAsia="Calibri"/>
                <w:iCs/>
                <w:sz w:val="18"/>
                <w:szCs w:val="18"/>
                <w:lang w:eastAsia="en-US"/>
              </w:rPr>
            </w:pPr>
            <w:r w:rsidRPr="00D13E73">
              <w:rPr>
                <w:iCs/>
                <w:sz w:val="18"/>
                <w:szCs w:val="18"/>
              </w:rPr>
              <w:t>No peak in the solvent blank and in the formulation blank near the retention time of linalool, Retention times for linalool match between reference stantard and test item, no interference observed</w:t>
            </w:r>
          </w:p>
        </w:tc>
        <w:tc>
          <w:tcPr>
            <w:tcW w:w="992" w:type="dxa"/>
          </w:tcPr>
          <w:p w14:paraId="4DB164E1" w14:textId="77777777" w:rsidR="00394668" w:rsidRPr="00D13E73" w:rsidRDefault="00394668" w:rsidP="00AD00E9">
            <w:pPr>
              <w:spacing w:line="276" w:lineRule="auto"/>
              <w:rPr>
                <w:rFonts w:eastAsia="Calibri"/>
                <w:snapToGrid/>
                <w:sz w:val="18"/>
                <w:szCs w:val="18"/>
                <w:lang w:eastAsia="en-US"/>
              </w:rPr>
            </w:pPr>
            <w:r w:rsidRPr="00D13E73">
              <w:rPr>
                <w:rFonts w:eastAsia="Calibri"/>
                <w:sz w:val="18"/>
                <w:szCs w:val="18"/>
                <w:lang w:eastAsia="en-US"/>
              </w:rPr>
              <w:t>0,14</w:t>
            </w:r>
            <w:r w:rsidRPr="00D13E73">
              <w:rPr>
                <w:rFonts w:eastAsia="Calibri"/>
                <w:sz w:val="18"/>
                <w:szCs w:val="18"/>
                <w:lang w:eastAsia="en-US"/>
              </w:rPr>
              <w:br/>
              <w:t xml:space="preserve">mg/mL </w:t>
            </w:r>
          </w:p>
          <w:p w14:paraId="2977F46A" w14:textId="77777777" w:rsidR="00394668" w:rsidRPr="00D13E73" w:rsidRDefault="00394668" w:rsidP="00AD00E9">
            <w:pPr>
              <w:spacing w:line="276" w:lineRule="auto"/>
              <w:rPr>
                <w:rFonts w:eastAsia="Calibri"/>
                <w:sz w:val="18"/>
                <w:szCs w:val="18"/>
                <w:lang w:eastAsia="en-US"/>
              </w:rPr>
            </w:pPr>
          </w:p>
          <w:p w14:paraId="79E856D4" w14:textId="77777777" w:rsidR="00394668" w:rsidRPr="00D13E73" w:rsidRDefault="00394668" w:rsidP="00AD00E9">
            <w:pPr>
              <w:spacing w:line="276" w:lineRule="auto"/>
              <w:rPr>
                <w:rFonts w:eastAsia="Calibri"/>
                <w:sz w:val="18"/>
                <w:szCs w:val="18"/>
                <w:lang w:eastAsia="en-US"/>
              </w:rPr>
            </w:pPr>
            <w:r w:rsidRPr="00D13E73">
              <w:rPr>
                <w:rFonts w:eastAsia="Calibri"/>
                <w:sz w:val="18"/>
                <w:szCs w:val="18"/>
                <w:lang w:eastAsia="en-US"/>
              </w:rPr>
              <w:t>0,3% w/w</w:t>
            </w:r>
          </w:p>
          <w:p w14:paraId="6157F86D" w14:textId="77777777" w:rsidR="00394668" w:rsidRPr="00D13E73" w:rsidRDefault="00394668" w:rsidP="00AD00E9">
            <w:pPr>
              <w:rPr>
                <w:rFonts w:eastAsia="Calibri"/>
                <w:sz w:val="18"/>
                <w:szCs w:val="18"/>
                <w:lang w:eastAsia="en-US"/>
              </w:rPr>
            </w:pPr>
          </w:p>
        </w:tc>
        <w:tc>
          <w:tcPr>
            <w:tcW w:w="1134" w:type="dxa"/>
          </w:tcPr>
          <w:p w14:paraId="06E25FB8" w14:textId="77777777" w:rsidR="00394668" w:rsidRPr="00D13E73" w:rsidRDefault="00394668" w:rsidP="00AD00E9">
            <w:pPr>
              <w:rPr>
                <w:rFonts w:eastAsia="Calibri"/>
                <w:sz w:val="18"/>
                <w:szCs w:val="18"/>
                <w:lang w:eastAsia="en-US"/>
              </w:rPr>
            </w:pPr>
            <w:r w:rsidRPr="00D13E73">
              <w:rPr>
                <w:rFonts w:eastAsia="Calibri"/>
                <w:sz w:val="18"/>
                <w:szCs w:val="18"/>
                <w:lang w:eastAsia="en-US"/>
              </w:rPr>
              <w:t>2</w:t>
            </w:r>
          </w:p>
        </w:tc>
        <w:tc>
          <w:tcPr>
            <w:tcW w:w="851" w:type="dxa"/>
          </w:tcPr>
          <w:p w14:paraId="357EBB75" w14:textId="77777777" w:rsidR="00394668" w:rsidRPr="00D13E73" w:rsidRDefault="00394668" w:rsidP="00AD00E9">
            <w:pPr>
              <w:rPr>
                <w:rFonts w:eastAsia="Calibri"/>
                <w:sz w:val="18"/>
                <w:szCs w:val="18"/>
                <w:lang w:eastAsia="en-US"/>
              </w:rPr>
            </w:pPr>
            <w:r w:rsidRPr="00D13E73">
              <w:rPr>
                <w:rFonts w:cs="Calibri"/>
                <w:color w:val="000000"/>
                <w:sz w:val="18"/>
                <w:szCs w:val="18"/>
              </w:rPr>
              <w:t>100,52%-98,08%</w:t>
            </w:r>
          </w:p>
        </w:tc>
        <w:tc>
          <w:tcPr>
            <w:tcW w:w="850" w:type="dxa"/>
          </w:tcPr>
          <w:p w14:paraId="59EA5863" w14:textId="77777777" w:rsidR="00394668" w:rsidRPr="00D13E73" w:rsidRDefault="00394668" w:rsidP="00AD00E9">
            <w:pPr>
              <w:rPr>
                <w:rFonts w:eastAsia="Calibri"/>
                <w:sz w:val="18"/>
                <w:szCs w:val="18"/>
                <w:lang w:eastAsia="en-US"/>
              </w:rPr>
            </w:pPr>
            <w:r w:rsidRPr="00D13E73">
              <w:rPr>
                <w:rFonts w:eastAsia="Calibri"/>
                <w:sz w:val="18"/>
                <w:szCs w:val="18"/>
                <w:lang w:eastAsia="en-US"/>
              </w:rPr>
              <w:t>99.30%</w:t>
            </w:r>
          </w:p>
        </w:tc>
        <w:tc>
          <w:tcPr>
            <w:tcW w:w="1276" w:type="dxa"/>
          </w:tcPr>
          <w:p w14:paraId="0E4DA27D" w14:textId="77777777" w:rsidR="00394668" w:rsidRPr="00D13E73" w:rsidRDefault="00394668" w:rsidP="00AD00E9">
            <w:pPr>
              <w:spacing w:line="276" w:lineRule="auto"/>
              <w:rPr>
                <w:rFonts w:cs="Calibri"/>
                <w:snapToGrid/>
                <w:color w:val="000000"/>
                <w:sz w:val="18"/>
                <w:szCs w:val="18"/>
              </w:rPr>
            </w:pPr>
            <w:r w:rsidRPr="00D13E73">
              <w:rPr>
                <w:rFonts w:cs="Calibri"/>
                <w:color w:val="000000"/>
                <w:sz w:val="18"/>
                <w:szCs w:val="18"/>
              </w:rPr>
              <w:t>C Horwitz= 0,0026%</w:t>
            </w:r>
          </w:p>
          <w:p w14:paraId="535F44B0" w14:textId="77777777" w:rsidR="00394668" w:rsidRPr="00D13E73" w:rsidRDefault="00394668" w:rsidP="00AD00E9">
            <w:pPr>
              <w:spacing w:line="276" w:lineRule="auto"/>
              <w:rPr>
                <w:rFonts w:cs="Calibri"/>
                <w:color w:val="000000"/>
                <w:sz w:val="18"/>
                <w:szCs w:val="18"/>
              </w:rPr>
            </w:pPr>
          </w:p>
          <w:p w14:paraId="08DB0562" w14:textId="77777777" w:rsidR="00394668" w:rsidRPr="00D13E73" w:rsidRDefault="00394668" w:rsidP="00AD00E9">
            <w:pPr>
              <w:rPr>
                <w:rFonts w:eastAsia="Calibri"/>
                <w:sz w:val="18"/>
                <w:szCs w:val="18"/>
                <w:lang w:eastAsia="en-US"/>
              </w:rPr>
            </w:pPr>
            <w:r w:rsidRPr="00D13E73">
              <w:rPr>
                <w:rFonts w:cs="Calibri"/>
                <w:color w:val="000000"/>
                <w:sz w:val="18"/>
                <w:szCs w:val="18"/>
              </w:rPr>
              <w:t>HorRat=</w:t>
            </w:r>
            <w:r w:rsidRPr="00D13E73">
              <w:rPr>
                <w:rFonts w:cs="Calibri"/>
                <w:color w:val="000000"/>
                <w:sz w:val="18"/>
                <w:szCs w:val="18"/>
              </w:rPr>
              <w:br/>
              <w:t>0,5033</w:t>
            </w:r>
            <w:r w:rsidRPr="00D13E73">
              <w:rPr>
                <w:rFonts w:eastAsia="Calibri"/>
                <w:sz w:val="18"/>
                <w:szCs w:val="18"/>
                <w:lang w:eastAsia="en-US"/>
              </w:rPr>
              <w:t xml:space="preserve"> %</w:t>
            </w:r>
          </w:p>
        </w:tc>
        <w:tc>
          <w:tcPr>
            <w:tcW w:w="1134" w:type="dxa"/>
          </w:tcPr>
          <w:p w14:paraId="556A343A" w14:textId="77777777" w:rsidR="00394668" w:rsidRPr="00D13E73" w:rsidRDefault="00394668" w:rsidP="00AD00E9">
            <w:pPr>
              <w:spacing w:line="276" w:lineRule="auto"/>
              <w:rPr>
                <w:sz w:val="18"/>
                <w:szCs w:val="18"/>
              </w:rPr>
            </w:pPr>
            <w:r w:rsidRPr="00D13E73">
              <w:rPr>
                <w:sz w:val="18"/>
                <w:szCs w:val="18"/>
              </w:rPr>
              <w:t>0.2611%</w:t>
            </w:r>
          </w:p>
          <w:p w14:paraId="666274AD" w14:textId="77777777" w:rsidR="00394668" w:rsidRPr="00D13E73" w:rsidRDefault="00394668" w:rsidP="00AD00E9">
            <w:pPr>
              <w:spacing w:line="276" w:lineRule="auto"/>
              <w:rPr>
                <w:sz w:val="18"/>
                <w:szCs w:val="18"/>
              </w:rPr>
            </w:pPr>
          </w:p>
          <w:p w14:paraId="6A23085B" w14:textId="77777777" w:rsidR="00394668" w:rsidRPr="00D13E73" w:rsidRDefault="00394668" w:rsidP="00AD00E9">
            <w:pPr>
              <w:spacing w:line="276" w:lineRule="auto"/>
              <w:rPr>
                <w:sz w:val="18"/>
                <w:szCs w:val="18"/>
              </w:rPr>
            </w:pPr>
            <w:r w:rsidRPr="00D13E73">
              <w:rPr>
                <w:sz w:val="18"/>
                <w:szCs w:val="18"/>
              </w:rPr>
              <w:t>RDS=</w:t>
            </w:r>
          </w:p>
          <w:p w14:paraId="5D048065" w14:textId="77777777" w:rsidR="00394668" w:rsidRPr="00D13E73" w:rsidRDefault="00394668" w:rsidP="00AD00E9">
            <w:pPr>
              <w:widowControl/>
              <w:spacing w:line="276" w:lineRule="auto"/>
              <w:rPr>
                <w:rFonts w:cs="Calibri"/>
                <w:color w:val="000000"/>
                <w:sz w:val="18"/>
                <w:szCs w:val="18"/>
                <w:lang w:eastAsia="fr-BE"/>
              </w:rPr>
            </w:pPr>
            <w:r w:rsidRPr="00D13E73">
              <w:rPr>
                <w:rFonts w:cs="Calibri"/>
                <w:color w:val="000000"/>
                <w:sz w:val="18"/>
                <w:szCs w:val="18"/>
                <w:lang w:val="en-US"/>
              </w:rPr>
              <w:t>1,6509%</w:t>
            </w:r>
          </w:p>
          <w:p w14:paraId="10BE8DC4" w14:textId="77777777" w:rsidR="00394668" w:rsidRPr="00D13E73" w:rsidRDefault="00394668" w:rsidP="00AD00E9">
            <w:pPr>
              <w:rPr>
                <w:rFonts w:eastAsia="Calibri"/>
                <w:sz w:val="18"/>
                <w:szCs w:val="18"/>
                <w:lang w:eastAsia="en-US"/>
              </w:rPr>
            </w:pPr>
          </w:p>
        </w:tc>
        <w:tc>
          <w:tcPr>
            <w:tcW w:w="709" w:type="dxa"/>
          </w:tcPr>
          <w:p w14:paraId="79516154" w14:textId="77777777" w:rsidR="00394668" w:rsidRPr="00D13E73" w:rsidRDefault="00394668" w:rsidP="00AD00E9">
            <w:pPr>
              <w:rPr>
                <w:rFonts w:eastAsia="Calibri"/>
                <w:sz w:val="18"/>
                <w:szCs w:val="18"/>
                <w:lang w:eastAsia="en-US"/>
              </w:rPr>
            </w:pPr>
            <w:r w:rsidRPr="00D13E73">
              <w:rPr>
                <w:rFonts w:eastAsia="Calibri"/>
                <w:sz w:val="18"/>
                <w:szCs w:val="18"/>
                <w:lang w:eastAsia="en-US"/>
              </w:rPr>
              <w:t>5</w:t>
            </w:r>
          </w:p>
        </w:tc>
        <w:tc>
          <w:tcPr>
            <w:tcW w:w="850" w:type="dxa"/>
          </w:tcPr>
          <w:p w14:paraId="420FDE82" w14:textId="77777777" w:rsidR="00394668" w:rsidRPr="00D13E73" w:rsidRDefault="00394668" w:rsidP="00AD00E9">
            <w:pPr>
              <w:rPr>
                <w:rFonts w:eastAsia="Calibri"/>
                <w:sz w:val="18"/>
                <w:szCs w:val="18"/>
                <w:lang w:eastAsia="en-US"/>
              </w:rPr>
            </w:pPr>
            <w:r w:rsidRPr="00D13E73">
              <w:rPr>
                <w:rFonts w:eastAsia="Calibri"/>
                <w:sz w:val="18"/>
                <w:szCs w:val="18"/>
                <w:lang w:eastAsia="en-US"/>
              </w:rPr>
              <w:t>/</w:t>
            </w:r>
          </w:p>
        </w:tc>
        <w:tc>
          <w:tcPr>
            <w:tcW w:w="1985" w:type="dxa"/>
          </w:tcPr>
          <w:p w14:paraId="75D7F8F7" w14:textId="77777777" w:rsidR="00394668" w:rsidRPr="00D13E73" w:rsidRDefault="00394668" w:rsidP="00AD00E9">
            <w:pPr>
              <w:rPr>
                <w:rFonts w:eastAsia="Calibri"/>
                <w:sz w:val="18"/>
                <w:szCs w:val="18"/>
                <w:lang w:eastAsia="en-US"/>
              </w:rPr>
            </w:pPr>
            <w:r w:rsidRPr="00D13E73">
              <w:rPr>
                <w:rFonts w:eastAsia="Calibri"/>
                <w:sz w:val="18"/>
                <w:szCs w:val="18"/>
                <w:lang w:eastAsia="en-US"/>
              </w:rPr>
              <w:t>Report BAS122021.2</w:t>
            </w:r>
          </w:p>
        </w:tc>
      </w:tr>
      <w:tr w:rsidR="00394668" w:rsidRPr="00D13E73" w14:paraId="4354ADD9" w14:textId="77777777" w:rsidTr="00D13E73">
        <w:tc>
          <w:tcPr>
            <w:tcW w:w="2268" w:type="dxa"/>
          </w:tcPr>
          <w:p w14:paraId="67BFA56E" w14:textId="77777777" w:rsidR="00394668" w:rsidRPr="00D13E73" w:rsidRDefault="00394668" w:rsidP="00AD00E9">
            <w:pPr>
              <w:rPr>
                <w:rFonts w:eastAsia="Calibri"/>
                <w:sz w:val="18"/>
                <w:szCs w:val="18"/>
                <w:lang w:eastAsia="en-US"/>
              </w:rPr>
            </w:pPr>
            <w:r w:rsidRPr="00D13E73">
              <w:rPr>
                <w:rFonts w:eastAsia="Calibri"/>
                <w:sz w:val="18"/>
                <w:szCs w:val="18"/>
                <w:lang w:eastAsia="en-US"/>
              </w:rPr>
              <w:t>Linalyl acetate from Lavender oil</w:t>
            </w:r>
          </w:p>
        </w:tc>
        <w:tc>
          <w:tcPr>
            <w:tcW w:w="1134" w:type="dxa"/>
          </w:tcPr>
          <w:p w14:paraId="3E3A6512" w14:textId="77777777" w:rsidR="00394668" w:rsidRPr="00D13E73" w:rsidRDefault="00394668" w:rsidP="00AD00E9">
            <w:pPr>
              <w:rPr>
                <w:sz w:val="18"/>
                <w:szCs w:val="18"/>
              </w:rPr>
            </w:pPr>
            <w:r w:rsidRPr="00D13E73">
              <w:rPr>
                <w:sz w:val="18"/>
                <w:szCs w:val="18"/>
              </w:rPr>
              <w:t>from five injections of five levels of standard ranging from 0.1918 g/L to 0.0639 g/L</w:t>
            </w:r>
          </w:p>
          <w:p w14:paraId="614443E5" w14:textId="77777777" w:rsidR="00394668" w:rsidRPr="00D13E73" w:rsidRDefault="00394668" w:rsidP="00AD00E9">
            <w:pPr>
              <w:rPr>
                <w:sz w:val="18"/>
                <w:szCs w:val="18"/>
              </w:rPr>
            </w:pPr>
          </w:p>
          <w:p w14:paraId="12ED98A9" w14:textId="77777777" w:rsidR="00394668" w:rsidRPr="00D13E73" w:rsidRDefault="00394668" w:rsidP="00AD00E9">
            <w:pPr>
              <w:rPr>
                <w:sz w:val="18"/>
                <w:szCs w:val="18"/>
              </w:rPr>
            </w:pPr>
            <w:r w:rsidRPr="00D13E73">
              <w:rPr>
                <w:sz w:val="18"/>
                <w:szCs w:val="18"/>
              </w:rPr>
              <w:t>r</w:t>
            </w:r>
            <w:r w:rsidRPr="00D13E73">
              <w:rPr>
                <w:sz w:val="18"/>
                <w:szCs w:val="18"/>
                <w:vertAlign w:val="superscript"/>
              </w:rPr>
              <w:t>2</w:t>
            </w:r>
            <w:r w:rsidRPr="00D13E73">
              <w:rPr>
                <w:sz w:val="18"/>
                <w:szCs w:val="18"/>
              </w:rPr>
              <w:t xml:space="preserve"> = 0.99973</w:t>
            </w:r>
          </w:p>
        </w:tc>
        <w:tc>
          <w:tcPr>
            <w:tcW w:w="1985" w:type="dxa"/>
          </w:tcPr>
          <w:p w14:paraId="40065786" w14:textId="77777777" w:rsidR="00394668" w:rsidRPr="00D13E73" w:rsidRDefault="00394668" w:rsidP="00AD00E9">
            <w:pPr>
              <w:rPr>
                <w:rFonts w:eastAsia="Calibri"/>
                <w:iCs/>
                <w:sz w:val="18"/>
                <w:szCs w:val="18"/>
                <w:lang w:eastAsia="en-US"/>
              </w:rPr>
            </w:pPr>
            <w:r w:rsidRPr="00D13E73">
              <w:rPr>
                <w:iCs/>
                <w:sz w:val="18"/>
                <w:szCs w:val="18"/>
              </w:rPr>
              <w:t>No peak in the solvent blank and in the formulation blank near the retention time of linalyl acetate, Retention times for linalyl acetate match between reference stantard and test item, no interference observed</w:t>
            </w:r>
          </w:p>
        </w:tc>
        <w:tc>
          <w:tcPr>
            <w:tcW w:w="992" w:type="dxa"/>
          </w:tcPr>
          <w:p w14:paraId="4E587823" w14:textId="77777777" w:rsidR="00394668" w:rsidRPr="00D13E73" w:rsidRDefault="00394668" w:rsidP="00AD00E9">
            <w:pPr>
              <w:spacing w:line="276" w:lineRule="auto"/>
              <w:rPr>
                <w:rFonts w:eastAsia="Calibri"/>
                <w:snapToGrid/>
                <w:sz w:val="18"/>
                <w:szCs w:val="18"/>
                <w:lang w:eastAsia="en-US"/>
              </w:rPr>
            </w:pPr>
            <w:r w:rsidRPr="00D13E73">
              <w:rPr>
                <w:rFonts w:eastAsia="Calibri"/>
                <w:sz w:val="18"/>
                <w:szCs w:val="18"/>
                <w:lang w:eastAsia="en-US"/>
              </w:rPr>
              <w:t>0,14</w:t>
            </w:r>
            <w:r w:rsidRPr="00D13E73">
              <w:rPr>
                <w:rFonts w:eastAsia="Calibri"/>
                <w:sz w:val="18"/>
                <w:szCs w:val="18"/>
                <w:lang w:eastAsia="en-US"/>
              </w:rPr>
              <w:br/>
              <w:t xml:space="preserve">mg/mL </w:t>
            </w:r>
          </w:p>
          <w:p w14:paraId="3305A2FE" w14:textId="77777777" w:rsidR="00394668" w:rsidRPr="00D13E73" w:rsidRDefault="00394668" w:rsidP="00AD00E9">
            <w:pPr>
              <w:spacing w:line="276" w:lineRule="auto"/>
              <w:rPr>
                <w:rFonts w:eastAsia="Calibri"/>
                <w:sz w:val="18"/>
                <w:szCs w:val="18"/>
                <w:lang w:eastAsia="en-US"/>
              </w:rPr>
            </w:pPr>
          </w:p>
          <w:p w14:paraId="7A4AC0AA" w14:textId="77777777" w:rsidR="00394668" w:rsidRPr="00D13E73" w:rsidRDefault="00394668" w:rsidP="00AD00E9">
            <w:pPr>
              <w:spacing w:line="276" w:lineRule="auto"/>
              <w:rPr>
                <w:rFonts w:eastAsia="Calibri"/>
                <w:sz w:val="18"/>
                <w:szCs w:val="18"/>
                <w:lang w:eastAsia="en-US"/>
              </w:rPr>
            </w:pPr>
            <w:r w:rsidRPr="00D13E73">
              <w:rPr>
                <w:rFonts w:eastAsia="Calibri"/>
                <w:sz w:val="18"/>
                <w:szCs w:val="18"/>
                <w:lang w:eastAsia="en-US"/>
              </w:rPr>
              <w:t>0,3% w/w</w:t>
            </w:r>
          </w:p>
          <w:p w14:paraId="20CE2429" w14:textId="77777777" w:rsidR="00394668" w:rsidRPr="00D13E73" w:rsidRDefault="00394668" w:rsidP="00AD00E9">
            <w:pPr>
              <w:rPr>
                <w:rFonts w:eastAsia="Calibri"/>
                <w:sz w:val="18"/>
                <w:szCs w:val="18"/>
                <w:lang w:eastAsia="en-US"/>
              </w:rPr>
            </w:pPr>
          </w:p>
        </w:tc>
        <w:tc>
          <w:tcPr>
            <w:tcW w:w="1134" w:type="dxa"/>
          </w:tcPr>
          <w:p w14:paraId="1F4DE9AD" w14:textId="77777777" w:rsidR="00394668" w:rsidRPr="00D13E73" w:rsidRDefault="00394668" w:rsidP="00AD00E9">
            <w:pPr>
              <w:rPr>
                <w:rFonts w:eastAsia="Calibri"/>
                <w:sz w:val="18"/>
                <w:szCs w:val="18"/>
                <w:lang w:eastAsia="en-US"/>
              </w:rPr>
            </w:pPr>
            <w:r w:rsidRPr="00D13E73">
              <w:rPr>
                <w:rFonts w:eastAsia="Calibri"/>
                <w:sz w:val="18"/>
                <w:szCs w:val="18"/>
                <w:lang w:eastAsia="en-US"/>
              </w:rPr>
              <w:t>2</w:t>
            </w:r>
          </w:p>
        </w:tc>
        <w:tc>
          <w:tcPr>
            <w:tcW w:w="851" w:type="dxa"/>
          </w:tcPr>
          <w:p w14:paraId="0B0A4ED8" w14:textId="77777777" w:rsidR="00394668" w:rsidRPr="00D13E73" w:rsidRDefault="00394668" w:rsidP="00AD00E9">
            <w:pPr>
              <w:rPr>
                <w:rFonts w:eastAsia="Calibri"/>
                <w:sz w:val="18"/>
                <w:szCs w:val="18"/>
                <w:lang w:eastAsia="en-US"/>
              </w:rPr>
            </w:pPr>
            <w:r w:rsidRPr="00D13E73">
              <w:rPr>
                <w:rFonts w:cs="Calibri"/>
                <w:color w:val="000000"/>
                <w:sz w:val="18"/>
                <w:szCs w:val="18"/>
              </w:rPr>
              <w:t>99,93%-99,27%</w:t>
            </w:r>
          </w:p>
        </w:tc>
        <w:tc>
          <w:tcPr>
            <w:tcW w:w="850" w:type="dxa"/>
          </w:tcPr>
          <w:p w14:paraId="257F6267" w14:textId="77777777" w:rsidR="00394668" w:rsidRPr="00D13E73" w:rsidRDefault="00394668" w:rsidP="00AD00E9">
            <w:pPr>
              <w:rPr>
                <w:rFonts w:eastAsia="Calibri"/>
                <w:sz w:val="18"/>
                <w:szCs w:val="18"/>
                <w:lang w:eastAsia="en-US"/>
              </w:rPr>
            </w:pPr>
            <w:r w:rsidRPr="00D13E73">
              <w:rPr>
                <w:rFonts w:eastAsia="Calibri"/>
                <w:sz w:val="18"/>
                <w:szCs w:val="18"/>
                <w:lang w:eastAsia="en-US"/>
              </w:rPr>
              <w:t>99.60%</w:t>
            </w:r>
          </w:p>
        </w:tc>
        <w:tc>
          <w:tcPr>
            <w:tcW w:w="1276" w:type="dxa"/>
          </w:tcPr>
          <w:p w14:paraId="22EECA28" w14:textId="77777777" w:rsidR="00394668" w:rsidRPr="00D13E73" w:rsidRDefault="00394668" w:rsidP="00AD00E9">
            <w:pPr>
              <w:spacing w:line="276" w:lineRule="auto"/>
              <w:rPr>
                <w:rFonts w:cs="Calibri"/>
                <w:snapToGrid/>
                <w:color w:val="000000"/>
                <w:sz w:val="18"/>
                <w:szCs w:val="18"/>
              </w:rPr>
            </w:pPr>
            <w:r w:rsidRPr="00D13E73">
              <w:rPr>
                <w:rFonts w:cs="Calibri"/>
                <w:color w:val="000000"/>
                <w:sz w:val="18"/>
                <w:szCs w:val="18"/>
              </w:rPr>
              <w:t>C Horwitz=</w:t>
            </w:r>
            <w:r w:rsidRPr="00D13E73">
              <w:rPr>
                <w:rFonts w:cs="Calibri"/>
                <w:color w:val="000000"/>
                <w:sz w:val="18"/>
                <w:szCs w:val="18"/>
              </w:rPr>
              <w:br/>
              <w:t>0,0027%</w:t>
            </w:r>
          </w:p>
          <w:p w14:paraId="3DCE37F9" w14:textId="77777777" w:rsidR="00394668" w:rsidRPr="00D13E73" w:rsidRDefault="00394668" w:rsidP="00AD00E9">
            <w:pPr>
              <w:spacing w:line="276" w:lineRule="auto"/>
              <w:rPr>
                <w:rFonts w:cs="Calibri"/>
                <w:color w:val="000000"/>
                <w:sz w:val="18"/>
                <w:szCs w:val="18"/>
              </w:rPr>
            </w:pPr>
          </w:p>
          <w:p w14:paraId="2B462453" w14:textId="77777777" w:rsidR="00394668" w:rsidRPr="00D13E73" w:rsidRDefault="00394668" w:rsidP="00AD00E9">
            <w:pPr>
              <w:rPr>
                <w:rFonts w:eastAsia="Calibri"/>
                <w:sz w:val="18"/>
                <w:szCs w:val="18"/>
                <w:lang w:eastAsia="en-US"/>
              </w:rPr>
            </w:pPr>
            <w:r w:rsidRPr="00D13E73">
              <w:rPr>
                <w:rFonts w:cs="Calibri"/>
                <w:color w:val="000000"/>
                <w:sz w:val="18"/>
                <w:szCs w:val="18"/>
              </w:rPr>
              <w:t>HorRat=</w:t>
            </w:r>
            <w:r w:rsidRPr="00D13E73">
              <w:rPr>
                <w:rFonts w:cs="Calibri"/>
                <w:color w:val="000000"/>
                <w:sz w:val="18"/>
                <w:szCs w:val="18"/>
              </w:rPr>
              <w:br/>
              <w:t>0,386</w:t>
            </w:r>
            <w:r w:rsidRPr="00D13E73">
              <w:rPr>
                <w:rFonts w:eastAsia="Calibri"/>
                <w:sz w:val="18"/>
                <w:szCs w:val="18"/>
                <w:lang w:eastAsia="en-US"/>
              </w:rPr>
              <w:t>%</w:t>
            </w:r>
          </w:p>
        </w:tc>
        <w:tc>
          <w:tcPr>
            <w:tcW w:w="1134" w:type="dxa"/>
          </w:tcPr>
          <w:p w14:paraId="3CEC47F7" w14:textId="77777777" w:rsidR="00394668" w:rsidRPr="00D13E73" w:rsidRDefault="00394668" w:rsidP="00AD00E9">
            <w:pPr>
              <w:spacing w:line="276" w:lineRule="auto"/>
              <w:rPr>
                <w:sz w:val="18"/>
                <w:szCs w:val="18"/>
              </w:rPr>
            </w:pPr>
            <w:r w:rsidRPr="00D13E73">
              <w:rPr>
                <w:sz w:val="18"/>
                <w:szCs w:val="18"/>
              </w:rPr>
              <w:t>0.2722%</w:t>
            </w:r>
          </w:p>
          <w:p w14:paraId="4F9190F7" w14:textId="77777777" w:rsidR="00394668" w:rsidRPr="00D13E73" w:rsidRDefault="00394668" w:rsidP="00AD00E9">
            <w:pPr>
              <w:spacing w:line="276" w:lineRule="auto"/>
              <w:rPr>
                <w:sz w:val="18"/>
                <w:szCs w:val="18"/>
              </w:rPr>
            </w:pPr>
          </w:p>
          <w:p w14:paraId="1E734373" w14:textId="77777777" w:rsidR="00394668" w:rsidRPr="00D13E73" w:rsidRDefault="00394668" w:rsidP="00AD00E9">
            <w:pPr>
              <w:spacing w:line="276" w:lineRule="auto"/>
              <w:rPr>
                <w:sz w:val="18"/>
                <w:szCs w:val="18"/>
              </w:rPr>
            </w:pPr>
            <w:r w:rsidRPr="00D13E73">
              <w:rPr>
                <w:sz w:val="18"/>
                <w:szCs w:val="18"/>
              </w:rPr>
              <w:t>RDS=</w:t>
            </w:r>
          </w:p>
          <w:p w14:paraId="46EF65F3" w14:textId="77777777" w:rsidR="00394668" w:rsidRPr="00D13E73" w:rsidRDefault="00394668" w:rsidP="00AD00E9">
            <w:pPr>
              <w:rPr>
                <w:rFonts w:eastAsia="Calibri"/>
                <w:sz w:val="18"/>
                <w:szCs w:val="18"/>
                <w:lang w:eastAsia="en-US"/>
              </w:rPr>
            </w:pPr>
            <w:r w:rsidRPr="00D13E73">
              <w:rPr>
                <w:rFonts w:cs="Calibri"/>
                <w:color w:val="000000"/>
                <w:sz w:val="18"/>
                <w:szCs w:val="18"/>
                <w:lang w:val="en-US"/>
              </w:rPr>
              <w:t>1,2582%</w:t>
            </w:r>
          </w:p>
        </w:tc>
        <w:tc>
          <w:tcPr>
            <w:tcW w:w="709" w:type="dxa"/>
          </w:tcPr>
          <w:p w14:paraId="6926E694" w14:textId="77777777" w:rsidR="00394668" w:rsidRPr="00D13E73" w:rsidRDefault="00394668" w:rsidP="00AD00E9">
            <w:pPr>
              <w:rPr>
                <w:rFonts w:eastAsia="Calibri"/>
                <w:sz w:val="18"/>
                <w:szCs w:val="18"/>
                <w:lang w:eastAsia="en-US"/>
              </w:rPr>
            </w:pPr>
            <w:r w:rsidRPr="00D13E73">
              <w:rPr>
                <w:rFonts w:eastAsia="Calibri"/>
                <w:sz w:val="18"/>
                <w:szCs w:val="18"/>
                <w:lang w:eastAsia="en-US"/>
              </w:rPr>
              <w:t>5</w:t>
            </w:r>
          </w:p>
        </w:tc>
        <w:tc>
          <w:tcPr>
            <w:tcW w:w="850" w:type="dxa"/>
          </w:tcPr>
          <w:p w14:paraId="1468AAAA" w14:textId="77777777" w:rsidR="00394668" w:rsidRPr="00D13E73" w:rsidRDefault="00394668" w:rsidP="00AD00E9">
            <w:pPr>
              <w:rPr>
                <w:rFonts w:eastAsia="Calibri"/>
                <w:sz w:val="18"/>
                <w:szCs w:val="18"/>
                <w:lang w:eastAsia="en-US"/>
              </w:rPr>
            </w:pPr>
            <w:r w:rsidRPr="00D13E73">
              <w:rPr>
                <w:rFonts w:eastAsia="Calibri"/>
                <w:sz w:val="18"/>
                <w:szCs w:val="18"/>
                <w:lang w:eastAsia="en-US"/>
              </w:rPr>
              <w:t>/</w:t>
            </w:r>
          </w:p>
        </w:tc>
        <w:tc>
          <w:tcPr>
            <w:tcW w:w="1985" w:type="dxa"/>
          </w:tcPr>
          <w:p w14:paraId="0E67E8A5" w14:textId="77777777" w:rsidR="00394668" w:rsidRPr="00D13E73" w:rsidRDefault="00394668" w:rsidP="00AD00E9">
            <w:pPr>
              <w:rPr>
                <w:rFonts w:eastAsia="Calibri"/>
                <w:sz w:val="18"/>
                <w:szCs w:val="18"/>
                <w:lang w:eastAsia="en-US"/>
              </w:rPr>
            </w:pPr>
            <w:r w:rsidRPr="00D13E73">
              <w:rPr>
                <w:rFonts w:eastAsia="Calibri"/>
                <w:sz w:val="18"/>
                <w:szCs w:val="18"/>
                <w:lang w:eastAsia="en-US"/>
              </w:rPr>
              <w:t>Report BAS122021.2</w:t>
            </w:r>
          </w:p>
        </w:tc>
      </w:tr>
      <w:tr w:rsidR="00394668" w:rsidRPr="00D13E73" w14:paraId="05AD7275" w14:textId="77777777" w:rsidTr="00D13E73">
        <w:tc>
          <w:tcPr>
            <w:tcW w:w="2268" w:type="dxa"/>
          </w:tcPr>
          <w:p w14:paraId="229E489B" w14:textId="77777777" w:rsidR="00394668" w:rsidRPr="00D13E73" w:rsidRDefault="00394668" w:rsidP="00AD00E9">
            <w:pPr>
              <w:rPr>
                <w:rFonts w:eastAsia="Calibri"/>
                <w:sz w:val="18"/>
                <w:szCs w:val="18"/>
                <w:lang w:eastAsia="en-US"/>
              </w:rPr>
            </w:pPr>
            <w:r w:rsidRPr="00D13E73">
              <w:rPr>
                <w:rFonts w:eastAsia="Calibri"/>
                <w:sz w:val="18"/>
                <w:szCs w:val="18"/>
                <w:lang w:eastAsia="en-US"/>
              </w:rPr>
              <w:t>Acetic acid</w:t>
            </w:r>
          </w:p>
        </w:tc>
        <w:tc>
          <w:tcPr>
            <w:tcW w:w="1134" w:type="dxa"/>
          </w:tcPr>
          <w:p w14:paraId="2D5435EE" w14:textId="77777777" w:rsidR="00394668" w:rsidRPr="00D13E73" w:rsidRDefault="00394668" w:rsidP="00AD00E9">
            <w:pPr>
              <w:rPr>
                <w:sz w:val="18"/>
                <w:szCs w:val="18"/>
              </w:rPr>
            </w:pPr>
            <w:r w:rsidRPr="00D13E73">
              <w:rPr>
                <w:sz w:val="18"/>
                <w:szCs w:val="18"/>
              </w:rPr>
              <w:t>determined from five injections of five levels of standard ranging from 1.5630 g/L to 0.5210 g/L</w:t>
            </w:r>
          </w:p>
          <w:p w14:paraId="12A5BA37" w14:textId="77777777" w:rsidR="00394668" w:rsidRPr="00D13E73" w:rsidRDefault="00394668" w:rsidP="00AD00E9">
            <w:pPr>
              <w:rPr>
                <w:sz w:val="18"/>
                <w:szCs w:val="18"/>
              </w:rPr>
            </w:pPr>
          </w:p>
          <w:p w14:paraId="7AE57FC8" w14:textId="77777777" w:rsidR="00394668" w:rsidRPr="00D13E73" w:rsidRDefault="00394668" w:rsidP="00AD00E9">
            <w:pPr>
              <w:rPr>
                <w:sz w:val="18"/>
                <w:szCs w:val="18"/>
              </w:rPr>
            </w:pPr>
            <w:r w:rsidRPr="00D13E73">
              <w:rPr>
                <w:sz w:val="18"/>
                <w:szCs w:val="18"/>
              </w:rPr>
              <w:t>r</w:t>
            </w:r>
            <w:r w:rsidRPr="00D13E73">
              <w:rPr>
                <w:sz w:val="18"/>
                <w:szCs w:val="18"/>
                <w:vertAlign w:val="superscript"/>
              </w:rPr>
              <w:t>2</w:t>
            </w:r>
            <w:r w:rsidRPr="00D13E73">
              <w:rPr>
                <w:sz w:val="18"/>
                <w:szCs w:val="18"/>
              </w:rPr>
              <w:t xml:space="preserve"> = 0.99999</w:t>
            </w:r>
          </w:p>
        </w:tc>
        <w:tc>
          <w:tcPr>
            <w:tcW w:w="1985" w:type="dxa"/>
          </w:tcPr>
          <w:p w14:paraId="51641783" w14:textId="77777777" w:rsidR="00394668" w:rsidRPr="00D13E73" w:rsidRDefault="00394668" w:rsidP="00AD00E9">
            <w:pPr>
              <w:rPr>
                <w:rFonts w:eastAsia="Calibri"/>
                <w:sz w:val="18"/>
                <w:szCs w:val="18"/>
                <w:lang w:eastAsia="en-US"/>
              </w:rPr>
            </w:pPr>
            <w:r w:rsidRPr="00D13E73">
              <w:rPr>
                <w:iCs/>
                <w:sz w:val="18"/>
                <w:szCs w:val="18"/>
              </w:rPr>
              <w:t>No peak in the solvent blank and in the formulation blank near the retention time of Acetic acid, Retention times for Acetic acid match between reference stantard and test item, no interference observed</w:t>
            </w:r>
          </w:p>
        </w:tc>
        <w:tc>
          <w:tcPr>
            <w:tcW w:w="992" w:type="dxa"/>
          </w:tcPr>
          <w:p w14:paraId="07E6E02C" w14:textId="77777777" w:rsidR="00394668" w:rsidRPr="00D13E73" w:rsidRDefault="00394668" w:rsidP="00AD00E9">
            <w:pPr>
              <w:rPr>
                <w:rFonts w:eastAsia="Calibri"/>
                <w:sz w:val="18"/>
                <w:szCs w:val="18"/>
                <w:lang w:eastAsia="en-US"/>
              </w:rPr>
            </w:pPr>
            <w:r w:rsidRPr="00D13E73">
              <w:rPr>
                <w:rFonts w:eastAsia="Calibri"/>
                <w:sz w:val="18"/>
                <w:szCs w:val="18"/>
                <w:lang w:eastAsia="en-US"/>
              </w:rPr>
              <w:t>1</w:t>
            </w:r>
            <w:r w:rsidRPr="00D13E73">
              <w:rPr>
                <w:rFonts w:eastAsia="Calibri"/>
                <w:sz w:val="18"/>
                <w:szCs w:val="18"/>
                <w:lang w:eastAsia="en-US"/>
              </w:rPr>
              <w:br/>
              <w:t>mg/mL</w:t>
            </w:r>
          </w:p>
          <w:p w14:paraId="3F32BAD2" w14:textId="77777777" w:rsidR="00394668" w:rsidRPr="00D13E73" w:rsidRDefault="00394668" w:rsidP="00AD00E9">
            <w:pPr>
              <w:rPr>
                <w:rFonts w:eastAsia="Calibri"/>
                <w:sz w:val="18"/>
                <w:szCs w:val="18"/>
                <w:lang w:eastAsia="en-US"/>
              </w:rPr>
            </w:pPr>
          </w:p>
          <w:p w14:paraId="1835E508" w14:textId="77777777" w:rsidR="00394668" w:rsidRPr="00D13E73" w:rsidRDefault="00394668" w:rsidP="00AD00E9">
            <w:pPr>
              <w:spacing w:line="276" w:lineRule="auto"/>
              <w:rPr>
                <w:rFonts w:eastAsia="Calibri"/>
                <w:sz w:val="18"/>
                <w:szCs w:val="18"/>
                <w:lang w:eastAsia="en-US"/>
              </w:rPr>
            </w:pPr>
            <w:r w:rsidRPr="00D13E73">
              <w:rPr>
                <w:rFonts w:eastAsia="Calibri"/>
                <w:sz w:val="18"/>
                <w:szCs w:val="18"/>
                <w:lang w:eastAsia="en-US"/>
              </w:rPr>
              <w:t>0,85% w/w</w:t>
            </w:r>
          </w:p>
          <w:p w14:paraId="66A0161B" w14:textId="77777777" w:rsidR="00394668" w:rsidRPr="00D13E73" w:rsidRDefault="00394668" w:rsidP="00AD00E9">
            <w:pPr>
              <w:rPr>
                <w:rFonts w:eastAsia="Calibri"/>
                <w:sz w:val="18"/>
                <w:szCs w:val="18"/>
                <w:lang w:eastAsia="en-US"/>
              </w:rPr>
            </w:pPr>
          </w:p>
        </w:tc>
        <w:tc>
          <w:tcPr>
            <w:tcW w:w="1134" w:type="dxa"/>
          </w:tcPr>
          <w:p w14:paraId="267CFE79" w14:textId="77777777" w:rsidR="00394668" w:rsidRPr="00D13E73" w:rsidRDefault="00394668" w:rsidP="00AD00E9">
            <w:pPr>
              <w:rPr>
                <w:rFonts w:eastAsia="Calibri"/>
                <w:sz w:val="18"/>
                <w:szCs w:val="18"/>
                <w:lang w:eastAsia="en-US"/>
              </w:rPr>
            </w:pPr>
            <w:r w:rsidRPr="00D13E73">
              <w:rPr>
                <w:rFonts w:eastAsia="Calibri"/>
                <w:sz w:val="18"/>
                <w:szCs w:val="18"/>
                <w:lang w:eastAsia="en-US"/>
              </w:rPr>
              <w:t>2</w:t>
            </w:r>
          </w:p>
        </w:tc>
        <w:tc>
          <w:tcPr>
            <w:tcW w:w="851" w:type="dxa"/>
          </w:tcPr>
          <w:p w14:paraId="243B3AAE" w14:textId="77777777" w:rsidR="00394668" w:rsidRPr="00D13E73" w:rsidRDefault="00394668" w:rsidP="00AD00E9">
            <w:pPr>
              <w:rPr>
                <w:rFonts w:eastAsia="Calibri"/>
                <w:sz w:val="18"/>
                <w:szCs w:val="18"/>
                <w:lang w:eastAsia="en-US"/>
              </w:rPr>
            </w:pPr>
            <w:r w:rsidRPr="00D13E73">
              <w:rPr>
                <w:sz w:val="18"/>
                <w:szCs w:val="18"/>
              </w:rPr>
              <w:t>100,11%- 99,73%</w:t>
            </w:r>
          </w:p>
        </w:tc>
        <w:tc>
          <w:tcPr>
            <w:tcW w:w="850" w:type="dxa"/>
          </w:tcPr>
          <w:p w14:paraId="0F46ED12" w14:textId="77777777" w:rsidR="00394668" w:rsidRPr="00D13E73" w:rsidRDefault="00394668" w:rsidP="00AD00E9">
            <w:pPr>
              <w:rPr>
                <w:rFonts w:eastAsia="Calibri"/>
                <w:sz w:val="18"/>
                <w:szCs w:val="18"/>
                <w:lang w:eastAsia="en-US"/>
              </w:rPr>
            </w:pPr>
            <w:r w:rsidRPr="00D13E73">
              <w:rPr>
                <w:rFonts w:eastAsia="Calibri"/>
                <w:sz w:val="18"/>
                <w:szCs w:val="18"/>
                <w:lang w:eastAsia="en-US"/>
              </w:rPr>
              <w:t>99,92%</w:t>
            </w:r>
          </w:p>
        </w:tc>
        <w:tc>
          <w:tcPr>
            <w:tcW w:w="1276" w:type="dxa"/>
          </w:tcPr>
          <w:p w14:paraId="2F01866F" w14:textId="77777777" w:rsidR="00394668" w:rsidRPr="00D13E73" w:rsidRDefault="00394668" w:rsidP="00AD00E9">
            <w:pPr>
              <w:spacing w:line="276" w:lineRule="auto"/>
              <w:rPr>
                <w:rFonts w:cs="Calibri"/>
                <w:snapToGrid/>
                <w:color w:val="000000"/>
                <w:sz w:val="18"/>
                <w:szCs w:val="18"/>
              </w:rPr>
            </w:pPr>
            <w:r w:rsidRPr="00D13E73">
              <w:rPr>
                <w:rFonts w:cs="Calibri"/>
                <w:color w:val="000000"/>
                <w:sz w:val="18"/>
                <w:szCs w:val="18"/>
              </w:rPr>
              <w:t>C Horwitz=</w:t>
            </w:r>
            <w:r w:rsidRPr="00D13E73">
              <w:rPr>
                <w:rFonts w:cs="Calibri"/>
                <w:color w:val="000000"/>
                <w:sz w:val="18"/>
                <w:szCs w:val="18"/>
              </w:rPr>
              <w:br/>
              <w:t>0,0086%</w:t>
            </w:r>
          </w:p>
          <w:p w14:paraId="688F2152" w14:textId="77777777" w:rsidR="00394668" w:rsidRPr="00D13E73" w:rsidRDefault="00394668" w:rsidP="00AD00E9">
            <w:pPr>
              <w:spacing w:line="276" w:lineRule="auto"/>
              <w:rPr>
                <w:rFonts w:cs="Calibri"/>
                <w:color w:val="000000"/>
                <w:sz w:val="18"/>
                <w:szCs w:val="18"/>
              </w:rPr>
            </w:pPr>
          </w:p>
          <w:p w14:paraId="55FE2E30" w14:textId="77777777" w:rsidR="00394668" w:rsidRPr="00D13E73" w:rsidRDefault="00394668" w:rsidP="00AD00E9">
            <w:pPr>
              <w:rPr>
                <w:rFonts w:eastAsia="Calibri"/>
                <w:sz w:val="18"/>
                <w:szCs w:val="18"/>
                <w:lang w:eastAsia="en-US"/>
              </w:rPr>
            </w:pPr>
            <w:r w:rsidRPr="00D13E73">
              <w:rPr>
                <w:rFonts w:cs="Calibri"/>
                <w:color w:val="000000"/>
                <w:sz w:val="18"/>
                <w:szCs w:val="18"/>
              </w:rPr>
              <w:t>HorRat=</w:t>
            </w:r>
            <w:r w:rsidRPr="00D13E73">
              <w:rPr>
                <w:rFonts w:cs="Calibri"/>
                <w:color w:val="000000"/>
                <w:sz w:val="18"/>
                <w:szCs w:val="18"/>
              </w:rPr>
              <w:br/>
              <w:t>0,3395</w:t>
            </w:r>
            <w:r w:rsidRPr="00D13E73">
              <w:rPr>
                <w:rFonts w:eastAsia="Calibri"/>
                <w:sz w:val="18"/>
                <w:szCs w:val="18"/>
                <w:lang w:eastAsia="en-US"/>
              </w:rPr>
              <w:t>%</w:t>
            </w:r>
          </w:p>
        </w:tc>
        <w:tc>
          <w:tcPr>
            <w:tcW w:w="1134" w:type="dxa"/>
          </w:tcPr>
          <w:p w14:paraId="133EDAC1" w14:textId="77777777" w:rsidR="00394668" w:rsidRPr="00D13E73" w:rsidRDefault="00394668" w:rsidP="00AD00E9">
            <w:pPr>
              <w:spacing w:line="276" w:lineRule="auto"/>
              <w:rPr>
                <w:sz w:val="18"/>
                <w:szCs w:val="18"/>
              </w:rPr>
            </w:pPr>
            <w:r w:rsidRPr="00D13E73">
              <w:rPr>
                <w:sz w:val="18"/>
                <w:szCs w:val="18"/>
              </w:rPr>
              <w:t>0.8637%</w:t>
            </w:r>
          </w:p>
          <w:p w14:paraId="6D5AE67E" w14:textId="77777777" w:rsidR="00394668" w:rsidRPr="00D13E73" w:rsidRDefault="00394668" w:rsidP="00AD00E9">
            <w:pPr>
              <w:spacing w:line="276" w:lineRule="auto"/>
              <w:rPr>
                <w:sz w:val="18"/>
                <w:szCs w:val="18"/>
              </w:rPr>
            </w:pPr>
          </w:p>
          <w:p w14:paraId="53495B72" w14:textId="77777777" w:rsidR="00394668" w:rsidRPr="00D13E73" w:rsidRDefault="00394668" w:rsidP="00AD00E9">
            <w:pPr>
              <w:spacing w:line="276" w:lineRule="auto"/>
              <w:rPr>
                <w:sz w:val="18"/>
                <w:szCs w:val="18"/>
              </w:rPr>
            </w:pPr>
            <w:r w:rsidRPr="00D13E73">
              <w:rPr>
                <w:sz w:val="18"/>
                <w:szCs w:val="18"/>
              </w:rPr>
              <w:t>RDS=</w:t>
            </w:r>
          </w:p>
          <w:p w14:paraId="4045FF01" w14:textId="77777777" w:rsidR="00394668" w:rsidRPr="00D13E73" w:rsidRDefault="00394668" w:rsidP="00AD00E9">
            <w:pPr>
              <w:rPr>
                <w:sz w:val="18"/>
                <w:szCs w:val="18"/>
              </w:rPr>
            </w:pPr>
            <w:r w:rsidRPr="00D13E73">
              <w:rPr>
                <w:rFonts w:cs="Calibri"/>
                <w:color w:val="000000"/>
                <w:sz w:val="18"/>
                <w:szCs w:val="18"/>
                <w:lang w:val="en-US"/>
              </w:rPr>
              <w:t>0,9301%</w:t>
            </w:r>
          </w:p>
        </w:tc>
        <w:tc>
          <w:tcPr>
            <w:tcW w:w="709" w:type="dxa"/>
          </w:tcPr>
          <w:p w14:paraId="585493FE" w14:textId="77777777" w:rsidR="00394668" w:rsidRPr="00D13E73" w:rsidRDefault="00394668" w:rsidP="00AD00E9">
            <w:pPr>
              <w:rPr>
                <w:rFonts w:eastAsia="Calibri"/>
                <w:sz w:val="18"/>
                <w:szCs w:val="18"/>
                <w:lang w:eastAsia="en-US"/>
              </w:rPr>
            </w:pPr>
            <w:r w:rsidRPr="00D13E73">
              <w:rPr>
                <w:rFonts w:eastAsia="Calibri"/>
                <w:sz w:val="18"/>
                <w:szCs w:val="18"/>
                <w:lang w:eastAsia="en-US"/>
              </w:rPr>
              <w:t>5</w:t>
            </w:r>
          </w:p>
        </w:tc>
        <w:tc>
          <w:tcPr>
            <w:tcW w:w="850" w:type="dxa"/>
          </w:tcPr>
          <w:p w14:paraId="3FBE4DD1" w14:textId="77777777" w:rsidR="00394668" w:rsidRPr="00D13E73" w:rsidRDefault="00394668" w:rsidP="00AD00E9">
            <w:pPr>
              <w:rPr>
                <w:rFonts w:eastAsia="Calibri"/>
                <w:sz w:val="18"/>
                <w:szCs w:val="18"/>
                <w:lang w:eastAsia="en-US"/>
              </w:rPr>
            </w:pPr>
            <w:r w:rsidRPr="00D13E73">
              <w:rPr>
                <w:rFonts w:eastAsia="Calibri"/>
                <w:sz w:val="18"/>
                <w:szCs w:val="18"/>
                <w:lang w:eastAsia="en-US"/>
              </w:rPr>
              <w:t>/</w:t>
            </w:r>
          </w:p>
        </w:tc>
        <w:tc>
          <w:tcPr>
            <w:tcW w:w="1985" w:type="dxa"/>
          </w:tcPr>
          <w:p w14:paraId="02BC1CE7" w14:textId="77777777" w:rsidR="00394668" w:rsidRPr="00D13E73" w:rsidRDefault="00394668" w:rsidP="00AD00E9">
            <w:pPr>
              <w:rPr>
                <w:rFonts w:eastAsia="Calibri"/>
                <w:sz w:val="18"/>
                <w:szCs w:val="18"/>
                <w:lang w:eastAsia="en-US"/>
              </w:rPr>
            </w:pPr>
            <w:r w:rsidRPr="00D13E73">
              <w:rPr>
                <w:rFonts w:eastAsia="Calibri"/>
                <w:sz w:val="18"/>
                <w:szCs w:val="18"/>
                <w:lang w:eastAsia="en-US"/>
              </w:rPr>
              <w:t>Report BAS122021.4</w:t>
            </w:r>
          </w:p>
        </w:tc>
      </w:tr>
    </w:tbl>
    <w:p w14:paraId="6A0CB03F" w14:textId="77777777" w:rsidR="00394668" w:rsidRDefault="00394668" w:rsidP="00882CCC">
      <w:pPr>
        <w:pStyle w:val="Lgende"/>
      </w:pPr>
    </w:p>
    <w:p w14:paraId="0B478B4E" w14:textId="42C98607" w:rsidR="00394668" w:rsidRDefault="00394668" w:rsidP="00882CCC">
      <w:pPr>
        <w:pStyle w:val="Lgende"/>
      </w:pPr>
      <w:r>
        <w:t xml:space="preserve">Table </w:t>
      </w:r>
      <w:r w:rsidR="00225CE9">
        <w:fldChar w:fldCharType="begin"/>
      </w:r>
      <w:r w:rsidR="00225CE9">
        <w:instrText xml:space="preserve"> STYLEREF 1 \s </w:instrText>
      </w:r>
      <w:r w:rsidR="00225CE9">
        <w:fldChar w:fldCharType="separate"/>
      </w:r>
      <w:r w:rsidR="00980322">
        <w:rPr>
          <w:noProof/>
        </w:rPr>
        <w:t>3</w:t>
      </w:r>
      <w:r w:rsidR="00225CE9">
        <w:rPr>
          <w:noProof/>
        </w:rPr>
        <w:fldChar w:fldCharType="end"/>
      </w:r>
      <w:r>
        <w:t>.</w:t>
      </w:r>
      <w:r w:rsidR="00225CE9">
        <w:fldChar w:fldCharType="begin"/>
      </w:r>
      <w:r w:rsidR="00225CE9">
        <w:instrText xml:space="preserve"> SEQ Table \* ARABIC \s 1 </w:instrText>
      </w:r>
      <w:r w:rsidR="00225CE9">
        <w:fldChar w:fldCharType="separate"/>
      </w:r>
      <w:r w:rsidR="00980322">
        <w:rPr>
          <w:noProof/>
        </w:rPr>
        <w:t>6</w:t>
      </w:r>
      <w:r w:rsidR="00225CE9">
        <w:rPr>
          <w:noProof/>
        </w:rPr>
        <w:fldChar w:fldCharType="end"/>
      </w:r>
      <w:r w:rsidRPr="006420E5">
        <w:t xml:space="preserve"> </w:t>
      </w:r>
      <w:r w:rsidRPr="00DD52F2">
        <w:t>Analytical methods for soil</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41"/>
      </w:tblGrid>
      <w:tr w:rsidR="00394668" w:rsidRPr="00B06767" w14:paraId="74DB27D7" w14:textId="77777777" w:rsidTr="00AD00E9">
        <w:trPr>
          <w:cantSplit/>
          <w:trHeight w:val="439"/>
        </w:trPr>
        <w:tc>
          <w:tcPr>
            <w:tcW w:w="13341" w:type="dxa"/>
            <w:shd w:val="clear" w:color="auto" w:fill="FFFFCC"/>
            <w:vAlign w:val="center"/>
          </w:tcPr>
          <w:p w14:paraId="52B7EBBA" w14:textId="77777777" w:rsidR="00394668" w:rsidRPr="00B06767" w:rsidRDefault="00394668" w:rsidP="00AD00E9">
            <w:pPr>
              <w:keepNext/>
              <w:autoSpaceDE w:val="0"/>
              <w:autoSpaceDN w:val="0"/>
              <w:adjustRightInd w:val="0"/>
              <w:spacing w:before="60" w:after="60"/>
              <w:jc w:val="center"/>
              <w:rPr>
                <w:b/>
                <w:bCs/>
                <w:sz w:val="18"/>
                <w:szCs w:val="18"/>
              </w:rPr>
            </w:pPr>
            <w:r w:rsidRPr="00B06767">
              <w:rPr>
                <w:rFonts w:eastAsia="Calibri"/>
                <w:b/>
                <w:sz w:val="18"/>
                <w:szCs w:val="18"/>
              </w:rPr>
              <w:t>Analytical methods for soil</w:t>
            </w:r>
          </w:p>
        </w:tc>
      </w:tr>
      <w:tr w:rsidR="00394668" w:rsidRPr="00B06767" w14:paraId="56E071CA" w14:textId="77777777" w:rsidTr="00AD00E9">
        <w:tc>
          <w:tcPr>
            <w:tcW w:w="0" w:type="auto"/>
          </w:tcPr>
          <w:p w14:paraId="16946B2E" w14:textId="77777777" w:rsidR="00394668" w:rsidRPr="00B06767" w:rsidRDefault="00394668" w:rsidP="00AD00E9">
            <w:pPr>
              <w:spacing w:before="60" w:after="60"/>
              <w:jc w:val="center"/>
              <w:rPr>
                <w:color w:val="000000"/>
                <w:sz w:val="18"/>
                <w:szCs w:val="18"/>
              </w:rPr>
            </w:pPr>
            <w:r>
              <w:rPr>
                <w:color w:val="000000"/>
                <w:sz w:val="18"/>
                <w:szCs w:val="18"/>
              </w:rPr>
              <w:t>Not pertinent for a SA-APP</w:t>
            </w:r>
          </w:p>
        </w:tc>
      </w:tr>
    </w:tbl>
    <w:p w14:paraId="7B7A476B" w14:textId="0CAF9C8C" w:rsidR="00394668" w:rsidRDefault="00394668" w:rsidP="00882CCC">
      <w:pPr>
        <w:pStyle w:val="Lgende"/>
      </w:pPr>
      <w:r>
        <w:t xml:space="preserve">Table </w:t>
      </w:r>
      <w:r w:rsidR="00225CE9">
        <w:fldChar w:fldCharType="begin"/>
      </w:r>
      <w:r w:rsidR="00225CE9">
        <w:instrText xml:space="preserve"> STYLEREF 1 \s </w:instrText>
      </w:r>
      <w:r w:rsidR="00225CE9">
        <w:fldChar w:fldCharType="separate"/>
      </w:r>
      <w:r w:rsidR="00980322">
        <w:rPr>
          <w:noProof/>
        </w:rPr>
        <w:t>3</w:t>
      </w:r>
      <w:r w:rsidR="00225CE9">
        <w:rPr>
          <w:noProof/>
        </w:rPr>
        <w:fldChar w:fldCharType="end"/>
      </w:r>
      <w:r>
        <w:t>.</w:t>
      </w:r>
      <w:r w:rsidR="00225CE9">
        <w:fldChar w:fldCharType="begin"/>
      </w:r>
      <w:r w:rsidR="00225CE9">
        <w:instrText xml:space="preserve"> SEQ Table \* ARABIC \s 1 </w:instrText>
      </w:r>
      <w:r w:rsidR="00225CE9">
        <w:fldChar w:fldCharType="separate"/>
      </w:r>
      <w:r w:rsidR="00980322">
        <w:rPr>
          <w:noProof/>
        </w:rPr>
        <w:t>7</w:t>
      </w:r>
      <w:r w:rsidR="00225CE9">
        <w:rPr>
          <w:noProof/>
        </w:rPr>
        <w:fldChar w:fldCharType="end"/>
      </w:r>
      <w:r w:rsidRPr="006420E5">
        <w:t xml:space="preserve"> </w:t>
      </w:r>
      <w:r w:rsidRPr="00930608">
        <w:t>Analytical methods for air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41"/>
      </w:tblGrid>
      <w:tr w:rsidR="00394668" w:rsidRPr="00B06767" w14:paraId="74C68103" w14:textId="77777777" w:rsidTr="00AD00E9">
        <w:trPr>
          <w:cantSplit/>
          <w:trHeight w:val="439"/>
        </w:trPr>
        <w:tc>
          <w:tcPr>
            <w:tcW w:w="13341" w:type="dxa"/>
            <w:shd w:val="clear" w:color="auto" w:fill="FFFFCC"/>
            <w:vAlign w:val="center"/>
          </w:tcPr>
          <w:p w14:paraId="1D12C970" w14:textId="77777777" w:rsidR="00394668" w:rsidRPr="00B06767" w:rsidRDefault="00394668" w:rsidP="00AD00E9">
            <w:pPr>
              <w:jc w:val="center"/>
              <w:rPr>
                <w:b/>
                <w:bCs/>
                <w:sz w:val="18"/>
                <w:szCs w:val="18"/>
              </w:rPr>
            </w:pPr>
            <w:r w:rsidRPr="00B06767">
              <w:rPr>
                <w:rFonts w:eastAsia="Calibri"/>
                <w:b/>
                <w:sz w:val="18"/>
                <w:szCs w:val="18"/>
              </w:rPr>
              <w:t>Analytical methods for air</w:t>
            </w:r>
          </w:p>
        </w:tc>
      </w:tr>
      <w:tr w:rsidR="00394668" w:rsidRPr="00B06767" w14:paraId="66D52511" w14:textId="77777777" w:rsidTr="00AD00E9">
        <w:tc>
          <w:tcPr>
            <w:tcW w:w="0" w:type="auto"/>
          </w:tcPr>
          <w:p w14:paraId="7E503A2F" w14:textId="77777777" w:rsidR="00394668" w:rsidRPr="00B06767" w:rsidRDefault="00394668" w:rsidP="00AD00E9">
            <w:pPr>
              <w:spacing w:before="60" w:after="60"/>
              <w:jc w:val="center"/>
              <w:rPr>
                <w:color w:val="000000"/>
                <w:sz w:val="18"/>
                <w:szCs w:val="18"/>
              </w:rPr>
            </w:pPr>
            <w:r>
              <w:rPr>
                <w:color w:val="000000"/>
                <w:sz w:val="18"/>
                <w:szCs w:val="18"/>
              </w:rPr>
              <w:t>Not pertinent for a SA-APP</w:t>
            </w:r>
          </w:p>
        </w:tc>
      </w:tr>
    </w:tbl>
    <w:p w14:paraId="19FBF118" w14:textId="77777777" w:rsidR="00394668" w:rsidRDefault="00394668" w:rsidP="00394668">
      <w:pPr>
        <w:rPr>
          <w:rFonts w:eastAsia="Calibri"/>
          <w:lang w:eastAsia="en-US"/>
        </w:rPr>
      </w:pPr>
    </w:p>
    <w:p w14:paraId="715CD91E" w14:textId="5875108F" w:rsidR="00394668" w:rsidRDefault="00394668" w:rsidP="00882CCC">
      <w:pPr>
        <w:pStyle w:val="Lgende"/>
      </w:pPr>
      <w:r>
        <w:t xml:space="preserve">Table </w:t>
      </w:r>
      <w:r w:rsidR="00225CE9">
        <w:fldChar w:fldCharType="begin"/>
      </w:r>
      <w:r w:rsidR="00225CE9">
        <w:instrText xml:space="preserve"> STYLEREF 1 \s </w:instrText>
      </w:r>
      <w:r w:rsidR="00225CE9">
        <w:fldChar w:fldCharType="separate"/>
      </w:r>
      <w:r w:rsidR="00980322">
        <w:rPr>
          <w:noProof/>
        </w:rPr>
        <w:t>3</w:t>
      </w:r>
      <w:r w:rsidR="00225CE9">
        <w:rPr>
          <w:noProof/>
        </w:rPr>
        <w:fldChar w:fldCharType="end"/>
      </w:r>
      <w:r>
        <w:t>.</w:t>
      </w:r>
      <w:r w:rsidR="00225CE9">
        <w:fldChar w:fldCharType="begin"/>
      </w:r>
      <w:r w:rsidR="00225CE9">
        <w:instrText xml:space="preserve"> SEQ Table \* ARABIC \s 1 </w:instrText>
      </w:r>
      <w:r w:rsidR="00225CE9">
        <w:fldChar w:fldCharType="separate"/>
      </w:r>
      <w:r w:rsidR="00980322">
        <w:rPr>
          <w:noProof/>
        </w:rPr>
        <w:t>8</w:t>
      </w:r>
      <w:r w:rsidR="00225CE9">
        <w:rPr>
          <w:noProof/>
        </w:rPr>
        <w:fldChar w:fldCharType="end"/>
      </w:r>
      <w:r w:rsidRPr="006420E5">
        <w:t xml:space="preserve"> </w:t>
      </w:r>
      <w:r w:rsidRPr="00930608">
        <w:t>Analytical methods for water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41"/>
      </w:tblGrid>
      <w:tr w:rsidR="00394668" w:rsidRPr="00B06767" w14:paraId="7C1C9550" w14:textId="77777777" w:rsidTr="00AD00E9">
        <w:trPr>
          <w:cantSplit/>
          <w:trHeight w:val="439"/>
        </w:trPr>
        <w:tc>
          <w:tcPr>
            <w:tcW w:w="13341" w:type="dxa"/>
            <w:shd w:val="clear" w:color="auto" w:fill="FFFFCC"/>
            <w:vAlign w:val="center"/>
          </w:tcPr>
          <w:p w14:paraId="120244F8" w14:textId="77777777" w:rsidR="00394668" w:rsidRPr="00B06767" w:rsidRDefault="00394668" w:rsidP="00AD00E9">
            <w:pPr>
              <w:keepNext/>
              <w:autoSpaceDE w:val="0"/>
              <w:autoSpaceDN w:val="0"/>
              <w:adjustRightInd w:val="0"/>
              <w:spacing w:before="60" w:after="60"/>
              <w:jc w:val="center"/>
              <w:rPr>
                <w:b/>
                <w:bCs/>
                <w:sz w:val="18"/>
                <w:szCs w:val="18"/>
              </w:rPr>
            </w:pPr>
            <w:r w:rsidRPr="00B06767">
              <w:rPr>
                <w:rFonts w:eastAsia="Calibri"/>
                <w:b/>
                <w:sz w:val="18"/>
                <w:szCs w:val="18"/>
              </w:rPr>
              <w:t>Analytical methods for water</w:t>
            </w:r>
          </w:p>
        </w:tc>
      </w:tr>
      <w:tr w:rsidR="00394668" w:rsidRPr="00B06767" w14:paraId="5F6A510A" w14:textId="77777777" w:rsidTr="00AD00E9">
        <w:tc>
          <w:tcPr>
            <w:tcW w:w="0" w:type="auto"/>
          </w:tcPr>
          <w:p w14:paraId="6F99193E" w14:textId="77777777" w:rsidR="00394668" w:rsidRPr="00B06767" w:rsidRDefault="00394668" w:rsidP="00AD00E9">
            <w:pPr>
              <w:spacing w:before="60" w:after="60"/>
              <w:jc w:val="center"/>
              <w:rPr>
                <w:color w:val="000000"/>
                <w:sz w:val="18"/>
                <w:szCs w:val="18"/>
              </w:rPr>
            </w:pPr>
            <w:r>
              <w:rPr>
                <w:color w:val="000000"/>
                <w:sz w:val="18"/>
                <w:szCs w:val="18"/>
              </w:rPr>
              <w:t>Not pertinent for a SA-APP</w:t>
            </w:r>
          </w:p>
        </w:tc>
      </w:tr>
    </w:tbl>
    <w:p w14:paraId="0CB3CDAB" w14:textId="77777777" w:rsidR="00394668" w:rsidRDefault="00394668" w:rsidP="00394668">
      <w:pPr>
        <w:rPr>
          <w:rFonts w:eastAsia="Calibri"/>
          <w:lang w:eastAsia="en-US"/>
        </w:rPr>
      </w:pPr>
    </w:p>
    <w:p w14:paraId="68E5D536" w14:textId="345A1ACD" w:rsidR="00394668" w:rsidRPr="006420E5" w:rsidRDefault="00394668" w:rsidP="00882CCC">
      <w:pPr>
        <w:pStyle w:val="Lgende"/>
      </w:pPr>
      <w:r>
        <w:t xml:space="preserve">Table </w:t>
      </w:r>
      <w:r w:rsidR="00225CE9">
        <w:fldChar w:fldCharType="begin"/>
      </w:r>
      <w:r w:rsidR="00225CE9">
        <w:instrText xml:space="preserve"> STYLEREF 1 \s </w:instrText>
      </w:r>
      <w:r w:rsidR="00225CE9">
        <w:fldChar w:fldCharType="separate"/>
      </w:r>
      <w:r w:rsidR="00980322">
        <w:rPr>
          <w:noProof/>
        </w:rPr>
        <w:t>3</w:t>
      </w:r>
      <w:r w:rsidR="00225CE9">
        <w:rPr>
          <w:noProof/>
        </w:rPr>
        <w:fldChar w:fldCharType="end"/>
      </w:r>
      <w:r>
        <w:t>.</w:t>
      </w:r>
      <w:r w:rsidR="00225CE9">
        <w:fldChar w:fldCharType="begin"/>
      </w:r>
      <w:r w:rsidR="00225CE9">
        <w:instrText xml:space="preserve"> SEQ Table \* ARABIC \s 1 </w:instrText>
      </w:r>
      <w:r w:rsidR="00225CE9">
        <w:fldChar w:fldCharType="separate"/>
      </w:r>
      <w:r w:rsidR="00980322">
        <w:rPr>
          <w:noProof/>
        </w:rPr>
        <w:t>9</w:t>
      </w:r>
      <w:r w:rsidR="00225CE9">
        <w:rPr>
          <w:noProof/>
        </w:rPr>
        <w:fldChar w:fldCharType="end"/>
      </w:r>
      <w:r w:rsidRPr="006420E5">
        <w:t xml:space="preserve"> </w:t>
      </w:r>
      <w:r w:rsidRPr="00930608">
        <w:t>Analytical methods for animal and human body fluids and tissues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41"/>
      </w:tblGrid>
      <w:tr w:rsidR="00394668" w:rsidRPr="00B06767" w14:paraId="0717B76F" w14:textId="77777777" w:rsidTr="00AD00E9">
        <w:trPr>
          <w:cantSplit/>
          <w:trHeight w:val="439"/>
        </w:trPr>
        <w:tc>
          <w:tcPr>
            <w:tcW w:w="13341" w:type="dxa"/>
            <w:shd w:val="clear" w:color="auto" w:fill="FFFFCC"/>
            <w:vAlign w:val="center"/>
          </w:tcPr>
          <w:p w14:paraId="54316C61" w14:textId="77777777" w:rsidR="00394668" w:rsidRPr="00B06767" w:rsidRDefault="00394668" w:rsidP="00AD00E9">
            <w:pPr>
              <w:keepNext/>
              <w:autoSpaceDE w:val="0"/>
              <w:autoSpaceDN w:val="0"/>
              <w:adjustRightInd w:val="0"/>
              <w:spacing w:before="60" w:after="60"/>
              <w:jc w:val="center"/>
              <w:rPr>
                <w:b/>
                <w:bCs/>
                <w:sz w:val="18"/>
                <w:szCs w:val="18"/>
              </w:rPr>
            </w:pPr>
            <w:r w:rsidRPr="00B06767">
              <w:rPr>
                <w:rFonts w:eastAsia="Calibri"/>
                <w:b/>
                <w:sz w:val="18"/>
                <w:szCs w:val="18"/>
              </w:rPr>
              <w:t>Analytical methods for animal and human body fluids and tissues</w:t>
            </w:r>
          </w:p>
        </w:tc>
      </w:tr>
      <w:tr w:rsidR="00394668" w:rsidRPr="00B06767" w14:paraId="6B22A60A" w14:textId="77777777" w:rsidTr="00AD00E9">
        <w:tc>
          <w:tcPr>
            <w:tcW w:w="0" w:type="auto"/>
          </w:tcPr>
          <w:p w14:paraId="33E4C9E8" w14:textId="77777777" w:rsidR="00394668" w:rsidRPr="00B06767" w:rsidRDefault="00394668" w:rsidP="00AD00E9">
            <w:pPr>
              <w:spacing w:before="60" w:after="60"/>
              <w:jc w:val="center"/>
              <w:rPr>
                <w:color w:val="000000"/>
                <w:sz w:val="18"/>
                <w:szCs w:val="18"/>
              </w:rPr>
            </w:pPr>
            <w:r>
              <w:rPr>
                <w:color w:val="000000"/>
                <w:sz w:val="18"/>
                <w:szCs w:val="18"/>
              </w:rPr>
              <w:t>Not pertinent for a SA-APP</w:t>
            </w:r>
          </w:p>
        </w:tc>
      </w:tr>
    </w:tbl>
    <w:p w14:paraId="2B48C8E4" w14:textId="77777777" w:rsidR="00394668" w:rsidRDefault="00394668" w:rsidP="00394668">
      <w:pPr>
        <w:rPr>
          <w:rFonts w:eastAsia="Calibri"/>
          <w:lang w:eastAsia="en-US"/>
        </w:rPr>
      </w:pPr>
    </w:p>
    <w:p w14:paraId="224FA507" w14:textId="3159F646" w:rsidR="00394668" w:rsidRDefault="00394668" w:rsidP="00882CCC">
      <w:pPr>
        <w:pStyle w:val="Lgende"/>
      </w:pPr>
      <w:r>
        <w:t xml:space="preserve">Table </w:t>
      </w:r>
      <w:r w:rsidR="00225CE9">
        <w:fldChar w:fldCharType="begin"/>
      </w:r>
      <w:r w:rsidR="00225CE9">
        <w:instrText xml:space="preserve"> STYLEREF 1 \s </w:instrText>
      </w:r>
      <w:r w:rsidR="00225CE9">
        <w:fldChar w:fldCharType="separate"/>
      </w:r>
      <w:r w:rsidR="00980322">
        <w:rPr>
          <w:noProof/>
        </w:rPr>
        <w:t>3</w:t>
      </w:r>
      <w:r w:rsidR="00225CE9">
        <w:rPr>
          <w:noProof/>
        </w:rPr>
        <w:fldChar w:fldCharType="end"/>
      </w:r>
      <w:r>
        <w:t>.</w:t>
      </w:r>
      <w:r w:rsidR="00225CE9">
        <w:fldChar w:fldCharType="begin"/>
      </w:r>
      <w:r w:rsidR="00225CE9">
        <w:instrText xml:space="preserve"> SEQ Table \* ARABIC \s 1 </w:instrText>
      </w:r>
      <w:r w:rsidR="00225CE9">
        <w:fldChar w:fldCharType="separate"/>
      </w:r>
      <w:r w:rsidR="00980322">
        <w:rPr>
          <w:noProof/>
        </w:rPr>
        <w:t>10</w:t>
      </w:r>
      <w:r w:rsidR="00225CE9">
        <w:rPr>
          <w:noProof/>
        </w:rPr>
        <w:fldChar w:fldCharType="end"/>
      </w:r>
      <w:r w:rsidRPr="006420E5">
        <w:t xml:space="preserve"> </w:t>
      </w:r>
      <w:r w:rsidRPr="00930608">
        <w:t>Analytical methods for monitoring of active substances and residues in food and feeding stuff</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41"/>
      </w:tblGrid>
      <w:tr w:rsidR="00394668" w:rsidRPr="00B06767" w14:paraId="53642D49" w14:textId="77777777" w:rsidTr="00AD00E9">
        <w:trPr>
          <w:cantSplit/>
          <w:trHeight w:val="439"/>
        </w:trPr>
        <w:tc>
          <w:tcPr>
            <w:tcW w:w="13341" w:type="dxa"/>
            <w:shd w:val="clear" w:color="auto" w:fill="FFFFCC"/>
            <w:vAlign w:val="center"/>
          </w:tcPr>
          <w:p w14:paraId="647ABAFB" w14:textId="77777777" w:rsidR="00394668" w:rsidRPr="00B06767" w:rsidRDefault="00394668" w:rsidP="00AD00E9">
            <w:pPr>
              <w:keepNext/>
              <w:autoSpaceDE w:val="0"/>
              <w:autoSpaceDN w:val="0"/>
              <w:adjustRightInd w:val="0"/>
              <w:spacing w:before="60" w:after="60"/>
              <w:jc w:val="center"/>
              <w:rPr>
                <w:b/>
                <w:bCs/>
                <w:sz w:val="18"/>
                <w:szCs w:val="18"/>
              </w:rPr>
            </w:pPr>
            <w:r w:rsidRPr="00B06767">
              <w:rPr>
                <w:rFonts w:eastAsia="Calibri"/>
                <w:b/>
                <w:sz w:val="18"/>
                <w:szCs w:val="18"/>
              </w:rPr>
              <w:t>Analytical methods for monitoring of active substances and residues in food and feeding stuff</w:t>
            </w:r>
          </w:p>
        </w:tc>
      </w:tr>
      <w:tr w:rsidR="00394668" w:rsidRPr="00B06767" w14:paraId="00A343AB" w14:textId="77777777" w:rsidTr="00AD00E9">
        <w:tc>
          <w:tcPr>
            <w:tcW w:w="0" w:type="auto"/>
          </w:tcPr>
          <w:p w14:paraId="452A3E42" w14:textId="77777777" w:rsidR="00394668" w:rsidRPr="00B06767" w:rsidRDefault="00394668" w:rsidP="00AD00E9">
            <w:pPr>
              <w:spacing w:before="60" w:after="60"/>
              <w:jc w:val="center"/>
              <w:rPr>
                <w:color w:val="000000"/>
                <w:sz w:val="18"/>
                <w:szCs w:val="18"/>
              </w:rPr>
            </w:pPr>
            <w:r>
              <w:rPr>
                <w:color w:val="000000"/>
                <w:sz w:val="18"/>
                <w:szCs w:val="18"/>
              </w:rPr>
              <w:t>Not pertinent for a SA-APP</w:t>
            </w:r>
          </w:p>
        </w:tc>
      </w:tr>
    </w:tbl>
    <w:p w14:paraId="1267BADC" w14:textId="77777777" w:rsidR="00394668" w:rsidRDefault="00394668" w:rsidP="00882CCC">
      <w:pPr>
        <w:pStyle w:val="Lgende"/>
        <w:sectPr w:rsidR="00394668" w:rsidSect="00674CD5">
          <w:headerReference w:type="default" r:id="rId24"/>
          <w:pgSz w:w="16838" w:h="11906" w:orient="landscape"/>
          <w:pgMar w:top="1446" w:right="1474" w:bottom="1247" w:left="2013" w:header="850" w:footer="850" w:gutter="0"/>
          <w:cols w:space="720"/>
          <w:docGrid w:linePitch="272"/>
        </w:sectPr>
      </w:pPr>
    </w:p>
    <w:p w14:paraId="30B32F44" w14:textId="5BAB4F3D" w:rsidR="006420E5" w:rsidRDefault="006420E5" w:rsidP="00882CCC">
      <w:pPr>
        <w:pStyle w:val="Lgende"/>
      </w:pPr>
      <w:bookmarkStart w:id="217" w:name="_Toc389729032"/>
      <w:bookmarkStart w:id="218" w:name="_Toc403472743"/>
      <w:r>
        <w:t xml:space="preserve">Table </w:t>
      </w:r>
      <w:r w:rsidR="00225CE9">
        <w:fldChar w:fldCharType="begin"/>
      </w:r>
      <w:r w:rsidR="00225CE9">
        <w:instrText xml:space="preserve"> STYLEREF 1 \s </w:instrText>
      </w:r>
      <w:r w:rsidR="00225CE9">
        <w:fldChar w:fldCharType="separate"/>
      </w:r>
      <w:r w:rsidR="00980322">
        <w:rPr>
          <w:noProof/>
        </w:rPr>
        <w:t>3</w:t>
      </w:r>
      <w:r w:rsidR="00225CE9">
        <w:rPr>
          <w:noProof/>
        </w:rPr>
        <w:fldChar w:fldCharType="end"/>
      </w:r>
      <w:r w:rsidR="002325DE">
        <w:t>.</w:t>
      </w:r>
      <w:r w:rsidR="00225CE9">
        <w:fldChar w:fldCharType="begin"/>
      </w:r>
      <w:r w:rsidR="00225CE9">
        <w:instrText xml:space="preserve"> SEQ Table \* ARABIC \s 1 </w:instrText>
      </w:r>
      <w:r w:rsidR="00225CE9">
        <w:fldChar w:fldCharType="separate"/>
      </w:r>
      <w:r w:rsidR="00980322">
        <w:rPr>
          <w:noProof/>
        </w:rPr>
        <w:t>11</w:t>
      </w:r>
      <w:r w:rsidR="00225CE9">
        <w:rPr>
          <w:noProof/>
        </w:rPr>
        <w:fldChar w:fldCharType="end"/>
      </w:r>
      <w:r w:rsidRPr="006420E5">
        <w:t xml:space="preserve"> </w:t>
      </w:r>
      <w:r w:rsidRPr="00930608">
        <w:t>Conclusion on methods for detection and identification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C035D5" w:rsidRPr="00B06767" w14:paraId="36B51001" w14:textId="77777777" w:rsidTr="003B5839">
        <w:tc>
          <w:tcPr>
            <w:tcW w:w="5000" w:type="pct"/>
            <w:tcBorders>
              <w:top w:val="single" w:sz="4" w:space="0" w:color="auto"/>
              <w:left w:val="single" w:sz="4" w:space="0" w:color="auto"/>
              <w:bottom w:val="single" w:sz="6" w:space="0" w:color="auto"/>
              <w:right w:val="single" w:sz="6" w:space="0" w:color="auto"/>
            </w:tcBorders>
            <w:shd w:val="clear" w:color="auto" w:fill="CCFFCC"/>
          </w:tcPr>
          <w:p w14:paraId="14AC7299" w14:textId="77777777" w:rsidR="00C035D5" w:rsidRPr="00B06767" w:rsidRDefault="00C035D5" w:rsidP="00C537B6">
            <w:pPr>
              <w:rPr>
                <w:rFonts w:eastAsia="Calibri"/>
                <w:b/>
                <w:bCs/>
                <w:sz w:val="18"/>
                <w:szCs w:val="18"/>
                <w:lang w:eastAsia="en-US"/>
              </w:rPr>
            </w:pPr>
            <w:r w:rsidRPr="00B06767">
              <w:rPr>
                <w:rFonts w:eastAsia="Calibri"/>
                <w:b/>
                <w:bCs/>
                <w:sz w:val="18"/>
                <w:szCs w:val="18"/>
                <w:lang w:eastAsia="en-US"/>
              </w:rPr>
              <w:t xml:space="preserve">Conclusion on methods for detection and identification </w:t>
            </w:r>
          </w:p>
        </w:tc>
      </w:tr>
      <w:tr w:rsidR="00C035D5" w:rsidRPr="00B06767" w14:paraId="3F1441AD" w14:textId="77777777" w:rsidTr="003B583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83829CC" w14:textId="77777777" w:rsidR="00394668" w:rsidRPr="00B10DE8" w:rsidRDefault="00394668" w:rsidP="00394668">
            <w:pPr>
              <w:jc w:val="both"/>
              <w:rPr>
                <w:rFonts w:eastAsia="Calibri"/>
                <w:sz w:val="18"/>
                <w:szCs w:val="18"/>
                <w:lang w:eastAsia="en-US"/>
              </w:rPr>
            </w:pPr>
            <w:r w:rsidRPr="00B10DE8">
              <w:rPr>
                <w:rFonts w:eastAsia="Calibri"/>
                <w:sz w:val="18"/>
                <w:szCs w:val="18"/>
                <w:lang w:eastAsia="en-US"/>
              </w:rPr>
              <w:t>Analytical method(s) for the determination of Peppermint oil, Lavender oil and Acetic acid are a</w:t>
            </w:r>
            <w:r>
              <w:rPr>
                <w:rFonts w:eastAsia="Calibri"/>
                <w:sz w:val="18"/>
                <w:szCs w:val="18"/>
                <w:lang w:eastAsia="en-US"/>
              </w:rPr>
              <w:t>cceptable</w:t>
            </w:r>
            <w:r w:rsidRPr="00B10DE8">
              <w:rPr>
                <w:rFonts w:eastAsia="Calibri"/>
                <w:sz w:val="18"/>
                <w:szCs w:val="18"/>
                <w:lang w:eastAsia="en-US"/>
              </w:rPr>
              <w:t xml:space="preserve">. </w:t>
            </w:r>
            <w:r w:rsidRPr="0028469F">
              <w:rPr>
                <w:rFonts w:eastAsia="Calibri"/>
                <w:sz w:val="18"/>
                <w:szCs w:val="18"/>
                <w:lang w:eastAsia="en-US"/>
              </w:rPr>
              <w:t>The analytical methods have been validated for the linearity</w:t>
            </w:r>
            <w:r>
              <w:rPr>
                <w:rFonts w:eastAsia="Calibri"/>
                <w:sz w:val="18"/>
                <w:szCs w:val="18"/>
                <w:lang w:eastAsia="en-US"/>
              </w:rPr>
              <w:t>,</w:t>
            </w:r>
            <w:r w:rsidRPr="0028469F">
              <w:rPr>
                <w:rFonts w:eastAsia="Calibri"/>
                <w:sz w:val="18"/>
                <w:szCs w:val="18"/>
                <w:lang w:eastAsia="en-US"/>
              </w:rPr>
              <w:t xml:space="preserve"> precision, accuracy and specificity. </w:t>
            </w:r>
          </w:p>
          <w:p w14:paraId="5DA846C2" w14:textId="77777777" w:rsidR="00394668" w:rsidRPr="00B10DE8" w:rsidRDefault="00394668" w:rsidP="00394668">
            <w:pPr>
              <w:jc w:val="both"/>
              <w:rPr>
                <w:rFonts w:eastAsia="Calibri"/>
                <w:sz w:val="18"/>
                <w:szCs w:val="18"/>
                <w:lang w:eastAsia="en-US"/>
              </w:rPr>
            </w:pPr>
          </w:p>
          <w:p w14:paraId="04FED3E9" w14:textId="212D0F9D" w:rsidR="00C035D5" w:rsidRPr="00D13E73" w:rsidRDefault="00394668" w:rsidP="00D13E73">
            <w:pPr>
              <w:jc w:val="both"/>
              <w:rPr>
                <w:rFonts w:eastAsia="Calibri"/>
                <w:sz w:val="18"/>
                <w:szCs w:val="18"/>
                <w:lang w:eastAsia="en-US"/>
              </w:rPr>
            </w:pPr>
            <w:r w:rsidRPr="00B10DE8">
              <w:rPr>
                <w:rFonts w:eastAsia="Calibri"/>
                <w:sz w:val="18"/>
                <w:szCs w:val="18"/>
                <w:lang w:eastAsia="en-US"/>
              </w:rPr>
              <w:t>Analytical methods for monitoring, soil, air, water, animal and human body fluids and tisues, for monitoring of active substances and residues in food and feeding stuff are not required for simplified authorisations.</w:t>
            </w:r>
          </w:p>
        </w:tc>
      </w:tr>
    </w:tbl>
    <w:p w14:paraId="76EECEEF" w14:textId="77777777" w:rsidR="006F2852" w:rsidRDefault="006F2852" w:rsidP="00CF1357">
      <w:pPr>
        <w:pStyle w:val="Titre2"/>
        <w:sectPr w:rsidR="006F2852" w:rsidSect="00187AB4">
          <w:headerReference w:type="default" r:id="rId25"/>
          <w:pgSz w:w="11906" w:h="16838"/>
          <w:pgMar w:top="1474" w:right="1247" w:bottom="2013" w:left="1446" w:header="850" w:footer="850" w:gutter="0"/>
          <w:cols w:space="720"/>
          <w:docGrid w:linePitch="272"/>
        </w:sectPr>
      </w:pPr>
      <w:bookmarkStart w:id="219" w:name="_Toc52892256"/>
      <w:bookmarkStart w:id="220" w:name="_Toc26187856"/>
      <w:bookmarkStart w:id="221" w:name="_Toc26189520"/>
      <w:bookmarkStart w:id="222" w:name="_Toc26191184"/>
      <w:bookmarkStart w:id="223" w:name="_Toc26192854"/>
      <w:bookmarkStart w:id="224" w:name="_Toc26194520"/>
      <w:bookmarkStart w:id="225" w:name="_Toc38892858"/>
      <w:bookmarkStart w:id="226" w:name="_Toc26187859"/>
      <w:bookmarkStart w:id="227" w:name="_Toc26189523"/>
      <w:bookmarkStart w:id="228" w:name="_Toc26191187"/>
      <w:bookmarkStart w:id="229" w:name="_Toc26192857"/>
      <w:bookmarkStart w:id="230" w:name="_Toc26194523"/>
      <w:bookmarkStart w:id="231" w:name="_Toc38892861"/>
      <w:bookmarkStart w:id="232" w:name="_Toc21522649"/>
      <w:bookmarkStart w:id="233" w:name="_Toc21522787"/>
      <w:bookmarkStart w:id="234" w:name="_Toc21522998"/>
      <w:bookmarkStart w:id="235" w:name="_Toc21523095"/>
      <w:bookmarkStart w:id="236" w:name="_Toc21523166"/>
      <w:bookmarkStart w:id="237" w:name="_Toc21523233"/>
      <w:bookmarkStart w:id="238" w:name="_Toc21523444"/>
      <w:bookmarkStart w:id="239" w:name="_Toc21524655"/>
      <w:bookmarkStart w:id="240" w:name="_Toc21524725"/>
      <w:bookmarkStart w:id="241" w:name="_Toc21525435"/>
      <w:bookmarkStart w:id="242" w:name="_Toc403566564"/>
      <w:bookmarkStart w:id="243" w:name="_Toc25922554"/>
      <w:bookmarkStart w:id="244" w:name="_Toc26256014"/>
      <w:bookmarkStart w:id="245" w:name="_Toc40273843"/>
      <w:bookmarkStart w:id="246" w:name="_Toc41555055"/>
      <w:bookmarkStart w:id="247" w:name="_Toc41565176"/>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031C1986" w14:textId="7D95CD38" w:rsidR="002D7A7A" w:rsidRPr="00B06767" w:rsidRDefault="00E03E89" w:rsidP="00CF1357">
      <w:pPr>
        <w:pStyle w:val="Titre2"/>
      </w:pPr>
      <w:bookmarkStart w:id="248" w:name="_Toc130377930"/>
      <w:r w:rsidRPr="00B06767">
        <w:t>Assessment of e</w:t>
      </w:r>
      <w:r w:rsidR="002D7A7A" w:rsidRPr="00B06767">
        <w:t>fficacy against target organisms</w:t>
      </w:r>
      <w:bookmarkStart w:id="249" w:name="_Toc377649023"/>
      <w:bookmarkStart w:id="250" w:name="_Toc377650876"/>
      <w:bookmarkStart w:id="251" w:name="_Toc377651003"/>
      <w:bookmarkStart w:id="252" w:name="_Toc377653272"/>
      <w:bookmarkStart w:id="253" w:name="_Toc378351576"/>
      <w:bookmarkStart w:id="254" w:name="_Toc378681325"/>
      <w:bookmarkStart w:id="255" w:name="_Toc378682245"/>
      <w:bookmarkStart w:id="256" w:name="_Toc378683692"/>
      <w:bookmarkStart w:id="257" w:name="_Toc378685380"/>
      <w:bookmarkStart w:id="258" w:name="_Toc378685516"/>
      <w:bookmarkStart w:id="259" w:name="_Toc378691725"/>
      <w:bookmarkStart w:id="260" w:name="_Toc378692182"/>
      <w:bookmarkStart w:id="261" w:name="_Toc378692319"/>
      <w:bookmarkStart w:id="262" w:name="_Toc378692456"/>
      <w:bookmarkStart w:id="263" w:name="_Toc378761159"/>
      <w:bookmarkStart w:id="264" w:name="_Toc378761302"/>
      <w:bookmarkStart w:id="265" w:name="_Toc378761445"/>
      <w:bookmarkStart w:id="266" w:name="_Toc378761588"/>
      <w:bookmarkStart w:id="267" w:name="_Toc378761901"/>
      <w:bookmarkStart w:id="268" w:name="_Toc378762041"/>
      <w:bookmarkStart w:id="269" w:name="_Toc378762179"/>
      <w:bookmarkStart w:id="270" w:name="_Toc378765656"/>
      <w:bookmarkStart w:id="271" w:name="_Toc378767404"/>
      <w:bookmarkStart w:id="272" w:name="_Toc378774999"/>
      <w:bookmarkStart w:id="273" w:name="_Toc378776193"/>
      <w:bookmarkStart w:id="274" w:name="_Toc378841273"/>
      <w:bookmarkStart w:id="275" w:name="_Toc378858872"/>
      <w:bookmarkStart w:id="276" w:name="_Toc378859100"/>
      <w:bookmarkStart w:id="277" w:name="_Toc378351577"/>
      <w:bookmarkStart w:id="278" w:name="_Toc378681326"/>
      <w:bookmarkStart w:id="279" w:name="_Toc378682246"/>
      <w:bookmarkStart w:id="280" w:name="_Toc378683693"/>
      <w:bookmarkStart w:id="281" w:name="_Toc378685381"/>
      <w:bookmarkStart w:id="282" w:name="_Toc378685517"/>
      <w:bookmarkStart w:id="283" w:name="_Toc378691726"/>
      <w:bookmarkStart w:id="284" w:name="_Toc378692183"/>
      <w:bookmarkStart w:id="285" w:name="_Toc378692320"/>
      <w:bookmarkStart w:id="286" w:name="_Toc378692457"/>
      <w:bookmarkStart w:id="287" w:name="_Toc378761160"/>
      <w:bookmarkStart w:id="288" w:name="_Toc378761303"/>
      <w:bookmarkStart w:id="289" w:name="_Toc378761446"/>
      <w:bookmarkStart w:id="290" w:name="_Toc378761589"/>
      <w:bookmarkStart w:id="291" w:name="_Toc378761902"/>
      <w:bookmarkStart w:id="292" w:name="_Toc378762042"/>
      <w:bookmarkStart w:id="293" w:name="_Toc378762180"/>
      <w:bookmarkStart w:id="294" w:name="_Toc378765657"/>
      <w:bookmarkStart w:id="295" w:name="_Toc378767405"/>
      <w:bookmarkStart w:id="296" w:name="_Toc378775000"/>
      <w:bookmarkStart w:id="297" w:name="_Toc378776194"/>
      <w:bookmarkStart w:id="298" w:name="_Toc378841274"/>
      <w:bookmarkStart w:id="299" w:name="_Toc378858873"/>
      <w:bookmarkStart w:id="300" w:name="_Toc378859101"/>
      <w:bookmarkEnd w:id="217"/>
      <w:bookmarkEnd w:id="218"/>
      <w:bookmarkEnd w:id="242"/>
      <w:bookmarkEnd w:id="243"/>
      <w:bookmarkEnd w:id="244"/>
      <w:bookmarkEnd w:id="245"/>
      <w:bookmarkEnd w:id="246"/>
      <w:bookmarkEnd w:id="247"/>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248"/>
    </w:p>
    <w:p w14:paraId="3B3FA833" w14:textId="09B29E59" w:rsidR="00C27F4C" w:rsidRDefault="00C27F4C" w:rsidP="00C537B6"/>
    <w:p w14:paraId="2471653F" w14:textId="77777777" w:rsidR="009E406A" w:rsidRDefault="009E406A" w:rsidP="00C537B6"/>
    <w:p w14:paraId="698A4A31" w14:textId="0354B810" w:rsidR="00C27F4C" w:rsidRPr="00564CFB" w:rsidRDefault="00C27F4C" w:rsidP="005B73F1">
      <w:pPr>
        <w:pStyle w:val="Titre3"/>
      </w:pPr>
      <w:bookmarkStart w:id="301" w:name="_Toc130377931"/>
      <w:r w:rsidRPr="00C27F4C">
        <w:t>Function (organisms to be controlled) and field of use (products or objects to be protected)</w:t>
      </w:r>
      <w:bookmarkEnd w:id="301"/>
    </w:p>
    <w:p w14:paraId="713294B0" w14:textId="5750F135" w:rsidR="00F82127" w:rsidRPr="00B06767" w:rsidRDefault="00F82127" w:rsidP="00F82127">
      <w:pPr>
        <w:widowControl/>
        <w:jc w:val="both"/>
        <w:rPr>
          <w:rFonts w:eastAsia="Calibri"/>
          <w:lang w:eastAsia="en-US"/>
        </w:rPr>
      </w:pPr>
      <w:bookmarkStart w:id="302" w:name="_Toc38892864"/>
      <w:bookmarkStart w:id="303" w:name="_Toc40269192"/>
      <w:bookmarkStart w:id="304" w:name="_Toc40271521"/>
      <w:bookmarkStart w:id="305" w:name="_Toc40273844"/>
      <w:bookmarkStart w:id="306" w:name="_Toc40428276"/>
      <w:bookmarkStart w:id="307" w:name="_Toc41304058"/>
      <w:bookmarkStart w:id="308" w:name="_Toc41304194"/>
      <w:bookmarkStart w:id="309" w:name="_Toc38892865"/>
      <w:bookmarkStart w:id="310" w:name="_Toc40269193"/>
      <w:bookmarkStart w:id="311" w:name="_Toc40271522"/>
      <w:bookmarkStart w:id="312" w:name="_Toc40273845"/>
      <w:bookmarkStart w:id="313" w:name="_Toc40428277"/>
      <w:bookmarkStart w:id="314" w:name="_Toc41304059"/>
      <w:bookmarkStart w:id="315" w:name="_Toc41304195"/>
      <w:bookmarkStart w:id="316" w:name="_Toc38892866"/>
      <w:bookmarkStart w:id="317" w:name="_Toc40269194"/>
      <w:bookmarkStart w:id="318" w:name="_Toc40271523"/>
      <w:bookmarkStart w:id="319" w:name="_Toc40273846"/>
      <w:bookmarkStart w:id="320" w:name="_Toc40350571"/>
      <w:bookmarkStart w:id="321" w:name="_Toc40351990"/>
      <w:bookmarkStart w:id="322" w:name="_Toc40353423"/>
      <w:bookmarkStart w:id="323" w:name="_Toc40354830"/>
      <w:bookmarkStart w:id="324" w:name="_Toc40356239"/>
      <w:bookmarkStart w:id="325" w:name="_Toc40428278"/>
      <w:bookmarkStart w:id="326" w:name="_Toc40429923"/>
      <w:bookmarkStart w:id="327" w:name="_Toc40431370"/>
      <w:bookmarkStart w:id="328" w:name="_Toc41304060"/>
      <w:bookmarkStart w:id="329" w:name="_Toc41304196"/>
      <w:bookmarkStart w:id="330" w:name="_Toc38892867"/>
      <w:bookmarkStart w:id="331" w:name="_Toc40269195"/>
      <w:bookmarkStart w:id="332" w:name="_Toc40271524"/>
      <w:bookmarkStart w:id="333" w:name="_Toc40273847"/>
      <w:bookmarkStart w:id="334" w:name="_Toc40350572"/>
      <w:bookmarkStart w:id="335" w:name="_Toc40351991"/>
      <w:bookmarkStart w:id="336" w:name="_Toc40353424"/>
      <w:bookmarkStart w:id="337" w:name="_Toc40354831"/>
      <w:bookmarkStart w:id="338" w:name="_Toc40356240"/>
      <w:bookmarkStart w:id="339" w:name="_Toc40428279"/>
      <w:bookmarkStart w:id="340" w:name="_Toc40429924"/>
      <w:bookmarkStart w:id="341" w:name="_Toc40431371"/>
      <w:bookmarkStart w:id="342" w:name="_Toc41304061"/>
      <w:bookmarkStart w:id="343" w:name="_Toc41304197"/>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010699">
        <w:rPr>
          <w:rFonts w:eastAsia="Calibri"/>
          <w:lang w:eastAsia="en-US"/>
        </w:rPr>
        <w:t xml:space="preserve">The product </w:t>
      </w:r>
      <w:r>
        <w:rPr>
          <w:rFonts w:eastAsia="Calibri"/>
          <w:lang w:eastAsia="en-US"/>
        </w:rPr>
        <w:t>REPULSIF</w:t>
      </w:r>
      <w:r w:rsidR="009564D8">
        <w:rPr>
          <w:rFonts w:eastAsia="Calibri"/>
          <w:lang w:eastAsia="en-US"/>
        </w:rPr>
        <w:t>S</w:t>
      </w:r>
      <w:r>
        <w:rPr>
          <w:rFonts w:eastAsia="Calibri"/>
          <w:lang w:eastAsia="en-US"/>
        </w:rPr>
        <w:t xml:space="preserve"> CHIENS ET CHAT GRANULES </w:t>
      </w:r>
      <w:r w:rsidRPr="00010699">
        <w:rPr>
          <w:rFonts w:eastAsia="Calibri"/>
          <w:lang w:eastAsia="en-US"/>
        </w:rPr>
        <w:t xml:space="preserve">is </w:t>
      </w:r>
      <w:r>
        <w:rPr>
          <w:rFonts w:eastAsia="Calibri"/>
          <w:lang w:eastAsia="en-US"/>
        </w:rPr>
        <w:t xml:space="preserve">intended to be used as </w:t>
      </w:r>
      <w:r w:rsidRPr="00010699">
        <w:rPr>
          <w:rFonts w:eastAsia="Calibri"/>
          <w:lang w:eastAsia="en-US"/>
        </w:rPr>
        <w:t xml:space="preserve">a repellent </w:t>
      </w:r>
      <w:r>
        <w:rPr>
          <w:rFonts w:eastAsia="Calibri"/>
          <w:lang w:eastAsia="en-US"/>
        </w:rPr>
        <w:t xml:space="preserve">against cats and dogs </w:t>
      </w:r>
      <w:r w:rsidR="00952B43" w:rsidRPr="00010699">
        <w:rPr>
          <w:rFonts w:eastAsia="Calibri"/>
          <w:lang w:eastAsia="en-US"/>
        </w:rPr>
        <w:t>(development stage over 3 months)</w:t>
      </w:r>
      <w:r w:rsidR="00952B43">
        <w:rPr>
          <w:rFonts w:eastAsia="Calibri"/>
          <w:lang w:eastAsia="en-US"/>
        </w:rPr>
        <w:t xml:space="preserve"> and then avoid </w:t>
      </w:r>
      <w:r w:rsidRPr="00010699">
        <w:rPr>
          <w:rFonts w:eastAsia="Calibri"/>
          <w:lang w:eastAsia="en-US"/>
        </w:rPr>
        <w:t>exterior damage</w:t>
      </w:r>
      <w:r w:rsidR="00952B43">
        <w:rPr>
          <w:rFonts w:eastAsia="Calibri"/>
          <w:lang w:eastAsia="en-US"/>
        </w:rPr>
        <w:t>s</w:t>
      </w:r>
      <w:r w:rsidRPr="00010699">
        <w:rPr>
          <w:rFonts w:eastAsia="Calibri"/>
          <w:lang w:eastAsia="en-US"/>
        </w:rPr>
        <w:t xml:space="preserve"> caused by </w:t>
      </w:r>
      <w:r w:rsidR="00952B43">
        <w:rPr>
          <w:rFonts w:eastAsia="Calibri"/>
          <w:lang w:eastAsia="en-US"/>
        </w:rPr>
        <w:t>them</w:t>
      </w:r>
      <w:r w:rsidRPr="00010699">
        <w:rPr>
          <w:rFonts w:eastAsia="Calibri"/>
          <w:lang w:eastAsia="en-US"/>
        </w:rPr>
        <w:t xml:space="preserve">. They are bothered by the smell </w:t>
      </w:r>
      <w:r w:rsidR="00952B43">
        <w:rPr>
          <w:rFonts w:eastAsia="Calibri"/>
          <w:lang w:eastAsia="en-US"/>
        </w:rPr>
        <w:t xml:space="preserve">of the product </w:t>
      </w:r>
      <w:r w:rsidRPr="00010699">
        <w:rPr>
          <w:rFonts w:eastAsia="Calibri"/>
          <w:lang w:eastAsia="en-US"/>
        </w:rPr>
        <w:t>and will therefore delimit their territory elsewhere than in the treated area.</w:t>
      </w:r>
    </w:p>
    <w:p w14:paraId="346B7607" w14:textId="532703F6" w:rsidR="005C42F4" w:rsidRPr="00B06767" w:rsidRDefault="005C42F4" w:rsidP="00C537B6">
      <w:pPr>
        <w:widowControl/>
        <w:jc w:val="both"/>
        <w:rPr>
          <w:rFonts w:eastAsia="Calibri"/>
          <w:lang w:eastAsia="en-US"/>
        </w:rPr>
      </w:pPr>
    </w:p>
    <w:p w14:paraId="44FD4D8F" w14:textId="77777777" w:rsidR="00DA1587" w:rsidRPr="00B06767" w:rsidRDefault="00DA1587" w:rsidP="00C537B6">
      <w:pPr>
        <w:widowControl/>
        <w:jc w:val="both"/>
        <w:rPr>
          <w:rFonts w:eastAsia="Calibri"/>
          <w:lang w:eastAsia="en-US"/>
        </w:rPr>
      </w:pPr>
    </w:p>
    <w:p w14:paraId="29124261" w14:textId="6F4A1FAB" w:rsidR="00D2038E" w:rsidRPr="00B06767" w:rsidRDefault="00D2038E" w:rsidP="005B73F1">
      <w:pPr>
        <w:pStyle w:val="Titre3"/>
      </w:pPr>
      <w:bookmarkStart w:id="344" w:name="_Toc25922557"/>
      <w:bookmarkStart w:id="345" w:name="_Toc26256017"/>
      <w:bookmarkStart w:id="346" w:name="_Toc40273849"/>
      <w:bookmarkStart w:id="347" w:name="_Toc41555058"/>
      <w:bookmarkStart w:id="348" w:name="_Toc41565179"/>
      <w:bookmarkStart w:id="349" w:name="_Toc130377932"/>
      <w:r w:rsidRPr="00B06767">
        <w:t>Mode of action and effects on target organisms, including unacceptable suffering</w:t>
      </w:r>
      <w:bookmarkEnd w:id="344"/>
      <w:bookmarkEnd w:id="345"/>
      <w:bookmarkEnd w:id="346"/>
      <w:bookmarkEnd w:id="347"/>
      <w:bookmarkEnd w:id="348"/>
      <w:bookmarkEnd w:id="349"/>
    </w:p>
    <w:p w14:paraId="01DF3B59" w14:textId="1C7D9DB2" w:rsidR="00931E6E" w:rsidRDefault="00952B43" w:rsidP="00C537B6">
      <w:pPr>
        <w:jc w:val="both"/>
      </w:pPr>
      <w:r w:rsidRPr="00952B43">
        <w:rPr>
          <w:rFonts w:eastAsia="Calibri"/>
          <w:lang w:eastAsia="en-US"/>
        </w:rPr>
        <w:t>The mixture is based on olfactory repulsion</w:t>
      </w:r>
      <w:r w:rsidR="00CF1357" w:rsidRPr="00CF1357">
        <w:rPr>
          <w:rFonts w:eastAsia="Calibri"/>
          <w:lang w:eastAsia="en-US"/>
        </w:rPr>
        <w:t xml:space="preserve">. </w:t>
      </w:r>
      <w:r w:rsidR="00931E6E">
        <w:t xml:space="preserve">The smell of the granules acts as a repellent against </w:t>
      </w:r>
      <w:r w:rsidR="008A7A62">
        <w:t xml:space="preserve">cats and </w:t>
      </w:r>
      <w:r w:rsidR="00931E6E">
        <w:t>dogs.</w:t>
      </w:r>
    </w:p>
    <w:p w14:paraId="6152A82F" w14:textId="1AD90EFE" w:rsidR="00952B43" w:rsidRDefault="00CF1357" w:rsidP="00C537B6">
      <w:pPr>
        <w:jc w:val="both"/>
        <w:rPr>
          <w:rFonts w:eastAsia="Calibri"/>
          <w:iCs/>
          <w:szCs w:val="24"/>
          <w:lang w:eastAsia="en-US"/>
        </w:rPr>
      </w:pPr>
      <w:r w:rsidRPr="00CF1357">
        <w:rPr>
          <w:rFonts w:eastAsia="Calibri"/>
          <w:iCs/>
          <w:szCs w:val="24"/>
          <w:lang w:eastAsia="en-US"/>
        </w:rPr>
        <w:t>Its effects last</w:t>
      </w:r>
      <w:r w:rsidR="006C5D9D">
        <w:rPr>
          <w:rFonts w:eastAsia="Calibri"/>
          <w:iCs/>
          <w:szCs w:val="24"/>
          <w:lang w:eastAsia="en-US"/>
        </w:rPr>
        <w:t>s</w:t>
      </w:r>
      <w:r w:rsidRPr="00CF1357">
        <w:rPr>
          <w:rFonts w:eastAsia="Calibri"/>
          <w:iCs/>
          <w:szCs w:val="24"/>
          <w:lang w:eastAsia="en-US"/>
        </w:rPr>
        <w:t xml:space="preserve"> up to 3 months in dry weather.</w:t>
      </w:r>
      <w:r w:rsidRPr="00CF1357">
        <w:t xml:space="preserve"> </w:t>
      </w:r>
      <w:r w:rsidRPr="00CF1357">
        <w:rPr>
          <w:rFonts w:eastAsia="Calibri"/>
          <w:iCs/>
          <w:szCs w:val="24"/>
          <w:lang w:eastAsia="en-US"/>
        </w:rPr>
        <w:t>There is no time delay for the product to be effective.</w:t>
      </w:r>
    </w:p>
    <w:p w14:paraId="1420EDAF" w14:textId="77777777" w:rsidR="00BB285B" w:rsidRPr="00CF1357" w:rsidRDefault="00BB285B" w:rsidP="00C537B6">
      <w:pPr>
        <w:jc w:val="both"/>
        <w:rPr>
          <w:rFonts w:eastAsia="Calibri"/>
          <w:lang w:eastAsia="en-US"/>
        </w:rPr>
      </w:pPr>
    </w:p>
    <w:p w14:paraId="34E7ADAD" w14:textId="5F7EEE2E" w:rsidR="00991832" w:rsidRPr="00B06767" w:rsidRDefault="00991832" w:rsidP="005B73F1">
      <w:pPr>
        <w:pStyle w:val="Titre2"/>
        <w:numPr>
          <w:ilvl w:val="0"/>
          <w:numId w:val="0"/>
        </w:numPr>
        <w:ind w:left="567"/>
        <w:sectPr w:rsidR="00991832" w:rsidRPr="00B06767" w:rsidSect="00674CD5">
          <w:pgSz w:w="11906" w:h="16838"/>
          <w:pgMar w:top="1474" w:right="1247" w:bottom="2013" w:left="1446" w:header="850" w:footer="850" w:gutter="0"/>
          <w:cols w:space="720"/>
          <w:docGrid w:linePitch="272"/>
        </w:sectPr>
      </w:pPr>
      <w:bookmarkStart w:id="350" w:name="_Toc26187865"/>
      <w:bookmarkStart w:id="351" w:name="_Toc26189529"/>
      <w:bookmarkStart w:id="352" w:name="_Toc26191193"/>
      <w:bookmarkStart w:id="353" w:name="_Toc26192863"/>
      <w:bookmarkStart w:id="354" w:name="_Toc26194529"/>
      <w:bookmarkStart w:id="355" w:name="_Toc26256018"/>
      <w:bookmarkStart w:id="356" w:name="_Toc26256432"/>
      <w:bookmarkStart w:id="357" w:name="_Toc26256539"/>
      <w:bookmarkStart w:id="358" w:name="_Toc26256646"/>
      <w:bookmarkStart w:id="359" w:name="_Toc26273555"/>
      <w:bookmarkStart w:id="360" w:name="_Toc26364432"/>
      <w:bookmarkStart w:id="361" w:name="_Toc26364644"/>
      <w:bookmarkStart w:id="362" w:name="_Toc26187866"/>
      <w:bookmarkStart w:id="363" w:name="_Toc26189530"/>
      <w:bookmarkStart w:id="364" w:name="_Toc26191194"/>
      <w:bookmarkStart w:id="365" w:name="_Toc26192864"/>
      <w:bookmarkStart w:id="366" w:name="_Toc26194530"/>
      <w:bookmarkStart w:id="367" w:name="_Toc26256019"/>
      <w:bookmarkStart w:id="368" w:name="_Toc26256433"/>
      <w:bookmarkStart w:id="369" w:name="_Toc26256540"/>
      <w:bookmarkStart w:id="370" w:name="_Toc26256647"/>
      <w:bookmarkStart w:id="371" w:name="_Toc26273556"/>
      <w:bookmarkStart w:id="372" w:name="_Toc26364433"/>
      <w:bookmarkStart w:id="373" w:name="_Toc26364645"/>
      <w:bookmarkStart w:id="374" w:name="_Toc38892870"/>
      <w:bookmarkStart w:id="375" w:name="_Toc39553266"/>
      <w:bookmarkStart w:id="376" w:name="_Toc40269198"/>
      <w:bookmarkStart w:id="377" w:name="_Toc40271527"/>
      <w:bookmarkStart w:id="378" w:name="_Toc40273850"/>
      <w:bookmarkStart w:id="379" w:name="_Toc40350575"/>
      <w:bookmarkStart w:id="380" w:name="_Toc40351994"/>
      <w:bookmarkStart w:id="381" w:name="_Toc40353427"/>
      <w:bookmarkStart w:id="382" w:name="_Toc40354834"/>
      <w:bookmarkStart w:id="383" w:name="_Toc40356243"/>
      <w:bookmarkStart w:id="384" w:name="_Toc40428282"/>
      <w:bookmarkStart w:id="385" w:name="_Toc40429927"/>
      <w:bookmarkStart w:id="386" w:name="_Toc40431374"/>
      <w:bookmarkStart w:id="387" w:name="_Toc41304064"/>
      <w:bookmarkStart w:id="388" w:name="_Toc41304200"/>
      <w:bookmarkStart w:id="389" w:name="_Toc41551028"/>
      <w:bookmarkStart w:id="390" w:name="_Toc41551164"/>
      <w:bookmarkStart w:id="391" w:name="_Toc41551342"/>
      <w:bookmarkStart w:id="392" w:name="_Toc41551891"/>
      <w:bookmarkStart w:id="393" w:name="_Toc41552417"/>
      <w:bookmarkStart w:id="394" w:name="_Toc41555059"/>
      <w:bookmarkStart w:id="395" w:name="_Toc41556759"/>
      <w:bookmarkStart w:id="396" w:name="_Toc41564928"/>
      <w:bookmarkStart w:id="397" w:name="_Toc41565180"/>
      <w:bookmarkStart w:id="398" w:name="_Toc41567435"/>
      <w:bookmarkStart w:id="399" w:name="_Toc41642040"/>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1EB4F5A3" w14:textId="40823493" w:rsidR="00D2038E" w:rsidRPr="00B06767" w:rsidRDefault="00991832" w:rsidP="005B73F1">
      <w:pPr>
        <w:pStyle w:val="Titre3"/>
      </w:pPr>
      <w:bookmarkStart w:id="400" w:name="_Toc25922558"/>
      <w:bookmarkStart w:id="401" w:name="_Toc26256020"/>
      <w:bookmarkStart w:id="402" w:name="_Toc40273851"/>
      <w:bookmarkStart w:id="403" w:name="_Toc41555060"/>
      <w:bookmarkStart w:id="404" w:name="_Toc41565181"/>
      <w:bookmarkStart w:id="405" w:name="_Toc130377933"/>
      <w:r w:rsidRPr="00B06767">
        <w:t>Ef</w:t>
      </w:r>
      <w:r w:rsidR="00D2038E" w:rsidRPr="00B06767">
        <w:t>ficacy data</w:t>
      </w:r>
      <w:bookmarkEnd w:id="400"/>
      <w:bookmarkEnd w:id="401"/>
      <w:bookmarkEnd w:id="402"/>
      <w:bookmarkEnd w:id="403"/>
      <w:bookmarkEnd w:id="404"/>
      <w:bookmarkEnd w:id="405"/>
    </w:p>
    <w:p w14:paraId="0AAA602C" w14:textId="38835F92" w:rsidR="005C5F83" w:rsidRPr="00B06767" w:rsidRDefault="005C5F83" w:rsidP="00C537B6">
      <w:pPr>
        <w:jc w:val="both"/>
        <w:rPr>
          <w:rFonts w:eastAsia="Calibri"/>
          <w:i/>
          <w:iCs/>
          <w:szCs w:val="24"/>
          <w:lang w:eastAsia="en-US"/>
        </w:rPr>
      </w:pPr>
    </w:p>
    <w:p w14:paraId="36391997" w14:textId="77B4D156" w:rsidR="006D25F6" w:rsidRDefault="006D25F6" w:rsidP="00882CCC">
      <w:pPr>
        <w:pStyle w:val="Lgende"/>
      </w:pPr>
      <w:r>
        <w:t xml:space="preserve">Table </w:t>
      </w:r>
      <w:r w:rsidR="00225CE9">
        <w:fldChar w:fldCharType="begin"/>
      </w:r>
      <w:r w:rsidR="00225CE9">
        <w:instrText xml:space="preserve"> STYLEREF 1 \s </w:instrText>
      </w:r>
      <w:r w:rsidR="00225CE9">
        <w:fldChar w:fldCharType="separate"/>
      </w:r>
      <w:r w:rsidR="00980322">
        <w:rPr>
          <w:noProof/>
        </w:rPr>
        <w:t>3</w:t>
      </w:r>
      <w:r w:rsidR="00225CE9">
        <w:rPr>
          <w:noProof/>
        </w:rPr>
        <w:fldChar w:fldCharType="end"/>
      </w:r>
      <w:r w:rsidR="002325DE">
        <w:t>.</w:t>
      </w:r>
      <w:r w:rsidR="00225CE9">
        <w:fldChar w:fldCharType="begin"/>
      </w:r>
      <w:r w:rsidR="00225CE9">
        <w:instrText xml:space="preserve"> SEQ Table \* ARABIC \s 1 </w:instrText>
      </w:r>
      <w:r w:rsidR="00225CE9">
        <w:fldChar w:fldCharType="separate"/>
      </w:r>
      <w:r w:rsidR="00980322">
        <w:rPr>
          <w:noProof/>
        </w:rPr>
        <w:t>12</w:t>
      </w:r>
      <w:r w:rsidR="00225CE9">
        <w:rPr>
          <w:noProof/>
        </w:rPr>
        <w:fldChar w:fldCharType="end"/>
      </w:r>
      <w:r w:rsidRPr="006D25F6">
        <w:t xml:space="preserve"> </w:t>
      </w:r>
      <w:r w:rsidRPr="000E1D90">
        <w:t>Efficacy data</w:t>
      </w:r>
    </w:p>
    <w:tbl>
      <w:tblPr>
        <w:tblW w:w="5257" w:type="pct"/>
        <w:tblLayout w:type="fixed"/>
        <w:tblCellMar>
          <w:left w:w="70" w:type="dxa"/>
          <w:right w:w="70" w:type="dxa"/>
        </w:tblCellMar>
        <w:tblLook w:val="0000" w:firstRow="0" w:lastRow="0" w:firstColumn="0" w:lastColumn="0" w:noHBand="0" w:noVBand="0"/>
      </w:tblPr>
      <w:tblGrid>
        <w:gridCol w:w="1331"/>
        <w:gridCol w:w="1356"/>
        <w:gridCol w:w="1633"/>
        <w:gridCol w:w="3187"/>
        <w:gridCol w:w="4110"/>
        <w:gridCol w:w="1276"/>
        <w:gridCol w:w="1133"/>
      </w:tblGrid>
      <w:tr w:rsidR="005B73F1" w:rsidRPr="005B73F1" w14:paraId="45D37BDE" w14:textId="77777777" w:rsidTr="006C5D9D">
        <w:tc>
          <w:tcPr>
            <w:tcW w:w="474" w:type="pct"/>
            <w:tcBorders>
              <w:top w:val="single" w:sz="6" w:space="0" w:color="000000"/>
              <w:left w:val="single" w:sz="6" w:space="0" w:color="000000"/>
              <w:bottom w:val="single" w:sz="6" w:space="0" w:color="000000"/>
            </w:tcBorders>
            <w:shd w:val="clear" w:color="auto" w:fill="FFFFCC"/>
            <w:vAlign w:val="center"/>
          </w:tcPr>
          <w:p w14:paraId="36B1F1F9" w14:textId="67A75529" w:rsidR="005C67E5" w:rsidRPr="005B73F1" w:rsidRDefault="005C67E5" w:rsidP="00C537B6">
            <w:pPr>
              <w:rPr>
                <w:b/>
                <w:sz w:val="18"/>
                <w:szCs w:val="18"/>
              </w:rPr>
            </w:pPr>
            <w:r w:rsidRPr="005B73F1">
              <w:rPr>
                <w:b/>
                <w:sz w:val="18"/>
                <w:szCs w:val="18"/>
              </w:rPr>
              <w:t xml:space="preserve">PT and use </w:t>
            </w:r>
            <w:r w:rsidR="003B6761" w:rsidRPr="005B73F1">
              <w:rPr>
                <w:b/>
                <w:sz w:val="18"/>
                <w:szCs w:val="18"/>
              </w:rPr>
              <w:t>number</w:t>
            </w:r>
          </w:p>
        </w:tc>
        <w:tc>
          <w:tcPr>
            <w:tcW w:w="483" w:type="pct"/>
            <w:tcBorders>
              <w:top w:val="single" w:sz="6" w:space="0" w:color="000000"/>
              <w:left w:val="single" w:sz="6" w:space="0" w:color="000000"/>
              <w:bottom w:val="single" w:sz="6" w:space="0" w:color="000000"/>
            </w:tcBorders>
            <w:shd w:val="clear" w:color="auto" w:fill="FFFFCC"/>
            <w:vAlign w:val="center"/>
          </w:tcPr>
          <w:p w14:paraId="639CAA68" w14:textId="77777777" w:rsidR="005C67E5" w:rsidRPr="005B73F1" w:rsidRDefault="005C67E5" w:rsidP="00C537B6">
            <w:pPr>
              <w:rPr>
                <w:b/>
                <w:sz w:val="18"/>
                <w:szCs w:val="18"/>
              </w:rPr>
            </w:pPr>
            <w:r w:rsidRPr="005B73F1">
              <w:rPr>
                <w:b/>
                <w:sz w:val="18"/>
                <w:szCs w:val="18"/>
              </w:rPr>
              <w:t>Test product</w:t>
            </w:r>
          </w:p>
        </w:tc>
        <w:tc>
          <w:tcPr>
            <w:tcW w:w="582" w:type="pct"/>
            <w:tcBorders>
              <w:top w:val="single" w:sz="6" w:space="0" w:color="000000"/>
              <w:left w:val="single" w:sz="6" w:space="0" w:color="000000"/>
              <w:bottom w:val="single" w:sz="6" w:space="0" w:color="000000"/>
            </w:tcBorders>
            <w:shd w:val="clear" w:color="auto" w:fill="FFFFCC"/>
            <w:vAlign w:val="center"/>
          </w:tcPr>
          <w:p w14:paraId="0C424687" w14:textId="77777777" w:rsidR="005C67E5" w:rsidRPr="005B73F1" w:rsidRDefault="005C67E5" w:rsidP="00C537B6">
            <w:pPr>
              <w:rPr>
                <w:b/>
                <w:sz w:val="18"/>
                <w:szCs w:val="18"/>
              </w:rPr>
            </w:pPr>
            <w:r w:rsidRPr="005B73F1">
              <w:rPr>
                <w:b/>
                <w:sz w:val="18"/>
                <w:szCs w:val="18"/>
              </w:rPr>
              <w:t>Function / Test organism(s)</w:t>
            </w:r>
          </w:p>
        </w:tc>
        <w:tc>
          <w:tcPr>
            <w:tcW w:w="1136" w:type="pct"/>
            <w:tcBorders>
              <w:top w:val="single" w:sz="6" w:space="0" w:color="000000"/>
              <w:left w:val="single" w:sz="6" w:space="0" w:color="000000"/>
              <w:bottom w:val="single" w:sz="6" w:space="0" w:color="000000"/>
            </w:tcBorders>
            <w:shd w:val="clear" w:color="auto" w:fill="FFFFCC"/>
            <w:vAlign w:val="center"/>
          </w:tcPr>
          <w:p w14:paraId="65986E5A" w14:textId="77777777" w:rsidR="005C67E5" w:rsidRPr="005B73F1" w:rsidRDefault="005C67E5" w:rsidP="00C537B6">
            <w:pPr>
              <w:rPr>
                <w:b/>
                <w:sz w:val="18"/>
                <w:szCs w:val="18"/>
              </w:rPr>
            </w:pPr>
            <w:r w:rsidRPr="005B73F1">
              <w:rPr>
                <w:b/>
                <w:sz w:val="18"/>
                <w:szCs w:val="18"/>
              </w:rPr>
              <w:t>Test method / Test system / concentrations applied / exposure time</w:t>
            </w:r>
          </w:p>
        </w:tc>
        <w:tc>
          <w:tcPr>
            <w:tcW w:w="1465" w:type="pct"/>
            <w:tcBorders>
              <w:top w:val="single" w:sz="6" w:space="0" w:color="000000"/>
              <w:left w:val="single" w:sz="6" w:space="0" w:color="000000"/>
              <w:bottom w:val="single" w:sz="6" w:space="0" w:color="000000"/>
            </w:tcBorders>
            <w:shd w:val="clear" w:color="auto" w:fill="FFFFCC"/>
            <w:vAlign w:val="center"/>
          </w:tcPr>
          <w:p w14:paraId="23CE4D36" w14:textId="77777777" w:rsidR="005C67E5" w:rsidRPr="005B73F1" w:rsidRDefault="005C67E5" w:rsidP="00C537B6">
            <w:pPr>
              <w:rPr>
                <w:b/>
                <w:sz w:val="18"/>
                <w:szCs w:val="18"/>
              </w:rPr>
            </w:pPr>
            <w:r w:rsidRPr="005B73F1">
              <w:rPr>
                <w:b/>
                <w:sz w:val="18"/>
                <w:szCs w:val="18"/>
              </w:rPr>
              <w:t>Test results: effects</w:t>
            </w:r>
          </w:p>
          <w:p w14:paraId="3C74D447" w14:textId="77777777" w:rsidR="005C67E5" w:rsidRPr="005B73F1" w:rsidRDefault="005C67E5" w:rsidP="00C537B6">
            <w:pPr>
              <w:rPr>
                <w:b/>
                <w:sz w:val="18"/>
                <w:szCs w:val="18"/>
              </w:rPr>
            </w:pPr>
            <w:r w:rsidRPr="005B73F1">
              <w:rPr>
                <w:bCs/>
                <w:i/>
                <w:iCs/>
                <w:sz w:val="18"/>
                <w:szCs w:val="18"/>
              </w:rPr>
              <w:t>[address here results related to efficacy of the test product and validity of the test]</w:t>
            </w:r>
          </w:p>
        </w:tc>
        <w:tc>
          <w:tcPr>
            <w:tcW w:w="455" w:type="pct"/>
            <w:tcBorders>
              <w:top w:val="single" w:sz="6" w:space="0" w:color="000000"/>
              <w:left w:val="single" w:sz="6" w:space="0" w:color="000000"/>
              <w:bottom w:val="single" w:sz="6" w:space="0" w:color="000000"/>
              <w:right w:val="single" w:sz="4" w:space="0" w:color="000000"/>
            </w:tcBorders>
            <w:shd w:val="clear" w:color="auto" w:fill="FFFFCC"/>
            <w:vAlign w:val="center"/>
          </w:tcPr>
          <w:p w14:paraId="69008274" w14:textId="0748AF5C" w:rsidR="005C67E5" w:rsidRPr="005B73F1" w:rsidRDefault="005C67E5" w:rsidP="00C537B6">
            <w:pPr>
              <w:rPr>
                <w:sz w:val="18"/>
                <w:szCs w:val="18"/>
              </w:rPr>
            </w:pPr>
            <w:r w:rsidRPr="005B73F1">
              <w:rPr>
                <w:b/>
                <w:sz w:val="18"/>
                <w:szCs w:val="18"/>
              </w:rPr>
              <w:t xml:space="preserve">Reference </w:t>
            </w:r>
          </w:p>
        </w:tc>
        <w:tc>
          <w:tcPr>
            <w:tcW w:w="404" w:type="pct"/>
            <w:tcBorders>
              <w:top w:val="single" w:sz="6" w:space="0" w:color="000000"/>
              <w:left w:val="single" w:sz="6" w:space="0" w:color="000000"/>
              <w:bottom w:val="single" w:sz="6" w:space="0" w:color="000000"/>
              <w:right w:val="single" w:sz="4" w:space="0" w:color="000000"/>
            </w:tcBorders>
            <w:shd w:val="clear" w:color="auto" w:fill="FFFFCC"/>
          </w:tcPr>
          <w:p w14:paraId="5399941A" w14:textId="0A7BFF44" w:rsidR="005C67E5" w:rsidRPr="005B73F1" w:rsidRDefault="00706D5F" w:rsidP="00C537B6">
            <w:pPr>
              <w:rPr>
                <w:b/>
                <w:sz w:val="18"/>
                <w:szCs w:val="18"/>
              </w:rPr>
            </w:pPr>
            <w:r w:rsidRPr="005B73F1">
              <w:rPr>
                <w:b/>
                <w:sz w:val="18"/>
                <w:szCs w:val="18"/>
              </w:rPr>
              <w:t>Number</w:t>
            </w:r>
            <w:r w:rsidR="00304224" w:rsidRPr="005B73F1">
              <w:rPr>
                <w:b/>
                <w:sz w:val="18"/>
                <w:szCs w:val="18"/>
              </w:rPr>
              <w:t xml:space="preserve"> in IUCLID section 6.7/</w:t>
            </w:r>
            <w:r w:rsidR="005C67E5" w:rsidRPr="005B73F1">
              <w:rPr>
                <w:b/>
                <w:sz w:val="18"/>
                <w:szCs w:val="18"/>
              </w:rPr>
              <w:t>Test report title</w:t>
            </w:r>
          </w:p>
        </w:tc>
      </w:tr>
      <w:tr w:rsidR="005B73F1" w:rsidRPr="005B73F1" w14:paraId="55FDB74D" w14:textId="77777777" w:rsidTr="006C5D9D">
        <w:tc>
          <w:tcPr>
            <w:tcW w:w="474" w:type="pct"/>
            <w:tcBorders>
              <w:top w:val="single" w:sz="6" w:space="0" w:color="000000"/>
              <w:left w:val="single" w:sz="6" w:space="0" w:color="000000"/>
              <w:bottom w:val="single" w:sz="6" w:space="0" w:color="000000"/>
            </w:tcBorders>
            <w:shd w:val="clear" w:color="auto" w:fill="auto"/>
          </w:tcPr>
          <w:p w14:paraId="5D4E2A37" w14:textId="79963539" w:rsidR="005C67E5" w:rsidRPr="005B73F1" w:rsidRDefault="00CF1357" w:rsidP="00C537B6">
            <w:pPr>
              <w:snapToGrid w:val="0"/>
              <w:spacing w:after="120"/>
              <w:rPr>
                <w:sz w:val="18"/>
                <w:szCs w:val="18"/>
              </w:rPr>
            </w:pPr>
            <w:r w:rsidRPr="005B73F1">
              <w:rPr>
                <w:sz w:val="18"/>
                <w:szCs w:val="18"/>
              </w:rPr>
              <w:t>PT19</w:t>
            </w:r>
          </w:p>
          <w:p w14:paraId="1AB65C5F" w14:textId="603E781B" w:rsidR="005C67E5" w:rsidRPr="005B73F1" w:rsidRDefault="00CF1357" w:rsidP="00C537B6">
            <w:pPr>
              <w:snapToGrid w:val="0"/>
              <w:spacing w:after="120"/>
              <w:rPr>
                <w:sz w:val="18"/>
                <w:szCs w:val="18"/>
              </w:rPr>
            </w:pPr>
            <w:r w:rsidRPr="005B73F1">
              <w:rPr>
                <w:sz w:val="18"/>
                <w:szCs w:val="18"/>
              </w:rPr>
              <w:t>Uses 1&amp;2:</w:t>
            </w:r>
            <w:r w:rsidR="005C67E5" w:rsidRPr="005B73F1">
              <w:rPr>
                <w:sz w:val="18"/>
                <w:szCs w:val="18"/>
              </w:rPr>
              <w:br/>
            </w:r>
            <w:r w:rsidRPr="005B73F1">
              <w:rPr>
                <w:sz w:val="18"/>
                <w:szCs w:val="18"/>
              </w:rPr>
              <w:t>cats and dogs repellent</w:t>
            </w:r>
          </w:p>
          <w:p w14:paraId="61025A90" w14:textId="77777777" w:rsidR="005C67E5" w:rsidRPr="005B73F1" w:rsidRDefault="005C67E5" w:rsidP="00C537B6">
            <w:pPr>
              <w:snapToGrid w:val="0"/>
              <w:spacing w:after="120"/>
              <w:rPr>
                <w:i/>
                <w:sz w:val="18"/>
                <w:szCs w:val="18"/>
              </w:rPr>
            </w:pPr>
          </w:p>
        </w:tc>
        <w:tc>
          <w:tcPr>
            <w:tcW w:w="483" w:type="pct"/>
            <w:tcBorders>
              <w:top w:val="single" w:sz="6" w:space="0" w:color="000000"/>
              <w:left w:val="single" w:sz="6" w:space="0" w:color="000000"/>
              <w:bottom w:val="single" w:sz="6" w:space="0" w:color="000000"/>
            </w:tcBorders>
            <w:shd w:val="clear" w:color="auto" w:fill="auto"/>
          </w:tcPr>
          <w:p w14:paraId="36720C68" w14:textId="377B8742" w:rsidR="00DB65C8" w:rsidRDefault="00DB65C8" w:rsidP="00DB65C8">
            <w:pPr>
              <w:snapToGrid w:val="0"/>
              <w:spacing w:after="120"/>
              <w:rPr>
                <w:sz w:val="18"/>
                <w:szCs w:val="18"/>
                <w:lang w:val="fr-FR"/>
              </w:rPr>
            </w:pPr>
            <w:r w:rsidRPr="005B73F1">
              <w:rPr>
                <w:sz w:val="18"/>
                <w:szCs w:val="18"/>
                <w:lang w:val="fr-FR"/>
              </w:rPr>
              <w:t>REPULSIF</w:t>
            </w:r>
            <w:r w:rsidR="002C29C1">
              <w:rPr>
                <w:sz w:val="18"/>
                <w:szCs w:val="18"/>
                <w:lang w:val="fr-FR"/>
              </w:rPr>
              <w:t>S</w:t>
            </w:r>
            <w:r w:rsidRPr="005B73F1">
              <w:rPr>
                <w:sz w:val="18"/>
                <w:szCs w:val="18"/>
                <w:lang w:val="fr-FR"/>
              </w:rPr>
              <w:t xml:space="preserve"> CHIENS ET CHATS GRANULE</w:t>
            </w:r>
          </w:p>
          <w:p w14:paraId="5B131E62" w14:textId="0781822D" w:rsidR="00931E6E" w:rsidRPr="00C612D7" w:rsidRDefault="00931E6E" w:rsidP="00931E6E">
            <w:pPr>
              <w:widowControl/>
              <w:rPr>
                <w:rFonts w:ascii="Times New Roman" w:hAnsi="Times New Roman"/>
                <w:snapToGrid/>
                <w:lang w:val="fr-FR" w:eastAsia="fr-FR"/>
              </w:rPr>
            </w:pPr>
            <w:r w:rsidRPr="00C612D7">
              <w:rPr>
                <w:rStyle w:val="fontstyle01"/>
                <w:lang w:val="fr-FR"/>
              </w:rPr>
              <w:t>Formulation code: PEO8v5LAO8v5ACE8v5GR</w:t>
            </w:r>
          </w:p>
          <w:p w14:paraId="25D9BA64" w14:textId="77777777" w:rsidR="00931E6E" w:rsidRPr="00C612D7" w:rsidRDefault="00931E6E" w:rsidP="00DB65C8">
            <w:pPr>
              <w:snapToGrid w:val="0"/>
              <w:spacing w:after="120"/>
              <w:rPr>
                <w:sz w:val="18"/>
                <w:szCs w:val="18"/>
                <w:lang w:val="fr-FR"/>
              </w:rPr>
            </w:pPr>
          </w:p>
          <w:p w14:paraId="7E4D6EEA" w14:textId="1FFC4DAB" w:rsidR="005C67E5" w:rsidRPr="00C612D7" w:rsidRDefault="005C67E5" w:rsidP="00DB65C8">
            <w:pPr>
              <w:snapToGrid w:val="0"/>
              <w:spacing w:after="120"/>
              <w:rPr>
                <w:i/>
                <w:sz w:val="18"/>
                <w:szCs w:val="18"/>
                <w:lang w:val="fr-FR"/>
              </w:rPr>
            </w:pPr>
          </w:p>
        </w:tc>
        <w:tc>
          <w:tcPr>
            <w:tcW w:w="582" w:type="pct"/>
            <w:tcBorders>
              <w:top w:val="single" w:sz="6" w:space="0" w:color="000000"/>
              <w:left w:val="single" w:sz="6" w:space="0" w:color="000000"/>
              <w:bottom w:val="single" w:sz="6" w:space="0" w:color="000000"/>
            </w:tcBorders>
            <w:shd w:val="clear" w:color="auto" w:fill="auto"/>
          </w:tcPr>
          <w:p w14:paraId="7BA504CF" w14:textId="10BB4926" w:rsidR="005C67E5" w:rsidRPr="00C612D7" w:rsidRDefault="00A538AD" w:rsidP="00C537B6">
            <w:pPr>
              <w:snapToGrid w:val="0"/>
              <w:spacing w:after="120"/>
              <w:rPr>
                <w:sz w:val="18"/>
                <w:szCs w:val="18"/>
                <w:lang w:val="fr-FR"/>
              </w:rPr>
            </w:pPr>
            <w:r w:rsidRPr="00C612D7">
              <w:rPr>
                <w:sz w:val="18"/>
                <w:szCs w:val="18"/>
                <w:lang w:val="fr-FR"/>
              </w:rPr>
              <w:t>Repellent</w:t>
            </w:r>
          </w:p>
          <w:p w14:paraId="6739B7B7" w14:textId="4A3898C3" w:rsidR="005C67E5" w:rsidRPr="00C612D7" w:rsidRDefault="00A538AD" w:rsidP="00C537B6">
            <w:pPr>
              <w:snapToGrid w:val="0"/>
              <w:spacing w:after="120"/>
              <w:rPr>
                <w:sz w:val="18"/>
                <w:szCs w:val="18"/>
                <w:lang w:val="fr-FR"/>
              </w:rPr>
            </w:pPr>
            <w:r w:rsidRPr="00C612D7">
              <w:rPr>
                <w:sz w:val="18"/>
                <w:szCs w:val="18"/>
                <w:lang w:val="fr-FR"/>
              </w:rPr>
              <w:t>Cats (</w:t>
            </w:r>
            <w:r w:rsidRPr="00244DEA">
              <w:rPr>
                <w:i/>
                <w:sz w:val="18"/>
                <w:szCs w:val="18"/>
                <w:lang w:val="fr-FR"/>
              </w:rPr>
              <w:t>Felis catus</w:t>
            </w:r>
            <w:r w:rsidRPr="00C612D7">
              <w:rPr>
                <w:sz w:val="18"/>
                <w:szCs w:val="18"/>
                <w:lang w:val="fr-FR"/>
              </w:rPr>
              <w:t>)</w:t>
            </w:r>
          </w:p>
          <w:p w14:paraId="43E43BEC" w14:textId="7E8A10EB" w:rsidR="00A538AD" w:rsidRDefault="00A538AD" w:rsidP="00C537B6">
            <w:pPr>
              <w:snapToGrid w:val="0"/>
              <w:spacing w:after="120"/>
              <w:rPr>
                <w:sz w:val="18"/>
                <w:szCs w:val="18"/>
                <w:lang w:val="fr-FR"/>
              </w:rPr>
            </w:pPr>
            <w:r w:rsidRPr="005B73F1">
              <w:rPr>
                <w:sz w:val="18"/>
                <w:szCs w:val="18"/>
                <w:lang w:val="fr-FR"/>
              </w:rPr>
              <w:t>Dogs (</w:t>
            </w:r>
            <w:r w:rsidRPr="00244DEA">
              <w:rPr>
                <w:i/>
                <w:sz w:val="18"/>
                <w:szCs w:val="18"/>
                <w:lang w:val="fr-FR"/>
              </w:rPr>
              <w:t>Canis lupus familiaris</w:t>
            </w:r>
            <w:r w:rsidRPr="005B73F1">
              <w:rPr>
                <w:sz w:val="18"/>
                <w:szCs w:val="18"/>
                <w:lang w:val="fr-FR"/>
              </w:rPr>
              <w:t>)</w:t>
            </w:r>
          </w:p>
          <w:p w14:paraId="11B7F90A" w14:textId="0525925B" w:rsidR="00A3250B" w:rsidRPr="003A3A5B" w:rsidRDefault="00A3250B" w:rsidP="00C537B6">
            <w:pPr>
              <w:snapToGrid w:val="0"/>
              <w:spacing w:after="120"/>
              <w:rPr>
                <w:sz w:val="18"/>
                <w:szCs w:val="18"/>
              </w:rPr>
            </w:pPr>
            <w:r w:rsidRPr="00656305">
              <w:rPr>
                <w:sz w:val="18"/>
                <w:szCs w:val="18"/>
              </w:rPr>
              <w:t>Males and females</w:t>
            </w:r>
          </w:p>
          <w:p w14:paraId="72D877A8" w14:textId="02B783E4" w:rsidR="003C0DBD" w:rsidRDefault="00A538AD" w:rsidP="003C0DBD">
            <w:pPr>
              <w:snapToGrid w:val="0"/>
              <w:rPr>
                <w:sz w:val="18"/>
                <w:szCs w:val="18"/>
              </w:rPr>
            </w:pPr>
            <w:r w:rsidRPr="005B73F1">
              <w:rPr>
                <w:sz w:val="18"/>
                <w:szCs w:val="18"/>
              </w:rPr>
              <w:t>Development sta</w:t>
            </w:r>
            <w:r w:rsidR="003C0DBD">
              <w:rPr>
                <w:sz w:val="18"/>
                <w:szCs w:val="18"/>
              </w:rPr>
              <w:t>ge</w:t>
            </w:r>
            <w:r w:rsidRPr="005B73F1">
              <w:rPr>
                <w:sz w:val="18"/>
                <w:szCs w:val="18"/>
              </w:rPr>
              <w:t>:</w:t>
            </w:r>
          </w:p>
          <w:p w14:paraId="2D0F5CBB" w14:textId="52DF85B6" w:rsidR="003C0DBD" w:rsidRDefault="003C0DBD" w:rsidP="003C0DBD">
            <w:pPr>
              <w:snapToGrid w:val="0"/>
              <w:rPr>
                <w:sz w:val="18"/>
                <w:szCs w:val="18"/>
              </w:rPr>
            </w:pPr>
            <w:r>
              <w:rPr>
                <w:sz w:val="18"/>
                <w:szCs w:val="18"/>
              </w:rPr>
              <w:t>Cats: 1 to 16 years</w:t>
            </w:r>
          </w:p>
          <w:p w14:paraId="2C49D2EE" w14:textId="06930811" w:rsidR="005C67E5" w:rsidRDefault="003C0DBD" w:rsidP="00C537B6">
            <w:pPr>
              <w:snapToGrid w:val="0"/>
              <w:spacing w:after="120"/>
              <w:rPr>
                <w:sz w:val="18"/>
                <w:szCs w:val="18"/>
              </w:rPr>
            </w:pPr>
            <w:r>
              <w:rPr>
                <w:sz w:val="18"/>
                <w:szCs w:val="18"/>
              </w:rPr>
              <w:t>Dogs: 4 months to 14 years</w:t>
            </w:r>
            <w:r w:rsidR="00A538AD" w:rsidRPr="005B73F1">
              <w:rPr>
                <w:sz w:val="18"/>
                <w:szCs w:val="18"/>
              </w:rPr>
              <w:t xml:space="preserve"> </w:t>
            </w:r>
          </w:p>
          <w:p w14:paraId="35DFF001" w14:textId="7A5E982D" w:rsidR="00931E6E" w:rsidRPr="005B73F1" w:rsidRDefault="00931E6E" w:rsidP="00C537B6">
            <w:pPr>
              <w:snapToGrid w:val="0"/>
              <w:spacing w:after="120"/>
              <w:rPr>
                <w:sz w:val="18"/>
                <w:szCs w:val="18"/>
              </w:rPr>
            </w:pPr>
            <w:r w:rsidRPr="00931E6E">
              <w:rPr>
                <w:sz w:val="18"/>
                <w:szCs w:val="18"/>
                <w:lang w:val="en-US"/>
              </w:rPr>
              <w:t>Spreading application</w:t>
            </w:r>
            <w:r w:rsidR="003A3A5B">
              <w:rPr>
                <w:sz w:val="18"/>
                <w:szCs w:val="18"/>
                <w:lang w:val="en-US"/>
              </w:rPr>
              <w:t xml:space="preserve"> </w:t>
            </w:r>
            <w:r w:rsidR="00C33F39">
              <w:rPr>
                <w:sz w:val="18"/>
                <w:szCs w:val="18"/>
                <w:lang w:val="en-US"/>
              </w:rPr>
              <w:t>(around the plants, in the vegetable garden, on flower plantations, site fence line, flowerpots)</w:t>
            </w:r>
          </w:p>
          <w:p w14:paraId="56A6396F" w14:textId="140FE337" w:rsidR="00DB10AC" w:rsidRPr="005B73F1" w:rsidRDefault="00DB10AC" w:rsidP="00C537B6">
            <w:pPr>
              <w:snapToGrid w:val="0"/>
              <w:spacing w:after="120"/>
              <w:rPr>
                <w:sz w:val="18"/>
                <w:szCs w:val="18"/>
              </w:rPr>
            </w:pPr>
            <w:r w:rsidRPr="005B73F1">
              <w:rPr>
                <w:sz w:val="18"/>
                <w:szCs w:val="18"/>
              </w:rPr>
              <w:t>30 g/m²</w:t>
            </w:r>
          </w:p>
          <w:p w14:paraId="20481491" w14:textId="2689C17F" w:rsidR="005C67E5" w:rsidRPr="005B73F1" w:rsidRDefault="005C67E5" w:rsidP="00C537B6">
            <w:pPr>
              <w:snapToGrid w:val="0"/>
              <w:spacing w:after="120"/>
              <w:rPr>
                <w:i/>
                <w:sz w:val="18"/>
                <w:szCs w:val="18"/>
              </w:rPr>
            </w:pPr>
          </w:p>
          <w:p w14:paraId="0849B1DB" w14:textId="77777777" w:rsidR="005C67E5" w:rsidRPr="005B73F1" w:rsidRDefault="005C67E5" w:rsidP="00C537B6">
            <w:pPr>
              <w:snapToGrid w:val="0"/>
              <w:spacing w:after="120"/>
              <w:rPr>
                <w:i/>
                <w:sz w:val="18"/>
                <w:szCs w:val="18"/>
              </w:rPr>
            </w:pPr>
          </w:p>
        </w:tc>
        <w:tc>
          <w:tcPr>
            <w:tcW w:w="1136" w:type="pct"/>
            <w:tcBorders>
              <w:top w:val="single" w:sz="6" w:space="0" w:color="000000"/>
              <w:left w:val="single" w:sz="6" w:space="0" w:color="000000"/>
              <w:bottom w:val="single" w:sz="6" w:space="0" w:color="000000"/>
            </w:tcBorders>
            <w:shd w:val="clear" w:color="auto" w:fill="auto"/>
          </w:tcPr>
          <w:p w14:paraId="5477ECC9" w14:textId="4B9D2D93" w:rsidR="00310EB4" w:rsidRPr="00310EB4" w:rsidRDefault="008A7A62" w:rsidP="00A538AD">
            <w:pPr>
              <w:spacing w:after="120"/>
              <w:rPr>
                <w:sz w:val="18"/>
                <w:szCs w:val="18"/>
              </w:rPr>
            </w:pPr>
            <w:r>
              <w:rPr>
                <w:sz w:val="18"/>
                <w:szCs w:val="18"/>
              </w:rPr>
              <w:t>Field test (i</w:t>
            </w:r>
            <w:r w:rsidR="00A538AD" w:rsidRPr="005B73F1">
              <w:rPr>
                <w:sz w:val="18"/>
                <w:szCs w:val="18"/>
              </w:rPr>
              <w:t xml:space="preserve">n-house method) </w:t>
            </w:r>
            <w:r w:rsidR="00310EB4">
              <w:rPr>
                <w:sz w:val="18"/>
                <w:szCs w:val="18"/>
              </w:rPr>
              <w:t>–</w:t>
            </w:r>
            <w:r w:rsidR="00A538AD" w:rsidRPr="005B73F1">
              <w:rPr>
                <w:sz w:val="18"/>
                <w:szCs w:val="18"/>
              </w:rPr>
              <w:t xml:space="preserve"> France</w:t>
            </w:r>
          </w:p>
          <w:p w14:paraId="353790EF" w14:textId="6656CE85" w:rsidR="005C67E5" w:rsidRPr="005B73F1" w:rsidRDefault="005C67E5" w:rsidP="00C537B6">
            <w:pPr>
              <w:snapToGrid w:val="0"/>
              <w:spacing w:after="120"/>
              <w:rPr>
                <w:sz w:val="18"/>
                <w:szCs w:val="18"/>
              </w:rPr>
            </w:pPr>
            <w:r w:rsidRPr="005B73F1">
              <w:rPr>
                <w:sz w:val="18"/>
                <w:szCs w:val="18"/>
              </w:rPr>
              <w:t>Outdoor</w:t>
            </w:r>
          </w:p>
          <w:p w14:paraId="79CD6E69" w14:textId="3E803CB4" w:rsidR="00A538AD" w:rsidRPr="005B73F1" w:rsidRDefault="00A538AD" w:rsidP="00C537B6">
            <w:pPr>
              <w:snapToGrid w:val="0"/>
              <w:spacing w:after="120"/>
              <w:rPr>
                <w:sz w:val="18"/>
                <w:szCs w:val="18"/>
              </w:rPr>
            </w:pPr>
            <w:r w:rsidRPr="005B73F1">
              <w:rPr>
                <w:sz w:val="18"/>
                <w:szCs w:val="18"/>
              </w:rPr>
              <w:t>7 locations (10 cats and 10 dogs)</w:t>
            </w:r>
          </w:p>
          <w:p w14:paraId="57AA7916" w14:textId="55057A56" w:rsidR="00DB10AC" w:rsidRDefault="00310EB4" w:rsidP="00310EB4">
            <w:pPr>
              <w:snapToGrid w:val="0"/>
              <w:rPr>
                <w:sz w:val="18"/>
                <w:szCs w:val="18"/>
              </w:rPr>
            </w:pPr>
            <w:r>
              <w:rPr>
                <w:sz w:val="18"/>
                <w:szCs w:val="18"/>
              </w:rPr>
              <w:t>Weather data:</w:t>
            </w:r>
          </w:p>
          <w:tbl>
            <w:tblPr>
              <w:tblStyle w:val="Grilledutableau"/>
              <w:tblW w:w="0" w:type="auto"/>
              <w:tblLayout w:type="fixed"/>
              <w:tblLook w:val="04A0" w:firstRow="1" w:lastRow="0" w:firstColumn="1" w:lastColumn="0" w:noHBand="0" w:noVBand="1"/>
            </w:tblPr>
            <w:tblGrid>
              <w:gridCol w:w="1012"/>
              <w:gridCol w:w="828"/>
              <w:gridCol w:w="1198"/>
            </w:tblGrid>
            <w:tr w:rsidR="00310EB4" w:rsidRPr="00310EB4" w14:paraId="025A1045" w14:textId="77777777" w:rsidTr="00931E6E">
              <w:tc>
                <w:tcPr>
                  <w:tcW w:w="1012" w:type="dxa"/>
                </w:tcPr>
                <w:p w14:paraId="004E1F12" w14:textId="77777777" w:rsidR="00310EB4" w:rsidRPr="00310EB4" w:rsidRDefault="00310EB4" w:rsidP="00310EB4">
                  <w:pPr>
                    <w:snapToGrid w:val="0"/>
                    <w:rPr>
                      <w:sz w:val="16"/>
                      <w:szCs w:val="16"/>
                    </w:rPr>
                  </w:pPr>
                </w:p>
              </w:tc>
              <w:tc>
                <w:tcPr>
                  <w:tcW w:w="828" w:type="dxa"/>
                </w:tcPr>
                <w:p w14:paraId="500A953C" w14:textId="1FCF410D" w:rsidR="00310EB4" w:rsidRPr="00310EB4" w:rsidRDefault="00310EB4" w:rsidP="00310EB4">
                  <w:pPr>
                    <w:snapToGrid w:val="0"/>
                    <w:rPr>
                      <w:sz w:val="16"/>
                      <w:szCs w:val="16"/>
                    </w:rPr>
                  </w:pPr>
                  <w:r>
                    <w:rPr>
                      <w:sz w:val="16"/>
                      <w:szCs w:val="16"/>
                    </w:rPr>
                    <w:t>Mean Temp (°C)</w:t>
                  </w:r>
                </w:p>
              </w:tc>
              <w:tc>
                <w:tcPr>
                  <w:tcW w:w="1198" w:type="dxa"/>
                </w:tcPr>
                <w:p w14:paraId="410BF245" w14:textId="1AD1F8DD" w:rsidR="00310EB4" w:rsidRPr="00310EB4" w:rsidRDefault="00310EB4" w:rsidP="00310EB4">
                  <w:pPr>
                    <w:snapToGrid w:val="0"/>
                    <w:rPr>
                      <w:sz w:val="16"/>
                      <w:szCs w:val="16"/>
                    </w:rPr>
                  </w:pPr>
                  <w:r>
                    <w:rPr>
                      <w:sz w:val="16"/>
                      <w:szCs w:val="16"/>
                    </w:rPr>
                    <w:t>Cumulative rain (mm)</w:t>
                  </w:r>
                </w:p>
              </w:tc>
            </w:tr>
            <w:tr w:rsidR="00310EB4" w:rsidRPr="00310EB4" w14:paraId="33F2A001" w14:textId="77777777" w:rsidTr="00931E6E">
              <w:tc>
                <w:tcPr>
                  <w:tcW w:w="1012" w:type="dxa"/>
                </w:tcPr>
                <w:p w14:paraId="542EDA51" w14:textId="2AC05F4D" w:rsidR="00310EB4" w:rsidRPr="00310EB4" w:rsidRDefault="00310EB4" w:rsidP="00310EB4">
                  <w:pPr>
                    <w:snapToGrid w:val="0"/>
                    <w:rPr>
                      <w:sz w:val="16"/>
                      <w:szCs w:val="16"/>
                    </w:rPr>
                  </w:pPr>
                  <w:r w:rsidRPr="00310EB4">
                    <w:rPr>
                      <w:sz w:val="16"/>
                      <w:szCs w:val="16"/>
                    </w:rPr>
                    <w:t>25-31/08</w:t>
                  </w:r>
                </w:p>
              </w:tc>
              <w:tc>
                <w:tcPr>
                  <w:tcW w:w="828" w:type="dxa"/>
                </w:tcPr>
                <w:p w14:paraId="247A388F" w14:textId="18FFC7D6" w:rsidR="00310EB4" w:rsidRPr="00310EB4" w:rsidRDefault="00310EB4" w:rsidP="00310EB4">
                  <w:pPr>
                    <w:snapToGrid w:val="0"/>
                    <w:rPr>
                      <w:sz w:val="16"/>
                      <w:szCs w:val="16"/>
                    </w:rPr>
                  </w:pPr>
                  <w:r>
                    <w:rPr>
                      <w:sz w:val="16"/>
                      <w:szCs w:val="16"/>
                    </w:rPr>
                    <w:t>19.6</w:t>
                  </w:r>
                </w:p>
              </w:tc>
              <w:tc>
                <w:tcPr>
                  <w:tcW w:w="1198" w:type="dxa"/>
                </w:tcPr>
                <w:p w14:paraId="7FD89C57" w14:textId="67033631" w:rsidR="00310EB4" w:rsidRPr="00310EB4" w:rsidRDefault="00310EB4" w:rsidP="00310EB4">
                  <w:pPr>
                    <w:snapToGrid w:val="0"/>
                    <w:rPr>
                      <w:sz w:val="16"/>
                      <w:szCs w:val="16"/>
                    </w:rPr>
                  </w:pPr>
                  <w:r>
                    <w:rPr>
                      <w:sz w:val="16"/>
                      <w:szCs w:val="16"/>
                    </w:rPr>
                    <w:t>0</w:t>
                  </w:r>
                </w:p>
              </w:tc>
            </w:tr>
            <w:tr w:rsidR="00310EB4" w:rsidRPr="00310EB4" w14:paraId="3131F50F" w14:textId="77777777" w:rsidTr="00931E6E">
              <w:tc>
                <w:tcPr>
                  <w:tcW w:w="1012" w:type="dxa"/>
                </w:tcPr>
                <w:p w14:paraId="7DF11D80" w14:textId="644474FD" w:rsidR="00310EB4" w:rsidRPr="00310EB4" w:rsidRDefault="00310EB4" w:rsidP="00310EB4">
                  <w:pPr>
                    <w:snapToGrid w:val="0"/>
                    <w:rPr>
                      <w:sz w:val="16"/>
                      <w:szCs w:val="16"/>
                    </w:rPr>
                  </w:pPr>
                  <w:r>
                    <w:rPr>
                      <w:sz w:val="16"/>
                      <w:szCs w:val="16"/>
                    </w:rPr>
                    <w:t>1-30/09</w:t>
                  </w:r>
                </w:p>
              </w:tc>
              <w:tc>
                <w:tcPr>
                  <w:tcW w:w="828" w:type="dxa"/>
                </w:tcPr>
                <w:p w14:paraId="2605C138" w14:textId="6065C177" w:rsidR="00310EB4" w:rsidRPr="00310EB4" w:rsidRDefault="00931E6E" w:rsidP="00310EB4">
                  <w:pPr>
                    <w:snapToGrid w:val="0"/>
                    <w:rPr>
                      <w:sz w:val="16"/>
                      <w:szCs w:val="16"/>
                    </w:rPr>
                  </w:pPr>
                  <w:r>
                    <w:rPr>
                      <w:sz w:val="16"/>
                      <w:szCs w:val="16"/>
                    </w:rPr>
                    <w:t>19.5</w:t>
                  </w:r>
                </w:p>
              </w:tc>
              <w:tc>
                <w:tcPr>
                  <w:tcW w:w="1198" w:type="dxa"/>
                </w:tcPr>
                <w:p w14:paraId="45D255CA" w14:textId="48CB0F21" w:rsidR="00310EB4" w:rsidRPr="00310EB4" w:rsidRDefault="00931E6E" w:rsidP="00310EB4">
                  <w:pPr>
                    <w:snapToGrid w:val="0"/>
                    <w:rPr>
                      <w:sz w:val="16"/>
                      <w:szCs w:val="16"/>
                    </w:rPr>
                  </w:pPr>
                  <w:r>
                    <w:rPr>
                      <w:sz w:val="16"/>
                      <w:szCs w:val="16"/>
                    </w:rPr>
                    <w:t>61</w:t>
                  </w:r>
                </w:p>
              </w:tc>
            </w:tr>
            <w:tr w:rsidR="00310EB4" w:rsidRPr="00310EB4" w14:paraId="08401255" w14:textId="77777777" w:rsidTr="00931E6E">
              <w:tc>
                <w:tcPr>
                  <w:tcW w:w="1012" w:type="dxa"/>
                </w:tcPr>
                <w:p w14:paraId="64930FA6" w14:textId="528137B6" w:rsidR="00310EB4" w:rsidRPr="00310EB4" w:rsidRDefault="00310EB4" w:rsidP="00310EB4">
                  <w:pPr>
                    <w:snapToGrid w:val="0"/>
                    <w:rPr>
                      <w:sz w:val="16"/>
                      <w:szCs w:val="16"/>
                    </w:rPr>
                  </w:pPr>
                  <w:r>
                    <w:rPr>
                      <w:sz w:val="16"/>
                      <w:szCs w:val="16"/>
                    </w:rPr>
                    <w:t>1/31/10</w:t>
                  </w:r>
                </w:p>
              </w:tc>
              <w:tc>
                <w:tcPr>
                  <w:tcW w:w="828" w:type="dxa"/>
                </w:tcPr>
                <w:p w14:paraId="78CC2CEA" w14:textId="36C482F1" w:rsidR="00310EB4" w:rsidRPr="00310EB4" w:rsidRDefault="00931E6E" w:rsidP="00310EB4">
                  <w:pPr>
                    <w:snapToGrid w:val="0"/>
                    <w:rPr>
                      <w:sz w:val="16"/>
                      <w:szCs w:val="16"/>
                    </w:rPr>
                  </w:pPr>
                  <w:r>
                    <w:rPr>
                      <w:sz w:val="16"/>
                      <w:szCs w:val="16"/>
                    </w:rPr>
                    <w:t>14.2</w:t>
                  </w:r>
                </w:p>
              </w:tc>
              <w:tc>
                <w:tcPr>
                  <w:tcW w:w="1198" w:type="dxa"/>
                </w:tcPr>
                <w:p w14:paraId="4BE41680" w14:textId="3D47D66F" w:rsidR="00310EB4" w:rsidRPr="00310EB4" w:rsidRDefault="00931E6E" w:rsidP="00310EB4">
                  <w:pPr>
                    <w:snapToGrid w:val="0"/>
                    <w:rPr>
                      <w:sz w:val="16"/>
                      <w:szCs w:val="16"/>
                    </w:rPr>
                  </w:pPr>
                  <w:r>
                    <w:rPr>
                      <w:sz w:val="16"/>
                      <w:szCs w:val="16"/>
                    </w:rPr>
                    <w:t>32.4</w:t>
                  </w:r>
                </w:p>
              </w:tc>
            </w:tr>
            <w:tr w:rsidR="00310EB4" w:rsidRPr="00310EB4" w14:paraId="620D17C3" w14:textId="77777777" w:rsidTr="00931E6E">
              <w:tc>
                <w:tcPr>
                  <w:tcW w:w="1012" w:type="dxa"/>
                </w:tcPr>
                <w:p w14:paraId="1D0BF496" w14:textId="0CB26A0A" w:rsidR="00310EB4" w:rsidRPr="00310EB4" w:rsidRDefault="00310EB4" w:rsidP="00310EB4">
                  <w:pPr>
                    <w:snapToGrid w:val="0"/>
                    <w:rPr>
                      <w:sz w:val="16"/>
                      <w:szCs w:val="16"/>
                    </w:rPr>
                  </w:pPr>
                  <w:r>
                    <w:rPr>
                      <w:sz w:val="16"/>
                      <w:szCs w:val="16"/>
                    </w:rPr>
                    <w:t>1-30/11</w:t>
                  </w:r>
                </w:p>
              </w:tc>
              <w:tc>
                <w:tcPr>
                  <w:tcW w:w="828" w:type="dxa"/>
                </w:tcPr>
                <w:p w14:paraId="6EB2F0B0" w14:textId="67727C49" w:rsidR="00310EB4" w:rsidRPr="00310EB4" w:rsidRDefault="00931E6E" w:rsidP="00310EB4">
                  <w:pPr>
                    <w:snapToGrid w:val="0"/>
                    <w:rPr>
                      <w:sz w:val="16"/>
                      <w:szCs w:val="16"/>
                    </w:rPr>
                  </w:pPr>
                  <w:r>
                    <w:rPr>
                      <w:sz w:val="16"/>
                      <w:szCs w:val="16"/>
                    </w:rPr>
                    <w:t>8.1</w:t>
                  </w:r>
                </w:p>
              </w:tc>
              <w:tc>
                <w:tcPr>
                  <w:tcW w:w="1198" w:type="dxa"/>
                </w:tcPr>
                <w:p w14:paraId="61C873BE" w14:textId="6654EC53" w:rsidR="00310EB4" w:rsidRPr="00310EB4" w:rsidRDefault="00931E6E" w:rsidP="00310EB4">
                  <w:pPr>
                    <w:snapToGrid w:val="0"/>
                    <w:rPr>
                      <w:sz w:val="16"/>
                      <w:szCs w:val="16"/>
                    </w:rPr>
                  </w:pPr>
                  <w:r>
                    <w:rPr>
                      <w:sz w:val="16"/>
                      <w:szCs w:val="16"/>
                    </w:rPr>
                    <w:t>71.6</w:t>
                  </w:r>
                </w:p>
              </w:tc>
            </w:tr>
            <w:tr w:rsidR="00310EB4" w:rsidRPr="00310EB4" w14:paraId="4198CA09" w14:textId="77777777" w:rsidTr="00931E6E">
              <w:tc>
                <w:tcPr>
                  <w:tcW w:w="1012" w:type="dxa"/>
                </w:tcPr>
                <w:p w14:paraId="2A8ED876" w14:textId="47FB0C25" w:rsidR="00310EB4" w:rsidRDefault="00310EB4" w:rsidP="00310EB4">
                  <w:pPr>
                    <w:snapToGrid w:val="0"/>
                    <w:rPr>
                      <w:sz w:val="16"/>
                      <w:szCs w:val="16"/>
                    </w:rPr>
                  </w:pPr>
                  <w:r>
                    <w:rPr>
                      <w:sz w:val="16"/>
                      <w:szCs w:val="16"/>
                    </w:rPr>
                    <w:t>1-13/12</w:t>
                  </w:r>
                </w:p>
              </w:tc>
              <w:tc>
                <w:tcPr>
                  <w:tcW w:w="828" w:type="dxa"/>
                </w:tcPr>
                <w:p w14:paraId="4512E6A2" w14:textId="7600233E" w:rsidR="00310EB4" w:rsidRPr="00310EB4" w:rsidRDefault="00931E6E" w:rsidP="00310EB4">
                  <w:pPr>
                    <w:snapToGrid w:val="0"/>
                    <w:rPr>
                      <w:sz w:val="16"/>
                      <w:szCs w:val="16"/>
                    </w:rPr>
                  </w:pPr>
                  <w:r>
                    <w:rPr>
                      <w:sz w:val="16"/>
                      <w:szCs w:val="16"/>
                    </w:rPr>
                    <w:t>7.8</w:t>
                  </w:r>
                </w:p>
              </w:tc>
              <w:tc>
                <w:tcPr>
                  <w:tcW w:w="1198" w:type="dxa"/>
                </w:tcPr>
                <w:p w14:paraId="01269E6F" w14:textId="2A71520B" w:rsidR="00310EB4" w:rsidRPr="00310EB4" w:rsidRDefault="00931E6E" w:rsidP="00310EB4">
                  <w:pPr>
                    <w:snapToGrid w:val="0"/>
                    <w:rPr>
                      <w:sz w:val="16"/>
                      <w:szCs w:val="16"/>
                    </w:rPr>
                  </w:pPr>
                  <w:r>
                    <w:rPr>
                      <w:sz w:val="16"/>
                      <w:szCs w:val="16"/>
                    </w:rPr>
                    <w:t>116</w:t>
                  </w:r>
                </w:p>
              </w:tc>
            </w:tr>
          </w:tbl>
          <w:p w14:paraId="4D808235" w14:textId="77777777" w:rsidR="00310EB4" w:rsidRPr="005B73F1" w:rsidRDefault="00310EB4" w:rsidP="00C537B6">
            <w:pPr>
              <w:snapToGrid w:val="0"/>
              <w:spacing w:after="120"/>
              <w:rPr>
                <w:sz w:val="18"/>
                <w:szCs w:val="18"/>
              </w:rPr>
            </w:pPr>
          </w:p>
          <w:p w14:paraId="7BD4DCEB" w14:textId="60490280" w:rsidR="003A3A5B" w:rsidRDefault="003A3A5B" w:rsidP="003A3A5B">
            <w:pPr>
              <w:snapToGrid w:val="0"/>
              <w:rPr>
                <w:sz w:val="18"/>
                <w:szCs w:val="18"/>
              </w:rPr>
            </w:pPr>
            <w:r>
              <w:rPr>
                <w:sz w:val="18"/>
                <w:szCs w:val="18"/>
              </w:rPr>
              <w:t xml:space="preserve">For each location, </w:t>
            </w:r>
            <w:r w:rsidR="00DB10AC" w:rsidRPr="005B73F1">
              <w:rPr>
                <w:sz w:val="18"/>
                <w:szCs w:val="18"/>
              </w:rPr>
              <w:t>one-week observation period</w:t>
            </w:r>
            <w:r w:rsidR="006C5D9D">
              <w:rPr>
                <w:sz w:val="18"/>
                <w:szCs w:val="18"/>
              </w:rPr>
              <w:t>s</w:t>
            </w:r>
            <w:r w:rsidR="00234A5B">
              <w:rPr>
                <w:sz w:val="18"/>
                <w:szCs w:val="18"/>
              </w:rPr>
              <w:t xml:space="preserve"> </w:t>
            </w:r>
            <w:r>
              <w:rPr>
                <w:sz w:val="18"/>
                <w:szCs w:val="18"/>
              </w:rPr>
              <w:t>(</w:t>
            </w:r>
            <w:r w:rsidR="00234A5B">
              <w:rPr>
                <w:sz w:val="18"/>
                <w:szCs w:val="18"/>
              </w:rPr>
              <w:t>several times a day)</w:t>
            </w:r>
            <w:r>
              <w:rPr>
                <w:sz w:val="18"/>
                <w:szCs w:val="18"/>
              </w:rPr>
              <w:t xml:space="preserve"> were performed</w:t>
            </w:r>
            <w:r w:rsidR="00DB10AC" w:rsidRPr="005B73F1">
              <w:rPr>
                <w:sz w:val="18"/>
                <w:szCs w:val="18"/>
              </w:rPr>
              <w:t xml:space="preserve">: </w:t>
            </w:r>
          </w:p>
          <w:p w14:paraId="00578280" w14:textId="77777777" w:rsidR="003A3A5B" w:rsidRDefault="00DB10AC" w:rsidP="003A3A5B">
            <w:pPr>
              <w:snapToGrid w:val="0"/>
              <w:rPr>
                <w:sz w:val="18"/>
                <w:szCs w:val="18"/>
              </w:rPr>
            </w:pPr>
            <w:r w:rsidRPr="005B73F1">
              <w:rPr>
                <w:sz w:val="18"/>
                <w:szCs w:val="18"/>
              </w:rPr>
              <w:t xml:space="preserve">7 days before application, T0=immediately after application, </w:t>
            </w:r>
          </w:p>
          <w:p w14:paraId="7D2FABEB" w14:textId="2B6943B7" w:rsidR="00DB10AC" w:rsidRPr="005B73F1" w:rsidRDefault="00DB10AC" w:rsidP="00C537B6">
            <w:pPr>
              <w:snapToGrid w:val="0"/>
              <w:spacing w:after="120"/>
              <w:rPr>
                <w:sz w:val="18"/>
                <w:szCs w:val="18"/>
              </w:rPr>
            </w:pPr>
            <w:r w:rsidRPr="005B73F1">
              <w:rPr>
                <w:sz w:val="18"/>
                <w:szCs w:val="18"/>
              </w:rPr>
              <w:t>T1=1 month after application, T2=2 months after application, T3=3 months after application</w:t>
            </w:r>
          </w:p>
          <w:p w14:paraId="22DC1B37" w14:textId="0631B882" w:rsidR="00DB10AC" w:rsidRPr="005B73F1" w:rsidRDefault="00DB10AC" w:rsidP="00DB10AC">
            <w:pPr>
              <w:snapToGrid w:val="0"/>
              <w:spacing w:after="120"/>
              <w:rPr>
                <w:sz w:val="18"/>
                <w:szCs w:val="18"/>
              </w:rPr>
            </w:pPr>
            <w:r w:rsidRPr="005B73F1">
              <w:rPr>
                <w:sz w:val="18"/>
                <w:szCs w:val="18"/>
              </w:rPr>
              <w:t xml:space="preserve">A control period of 7 days is carried out before using the product. During this period, the owner first completes a form and notes the observations made on his animal in the defined area and during the defined times. </w:t>
            </w:r>
            <w:r w:rsidR="003A7155" w:rsidRPr="005B73F1">
              <w:rPr>
                <w:sz w:val="18"/>
                <w:szCs w:val="18"/>
              </w:rPr>
              <w:t>By completing this form, different treatment areas (exterior) can be clearly defined. The owners then spread the product on the defined areas and then observed for 1 week each month for a period of three months.</w:t>
            </w:r>
          </w:p>
          <w:p w14:paraId="48073979" w14:textId="77777777" w:rsidR="003A7155" w:rsidRPr="005B73F1" w:rsidRDefault="003A7155" w:rsidP="003A7155">
            <w:pPr>
              <w:snapToGrid w:val="0"/>
              <w:rPr>
                <w:sz w:val="18"/>
                <w:szCs w:val="18"/>
              </w:rPr>
            </w:pPr>
            <w:r w:rsidRPr="005B73F1">
              <w:rPr>
                <w:sz w:val="18"/>
                <w:szCs w:val="18"/>
              </w:rPr>
              <w:t>The parameters to be checked for the control period and the test period are the following:</w:t>
            </w:r>
          </w:p>
          <w:p w14:paraId="5834BDFB" w14:textId="2C19F354" w:rsidR="003A7155" w:rsidRPr="005B73F1" w:rsidRDefault="003A7155" w:rsidP="003A7155">
            <w:pPr>
              <w:numPr>
                <w:ilvl w:val="0"/>
                <w:numId w:val="101"/>
              </w:numPr>
              <w:snapToGrid w:val="0"/>
              <w:rPr>
                <w:sz w:val="18"/>
                <w:szCs w:val="18"/>
              </w:rPr>
            </w:pPr>
            <w:r w:rsidRPr="005B73F1">
              <w:rPr>
                <w:sz w:val="18"/>
                <w:szCs w:val="18"/>
              </w:rPr>
              <w:t>Presence of the animal in the treated zone (binary response 1/0)</w:t>
            </w:r>
          </w:p>
          <w:p w14:paraId="7A693D04" w14:textId="3564A85C" w:rsidR="003A7155" w:rsidRPr="005B73F1" w:rsidRDefault="003A7155" w:rsidP="003A7155">
            <w:pPr>
              <w:numPr>
                <w:ilvl w:val="0"/>
                <w:numId w:val="101"/>
              </w:numPr>
              <w:snapToGrid w:val="0"/>
              <w:rPr>
                <w:sz w:val="18"/>
                <w:szCs w:val="18"/>
              </w:rPr>
            </w:pPr>
            <w:r w:rsidRPr="005B73F1">
              <w:rPr>
                <w:sz w:val="18"/>
                <w:szCs w:val="18"/>
              </w:rPr>
              <w:t>Presence of the animal in seconds in the treated zone (until 300sec)</w:t>
            </w:r>
          </w:p>
          <w:p w14:paraId="45EF3359" w14:textId="46F53C1F" w:rsidR="003A7155" w:rsidRPr="005B73F1" w:rsidRDefault="003A7155" w:rsidP="00FC0018">
            <w:pPr>
              <w:numPr>
                <w:ilvl w:val="0"/>
                <w:numId w:val="101"/>
              </w:numPr>
              <w:snapToGrid w:val="0"/>
              <w:rPr>
                <w:sz w:val="18"/>
                <w:szCs w:val="18"/>
              </w:rPr>
            </w:pPr>
            <w:r w:rsidRPr="005B73F1">
              <w:rPr>
                <w:sz w:val="18"/>
                <w:szCs w:val="18"/>
              </w:rPr>
              <w:t>Presence of degradation in the area and outside the treated zone (number</w:t>
            </w:r>
            <w:r w:rsidR="00FC0018">
              <w:rPr>
                <w:sz w:val="18"/>
                <w:szCs w:val="18"/>
              </w:rPr>
              <w:t xml:space="preserve"> of </w:t>
            </w:r>
            <w:r w:rsidR="00FC0018" w:rsidRPr="00FC0018">
              <w:rPr>
                <w:sz w:val="18"/>
                <w:szCs w:val="18"/>
              </w:rPr>
              <w:t xml:space="preserve">holes, scratching, </w:t>
            </w:r>
            <w:r w:rsidR="00234A5B">
              <w:rPr>
                <w:sz w:val="18"/>
                <w:szCs w:val="18"/>
              </w:rPr>
              <w:t>excrement</w:t>
            </w:r>
            <w:r w:rsidR="00FC0018" w:rsidRPr="00FC0018">
              <w:rPr>
                <w:sz w:val="18"/>
                <w:szCs w:val="18"/>
              </w:rPr>
              <w:t>, paw prints, damaged plants, barking</w:t>
            </w:r>
            <w:r w:rsidRPr="005B73F1">
              <w:rPr>
                <w:sz w:val="18"/>
                <w:szCs w:val="18"/>
              </w:rPr>
              <w:t>)</w:t>
            </w:r>
          </w:p>
          <w:p w14:paraId="1BFFC1E4" w14:textId="2F5D78B6" w:rsidR="005C67E5" w:rsidRDefault="005C67E5" w:rsidP="00C537B6">
            <w:pPr>
              <w:snapToGrid w:val="0"/>
              <w:spacing w:after="120"/>
              <w:rPr>
                <w:sz w:val="18"/>
                <w:szCs w:val="18"/>
                <w:lang w:val="en-US"/>
              </w:rPr>
            </w:pPr>
          </w:p>
          <w:p w14:paraId="2FECB8EE" w14:textId="43FEE58D" w:rsidR="003C734F" w:rsidRPr="009B5BD8" w:rsidRDefault="003C734F" w:rsidP="00C537B6">
            <w:pPr>
              <w:snapToGrid w:val="0"/>
              <w:spacing w:after="120"/>
              <w:rPr>
                <w:sz w:val="18"/>
                <w:szCs w:val="18"/>
              </w:rPr>
            </w:pPr>
            <w:r w:rsidRPr="009B5BD8">
              <w:rPr>
                <w:sz w:val="18"/>
                <w:szCs w:val="18"/>
              </w:rPr>
              <w:t>The treated area has not been be mowed, trimmed, treated or watered during the trial.</w:t>
            </w:r>
          </w:p>
          <w:p w14:paraId="5E298823" w14:textId="77777777" w:rsidR="003C734F" w:rsidRPr="005B73F1" w:rsidRDefault="003C734F" w:rsidP="00C537B6">
            <w:pPr>
              <w:snapToGrid w:val="0"/>
              <w:spacing w:after="120"/>
              <w:rPr>
                <w:sz w:val="18"/>
                <w:szCs w:val="18"/>
                <w:lang w:val="en-US"/>
              </w:rPr>
            </w:pPr>
          </w:p>
          <w:p w14:paraId="0490ACB8" w14:textId="360EF9A2" w:rsidR="003A7155" w:rsidRPr="005B73F1" w:rsidRDefault="003A7155" w:rsidP="003A7155">
            <w:pPr>
              <w:snapToGrid w:val="0"/>
              <w:spacing w:after="120"/>
              <w:rPr>
                <w:sz w:val="18"/>
                <w:szCs w:val="18"/>
                <w:lang w:val="en-US"/>
              </w:rPr>
            </w:pPr>
            <w:r w:rsidRPr="005B73F1">
              <w:rPr>
                <w:sz w:val="18"/>
                <w:szCs w:val="18"/>
                <w:lang w:val="en-US"/>
              </w:rPr>
              <w:t xml:space="preserve">For each period of observation, the efficacy of the product was calculated for each parameter by comparison with the control period </w:t>
            </w:r>
          </w:p>
        </w:tc>
        <w:tc>
          <w:tcPr>
            <w:tcW w:w="1465" w:type="pct"/>
            <w:tcBorders>
              <w:top w:val="single" w:sz="6" w:space="0" w:color="000000"/>
              <w:left w:val="single" w:sz="6" w:space="0" w:color="000000"/>
              <w:bottom w:val="single" w:sz="6" w:space="0" w:color="000000"/>
            </w:tcBorders>
            <w:shd w:val="clear" w:color="auto" w:fill="auto"/>
          </w:tcPr>
          <w:p w14:paraId="36E531C8" w14:textId="40CED574" w:rsidR="0051753E" w:rsidRPr="005B73F1" w:rsidRDefault="0051753E" w:rsidP="00882CCC">
            <w:pPr>
              <w:snapToGrid w:val="0"/>
              <w:rPr>
                <w:b/>
                <w:sz w:val="16"/>
                <w:szCs w:val="16"/>
              </w:rPr>
            </w:pPr>
            <w:r w:rsidRPr="005B73F1">
              <w:rPr>
                <w:b/>
                <w:sz w:val="16"/>
                <w:szCs w:val="16"/>
              </w:rPr>
              <w:t>Control period</w:t>
            </w:r>
            <w:r w:rsidR="00882CCC" w:rsidRPr="005B73F1">
              <w:rPr>
                <w:b/>
                <w:sz w:val="16"/>
                <w:szCs w:val="16"/>
              </w:rPr>
              <w:t xml:space="preserve"> (Cats</w:t>
            </w:r>
            <w:r w:rsidR="00244DEA">
              <w:rPr>
                <w:b/>
                <w:sz w:val="16"/>
                <w:szCs w:val="16"/>
              </w:rPr>
              <w:t xml:space="preserve"> outdoor</w:t>
            </w:r>
            <w:r w:rsidR="00882CCC" w:rsidRPr="005B73F1">
              <w:rPr>
                <w:b/>
                <w:sz w:val="16"/>
                <w:szCs w:val="16"/>
              </w:rPr>
              <w:t>)</w:t>
            </w:r>
            <w:r w:rsidR="003A3A5B">
              <w:rPr>
                <w:b/>
                <w:sz w:val="16"/>
                <w:szCs w:val="16"/>
              </w:rPr>
              <w:t xml:space="preserve"> Average on 7days</w:t>
            </w:r>
            <w:r w:rsidRPr="005B73F1">
              <w:rPr>
                <w:b/>
                <w:sz w:val="16"/>
                <w:szCs w:val="16"/>
              </w:rPr>
              <w:t>:</w:t>
            </w:r>
          </w:p>
          <w:tbl>
            <w:tblPr>
              <w:tblStyle w:val="Grilledutableau"/>
              <w:tblW w:w="0" w:type="auto"/>
              <w:tblLayout w:type="fixed"/>
              <w:tblLook w:val="04A0" w:firstRow="1" w:lastRow="0" w:firstColumn="1" w:lastColumn="0" w:noHBand="0" w:noVBand="1"/>
            </w:tblPr>
            <w:tblGrid>
              <w:gridCol w:w="2334"/>
              <w:gridCol w:w="1559"/>
            </w:tblGrid>
            <w:tr w:rsidR="005B73F1" w:rsidRPr="005B73F1" w14:paraId="52790648" w14:textId="77777777" w:rsidTr="00FC0018">
              <w:tc>
                <w:tcPr>
                  <w:tcW w:w="2334" w:type="dxa"/>
                </w:tcPr>
                <w:p w14:paraId="00638ABD" w14:textId="00A74CF9" w:rsidR="0051753E" w:rsidRPr="005B73F1" w:rsidRDefault="0051753E" w:rsidP="0051753E">
                  <w:pPr>
                    <w:snapToGrid w:val="0"/>
                    <w:rPr>
                      <w:sz w:val="16"/>
                      <w:szCs w:val="16"/>
                    </w:rPr>
                  </w:pPr>
                  <w:r w:rsidRPr="005B73F1">
                    <w:rPr>
                      <w:sz w:val="16"/>
                      <w:szCs w:val="16"/>
                    </w:rPr>
                    <w:t>Presence of animal in the future tested area</w:t>
                  </w:r>
                </w:p>
              </w:tc>
              <w:tc>
                <w:tcPr>
                  <w:tcW w:w="1559" w:type="dxa"/>
                  <w:vAlign w:val="center"/>
                </w:tcPr>
                <w:p w14:paraId="05CE32A1" w14:textId="1825F548" w:rsidR="0051753E" w:rsidRPr="005B73F1" w:rsidRDefault="00244DEA" w:rsidP="00244DEA">
                  <w:pPr>
                    <w:snapToGrid w:val="0"/>
                    <w:jc w:val="center"/>
                    <w:rPr>
                      <w:sz w:val="16"/>
                      <w:szCs w:val="16"/>
                    </w:rPr>
                  </w:pPr>
                  <w:r>
                    <w:rPr>
                      <w:sz w:val="16"/>
                      <w:szCs w:val="16"/>
                    </w:rPr>
                    <w:t>14.8</w:t>
                  </w:r>
                </w:p>
              </w:tc>
            </w:tr>
            <w:tr w:rsidR="005B73F1" w:rsidRPr="005B73F1" w14:paraId="6DC26906" w14:textId="77777777" w:rsidTr="00FC0018">
              <w:tc>
                <w:tcPr>
                  <w:tcW w:w="2334" w:type="dxa"/>
                </w:tcPr>
                <w:p w14:paraId="07F2DE6C" w14:textId="0A6078CD" w:rsidR="0051753E" w:rsidRPr="005B73F1" w:rsidRDefault="009B5BD8" w:rsidP="0051753E">
                  <w:pPr>
                    <w:snapToGrid w:val="0"/>
                    <w:rPr>
                      <w:sz w:val="16"/>
                      <w:szCs w:val="16"/>
                    </w:rPr>
                  </w:pPr>
                  <w:r>
                    <w:rPr>
                      <w:sz w:val="16"/>
                      <w:szCs w:val="16"/>
                    </w:rPr>
                    <w:t>Presenc</w:t>
                  </w:r>
                  <w:r w:rsidR="0051753E" w:rsidRPr="005B73F1">
                    <w:rPr>
                      <w:sz w:val="16"/>
                      <w:szCs w:val="16"/>
                    </w:rPr>
                    <w:t xml:space="preserve">e of animal </w:t>
                  </w:r>
                  <w:r w:rsidR="00882CCC" w:rsidRPr="005B73F1">
                    <w:rPr>
                      <w:sz w:val="16"/>
                      <w:szCs w:val="16"/>
                    </w:rPr>
                    <w:t>(sec)</w:t>
                  </w:r>
                </w:p>
              </w:tc>
              <w:tc>
                <w:tcPr>
                  <w:tcW w:w="1559" w:type="dxa"/>
                  <w:vAlign w:val="center"/>
                </w:tcPr>
                <w:p w14:paraId="0B4B95E7" w14:textId="4AC5E5FA" w:rsidR="0051753E" w:rsidRPr="005B73F1" w:rsidRDefault="0051753E" w:rsidP="005B73F1">
                  <w:pPr>
                    <w:snapToGrid w:val="0"/>
                    <w:jc w:val="center"/>
                    <w:rPr>
                      <w:sz w:val="16"/>
                      <w:szCs w:val="16"/>
                    </w:rPr>
                  </w:pPr>
                  <w:r w:rsidRPr="005B73F1">
                    <w:rPr>
                      <w:sz w:val="16"/>
                      <w:szCs w:val="16"/>
                    </w:rPr>
                    <w:t>300</w:t>
                  </w:r>
                </w:p>
              </w:tc>
            </w:tr>
            <w:tr w:rsidR="005B73F1" w:rsidRPr="005B73F1" w14:paraId="4D571619" w14:textId="77777777" w:rsidTr="00234A5B">
              <w:tc>
                <w:tcPr>
                  <w:tcW w:w="2334" w:type="dxa"/>
                  <w:vAlign w:val="center"/>
                </w:tcPr>
                <w:p w14:paraId="56440E87" w14:textId="2C73424A" w:rsidR="0051753E" w:rsidRPr="005B73F1" w:rsidRDefault="0051753E" w:rsidP="00234A5B">
                  <w:pPr>
                    <w:snapToGrid w:val="0"/>
                    <w:jc w:val="center"/>
                    <w:rPr>
                      <w:sz w:val="16"/>
                      <w:szCs w:val="16"/>
                    </w:rPr>
                  </w:pPr>
                  <w:r w:rsidRPr="005B73F1">
                    <w:rPr>
                      <w:sz w:val="16"/>
                      <w:szCs w:val="16"/>
                    </w:rPr>
                    <w:t>Number of degradation</w:t>
                  </w:r>
                  <w:r w:rsidR="00FC0018">
                    <w:rPr>
                      <w:sz w:val="16"/>
                      <w:szCs w:val="16"/>
                    </w:rPr>
                    <w:t xml:space="preserve"> in the future tested area</w:t>
                  </w:r>
                </w:p>
              </w:tc>
              <w:tc>
                <w:tcPr>
                  <w:tcW w:w="1559" w:type="dxa"/>
                  <w:vAlign w:val="center"/>
                </w:tcPr>
                <w:p w14:paraId="4530F5DB" w14:textId="6BFC590C" w:rsidR="00FC0018" w:rsidRDefault="00244DEA" w:rsidP="00FC0018">
                  <w:pPr>
                    <w:snapToGrid w:val="0"/>
                    <w:jc w:val="center"/>
                    <w:rPr>
                      <w:sz w:val="16"/>
                      <w:szCs w:val="16"/>
                    </w:rPr>
                  </w:pPr>
                  <w:r>
                    <w:rPr>
                      <w:sz w:val="16"/>
                      <w:szCs w:val="16"/>
                    </w:rPr>
                    <w:t>14.7</w:t>
                  </w:r>
                </w:p>
                <w:p w14:paraId="0BEE3AEC" w14:textId="2E3A827B" w:rsidR="0051753E" w:rsidRPr="005B73F1" w:rsidRDefault="00244DEA" w:rsidP="00FC0018">
                  <w:pPr>
                    <w:snapToGrid w:val="0"/>
                    <w:jc w:val="center"/>
                    <w:rPr>
                      <w:sz w:val="16"/>
                      <w:szCs w:val="16"/>
                    </w:rPr>
                  </w:pPr>
                  <w:r>
                    <w:rPr>
                      <w:sz w:val="16"/>
                      <w:szCs w:val="16"/>
                    </w:rPr>
                    <w:t>(n</w:t>
                  </w:r>
                  <w:r w:rsidR="00FC0018">
                    <w:rPr>
                      <w:sz w:val="16"/>
                      <w:szCs w:val="16"/>
                    </w:rPr>
                    <w:t xml:space="preserve">o degradation outside the future treated area) </w:t>
                  </w:r>
                </w:p>
              </w:tc>
            </w:tr>
          </w:tbl>
          <w:p w14:paraId="47D21082" w14:textId="62554A48" w:rsidR="00882CCC" w:rsidRPr="005B73F1" w:rsidRDefault="00882CCC" w:rsidP="00882CCC">
            <w:pPr>
              <w:snapToGrid w:val="0"/>
              <w:rPr>
                <w:b/>
                <w:sz w:val="16"/>
                <w:szCs w:val="16"/>
                <w:lang w:val="fr-FR"/>
              </w:rPr>
            </w:pPr>
            <w:r w:rsidRPr="005B73F1">
              <w:rPr>
                <w:b/>
                <w:sz w:val="16"/>
                <w:szCs w:val="16"/>
                <w:lang w:val="fr-FR"/>
              </w:rPr>
              <w:t>Efficacy (Cats</w:t>
            </w:r>
            <w:r w:rsidR="00244DEA">
              <w:rPr>
                <w:b/>
                <w:sz w:val="16"/>
                <w:szCs w:val="16"/>
                <w:lang w:val="fr-FR"/>
              </w:rPr>
              <w:t xml:space="preserve"> outdoor</w:t>
            </w:r>
            <w:r w:rsidRPr="005B73F1">
              <w:rPr>
                <w:b/>
                <w:sz w:val="16"/>
                <w:szCs w:val="16"/>
                <w:lang w:val="fr-FR"/>
              </w:rPr>
              <w:t>)</w:t>
            </w:r>
            <w:r w:rsidR="005B73F1" w:rsidRPr="005B73F1">
              <w:rPr>
                <w:b/>
                <w:sz w:val="16"/>
                <w:szCs w:val="16"/>
                <w:lang w:val="fr-FR"/>
              </w:rPr>
              <w:t> :</w:t>
            </w:r>
          </w:p>
          <w:tbl>
            <w:tblPr>
              <w:tblStyle w:val="Grilledutableau"/>
              <w:tblW w:w="0" w:type="auto"/>
              <w:tblLayout w:type="fixed"/>
              <w:tblLook w:val="04A0" w:firstRow="1" w:lastRow="0" w:firstColumn="1" w:lastColumn="0" w:noHBand="0" w:noVBand="1"/>
            </w:tblPr>
            <w:tblGrid>
              <w:gridCol w:w="2334"/>
              <w:gridCol w:w="709"/>
              <w:gridCol w:w="917"/>
            </w:tblGrid>
            <w:tr w:rsidR="00FC0018" w:rsidRPr="005B73F1" w14:paraId="29F96CF6" w14:textId="77777777" w:rsidTr="00310EB4">
              <w:tc>
                <w:tcPr>
                  <w:tcW w:w="3043" w:type="dxa"/>
                  <w:gridSpan w:val="2"/>
                  <w:shd w:val="clear" w:color="auto" w:fill="D9D9D9" w:themeFill="background1" w:themeFillShade="D9"/>
                </w:tcPr>
                <w:p w14:paraId="130CF896" w14:textId="4747B197" w:rsidR="00FC0018" w:rsidRPr="005B73F1" w:rsidRDefault="00FC0018" w:rsidP="00882CCC">
                  <w:pPr>
                    <w:snapToGrid w:val="0"/>
                    <w:rPr>
                      <w:sz w:val="16"/>
                      <w:szCs w:val="16"/>
                      <w:lang w:val="fr-FR"/>
                    </w:rPr>
                  </w:pPr>
                  <w:r w:rsidRPr="00FC0018">
                    <w:rPr>
                      <w:b/>
                      <w:sz w:val="16"/>
                      <w:szCs w:val="16"/>
                      <w:lang w:val="fr-FR"/>
                    </w:rPr>
                    <w:t>T0</w:t>
                  </w:r>
                  <w:r w:rsidR="003A3A5B">
                    <w:rPr>
                      <w:b/>
                      <w:sz w:val="16"/>
                      <w:szCs w:val="16"/>
                      <w:lang w:val="fr-FR"/>
                    </w:rPr>
                    <w:t xml:space="preserve"> (average 7days)</w:t>
                  </w:r>
                </w:p>
              </w:tc>
              <w:tc>
                <w:tcPr>
                  <w:tcW w:w="917" w:type="dxa"/>
                  <w:shd w:val="clear" w:color="auto" w:fill="D9D9D9" w:themeFill="background1" w:themeFillShade="D9"/>
                </w:tcPr>
                <w:p w14:paraId="1CC418D5" w14:textId="30D66C29" w:rsidR="00FC0018" w:rsidRPr="005B73F1" w:rsidRDefault="00FC0018" w:rsidP="00C85510">
                  <w:pPr>
                    <w:snapToGrid w:val="0"/>
                    <w:jc w:val="center"/>
                    <w:rPr>
                      <w:b/>
                      <w:sz w:val="16"/>
                      <w:szCs w:val="16"/>
                      <w:lang w:val="fr-FR"/>
                    </w:rPr>
                  </w:pPr>
                  <w:r w:rsidRPr="005B73F1">
                    <w:rPr>
                      <w:b/>
                      <w:sz w:val="16"/>
                      <w:szCs w:val="16"/>
                      <w:lang w:val="fr-FR"/>
                    </w:rPr>
                    <w:t>% Efficacy</w:t>
                  </w:r>
                </w:p>
              </w:tc>
            </w:tr>
            <w:tr w:rsidR="005B73F1" w:rsidRPr="005B73F1" w14:paraId="1B5871B2" w14:textId="77777777" w:rsidTr="005B73F1">
              <w:tc>
                <w:tcPr>
                  <w:tcW w:w="2334" w:type="dxa"/>
                </w:tcPr>
                <w:p w14:paraId="60D5DB14" w14:textId="621C4E25" w:rsidR="00882CCC" w:rsidRPr="005B73F1" w:rsidRDefault="00882CCC" w:rsidP="00882CCC">
                  <w:pPr>
                    <w:snapToGrid w:val="0"/>
                    <w:rPr>
                      <w:sz w:val="16"/>
                      <w:szCs w:val="16"/>
                    </w:rPr>
                  </w:pPr>
                  <w:r w:rsidRPr="005B73F1">
                    <w:rPr>
                      <w:sz w:val="16"/>
                      <w:szCs w:val="16"/>
                    </w:rPr>
                    <w:t>Presence of animal in the tested area</w:t>
                  </w:r>
                </w:p>
              </w:tc>
              <w:tc>
                <w:tcPr>
                  <w:tcW w:w="709" w:type="dxa"/>
                  <w:vAlign w:val="center"/>
                </w:tcPr>
                <w:p w14:paraId="40BA2395" w14:textId="48AE0C37" w:rsidR="00882CCC" w:rsidRPr="005B73F1" w:rsidRDefault="00882CCC" w:rsidP="005B73F1">
                  <w:pPr>
                    <w:snapToGrid w:val="0"/>
                    <w:jc w:val="center"/>
                    <w:rPr>
                      <w:sz w:val="16"/>
                      <w:szCs w:val="16"/>
                    </w:rPr>
                  </w:pPr>
                  <w:r w:rsidRPr="005B73F1">
                    <w:rPr>
                      <w:sz w:val="16"/>
                      <w:szCs w:val="16"/>
                    </w:rPr>
                    <w:t>1.1</w:t>
                  </w:r>
                </w:p>
              </w:tc>
              <w:tc>
                <w:tcPr>
                  <w:tcW w:w="917" w:type="dxa"/>
                  <w:vAlign w:val="center"/>
                </w:tcPr>
                <w:p w14:paraId="45853C7A" w14:textId="73A94B49" w:rsidR="00882CCC" w:rsidRPr="005B73F1" w:rsidRDefault="00882CCC" w:rsidP="005B73F1">
                  <w:pPr>
                    <w:snapToGrid w:val="0"/>
                    <w:jc w:val="center"/>
                    <w:rPr>
                      <w:b/>
                      <w:sz w:val="16"/>
                      <w:szCs w:val="16"/>
                    </w:rPr>
                  </w:pPr>
                </w:p>
                <w:p w14:paraId="07427393" w14:textId="75EDAB96" w:rsidR="00882CCC" w:rsidRPr="005B73F1" w:rsidRDefault="00882CCC" w:rsidP="00DA7965">
                  <w:pPr>
                    <w:snapToGrid w:val="0"/>
                    <w:jc w:val="center"/>
                    <w:rPr>
                      <w:b/>
                      <w:sz w:val="16"/>
                      <w:szCs w:val="16"/>
                    </w:rPr>
                  </w:pPr>
                  <w:r w:rsidRPr="005B73F1">
                    <w:rPr>
                      <w:b/>
                      <w:sz w:val="16"/>
                      <w:szCs w:val="16"/>
                    </w:rPr>
                    <w:t>92.</w:t>
                  </w:r>
                  <w:r w:rsidR="00DA7965">
                    <w:rPr>
                      <w:b/>
                      <w:sz w:val="16"/>
                      <w:szCs w:val="16"/>
                    </w:rPr>
                    <w:t>1</w:t>
                  </w:r>
                </w:p>
              </w:tc>
            </w:tr>
            <w:tr w:rsidR="005B73F1" w:rsidRPr="005B73F1" w14:paraId="546EE132" w14:textId="77777777" w:rsidTr="005B73F1">
              <w:tc>
                <w:tcPr>
                  <w:tcW w:w="2334" w:type="dxa"/>
                </w:tcPr>
                <w:p w14:paraId="2B0E8259" w14:textId="4BFF60F6" w:rsidR="00882CCC" w:rsidRPr="005B73F1" w:rsidRDefault="00931E6E" w:rsidP="00882CCC">
                  <w:pPr>
                    <w:snapToGrid w:val="0"/>
                    <w:rPr>
                      <w:sz w:val="16"/>
                      <w:szCs w:val="16"/>
                    </w:rPr>
                  </w:pPr>
                  <w:r>
                    <w:rPr>
                      <w:sz w:val="16"/>
                      <w:szCs w:val="16"/>
                    </w:rPr>
                    <w:t>Presenc</w:t>
                  </w:r>
                  <w:r w:rsidR="00882CCC" w:rsidRPr="005B73F1">
                    <w:rPr>
                      <w:sz w:val="16"/>
                      <w:szCs w:val="16"/>
                    </w:rPr>
                    <w:t>e of animal (sec)</w:t>
                  </w:r>
                </w:p>
              </w:tc>
              <w:tc>
                <w:tcPr>
                  <w:tcW w:w="709" w:type="dxa"/>
                  <w:vAlign w:val="center"/>
                </w:tcPr>
                <w:p w14:paraId="0CBA77B7" w14:textId="2771F0E9" w:rsidR="00882CCC" w:rsidRPr="005B73F1" w:rsidRDefault="00882CCC" w:rsidP="005B73F1">
                  <w:pPr>
                    <w:snapToGrid w:val="0"/>
                    <w:jc w:val="center"/>
                    <w:rPr>
                      <w:sz w:val="16"/>
                      <w:szCs w:val="16"/>
                    </w:rPr>
                  </w:pPr>
                  <w:r w:rsidRPr="005B73F1">
                    <w:rPr>
                      <w:sz w:val="16"/>
                      <w:szCs w:val="16"/>
                    </w:rPr>
                    <w:t>74.5</w:t>
                  </w:r>
                </w:p>
              </w:tc>
              <w:tc>
                <w:tcPr>
                  <w:tcW w:w="917" w:type="dxa"/>
                  <w:vAlign w:val="center"/>
                </w:tcPr>
                <w:p w14:paraId="66AB4B26" w14:textId="7A641F6B" w:rsidR="00882CCC" w:rsidRPr="005B73F1" w:rsidRDefault="00882CCC" w:rsidP="00DA7965">
                  <w:pPr>
                    <w:snapToGrid w:val="0"/>
                    <w:jc w:val="center"/>
                    <w:rPr>
                      <w:b/>
                      <w:sz w:val="16"/>
                      <w:szCs w:val="16"/>
                    </w:rPr>
                  </w:pPr>
                  <w:r w:rsidRPr="005B73F1">
                    <w:rPr>
                      <w:b/>
                      <w:sz w:val="16"/>
                      <w:szCs w:val="16"/>
                    </w:rPr>
                    <w:t>75.</w:t>
                  </w:r>
                  <w:r w:rsidR="00DA7965">
                    <w:rPr>
                      <w:b/>
                      <w:sz w:val="16"/>
                      <w:szCs w:val="16"/>
                    </w:rPr>
                    <w:t>2</w:t>
                  </w:r>
                </w:p>
              </w:tc>
            </w:tr>
            <w:tr w:rsidR="005B73F1" w:rsidRPr="005B73F1" w14:paraId="2D6165DB" w14:textId="77777777" w:rsidTr="005B73F1">
              <w:tc>
                <w:tcPr>
                  <w:tcW w:w="2334" w:type="dxa"/>
                </w:tcPr>
                <w:p w14:paraId="3CC226B0" w14:textId="77777777" w:rsidR="00882CCC" w:rsidRPr="005B73F1" w:rsidRDefault="00882CCC" w:rsidP="00882CCC">
                  <w:pPr>
                    <w:snapToGrid w:val="0"/>
                    <w:rPr>
                      <w:sz w:val="16"/>
                      <w:szCs w:val="16"/>
                    </w:rPr>
                  </w:pPr>
                  <w:r w:rsidRPr="005B73F1">
                    <w:rPr>
                      <w:sz w:val="16"/>
                      <w:szCs w:val="16"/>
                    </w:rPr>
                    <w:t>Number of degradation</w:t>
                  </w:r>
                </w:p>
              </w:tc>
              <w:tc>
                <w:tcPr>
                  <w:tcW w:w="709" w:type="dxa"/>
                  <w:vAlign w:val="center"/>
                </w:tcPr>
                <w:p w14:paraId="5EACBA28" w14:textId="29AB51F3" w:rsidR="00882CCC" w:rsidRPr="005B73F1" w:rsidRDefault="00882CCC" w:rsidP="005B73F1">
                  <w:pPr>
                    <w:snapToGrid w:val="0"/>
                    <w:jc w:val="center"/>
                    <w:rPr>
                      <w:sz w:val="16"/>
                      <w:szCs w:val="16"/>
                    </w:rPr>
                  </w:pPr>
                  <w:r w:rsidRPr="005B73F1">
                    <w:rPr>
                      <w:sz w:val="16"/>
                      <w:szCs w:val="16"/>
                    </w:rPr>
                    <w:t>0.1</w:t>
                  </w:r>
                </w:p>
              </w:tc>
              <w:tc>
                <w:tcPr>
                  <w:tcW w:w="917" w:type="dxa"/>
                  <w:vAlign w:val="center"/>
                </w:tcPr>
                <w:p w14:paraId="7F52FA83" w14:textId="64441272" w:rsidR="00882CCC" w:rsidRPr="005B73F1" w:rsidRDefault="00882CCC" w:rsidP="00DA7965">
                  <w:pPr>
                    <w:snapToGrid w:val="0"/>
                    <w:jc w:val="center"/>
                    <w:rPr>
                      <w:b/>
                      <w:sz w:val="16"/>
                      <w:szCs w:val="16"/>
                    </w:rPr>
                  </w:pPr>
                  <w:r w:rsidRPr="005B73F1">
                    <w:rPr>
                      <w:b/>
                      <w:sz w:val="16"/>
                      <w:szCs w:val="16"/>
                    </w:rPr>
                    <w:t>98.</w:t>
                  </w:r>
                  <w:r w:rsidR="00DA7965">
                    <w:rPr>
                      <w:b/>
                      <w:sz w:val="16"/>
                      <w:szCs w:val="16"/>
                    </w:rPr>
                    <w:t>8</w:t>
                  </w:r>
                </w:p>
              </w:tc>
            </w:tr>
            <w:tr w:rsidR="00FC0018" w:rsidRPr="005B73F1" w14:paraId="70E30BCB" w14:textId="77777777" w:rsidTr="00310EB4">
              <w:tc>
                <w:tcPr>
                  <w:tcW w:w="3960" w:type="dxa"/>
                  <w:gridSpan w:val="3"/>
                  <w:shd w:val="clear" w:color="auto" w:fill="D9D9D9" w:themeFill="background1" w:themeFillShade="D9"/>
                </w:tcPr>
                <w:p w14:paraId="6AB30566" w14:textId="0474C36B" w:rsidR="00FC0018" w:rsidRPr="005B73F1" w:rsidRDefault="00FC0018" w:rsidP="00FC0018">
                  <w:pPr>
                    <w:snapToGrid w:val="0"/>
                    <w:rPr>
                      <w:b/>
                      <w:sz w:val="16"/>
                      <w:szCs w:val="16"/>
                    </w:rPr>
                  </w:pPr>
                  <w:r w:rsidRPr="00FC0018">
                    <w:rPr>
                      <w:b/>
                      <w:sz w:val="16"/>
                      <w:szCs w:val="16"/>
                    </w:rPr>
                    <w:t>T1</w:t>
                  </w:r>
                  <w:r w:rsidR="003A3A5B">
                    <w:rPr>
                      <w:b/>
                      <w:sz w:val="16"/>
                      <w:szCs w:val="16"/>
                      <w:lang w:val="fr-FR"/>
                    </w:rPr>
                    <w:t>(average 7days)</w:t>
                  </w:r>
                </w:p>
              </w:tc>
            </w:tr>
            <w:tr w:rsidR="005B73F1" w:rsidRPr="005B73F1" w14:paraId="66FAB751" w14:textId="77777777" w:rsidTr="005B73F1">
              <w:tc>
                <w:tcPr>
                  <w:tcW w:w="2334" w:type="dxa"/>
                </w:tcPr>
                <w:p w14:paraId="5FF8F5A1" w14:textId="2BBF5906" w:rsidR="00882CCC" w:rsidRPr="005B73F1" w:rsidRDefault="00882CCC" w:rsidP="00882CCC">
                  <w:pPr>
                    <w:snapToGrid w:val="0"/>
                    <w:rPr>
                      <w:sz w:val="16"/>
                      <w:szCs w:val="16"/>
                    </w:rPr>
                  </w:pPr>
                  <w:r w:rsidRPr="005B73F1">
                    <w:rPr>
                      <w:sz w:val="16"/>
                      <w:szCs w:val="16"/>
                    </w:rPr>
                    <w:t>Presence of animal in the tested area</w:t>
                  </w:r>
                </w:p>
              </w:tc>
              <w:tc>
                <w:tcPr>
                  <w:tcW w:w="709" w:type="dxa"/>
                  <w:vAlign w:val="center"/>
                </w:tcPr>
                <w:p w14:paraId="19FE2173" w14:textId="2C599E8B" w:rsidR="00882CCC" w:rsidRPr="005B73F1" w:rsidRDefault="005B73F1" w:rsidP="005B73F1">
                  <w:pPr>
                    <w:snapToGrid w:val="0"/>
                    <w:jc w:val="center"/>
                    <w:rPr>
                      <w:sz w:val="16"/>
                      <w:szCs w:val="16"/>
                    </w:rPr>
                  </w:pPr>
                  <w:r w:rsidRPr="005B73F1">
                    <w:rPr>
                      <w:sz w:val="16"/>
                      <w:szCs w:val="16"/>
                    </w:rPr>
                    <w:t>0.6</w:t>
                  </w:r>
                </w:p>
              </w:tc>
              <w:tc>
                <w:tcPr>
                  <w:tcW w:w="917" w:type="dxa"/>
                  <w:vAlign w:val="center"/>
                </w:tcPr>
                <w:p w14:paraId="6CF3FB40" w14:textId="0A67280B" w:rsidR="00882CCC" w:rsidRPr="005B73F1" w:rsidRDefault="00882CCC" w:rsidP="00DA7965">
                  <w:pPr>
                    <w:snapToGrid w:val="0"/>
                    <w:jc w:val="center"/>
                    <w:rPr>
                      <w:b/>
                      <w:sz w:val="16"/>
                      <w:szCs w:val="16"/>
                    </w:rPr>
                  </w:pPr>
                  <w:r w:rsidRPr="005B73F1">
                    <w:rPr>
                      <w:b/>
                      <w:sz w:val="16"/>
                      <w:szCs w:val="16"/>
                    </w:rPr>
                    <w:t>96.</w:t>
                  </w:r>
                  <w:r w:rsidR="00DA7965">
                    <w:rPr>
                      <w:b/>
                      <w:sz w:val="16"/>
                      <w:szCs w:val="16"/>
                    </w:rPr>
                    <w:t>5</w:t>
                  </w:r>
                </w:p>
              </w:tc>
            </w:tr>
            <w:tr w:rsidR="005B73F1" w:rsidRPr="005B73F1" w14:paraId="3272788B" w14:textId="77777777" w:rsidTr="005B73F1">
              <w:tc>
                <w:tcPr>
                  <w:tcW w:w="2334" w:type="dxa"/>
                </w:tcPr>
                <w:p w14:paraId="256EE6F5" w14:textId="2516AB87" w:rsidR="00882CCC" w:rsidRPr="005B73F1" w:rsidRDefault="00931E6E" w:rsidP="00882CCC">
                  <w:pPr>
                    <w:snapToGrid w:val="0"/>
                    <w:rPr>
                      <w:sz w:val="16"/>
                      <w:szCs w:val="16"/>
                    </w:rPr>
                  </w:pPr>
                  <w:r>
                    <w:rPr>
                      <w:sz w:val="16"/>
                      <w:szCs w:val="16"/>
                    </w:rPr>
                    <w:t>Presenc</w:t>
                  </w:r>
                  <w:r w:rsidR="00882CCC" w:rsidRPr="005B73F1">
                    <w:rPr>
                      <w:sz w:val="16"/>
                      <w:szCs w:val="16"/>
                    </w:rPr>
                    <w:t>e of animal (sec)</w:t>
                  </w:r>
                </w:p>
              </w:tc>
              <w:tc>
                <w:tcPr>
                  <w:tcW w:w="709" w:type="dxa"/>
                  <w:vAlign w:val="center"/>
                </w:tcPr>
                <w:p w14:paraId="0E82F233" w14:textId="0A2C5895" w:rsidR="00882CCC" w:rsidRPr="005B73F1" w:rsidRDefault="005B73F1" w:rsidP="005B73F1">
                  <w:pPr>
                    <w:snapToGrid w:val="0"/>
                    <w:jc w:val="center"/>
                    <w:rPr>
                      <w:sz w:val="16"/>
                      <w:szCs w:val="16"/>
                    </w:rPr>
                  </w:pPr>
                  <w:r w:rsidRPr="005B73F1">
                    <w:rPr>
                      <w:sz w:val="16"/>
                      <w:szCs w:val="16"/>
                    </w:rPr>
                    <w:t>3</w:t>
                  </w:r>
                </w:p>
              </w:tc>
              <w:tc>
                <w:tcPr>
                  <w:tcW w:w="917" w:type="dxa"/>
                  <w:vAlign w:val="center"/>
                </w:tcPr>
                <w:p w14:paraId="2A9F0AEA" w14:textId="20F10EB8" w:rsidR="00882CCC" w:rsidRPr="005B73F1" w:rsidRDefault="00DA7965" w:rsidP="005B73F1">
                  <w:pPr>
                    <w:snapToGrid w:val="0"/>
                    <w:jc w:val="center"/>
                    <w:rPr>
                      <w:b/>
                      <w:sz w:val="16"/>
                      <w:szCs w:val="16"/>
                    </w:rPr>
                  </w:pPr>
                  <w:r>
                    <w:rPr>
                      <w:b/>
                      <w:sz w:val="16"/>
                      <w:szCs w:val="16"/>
                    </w:rPr>
                    <w:t>99.0</w:t>
                  </w:r>
                </w:p>
              </w:tc>
            </w:tr>
            <w:tr w:rsidR="005B73F1" w:rsidRPr="005B73F1" w14:paraId="7970F499" w14:textId="77777777" w:rsidTr="005B73F1">
              <w:tc>
                <w:tcPr>
                  <w:tcW w:w="2334" w:type="dxa"/>
                </w:tcPr>
                <w:p w14:paraId="139A3EA2" w14:textId="2640D66D" w:rsidR="00882CCC" w:rsidRPr="005B73F1" w:rsidRDefault="00882CCC" w:rsidP="00882CCC">
                  <w:pPr>
                    <w:snapToGrid w:val="0"/>
                    <w:rPr>
                      <w:sz w:val="16"/>
                      <w:szCs w:val="16"/>
                    </w:rPr>
                  </w:pPr>
                  <w:r w:rsidRPr="005B73F1">
                    <w:rPr>
                      <w:sz w:val="16"/>
                      <w:szCs w:val="16"/>
                    </w:rPr>
                    <w:t>Number of degradation</w:t>
                  </w:r>
                </w:p>
              </w:tc>
              <w:tc>
                <w:tcPr>
                  <w:tcW w:w="709" w:type="dxa"/>
                  <w:vAlign w:val="center"/>
                </w:tcPr>
                <w:p w14:paraId="16D56836" w14:textId="7923D2F8" w:rsidR="00882CCC" w:rsidRPr="005B73F1" w:rsidRDefault="005B73F1" w:rsidP="005B73F1">
                  <w:pPr>
                    <w:snapToGrid w:val="0"/>
                    <w:jc w:val="center"/>
                    <w:rPr>
                      <w:sz w:val="16"/>
                      <w:szCs w:val="16"/>
                    </w:rPr>
                  </w:pPr>
                  <w:r w:rsidRPr="005B73F1">
                    <w:rPr>
                      <w:sz w:val="16"/>
                      <w:szCs w:val="16"/>
                    </w:rPr>
                    <w:t>0</w:t>
                  </w:r>
                </w:p>
              </w:tc>
              <w:tc>
                <w:tcPr>
                  <w:tcW w:w="917" w:type="dxa"/>
                  <w:vAlign w:val="center"/>
                </w:tcPr>
                <w:p w14:paraId="1F617923" w14:textId="6625E012" w:rsidR="00882CCC" w:rsidRPr="005B73F1" w:rsidRDefault="00882CCC" w:rsidP="005B73F1">
                  <w:pPr>
                    <w:snapToGrid w:val="0"/>
                    <w:jc w:val="center"/>
                    <w:rPr>
                      <w:b/>
                      <w:sz w:val="16"/>
                      <w:szCs w:val="16"/>
                    </w:rPr>
                  </w:pPr>
                  <w:r w:rsidRPr="005B73F1">
                    <w:rPr>
                      <w:b/>
                      <w:sz w:val="16"/>
                      <w:szCs w:val="16"/>
                    </w:rPr>
                    <w:t>100</w:t>
                  </w:r>
                </w:p>
              </w:tc>
            </w:tr>
            <w:tr w:rsidR="00FC0018" w:rsidRPr="005B73F1" w14:paraId="45C3384D" w14:textId="77777777" w:rsidTr="00310EB4">
              <w:tc>
                <w:tcPr>
                  <w:tcW w:w="3960" w:type="dxa"/>
                  <w:gridSpan w:val="3"/>
                  <w:shd w:val="clear" w:color="auto" w:fill="D9D9D9" w:themeFill="background1" w:themeFillShade="D9"/>
                </w:tcPr>
                <w:p w14:paraId="5F908174" w14:textId="7A0D7338" w:rsidR="00FC0018" w:rsidRPr="005B73F1" w:rsidRDefault="00FC0018" w:rsidP="00FC0018">
                  <w:pPr>
                    <w:snapToGrid w:val="0"/>
                    <w:rPr>
                      <w:b/>
                      <w:sz w:val="16"/>
                      <w:szCs w:val="16"/>
                    </w:rPr>
                  </w:pPr>
                  <w:r w:rsidRPr="00FC0018">
                    <w:rPr>
                      <w:b/>
                      <w:sz w:val="16"/>
                      <w:szCs w:val="16"/>
                    </w:rPr>
                    <w:t>T2</w:t>
                  </w:r>
                  <w:r w:rsidR="003A3A5B">
                    <w:rPr>
                      <w:b/>
                      <w:sz w:val="16"/>
                      <w:szCs w:val="16"/>
                    </w:rPr>
                    <w:t xml:space="preserve"> </w:t>
                  </w:r>
                  <w:r w:rsidR="003A3A5B">
                    <w:rPr>
                      <w:b/>
                      <w:sz w:val="16"/>
                      <w:szCs w:val="16"/>
                      <w:lang w:val="fr-FR"/>
                    </w:rPr>
                    <w:t>(average 7days)</w:t>
                  </w:r>
                </w:p>
              </w:tc>
            </w:tr>
            <w:tr w:rsidR="005B73F1" w:rsidRPr="005B73F1" w14:paraId="1F125E26" w14:textId="77777777" w:rsidTr="005B73F1">
              <w:tc>
                <w:tcPr>
                  <w:tcW w:w="2334" w:type="dxa"/>
                </w:tcPr>
                <w:p w14:paraId="724F663A" w14:textId="6F5D18F8" w:rsidR="00882CCC" w:rsidRPr="005B73F1" w:rsidRDefault="00882CCC" w:rsidP="00882CCC">
                  <w:pPr>
                    <w:snapToGrid w:val="0"/>
                    <w:rPr>
                      <w:sz w:val="16"/>
                      <w:szCs w:val="16"/>
                    </w:rPr>
                  </w:pPr>
                  <w:r w:rsidRPr="005B73F1">
                    <w:rPr>
                      <w:sz w:val="16"/>
                      <w:szCs w:val="16"/>
                    </w:rPr>
                    <w:t>Presence of animal in the tested area</w:t>
                  </w:r>
                </w:p>
              </w:tc>
              <w:tc>
                <w:tcPr>
                  <w:tcW w:w="709" w:type="dxa"/>
                  <w:vAlign w:val="center"/>
                </w:tcPr>
                <w:p w14:paraId="7945A8D1" w14:textId="2024AAB0" w:rsidR="00882CCC" w:rsidRPr="005B73F1" w:rsidRDefault="005B73F1" w:rsidP="005B73F1">
                  <w:pPr>
                    <w:snapToGrid w:val="0"/>
                    <w:jc w:val="center"/>
                    <w:rPr>
                      <w:sz w:val="16"/>
                      <w:szCs w:val="16"/>
                    </w:rPr>
                  </w:pPr>
                  <w:r w:rsidRPr="005B73F1">
                    <w:rPr>
                      <w:sz w:val="16"/>
                      <w:szCs w:val="16"/>
                    </w:rPr>
                    <w:t>0.2</w:t>
                  </w:r>
                </w:p>
              </w:tc>
              <w:tc>
                <w:tcPr>
                  <w:tcW w:w="917" w:type="dxa"/>
                  <w:vAlign w:val="center"/>
                </w:tcPr>
                <w:p w14:paraId="6B11A5CB" w14:textId="61A2D230" w:rsidR="00882CCC" w:rsidRPr="005B73F1" w:rsidRDefault="00882CCC" w:rsidP="00DA7965">
                  <w:pPr>
                    <w:snapToGrid w:val="0"/>
                    <w:jc w:val="center"/>
                    <w:rPr>
                      <w:b/>
                      <w:sz w:val="16"/>
                      <w:szCs w:val="16"/>
                    </w:rPr>
                  </w:pPr>
                  <w:r w:rsidRPr="005B73F1">
                    <w:rPr>
                      <w:b/>
                      <w:sz w:val="16"/>
                      <w:szCs w:val="16"/>
                    </w:rPr>
                    <w:t>98.</w:t>
                  </w:r>
                  <w:r w:rsidR="00DA7965">
                    <w:rPr>
                      <w:b/>
                      <w:sz w:val="16"/>
                      <w:szCs w:val="16"/>
                    </w:rPr>
                    <w:t>6</w:t>
                  </w:r>
                </w:p>
              </w:tc>
            </w:tr>
            <w:tr w:rsidR="005B73F1" w:rsidRPr="005B73F1" w14:paraId="75117071" w14:textId="77777777" w:rsidTr="005B73F1">
              <w:tc>
                <w:tcPr>
                  <w:tcW w:w="2334" w:type="dxa"/>
                </w:tcPr>
                <w:p w14:paraId="47E6C567" w14:textId="2FFDE8BA" w:rsidR="00882CCC" w:rsidRPr="005B73F1" w:rsidRDefault="00882CCC" w:rsidP="00882CCC">
                  <w:pPr>
                    <w:snapToGrid w:val="0"/>
                    <w:rPr>
                      <w:sz w:val="16"/>
                      <w:szCs w:val="16"/>
                    </w:rPr>
                  </w:pPr>
                  <w:r w:rsidRPr="005B73F1">
                    <w:rPr>
                      <w:sz w:val="16"/>
                      <w:szCs w:val="16"/>
                    </w:rPr>
                    <w:t>Presense of animal (sec)</w:t>
                  </w:r>
                </w:p>
              </w:tc>
              <w:tc>
                <w:tcPr>
                  <w:tcW w:w="709" w:type="dxa"/>
                  <w:vAlign w:val="center"/>
                </w:tcPr>
                <w:p w14:paraId="0A753CB9" w14:textId="60B9D17D" w:rsidR="00882CCC" w:rsidRPr="005B73F1" w:rsidRDefault="005B73F1" w:rsidP="005B73F1">
                  <w:pPr>
                    <w:snapToGrid w:val="0"/>
                    <w:jc w:val="center"/>
                    <w:rPr>
                      <w:sz w:val="16"/>
                      <w:szCs w:val="16"/>
                    </w:rPr>
                  </w:pPr>
                  <w:r w:rsidRPr="005B73F1">
                    <w:rPr>
                      <w:sz w:val="16"/>
                      <w:szCs w:val="16"/>
                    </w:rPr>
                    <w:t>1.9</w:t>
                  </w:r>
                </w:p>
              </w:tc>
              <w:tc>
                <w:tcPr>
                  <w:tcW w:w="917" w:type="dxa"/>
                  <w:vAlign w:val="center"/>
                </w:tcPr>
                <w:p w14:paraId="7B2FD529" w14:textId="698F1B3B" w:rsidR="00882CCC" w:rsidRPr="005B73F1" w:rsidRDefault="00882CCC" w:rsidP="00DA7965">
                  <w:pPr>
                    <w:snapToGrid w:val="0"/>
                    <w:jc w:val="center"/>
                    <w:rPr>
                      <w:b/>
                      <w:sz w:val="16"/>
                      <w:szCs w:val="16"/>
                    </w:rPr>
                  </w:pPr>
                  <w:r w:rsidRPr="005B73F1">
                    <w:rPr>
                      <w:b/>
                      <w:sz w:val="16"/>
                      <w:szCs w:val="16"/>
                    </w:rPr>
                    <w:t>99.</w:t>
                  </w:r>
                  <w:r w:rsidR="00DA7965">
                    <w:rPr>
                      <w:b/>
                      <w:sz w:val="16"/>
                      <w:szCs w:val="16"/>
                    </w:rPr>
                    <w:t>4</w:t>
                  </w:r>
                </w:p>
              </w:tc>
            </w:tr>
            <w:tr w:rsidR="005B73F1" w:rsidRPr="005B73F1" w14:paraId="0A62BF68" w14:textId="77777777" w:rsidTr="005B73F1">
              <w:tc>
                <w:tcPr>
                  <w:tcW w:w="2334" w:type="dxa"/>
                </w:tcPr>
                <w:p w14:paraId="037F3665" w14:textId="7FAE22C0" w:rsidR="00882CCC" w:rsidRPr="005B73F1" w:rsidRDefault="00882CCC" w:rsidP="00882CCC">
                  <w:pPr>
                    <w:snapToGrid w:val="0"/>
                    <w:rPr>
                      <w:sz w:val="16"/>
                      <w:szCs w:val="16"/>
                    </w:rPr>
                  </w:pPr>
                  <w:r w:rsidRPr="005B73F1">
                    <w:rPr>
                      <w:sz w:val="16"/>
                      <w:szCs w:val="16"/>
                    </w:rPr>
                    <w:t>Number of degradation</w:t>
                  </w:r>
                </w:p>
              </w:tc>
              <w:tc>
                <w:tcPr>
                  <w:tcW w:w="709" w:type="dxa"/>
                  <w:vAlign w:val="center"/>
                </w:tcPr>
                <w:p w14:paraId="000B50B1" w14:textId="3BD04CF5" w:rsidR="00882CCC" w:rsidRPr="005B73F1" w:rsidRDefault="005B73F1" w:rsidP="005B73F1">
                  <w:pPr>
                    <w:snapToGrid w:val="0"/>
                    <w:jc w:val="center"/>
                    <w:rPr>
                      <w:sz w:val="16"/>
                      <w:szCs w:val="16"/>
                    </w:rPr>
                  </w:pPr>
                  <w:r w:rsidRPr="005B73F1">
                    <w:rPr>
                      <w:sz w:val="16"/>
                      <w:szCs w:val="16"/>
                    </w:rPr>
                    <w:t>0</w:t>
                  </w:r>
                </w:p>
              </w:tc>
              <w:tc>
                <w:tcPr>
                  <w:tcW w:w="917" w:type="dxa"/>
                  <w:vAlign w:val="center"/>
                </w:tcPr>
                <w:p w14:paraId="425678BD" w14:textId="220E16B5" w:rsidR="00882CCC" w:rsidRPr="005B73F1" w:rsidRDefault="00882CCC" w:rsidP="005B73F1">
                  <w:pPr>
                    <w:snapToGrid w:val="0"/>
                    <w:jc w:val="center"/>
                    <w:rPr>
                      <w:b/>
                      <w:sz w:val="16"/>
                      <w:szCs w:val="16"/>
                    </w:rPr>
                  </w:pPr>
                  <w:r w:rsidRPr="005B73F1">
                    <w:rPr>
                      <w:b/>
                      <w:sz w:val="16"/>
                      <w:szCs w:val="16"/>
                    </w:rPr>
                    <w:t>100</w:t>
                  </w:r>
                </w:p>
              </w:tc>
            </w:tr>
            <w:tr w:rsidR="00FC0018" w:rsidRPr="005B73F1" w14:paraId="2086ABEC" w14:textId="77777777" w:rsidTr="00310EB4">
              <w:tc>
                <w:tcPr>
                  <w:tcW w:w="3960" w:type="dxa"/>
                  <w:gridSpan w:val="3"/>
                  <w:shd w:val="clear" w:color="auto" w:fill="D9D9D9" w:themeFill="background1" w:themeFillShade="D9"/>
                </w:tcPr>
                <w:p w14:paraId="3B394E89" w14:textId="4AF71ED4" w:rsidR="00FC0018" w:rsidRPr="005B73F1" w:rsidRDefault="00FC0018" w:rsidP="00FC0018">
                  <w:pPr>
                    <w:snapToGrid w:val="0"/>
                    <w:rPr>
                      <w:b/>
                      <w:sz w:val="16"/>
                      <w:szCs w:val="16"/>
                    </w:rPr>
                  </w:pPr>
                  <w:r w:rsidRPr="00FC0018">
                    <w:rPr>
                      <w:b/>
                      <w:sz w:val="16"/>
                      <w:szCs w:val="16"/>
                    </w:rPr>
                    <w:t>T3</w:t>
                  </w:r>
                  <w:r w:rsidR="003A3A5B">
                    <w:rPr>
                      <w:b/>
                      <w:sz w:val="16"/>
                      <w:szCs w:val="16"/>
                    </w:rPr>
                    <w:t xml:space="preserve"> </w:t>
                  </w:r>
                  <w:r w:rsidR="003A3A5B">
                    <w:rPr>
                      <w:b/>
                      <w:sz w:val="16"/>
                      <w:szCs w:val="16"/>
                      <w:lang w:val="fr-FR"/>
                    </w:rPr>
                    <w:t>(average 7days)</w:t>
                  </w:r>
                </w:p>
              </w:tc>
            </w:tr>
            <w:tr w:rsidR="005B73F1" w:rsidRPr="005B73F1" w14:paraId="4F1255E1" w14:textId="77777777" w:rsidTr="005B73F1">
              <w:tc>
                <w:tcPr>
                  <w:tcW w:w="2334" w:type="dxa"/>
                </w:tcPr>
                <w:p w14:paraId="5D07AA36" w14:textId="4ED8E725" w:rsidR="005B73F1" w:rsidRPr="005B73F1" w:rsidRDefault="005B73F1" w:rsidP="005B73F1">
                  <w:pPr>
                    <w:snapToGrid w:val="0"/>
                    <w:rPr>
                      <w:sz w:val="16"/>
                      <w:szCs w:val="16"/>
                    </w:rPr>
                  </w:pPr>
                  <w:r w:rsidRPr="005B73F1">
                    <w:rPr>
                      <w:sz w:val="16"/>
                      <w:szCs w:val="16"/>
                    </w:rPr>
                    <w:t>Presence of animal in the tested area</w:t>
                  </w:r>
                </w:p>
              </w:tc>
              <w:tc>
                <w:tcPr>
                  <w:tcW w:w="709" w:type="dxa"/>
                  <w:vAlign w:val="center"/>
                </w:tcPr>
                <w:p w14:paraId="0A19B987" w14:textId="509BA2AC" w:rsidR="005B73F1" w:rsidRPr="005B73F1" w:rsidRDefault="005B73F1" w:rsidP="005B73F1">
                  <w:pPr>
                    <w:snapToGrid w:val="0"/>
                    <w:jc w:val="center"/>
                    <w:rPr>
                      <w:sz w:val="16"/>
                      <w:szCs w:val="16"/>
                    </w:rPr>
                  </w:pPr>
                  <w:r w:rsidRPr="005B73F1">
                    <w:rPr>
                      <w:sz w:val="16"/>
                      <w:szCs w:val="16"/>
                    </w:rPr>
                    <w:t>0</w:t>
                  </w:r>
                </w:p>
              </w:tc>
              <w:tc>
                <w:tcPr>
                  <w:tcW w:w="917" w:type="dxa"/>
                  <w:vAlign w:val="center"/>
                </w:tcPr>
                <w:p w14:paraId="17EF36B4" w14:textId="77A1EF72" w:rsidR="005B73F1" w:rsidRPr="005B73F1" w:rsidRDefault="005B73F1" w:rsidP="005B73F1">
                  <w:pPr>
                    <w:snapToGrid w:val="0"/>
                    <w:jc w:val="center"/>
                    <w:rPr>
                      <w:b/>
                      <w:sz w:val="16"/>
                      <w:szCs w:val="16"/>
                    </w:rPr>
                  </w:pPr>
                  <w:r w:rsidRPr="005B73F1">
                    <w:rPr>
                      <w:b/>
                      <w:sz w:val="16"/>
                      <w:szCs w:val="16"/>
                    </w:rPr>
                    <w:t>100</w:t>
                  </w:r>
                </w:p>
              </w:tc>
            </w:tr>
            <w:tr w:rsidR="005B73F1" w:rsidRPr="005B73F1" w14:paraId="67BDCE46" w14:textId="77777777" w:rsidTr="005B73F1">
              <w:tc>
                <w:tcPr>
                  <w:tcW w:w="2334" w:type="dxa"/>
                </w:tcPr>
                <w:p w14:paraId="2CBCBE7C" w14:textId="1A6DEE20" w:rsidR="005B73F1" w:rsidRPr="005B73F1" w:rsidRDefault="00931E6E" w:rsidP="005B73F1">
                  <w:pPr>
                    <w:snapToGrid w:val="0"/>
                    <w:rPr>
                      <w:sz w:val="16"/>
                      <w:szCs w:val="16"/>
                    </w:rPr>
                  </w:pPr>
                  <w:r>
                    <w:rPr>
                      <w:sz w:val="16"/>
                      <w:szCs w:val="16"/>
                    </w:rPr>
                    <w:t>Presenc</w:t>
                  </w:r>
                  <w:r w:rsidR="005B73F1" w:rsidRPr="005B73F1">
                    <w:rPr>
                      <w:sz w:val="16"/>
                      <w:szCs w:val="16"/>
                    </w:rPr>
                    <w:t>e of animal (sec)</w:t>
                  </w:r>
                </w:p>
              </w:tc>
              <w:tc>
                <w:tcPr>
                  <w:tcW w:w="709" w:type="dxa"/>
                  <w:vAlign w:val="center"/>
                </w:tcPr>
                <w:p w14:paraId="5FE4569D" w14:textId="278E5AFC" w:rsidR="005B73F1" w:rsidRPr="005B73F1" w:rsidRDefault="005B73F1" w:rsidP="005B73F1">
                  <w:pPr>
                    <w:snapToGrid w:val="0"/>
                    <w:jc w:val="center"/>
                    <w:rPr>
                      <w:sz w:val="16"/>
                      <w:szCs w:val="16"/>
                    </w:rPr>
                  </w:pPr>
                  <w:r w:rsidRPr="005B73F1">
                    <w:rPr>
                      <w:sz w:val="16"/>
                      <w:szCs w:val="16"/>
                    </w:rPr>
                    <w:t>0</w:t>
                  </w:r>
                </w:p>
              </w:tc>
              <w:tc>
                <w:tcPr>
                  <w:tcW w:w="917" w:type="dxa"/>
                  <w:vAlign w:val="center"/>
                </w:tcPr>
                <w:p w14:paraId="55DBAE62" w14:textId="5667BBAB" w:rsidR="005B73F1" w:rsidRPr="005B73F1" w:rsidRDefault="005B73F1" w:rsidP="005B73F1">
                  <w:pPr>
                    <w:snapToGrid w:val="0"/>
                    <w:jc w:val="center"/>
                    <w:rPr>
                      <w:b/>
                      <w:sz w:val="16"/>
                      <w:szCs w:val="16"/>
                    </w:rPr>
                  </w:pPr>
                  <w:r w:rsidRPr="005B73F1">
                    <w:rPr>
                      <w:b/>
                      <w:sz w:val="16"/>
                      <w:szCs w:val="16"/>
                    </w:rPr>
                    <w:t>100</w:t>
                  </w:r>
                </w:p>
              </w:tc>
            </w:tr>
            <w:tr w:rsidR="005B73F1" w:rsidRPr="005B73F1" w14:paraId="17DF8B90" w14:textId="77777777" w:rsidTr="005B73F1">
              <w:tc>
                <w:tcPr>
                  <w:tcW w:w="2334" w:type="dxa"/>
                </w:tcPr>
                <w:p w14:paraId="4F810834" w14:textId="0E241CC6" w:rsidR="005B73F1" w:rsidRPr="005B73F1" w:rsidRDefault="005B73F1" w:rsidP="005B73F1">
                  <w:pPr>
                    <w:snapToGrid w:val="0"/>
                    <w:rPr>
                      <w:sz w:val="16"/>
                      <w:szCs w:val="16"/>
                    </w:rPr>
                  </w:pPr>
                  <w:r w:rsidRPr="005B73F1">
                    <w:rPr>
                      <w:sz w:val="16"/>
                      <w:szCs w:val="16"/>
                    </w:rPr>
                    <w:t>Number of degradation</w:t>
                  </w:r>
                </w:p>
              </w:tc>
              <w:tc>
                <w:tcPr>
                  <w:tcW w:w="709" w:type="dxa"/>
                  <w:vAlign w:val="center"/>
                </w:tcPr>
                <w:p w14:paraId="24249041" w14:textId="362C77A3" w:rsidR="005B73F1" w:rsidRPr="005B73F1" w:rsidRDefault="005B73F1" w:rsidP="005B73F1">
                  <w:pPr>
                    <w:snapToGrid w:val="0"/>
                    <w:jc w:val="center"/>
                    <w:rPr>
                      <w:sz w:val="16"/>
                      <w:szCs w:val="16"/>
                    </w:rPr>
                  </w:pPr>
                  <w:r w:rsidRPr="005B73F1">
                    <w:rPr>
                      <w:sz w:val="16"/>
                      <w:szCs w:val="16"/>
                    </w:rPr>
                    <w:t>0</w:t>
                  </w:r>
                </w:p>
              </w:tc>
              <w:tc>
                <w:tcPr>
                  <w:tcW w:w="917" w:type="dxa"/>
                  <w:vAlign w:val="center"/>
                </w:tcPr>
                <w:p w14:paraId="29BECD87" w14:textId="3D75276C" w:rsidR="005B73F1" w:rsidRPr="005B73F1" w:rsidRDefault="005B73F1" w:rsidP="005B73F1">
                  <w:pPr>
                    <w:snapToGrid w:val="0"/>
                    <w:jc w:val="center"/>
                    <w:rPr>
                      <w:b/>
                      <w:sz w:val="16"/>
                      <w:szCs w:val="16"/>
                    </w:rPr>
                  </w:pPr>
                  <w:r w:rsidRPr="005B73F1">
                    <w:rPr>
                      <w:b/>
                      <w:sz w:val="16"/>
                      <w:szCs w:val="16"/>
                    </w:rPr>
                    <w:t>100</w:t>
                  </w:r>
                </w:p>
              </w:tc>
            </w:tr>
          </w:tbl>
          <w:p w14:paraId="2C277064" w14:textId="77777777" w:rsidR="00FC0018" w:rsidRDefault="00FC0018" w:rsidP="00FC0018">
            <w:pPr>
              <w:snapToGrid w:val="0"/>
              <w:rPr>
                <w:b/>
                <w:sz w:val="16"/>
                <w:szCs w:val="16"/>
              </w:rPr>
            </w:pPr>
          </w:p>
          <w:p w14:paraId="712E81F0" w14:textId="73DABE94" w:rsidR="00FC0018" w:rsidRPr="005B73F1" w:rsidRDefault="00FC0018" w:rsidP="00FC0018">
            <w:pPr>
              <w:snapToGrid w:val="0"/>
              <w:rPr>
                <w:b/>
                <w:sz w:val="16"/>
                <w:szCs w:val="16"/>
              </w:rPr>
            </w:pPr>
            <w:r w:rsidRPr="005B73F1">
              <w:rPr>
                <w:b/>
                <w:sz w:val="16"/>
                <w:szCs w:val="16"/>
              </w:rPr>
              <w:t>Control period (</w:t>
            </w:r>
            <w:r w:rsidR="00244DEA">
              <w:rPr>
                <w:b/>
                <w:sz w:val="16"/>
                <w:szCs w:val="16"/>
              </w:rPr>
              <w:t>Dogs outdoor</w:t>
            </w:r>
            <w:r w:rsidRPr="005B73F1">
              <w:rPr>
                <w:b/>
                <w:sz w:val="16"/>
                <w:szCs w:val="16"/>
              </w:rPr>
              <w:t>):</w:t>
            </w:r>
          </w:p>
          <w:tbl>
            <w:tblPr>
              <w:tblStyle w:val="Grilledutableau"/>
              <w:tblW w:w="0" w:type="auto"/>
              <w:tblLayout w:type="fixed"/>
              <w:tblLook w:val="04A0" w:firstRow="1" w:lastRow="0" w:firstColumn="1" w:lastColumn="0" w:noHBand="0" w:noVBand="1"/>
            </w:tblPr>
            <w:tblGrid>
              <w:gridCol w:w="2192"/>
              <w:gridCol w:w="1701"/>
            </w:tblGrid>
            <w:tr w:rsidR="005B73F1" w:rsidRPr="005B73F1" w14:paraId="33F49F53" w14:textId="77777777" w:rsidTr="00234A5B">
              <w:tc>
                <w:tcPr>
                  <w:tcW w:w="2192" w:type="dxa"/>
                </w:tcPr>
                <w:p w14:paraId="41830BC7" w14:textId="77777777" w:rsidR="0051753E" w:rsidRPr="005B73F1" w:rsidRDefault="0051753E" w:rsidP="0051753E">
                  <w:pPr>
                    <w:snapToGrid w:val="0"/>
                    <w:rPr>
                      <w:sz w:val="16"/>
                      <w:szCs w:val="16"/>
                    </w:rPr>
                  </w:pPr>
                  <w:r w:rsidRPr="005B73F1">
                    <w:rPr>
                      <w:sz w:val="16"/>
                      <w:szCs w:val="16"/>
                    </w:rPr>
                    <w:t>Presence of animal in the future tested area</w:t>
                  </w:r>
                </w:p>
              </w:tc>
              <w:tc>
                <w:tcPr>
                  <w:tcW w:w="1701" w:type="dxa"/>
                </w:tcPr>
                <w:p w14:paraId="5B67B0C0" w14:textId="36D15CF1" w:rsidR="0051753E" w:rsidRPr="005B73F1" w:rsidRDefault="0051753E" w:rsidP="00244DEA">
                  <w:pPr>
                    <w:snapToGrid w:val="0"/>
                    <w:jc w:val="center"/>
                    <w:rPr>
                      <w:sz w:val="16"/>
                      <w:szCs w:val="16"/>
                    </w:rPr>
                  </w:pPr>
                  <w:r w:rsidRPr="005B73F1">
                    <w:rPr>
                      <w:sz w:val="16"/>
                      <w:szCs w:val="16"/>
                    </w:rPr>
                    <w:t>11.1</w:t>
                  </w:r>
                </w:p>
              </w:tc>
            </w:tr>
            <w:tr w:rsidR="005B73F1" w:rsidRPr="005B73F1" w14:paraId="0C30CC22" w14:textId="77777777" w:rsidTr="00234A5B">
              <w:tc>
                <w:tcPr>
                  <w:tcW w:w="2192" w:type="dxa"/>
                </w:tcPr>
                <w:p w14:paraId="4A910A5E" w14:textId="00FD2AD9" w:rsidR="0051753E" w:rsidRPr="005B73F1" w:rsidRDefault="0051753E" w:rsidP="009B5BD8">
                  <w:pPr>
                    <w:snapToGrid w:val="0"/>
                    <w:rPr>
                      <w:sz w:val="16"/>
                      <w:szCs w:val="16"/>
                    </w:rPr>
                  </w:pPr>
                  <w:r w:rsidRPr="005B73F1">
                    <w:rPr>
                      <w:sz w:val="16"/>
                      <w:szCs w:val="16"/>
                    </w:rPr>
                    <w:t>Pr</w:t>
                  </w:r>
                  <w:r w:rsidR="009B5BD8">
                    <w:rPr>
                      <w:sz w:val="16"/>
                      <w:szCs w:val="16"/>
                    </w:rPr>
                    <w:t>esenc</w:t>
                  </w:r>
                  <w:r w:rsidRPr="005B73F1">
                    <w:rPr>
                      <w:sz w:val="16"/>
                      <w:szCs w:val="16"/>
                    </w:rPr>
                    <w:t xml:space="preserve">e of animal </w:t>
                  </w:r>
                  <w:r w:rsidR="009B5BD8">
                    <w:rPr>
                      <w:sz w:val="16"/>
                      <w:szCs w:val="16"/>
                    </w:rPr>
                    <w:t>(</w:t>
                  </w:r>
                  <w:r w:rsidRPr="005B73F1">
                    <w:rPr>
                      <w:sz w:val="16"/>
                      <w:szCs w:val="16"/>
                    </w:rPr>
                    <w:t>sec</w:t>
                  </w:r>
                  <w:r w:rsidR="009B5BD8">
                    <w:rPr>
                      <w:sz w:val="16"/>
                      <w:szCs w:val="16"/>
                    </w:rPr>
                    <w:t>)</w:t>
                  </w:r>
                </w:p>
              </w:tc>
              <w:tc>
                <w:tcPr>
                  <w:tcW w:w="1701" w:type="dxa"/>
                </w:tcPr>
                <w:p w14:paraId="3947A279" w14:textId="77777777" w:rsidR="0051753E" w:rsidRPr="005B73F1" w:rsidRDefault="0051753E" w:rsidP="00FC0018">
                  <w:pPr>
                    <w:snapToGrid w:val="0"/>
                    <w:jc w:val="center"/>
                    <w:rPr>
                      <w:sz w:val="16"/>
                      <w:szCs w:val="16"/>
                    </w:rPr>
                  </w:pPr>
                  <w:r w:rsidRPr="005B73F1">
                    <w:rPr>
                      <w:sz w:val="16"/>
                      <w:szCs w:val="16"/>
                    </w:rPr>
                    <w:t>300</w:t>
                  </w:r>
                </w:p>
              </w:tc>
            </w:tr>
            <w:tr w:rsidR="005B73F1" w:rsidRPr="005B73F1" w14:paraId="57D85E6D" w14:textId="77777777" w:rsidTr="008B7560">
              <w:tc>
                <w:tcPr>
                  <w:tcW w:w="2192" w:type="dxa"/>
                  <w:vAlign w:val="center"/>
                </w:tcPr>
                <w:p w14:paraId="4713F577" w14:textId="0449D9BC" w:rsidR="0051753E" w:rsidRPr="005B73F1" w:rsidRDefault="00FC0018" w:rsidP="008B7560">
                  <w:pPr>
                    <w:snapToGrid w:val="0"/>
                    <w:jc w:val="center"/>
                    <w:rPr>
                      <w:sz w:val="16"/>
                      <w:szCs w:val="16"/>
                    </w:rPr>
                  </w:pPr>
                  <w:r w:rsidRPr="005B73F1">
                    <w:rPr>
                      <w:sz w:val="16"/>
                      <w:szCs w:val="16"/>
                    </w:rPr>
                    <w:t>Number of degradation</w:t>
                  </w:r>
                  <w:r>
                    <w:rPr>
                      <w:sz w:val="16"/>
                      <w:szCs w:val="16"/>
                    </w:rPr>
                    <w:t xml:space="preserve"> in the future tested area</w:t>
                  </w:r>
                </w:p>
              </w:tc>
              <w:tc>
                <w:tcPr>
                  <w:tcW w:w="1701" w:type="dxa"/>
                </w:tcPr>
                <w:p w14:paraId="47E8E265" w14:textId="0B8A5F8C" w:rsidR="0051753E" w:rsidRDefault="00244DEA" w:rsidP="00FC0018">
                  <w:pPr>
                    <w:snapToGrid w:val="0"/>
                    <w:jc w:val="center"/>
                    <w:rPr>
                      <w:sz w:val="16"/>
                      <w:szCs w:val="16"/>
                    </w:rPr>
                  </w:pPr>
                  <w:r>
                    <w:rPr>
                      <w:sz w:val="16"/>
                      <w:szCs w:val="16"/>
                    </w:rPr>
                    <w:t>10.7</w:t>
                  </w:r>
                </w:p>
                <w:p w14:paraId="63BCAA26" w14:textId="6349083F" w:rsidR="00FC0018" w:rsidRPr="005B73F1" w:rsidRDefault="00244DEA" w:rsidP="00FC0018">
                  <w:pPr>
                    <w:snapToGrid w:val="0"/>
                    <w:jc w:val="center"/>
                    <w:rPr>
                      <w:sz w:val="16"/>
                      <w:szCs w:val="16"/>
                    </w:rPr>
                  </w:pPr>
                  <w:r>
                    <w:rPr>
                      <w:sz w:val="16"/>
                      <w:szCs w:val="16"/>
                    </w:rPr>
                    <w:t>(n</w:t>
                  </w:r>
                  <w:r w:rsidR="00FC0018">
                    <w:rPr>
                      <w:sz w:val="16"/>
                      <w:szCs w:val="16"/>
                    </w:rPr>
                    <w:t>o degradation outside the future treated area)</w:t>
                  </w:r>
                </w:p>
              </w:tc>
            </w:tr>
          </w:tbl>
          <w:p w14:paraId="7F61C122" w14:textId="77777777" w:rsidR="00FC0018" w:rsidRPr="00FC0018" w:rsidRDefault="00FC0018" w:rsidP="00FC0018">
            <w:pPr>
              <w:snapToGrid w:val="0"/>
              <w:rPr>
                <w:b/>
                <w:sz w:val="16"/>
                <w:szCs w:val="16"/>
                <w:lang w:val="en-US"/>
              </w:rPr>
            </w:pPr>
          </w:p>
          <w:p w14:paraId="60F85F94" w14:textId="2A7B912B" w:rsidR="00FC0018" w:rsidRPr="00244DEA" w:rsidRDefault="00FC0018" w:rsidP="00FC0018">
            <w:pPr>
              <w:snapToGrid w:val="0"/>
              <w:rPr>
                <w:b/>
                <w:sz w:val="16"/>
                <w:szCs w:val="16"/>
                <w:lang w:val="en-US"/>
              </w:rPr>
            </w:pPr>
            <w:r w:rsidRPr="00244DEA">
              <w:rPr>
                <w:b/>
                <w:sz w:val="16"/>
                <w:szCs w:val="16"/>
                <w:lang w:val="en-US"/>
              </w:rPr>
              <w:t>Efficacy (</w:t>
            </w:r>
            <w:r w:rsidR="00244DEA" w:rsidRPr="00244DEA">
              <w:rPr>
                <w:b/>
                <w:sz w:val="16"/>
                <w:szCs w:val="16"/>
                <w:lang w:val="en-US"/>
              </w:rPr>
              <w:t>Dogs outdoor</w:t>
            </w:r>
            <w:r w:rsidRPr="00244DEA">
              <w:rPr>
                <w:b/>
                <w:sz w:val="16"/>
                <w:szCs w:val="16"/>
                <w:lang w:val="en-US"/>
              </w:rPr>
              <w:t>) :</w:t>
            </w:r>
          </w:p>
          <w:tbl>
            <w:tblPr>
              <w:tblStyle w:val="Grilledutableau"/>
              <w:tblW w:w="0" w:type="auto"/>
              <w:tblLayout w:type="fixed"/>
              <w:tblLook w:val="04A0" w:firstRow="1" w:lastRow="0" w:firstColumn="1" w:lastColumn="0" w:noHBand="0" w:noVBand="1"/>
            </w:tblPr>
            <w:tblGrid>
              <w:gridCol w:w="2334"/>
              <w:gridCol w:w="709"/>
              <w:gridCol w:w="917"/>
            </w:tblGrid>
            <w:tr w:rsidR="00FC0018" w:rsidRPr="005B73F1" w14:paraId="2CB9064A" w14:textId="77777777" w:rsidTr="00310EB4">
              <w:tc>
                <w:tcPr>
                  <w:tcW w:w="3043" w:type="dxa"/>
                  <w:gridSpan w:val="2"/>
                  <w:shd w:val="clear" w:color="auto" w:fill="D9D9D9" w:themeFill="background1" w:themeFillShade="D9"/>
                </w:tcPr>
                <w:p w14:paraId="105A1C74" w14:textId="6964A531" w:rsidR="00FC0018" w:rsidRPr="00244DEA" w:rsidRDefault="00FC0018" w:rsidP="00FC0018">
                  <w:pPr>
                    <w:snapToGrid w:val="0"/>
                    <w:rPr>
                      <w:sz w:val="16"/>
                      <w:szCs w:val="16"/>
                      <w:lang w:val="en-US"/>
                    </w:rPr>
                  </w:pPr>
                  <w:r w:rsidRPr="00244DEA">
                    <w:rPr>
                      <w:b/>
                      <w:sz w:val="16"/>
                      <w:szCs w:val="16"/>
                      <w:lang w:val="en-US"/>
                    </w:rPr>
                    <w:t>T0</w:t>
                  </w:r>
                  <w:r w:rsidR="003A3A5B">
                    <w:rPr>
                      <w:b/>
                      <w:sz w:val="16"/>
                      <w:szCs w:val="16"/>
                      <w:lang w:val="en-US"/>
                    </w:rPr>
                    <w:t xml:space="preserve"> </w:t>
                  </w:r>
                  <w:r w:rsidR="003A3A5B">
                    <w:rPr>
                      <w:b/>
                      <w:sz w:val="16"/>
                      <w:szCs w:val="16"/>
                      <w:lang w:val="fr-FR"/>
                    </w:rPr>
                    <w:t>(average 7days)</w:t>
                  </w:r>
                </w:p>
              </w:tc>
              <w:tc>
                <w:tcPr>
                  <w:tcW w:w="917" w:type="dxa"/>
                  <w:shd w:val="clear" w:color="auto" w:fill="D9D9D9" w:themeFill="background1" w:themeFillShade="D9"/>
                </w:tcPr>
                <w:p w14:paraId="6C023BB2" w14:textId="77777777" w:rsidR="00FC0018" w:rsidRPr="00244DEA" w:rsidRDefault="00FC0018" w:rsidP="00C85510">
                  <w:pPr>
                    <w:snapToGrid w:val="0"/>
                    <w:jc w:val="center"/>
                    <w:rPr>
                      <w:b/>
                      <w:sz w:val="16"/>
                      <w:szCs w:val="16"/>
                      <w:lang w:val="en-US"/>
                    </w:rPr>
                  </w:pPr>
                  <w:r w:rsidRPr="00244DEA">
                    <w:rPr>
                      <w:b/>
                      <w:sz w:val="16"/>
                      <w:szCs w:val="16"/>
                      <w:lang w:val="en-US"/>
                    </w:rPr>
                    <w:t>% Efficacy</w:t>
                  </w:r>
                </w:p>
              </w:tc>
            </w:tr>
            <w:tr w:rsidR="00FC0018" w:rsidRPr="005B73F1" w14:paraId="17AB5BD8" w14:textId="77777777" w:rsidTr="00310EB4">
              <w:tc>
                <w:tcPr>
                  <w:tcW w:w="2334" w:type="dxa"/>
                </w:tcPr>
                <w:p w14:paraId="51330AA4" w14:textId="77777777" w:rsidR="00FC0018" w:rsidRPr="005B73F1" w:rsidRDefault="00FC0018" w:rsidP="00FC0018">
                  <w:pPr>
                    <w:snapToGrid w:val="0"/>
                    <w:rPr>
                      <w:sz w:val="16"/>
                      <w:szCs w:val="16"/>
                    </w:rPr>
                  </w:pPr>
                  <w:r w:rsidRPr="005B73F1">
                    <w:rPr>
                      <w:sz w:val="16"/>
                      <w:szCs w:val="16"/>
                    </w:rPr>
                    <w:t>Presence of animal in the tested area</w:t>
                  </w:r>
                </w:p>
              </w:tc>
              <w:tc>
                <w:tcPr>
                  <w:tcW w:w="709" w:type="dxa"/>
                  <w:vAlign w:val="center"/>
                </w:tcPr>
                <w:p w14:paraId="2E2C138A" w14:textId="6F836B9B" w:rsidR="00FC0018" w:rsidRPr="005B73F1" w:rsidRDefault="00FC0018" w:rsidP="00FC0018">
                  <w:pPr>
                    <w:snapToGrid w:val="0"/>
                    <w:jc w:val="center"/>
                    <w:rPr>
                      <w:sz w:val="16"/>
                      <w:szCs w:val="16"/>
                    </w:rPr>
                  </w:pPr>
                  <w:r>
                    <w:rPr>
                      <w:sz w:val="16"/>
                      <w:szCs w:val="16"/>
                    </w:rPr>
                    <w:t>0.4</w:t>
                  </w:r>
                </w:p>
              </w:tc>
              <w:tc>
                <w:tcPr>
                  <w:tcW w:w="917" w:type="dxa"/>
                  <w:vAlign w:val="center"/>
                </w:tcPr>
                <w:p w14:paraId="66C466DF" w14:textId="27FB121B" w:rsidR="00FC0018" w:rsidRPr="005B73F1" w:rsidRDefault="00DA7965" w:rsidP="00FC0018">
                  <w:pPr>
                    <w:snapToGrid w:val="0"/>
                    <w:jc w:val="center"/>
                    <w:rPr>
                      <w:b/>
                      <w:sz w:val="16"/>
                      <w:szCs w:val="16"/>
                    </w:rPr>
                  </w:pPr>
                  <w:r>
                    <w:rPr>
                      <w:b/>
                      <w:sz w:val="16"/>
                      <w:szCs w:val="16"/>
                    </w:rPr>
                    <w:t>95.0</w:t>
                  </w:r>
                </w:p>
              </w:tc>
            </w:tr>
            <w:tr w:rsidR="00FC0018" w:rsidRPr="005B73F1" w14:paraId="352D9CF4" w14:textId="77777777" w:rsidTr="00310EB4">
              <w:tc>
                <w:tcPr>
                  <w:tcW w:w="2334" w:type="dxa"/>
                </w:tcPr>
                <w:p w14:paraId="23EF375A" w14:textId="3F12A796" w:rsidR="00FC0018" w:rsidRPr="005B73F1" w:rsidRDefault="00C612D7" w:rsidP="00FC0018">
                  <w:pPr>
                    <w:snapToGrid w:val="0"/>
                    <w:rPr>
                      <w:sz w:val="16"/>
                      <w:szCs w:val="16"/>
                    </w:rPr>
                  </w:pPr>
                  <w:r>
                    <w:rPr>
                      <w:sz w:val="16"/>
                      <w:szCs w:val="16"/>
                    </w:rPr>
                    <w:t>Presenc</w:t>
                  </w:r>
                  <w:r w:rsidR="00FC0018" w:rsidRPr="005B73F1">
                    <w:rPr>
                      <w:sz w:val="16"/>
                      <w:szCs w:val="16"/>
                    </w:rPr>
                    <w:t>e of animal (sec)</w:t>
                  </w:r>
                </w:p>
              </w:tc>
              <w:tc>
                <w:tcPr>
                  <w:tcW w:w="709" w:type="dxa"/>
                  <w:vAlign w:val="center"/>
                </w:tcPr>
                <w:p w14:paraId="2B2B2EEB" w14:textId="374DEB20" w:rsidR="00FC0018" w:rsidRPr="005B73F1" w:rsidRDefault="00FC0018" w:rsidP="00FC0018">
                  <w:pPr>
                    <w:snapToGrid w:val="0"/>
                    <w:jc w:val="center"/>
                    <w:rPr>
                      <w:sz w:val="16"/>
                      <w:szCs w:val="16"/>
                    </w:rPr>
                  </w:pPr>
                  <w:r>
                    <w:rPr>
                      <w:sz w:val="16"/>
                      <w:szCs w:val="16"/>
                    </w:rPr>
                    <w:t>64.2</w:t>
                  </w:r>
                </w:p>
              </w:tc>
              <w:tc>
                <w:tcPr>
                  <w:tcW w:w="917" w:type="dxa"/>
                  <w:vAlign w:val="center"/>
                </w:tcPr>
                <w:p w14:paraId="32B3C231" w14:textId="3F663032" w:rsidR="00FC0018" w:rsidRPr="005B73F1" w:rsidRDefault="00FC0018" w:rsidP="00FC0018">
                  <w:pPr>
                    <w:snapToGrid w:val="0"/>
                    <w:jc w:val="center"/>
                    <w:rPr>
                      <w:b/>
                      <w:sz w:val="16"/>
                      <w:szCs w:val="16"/>
                    </w:rPr>
                  </w:pPr>
                  <w:r>
                    <w:rPr>
                      <w:b/>
                      <w:sz w:val="16"/>
                      <w:szCs w:val="16"/>
                    </w:rPr>
                    <w:t>78.6</w:t>
                  </w:r>
                </w:p>
              </w:tc>
            </w:tr>
            <w:tr w:rsidR="00FC0018" w:rsidRPr="005B73F1" w14:paraId="7E078743" w14:textId="77777777" w:rsidTr="00310EB4">
              <w:tc>
                <w:tcPr>
                  <w:tcW w:w="2334" w:type="dxa"/>
                </w:tcPr>
                <w:p w14:paraId="31EB1D99" w14:textId="77777777" w:rsidR="00FC0018" w:rsidRPr="005B73F1" w:rsidRDefault="00FC0018" w:rsidP="00FC0018">
                  <w:pPr>
                    <w:snapToGrid w:val="0"/>
                    <w:rPr>
                      <w:sz w:val="16"/>
                      <w:szCs w:val="16"/>
                    </w:rPr>
                  </w:pPr>
                  <w:r w:rsidRPr="005B73F1">
                    <w:rPr>
                      <w:sz w:val="16"/>
                      <w:szCs w:val="16"/>
                    </w:rPr>
                    <w:t>Number of degradation</w:t>
                  </w:r>
                </w:p>
              </w:tc>
              <w:tc>
                <w:tcPr>
                  <w:tcW w:w="709" w:type="dxa"/>
                  <w:vAlign w:val="center"/>
                </w:tcPr>
                <w:p w14:paraId="23DB5212" w14:textId="2C04401B" w:rsidR="00FC0018" w:rsidRPr="005B73F1" w:rsidRDefault="00FC0018" w:rsidP="00FC0018">
                  <w:pPr>
                    <w:snapToGrid w:val="0"/>
                    <w:jc w:val="center"/>
                    <w:rPr>
                      <w:sz w:val="16"/>
                      <w:szCs w:val="16"/>
                    </w:rPr>
                  </w:pPr>
                  <w:r>
                    <w:rPr>
                      <w:sz w:val="16"/>
                      <w:szCs w:val="16"/>
                    </w:rPr>
                    <w:t>0.2</w:t>
                  </w:r>
                </w:p>
              </w:tc>
              <w:tc>
                <w:tcPr>
                  <w:tcW w:w="917" w:type="dxa"/>
                  <w:vAlign w:val="center"/>
                </w:tcPr>
                <w:p w14:paraId="2FE84E10" w14:textId="2246293A" w:rsidR="00FC0018" w:rsidRPr="005B73F1" w:rsidRDefault="00FC0018" w:rsidP="00DA7965">
                  <w:pPr>
                    <w:snapToGrid w:val="0"/>
                    <w:jc w:val="center"/>
                    <w:rPr>
                      <w:b/>
                      <w:sz w:val="16"/>
                      <w:szCs w:val="16"/>
                    </w:rPr>
                  </w:pPr>
                  <w:r>
                    <w:rPr>
                      <w:b/>
                      <w:sz w:val="16"/>
                      <w:szCs w:val="16"/>
                    </w:rPr>
                    <w:t>97.</w:t>
                  </w:r>
                  <w:r w:rsidR="00DA7965">
                    <w:rPr>
                      <w:b/>
                      <w:sz w:val="16"/>
                      <w:szCs w:val="16"/>
                    </w:rPr>
                    <w:t>2</w:t>
                  </w:r>
                </w:p>
              </w:tc>
            </w:tr>
            <w:tr w:rsidR="00FC0018" w:rsidRPr="005B73F1" w14:paraId="260710FA" w14:textId="77777777" w:rsidTr="00310EB4">
              <w:tc>
                <w:tcPr>
                  <w:tcW w:w="3960" w:type="dxa"/>
                  <w:gridSpan w:val="3"/>
                  <w:shd w:val="clear" w:color="auto" w:fill="D9D9D9" w:themeFill="background1" w:themeFillShade="D9"/>
                </w:tcPr>
                <w:p w14:paraId="6CAC38AC" w14:textId="50D27CFE" w:rsidR="00FC0018" w:rsidRPr="005B73F1" w:rsidRDefault="00FC0018" w:rsidP="00FC0018">
                  <w:pPr>
                    <w:snapToGrid w:val="0"/>
                    <w:rPr>
                      <w:b/>
                      <w:sz w:val="16"/>
                      <w:szCs w:val="16"/>
                    </w:rPr>
                  </w:pPr>
                  <w:r w:rsidRPr="00FC0018">
                    <w:rPr>
                      <w:b/>
                      <w:sz w:val="16"/>
                      <w:szCs w:val="16"/>
                    </w:rPr>
                    <w:t>T1</w:t>
                  </w:r>
                  <w:r w:rsidR="003A3A5B">
                    <w:rPr>
                      <w:b/>
                      <w:sz w:val="16"/>
                      <w:szCs w:val="16"/>
                    </w:rPr>
                    <w:t xml:space="preserve"> </w:t>
                  </w:r>
                  <w:r w:rsidR="003A3A5B" w:rsidRPr="00C33F39">
                    <w:rPr>
                      <w:b/>
                      <w:sz w:val="16"/>
                      <w:szCs w:val="16"/>
                      <w:lang w:val="en-US"/>
                    </w:rPr>
                    <w:t xml:space="preserve">(average 7days) </w:t>
                  </w:r>
                </w:p>
              </w:tc>
            </w:tr>
            <w:tr w:rsidR="00FC0018" w:rsidRPr="005B73F1" w14:paraId="7A88F7AC" w14:textId="77777777" w:rsidTr="00310EB4">
              <w:tc>
                <w:tcPr>
                  <w:tcW w:w="2334" w:type="dxa"/>
                </w:tcPr>
                <w:p w14:paraId="78230F46" w14:textId="77777777" w:rsidR="00FC0018" w:rsidRPr="005B73F1" w:rsidRDefault="00FC0018" w:rsidP="00FC0018">
                  <w:pPr>
                    <w:snapToGrid w:val="0"/>
                    <w:rPr>
                      <w:sz w:val="16"/>
                      <w:szCs w:val="16"/>
                    </w:rPr>
                  </w:pPr>
                  <w:r w:rsidRPr="005B73F1">
                    <w:rPr>
                      <w:sz w:val="16"/>
                      <w:szCs w:val="16"/>
                    </w:rPr>
                    <w:t>Presence of animal in the tested area</w:t>
                  </w:r>
                </w:p>
              </w:tc>
              <w:tc>
                <w:tcPr>
                  <w:tcW w:w="709" w:type="dxa"/>
                  <w:vAlign w:val="center"/>
                </w:tcPr>
                <w:p w14:paraId="740DE311" w14:textId="4544856A" w:rsidR="00FC0018" w:rsidRPr="005B73F1" w:rsidRDefault="00FC0018" w:rsidP="00FC0018">
                  <w:pPr>
                    <w:snapToGrid w:val="0"/>
                    <w:jc w:val="center"/>
                    <w:rPr>
                      <w:sz w:val="16"/>
                      <w:szCs w:val="16"/>
                    </w:rPr>
                  </w:pPr>
                  <w:r>
                    <w:rPr>
                      <w:sz w:val="16"/>
                      <w:szCs w:val="16"/>
                    </w:rPr>
                    <w:t>0.4</w:t>
                  </w:r>
                </w:p>
              </w:tc>
              <w:tc>
                <w:tcPr>
                  <w:tcW w:w="917" w:type="dxa"/>
                  <w:vAlign w:val="center"/>
                </w:tcPr>
                <w:p w14:paraId="53CD0015" w14:textId="1AA57770" w:rsidR="00FC0018" w:rsidRPr="005B73F1" w:rsidRDefault="00DA7965" w:rsidP="00FC0018">
                  <w:pPr>
                    <w:snapToGrid w:val="0"/>
                    <w:jc w:val="center"/>
                    <w:rPr>
                      <w:b/>
                      <w:sz w:val="16"/>
                      <w:szCs w:val="16"/>
                    </w:rPr>
                  </w:pPr>
                  <w:r>
                    <w:rPr>
                      <w:b/>
                      <w:sz w:val="16"/>
                      <w:szCs w:val="16"/>
                    </w:rPr>
                    <w:t>96.7</w:t>
                  </w:r>
                </w:p>
              </w:tc>
            </w:tr>
            <w:tr w:rsidR="00FC0018" w:rsidRPr="005B73F1" w14:paraId="5F2E5CF1" w14:textId="77777777" w:rsidTr="00310EB4">
              <w:tc>
                <w:tcPr>
                  <w:tcW w:w="2334" w:type="dxa"/>
                </w:tcPr>
                <w:p w14:paraId="73927DB6" w14:textId="5121B770" w:rsidR="00FC0018" w:rsidRPr="005B73F1" w:rsidRDefault="00C612D7" w:rsidP="00FC0018">
                  <w:pPr>
                    <w:snapToGrid w:val="0"/>
                    <w:rPr>
                      <w:sz w:val="16"/>
                      <w:szCs w:val="16"/>
                    </w:rPr>
                  </w:pPr>
                  <w:r>
                    <w:rPr>
                      <w:sz w:val="16"/>
                      <w:szCs w:val="16"/>
                    </w:rPr>
                    <w:t>Presenc</w:t>
                  </w:r>
                  <w:r w:rsidR="00FC0018" w:rsidRPr="005B73F1">
                    <w:rPr>
                      <w:sz w:val="16"/>
                      <w:szCs w:val="16"/>
                    </w:rPr>
                    <w:t>e of animal (sec)</w:t>
                  </w:r>
                </w:p>
              </w:tc>
              <w:tc>
                <w:tcPr>
                  <w:tcW w:w="709" w:type="dxa"/>
                  <w:vAlign w:val="center"/>
                </w:tcPr>
                <w:p w14:paraId="55EDB59D" w14:textId="48DD6FEB" w:rsidR="00FC0018" w:rsidRPr="005B73F1" w:rsidRDefault="00FC0018" w:rsidP="00FC0018">
                  <w:pPr>
                    <w:snapToGrid w:val="0"/>
                    <w:jc w:val="center"/>
                    <w:rPr>
                      <w:sz w:val="16"/>
                      <w:szCs w:val="16"/>
                    </w:rPr>
                  </w:pPr>
                  <w:r>
                    <w:rPr>
                      <w:sz w:val="16"/>
                      <w:szCs w:val="16"/>
                    </w:rPr>
                    <w:t>32.1</w:t>
                  </w:r>
                </w:p>
              </w:tc>
              <w:tc>
                <w:tcPr>
                  <w:tcW w:w="917" w:type="dxa"/>
                  <w:vAlign w:val="center"/>
                </w:tcPr>
                <w:p w14:paraId="1B5D23AD" w14:textId="4E8DEC5B" w:rsidR="00FC0018" w:rsidRPr="005B73F1" w:rsidRDefault="00FC0018" w:rsidP="00FC0018">
                  <w:pPr>
                    <w:snapToGrid w:val="0"/>
                    <w:jc w:val="center"/>
                    <w:rPr>
                      <w:b/>
                      <w:sz w:val="16"/>
                      <w:szCs w:val="16"/>
                    </w:rPr>
                  </w:pPr>
                  <w:r>
                    <w:rPr>
                      <w:b/>
                      <w:sz w:val="16"/>
                      <w:szCs w:val="16"/>
                    </w:rPr>
                    <w:t>89.3</w:t>
                  </w:r>
                </w:p>
              </w:tc>
            </w:tr>
            <w:tr w:rsidR="00FC0018" w:rsidRPr="005B73F1" w14:paraId="474B1722" w14:textId="77777777" w:rsidTr="00310EB4">
              <w:tc>
                <w:tcPr>
                  <w:tcW w:w="2334" w:type="dxa"/>
                </w:tcPr>
                <w:p w14:paraId="10B07321" w14:textId="77777777" w:rsidR="00FC0018" w:rsidRPr="005B73F1" w:rsidRDefault="00FC0018" w:rsidP="00FC0018">
                  <w:pPr>
                    <w:snapToGrid w:val="0"/>
                    <w:rPr>
                      <w:sz w:val="16"/>
                      <w:szCs w:val="16"/>
                    </w:rPr>
                  </w:pPr>
                  <w:r w:rsidRPr="005B73F1">
                    <w:rPr>
                      <w:sz w:val="16"/>
                      <w:szCs w:val="16"/>
                    </w:rPr>
                    <w:t>Number of degradation</w:t>
                  </w:r>
                </w:p>
              </w:tc>
              <w:tc>
                <w:tcPr>
                  <w:tcW w:w="709" w:type="dxa"/>
                  <w:vAlign w:val="center"/>
                </w:tcPr>
                <w:p w14:paraId="5C3D69D7" w14:textId="71723D0F" w:rsidR="00FC0018" w:rsidRPr="005B73F1" w:rsidRDefault="00FC0018" w:rsidP="00FC0018">
                  <w:pPr>
                    <w:snapToGrid w:val="0"/>
                    <w:jc w:val="center"/>
                    <w:rPr>
                      <w:sz w:val="16"/>
                      <w:szCs w:val="16"/>
                    </w:rPr>
                  </w:pPr>
                  <w:r>
                    <w:rPr>
                      <w:sz w:val="16"/>
                      <w:szCs w:val="16"/>
                    </w:rPr>
                    <w:t>0.1</w:t>
                  </w:r>
                </w:p>
              </w:tc>
              <w:tc>
                <w:tcPr>
                  <w:tcW w:w="917" w:type="dxa"/>
                  <w:vAlign w:val="center"/>
                </w:tcPr>
                <w:p w14:paraId="3B12476E" w14:textId="2B6E5742" w:rsidR="00FC0018" w:rsidRPr="005B73F1" w:rsidRDefault="00FC0018" w:rsidP="00DA7965">
                  <w:pPr>
                    <w:snapToGrid w:val="0"/>
                    <w:jc w:val="center"/>
                    <w:rPr>
                      <w:b/>
                      <w:sz w:val="16"/>
                      <w:szCs w:val="16"/>
                    </w:rPr>
                  </w:pPr>
                  <w:r>
                    <w:rPr>
                      <w:b/>
                      <w:sz w:val="16"/>
                      <w:szCs w:val="16"/>
                    </w:rPr>
                    <w:t>99.</w:t>
                  </w:r>
                  <w:r w:rsidR="00DA7965">
                    <w:rPr>
                      <w:b/>
                      <w:sz w:val="16"/>
                      <w:szCs w:val="16"/>
                    </w:rPr>
                    <w:t>2</w:t>
                  </w:r>
                </w:p>
              </w:tc>
            </w:tr>
            <w:tr w:rsidR="00FC0018" w:rsidRPr="005B73F1" w14:paraId="6FF00A75" w14:textId="77777777" w:rsidTr="00310EB4">
              <w:tc>
                <w:tcPr>
                  <w:tcW w:w="3960" w:type="dxa"/>
                  <w:gridSpan w:val="3"/>
                  <w:shd w:val="clear" w:color="auto" w:fill="D9D9D9" w:themeFill="background1" w:themeFillShade="D9"/>
                </w:tcPr>
                <w:p w14:paraId="67C79D72" w14:textId="727BD4AD" w:rsidR="00FC0018" w:rsidRPr="005B73F1" w:rsidRDefault="00FC0018" w:rsidP="00FC0018">
                  <w:pPr>
                    <w:snapToGrid w:val="0"/>
                    <w:rPr>
                      <w:b/>
                      <w:sz w:val="16"/>
                      <w:szCs w:val="16"/>
                    </w:rPr>
                  </w:pPr>
                  <w:r w:rsidRPr="00FC0018">
                    <w:rPr>
                      <w:b/>
                      <w:sz w:val="16"/>
                      <w:szCs w:val="16"/>
                    </w:rPr>
                    <w:t>T2</w:t>
                  </w:r>
                  <w:r w:rsidR="003A3A5B">
                    <w:rPr>
                      <w:b/>
                      <w:sz w:val="16"/>
                      <w:szCs w:val="16"/>
                    </w:rPr>
                    <w:t xml:space="preserve"> </w:t>
                  </w:r>
                  <w:r w:rsidR="003A3A5B">
                    <w:rPr>
                      <w:b/>
                      <w:sz w:val="16"/>
                      <w:szCs w:val="16"/>
                      <w:lang w:val="fr-FR"/>
                    </w:rPr>
                    <w:t>(average 7days)</w:t>
                  </w:r>
                </w:p>
              </w:tc>
            </w:tr>
            <w:tr w:rsidR="00FC0018" w:rsidRPr="005B73F1" w14:paraId="09B2FB53" w14:textId="77777777" w:rsidTr="00310EB4">
              <w:tc>
                <w:tcPr>
                  <w:tcW w:w="2334" w:type="dxa"/>
                </w:tcPr>
                <w:p w14:paraId="66CE27DB" w14:textId="77777777" w:rsidR="00FC0018" w:rsidRPr="005B73F1" w:rsidRDefault="00FC0018" w:rsidP="00FC0018">
                  <w:pPr>
                    <w:snapToGrid w:val="0"/>
                    <w:rPr>
                      <w:sz w:val="16"/>
                      <w:szCs w:val="16"/>
                    </w:rPr>
                  </w:pPr>
                  <w:r w:rsidRPr="005B73F1">
                    <w:rPr>
                      <w:sz w:val="16"/>
                      <w:szCs w:val="16"/>
                    </w:rPr>
                    <w:t>Presence of animal in the tested area</w:t>
                  </w:r>
                </w:p>
              </w:tc>
              <w:tc>
                <w:tcPr>
                  <w:tcW w:w="709" w:type="dxa"/>
                  <w:vAlign w:val="center"/>
                </w:tcPr>
                <w:p w14:paraId="0DDBF86B" w14:textId="00A2F2E5" w:rsidR="00FC0018" w:rsidRPr="005B73F1" w:rsidRDefault="00FC0018" w:rsidP="00FC0018">
                  <w:pPr>
                    <w:snapToGrid w:val="0"/>
                    <w:jc w:val="center"/>
                    <w:rPr>
                      <w:sz w:val="16"/>
                      <w:szCs w:val="16"/>
                    </w:rPr>
                  </w:pPr>
                  <w:r>
                    <w:rPr>
                      <w:sz w:val="16"/>
                      <w:szCs w:val="16"/>
                    </w:rPr>
                    <w:t>0.3</w:t>
                  </w:r>
                </w:p>
              </w:tc>
              <w:tc>
                <w:tcPr>
                  <w:tcW w:w="917" w:type="dxa"/>
                  <w:vAlign w:val="center"/>
                </w:tcPr>
                <w:p w14:paraId="4AD5DE03" w14:textId="68D44E29" w:rsidR="00FC0018" w:rsidRPr="005B73F1" w:rsidRDefault="00DA7965" w:rsidP="00FC0018">
                  <w:pPr>
                    <w:snapToGrid w:val="0"/>
                    <w:jc w:val="center"/>
                    <w:rPr>
                      <w:b/>
                      <w:sz w:val="16"/>
                      <w:szCs w:val="16"/>
                    </w:rPr>
                  </w:pPr>
                  <w:r>
                    <w:rPr>
                      <w:b/>
                      <w:sz w:val="16"/>
                      <w:szCs w:val="16"/>
                    </w:rPr>
                    <w:t>97.7</w:t>
                  </w:r>
                </w:p>
              </w:tc>
            </w:tr>
            <w:tr w:rsidR="00FC0018" w:rsidRPr="005B73F1" w14:paraId="16489E55" w14:textId="77777777" w:rsidTr="00310EB4">
              <w:tc>
                <w:tcPr>
                  <w:tcW w:w="2334" w:type="dxa"/>
                </w:tcPr>
                <w:p w14:paraId="326057A6" w14:textId="09A6541B" w:rsidR="00FC0018" w:rsidRPr="005B73F1" w:rsidRDefault="00C612D7" w:rsidP="00FC0018">
                  <w:pPr>
                    <w:snapToGrid w:val="0"/>
                    <w:rPr>
                      <w:sz w:val="16"/>
                      <w:szCs w:val="16"/>
                    </w:rPr>
                  </w:pPr>
                  <w:r>
                    <w:rPr>
                      <w:sz w:val="16"/>
                      <w:szCs w:val="16"/>
                    </w:rPr>
                    <w:t>Presenc</w:t>
                  </w:r>
                  <w:r w:rsidR="00FC0018" w:rsidRPr="005B73F1">
                    <w:rPr>
                      <w:sz w:val="16"/>
                      <w:szCs w:val="16"/>
                    </w:rPr>
                    <w:t>e of animal (sec)</w:t>
                  </w:r>
                </w:p>
              </w:tc>
              <w:tc>
                <w:tcPr>
                  <w:tcW w:w="709" w:type="dxa"/>
                  <w:vAlign w:val="center"/>
                </w:tcPr>
                <w:p w14:paraId="350F537F" w14:textId="456D4594" w:rsidR="00FC0018" w:rsidRPr="005B73F1" w:rsidRDefault="00FC0018" w:rsidP="00FC0018">
                  <w:pPr>
                    <w:snapToGrid w:val="0"/>
                    <w:jc w:val="center"/>
                    <w:rPr>
                      <w:sz w:val="16"/>
                      <w:szCs w:val="16"/>
                    </w:rPr>
                  </w:pPr>
                  <w:r>
                    <w:rPr>
                      <w:sz w:val="16"/>
                      <w:szCs w:val="16"/>
                    </w:rPr>
                    <w:t>32.1</w:t>
                  </w:r>
                </w:p>
              </w:tc>
              <w:tc>
                <w:tcPr>
                  <w:tcW w:w="917" w:type="dxa"/>
                  <w:vAlign w:val="center"/>
                </w:tcPr>
                <w:p w14:paraId="280300F6" w14:textId="12098FED" w:rsidR="00FC0018" w:rsidRPr="005B73F1" w:rsidRDefault="00FC0018" w:rsidP="00FC0018">
                  <w:pPr>
                    <w:snapToGrid w:val="0"/>
                    <w:jc w:val="center"/>
                    <w:rPr>
                      <w:b/>
                      <w:sz w:val="16"/>
                      <w:szCs w:val="16"/>
                    </w:rPr>
                  </w:pPr>
                  <w:r>
                    <w:rPr>
                      <w:b/>
                      <w:sz w:val="16"/>
                      <w:szCs w:val="16"/>
                    </w:rPr>
                    <w:t>89.3</w:t>
                  </w:r>
                </w:p>
              </w:tc>
            </w:tr>
            <w:tr w:rsidR="00FC0018" w:rsidRPr="005B73F1" w14:paraId="73F3C554" w14:textId="77777777" w:rsidTr="00310EB4">
              <w:tc>
                <w:tcPr>
                  <w:tcW w:w="2334" w:type="dxa"/>
                </w:tcPr>
                <w:p w14:paraId="7AEEE8DC" w14:textId="77777777" w:rsidR="00FC0018" w:rsidRPr="005B73F1" w:rsidRDefault="00FC0018" w:rsidP="00FC0018">
                  <w:pPr>
                    <w:snapToGrid w:val="0"/>
                    <w:rPr>
                      <w:sz w:val="16"/>
                      <w:szCs w:val="16"/>
                    </w:rPr>
                  </w:pPr>
                  <w:r w:rsidRPr="005B73F1">
                    <w:rPr>
                      <w:sz w:val="16"/>
                      <w:szCs w:val="16"/>
                    </w:rPr>
                    <w:t>Number of degradation</w:t>
                  </w:r>
                </w:p>
              </w:tc>
              <w:tc>
                <w:tcPr>
                  <w:tcW w:w="709" w:type="dxa"/>
                  <w:vAlign w:val="center"/>
                </w:tcPr>
                <w:p w14:paraId="3A6832CA" w14:textId="5C93BE05" w:rsidR="00FC0018" w:rsidRPr="005B73F1" w:rsidRDefault="00FC0018" w:rsidP="00FC0018">
                  <w:pPr>
                    <w:snapToGrid w:val="0"/>
                    <w:jc w:val="center"/>
                    <w:rPr>
                      <w:sz w:val="16"/>
                      <w:szCs w:val="16"/>
                    </w:rPr>
                  </w:pPr>
                  <w:r>
                    <w:rPr>
                      <w:sz w:val="16"/>
                      <w:szCs w:val="16"/>
                    </w:rPr>
                    <w:t>0.1</w:t>
                  </w:r>
                </w:p>
              </w:tc>
              <w:tc>
                <w:tcPr>
                  <w:tcW w:w="917" w:type="dxa"/>
                  <w:vAlign w:val="center"/>
                </w:tcPr>
                <w:p w14:paraId="4A713464" w14:textId="7C35DB22" w:rsidR="00FC0018" w:rsidRPr="005B73F1" w:rsidRDefault="00FC0018" w:rsidP="00DA7965">
                  <w:pPr>
                    <w:snapToGrid w:val="0"/>
                    <w:jc w:val="center"/>
                    <w:rPr>
                      <w:b/>
                      <w:sz w:val="16"/>
                      <w:szCs w:val="16"/>
                    </w:rPr>
                  </w:pPr>
                  <w:r>
                    <w:rPr>
                      <w:b/>
                      <w:sz w:val="16"/>
                      <w:szCs w:val="16"/>
                    </w:rPr>
                    <w:t>99.</w:t>
                  </w:r>
                  <w:r w:rsidR="00DA7965">
                    <w:rPr>
                      <w:b/>
                      <w:sz w:val="16"/>
                      <w:szCs w:val="16"/>
                    </w:rPr>
                    <w:t>2</w:t>
                  </w:r>
                </w:p>
              </w:tc>
            </w:tr>
            <w:tr w:rsidR="00FC0018" w:rsidRPr="005B73F1" w14:paraId="06FA5CAE" w14:textId="77777777" w:rsidTr="00310EB4">
              <w:tc>
                <w:tcPr>
                  <w:tcW w:w="3960" w:type="dxa"/>
                  <w:gridSpan w:val="3"/>
                  <w:shd w:val="clear" w:color="auto" w:fill="D9D9D9" w:themeFill="background1" w:themeFillShade="D9"/>
                </w:tcPr>
                <w:p w14:paraId="64400485" w14:textId="6F90B810" w:rsidR="00FC0018" w:rsidRPr="005B73F1" w:rsidRDefault="00FC0018" w:rsidP="00FC0018">
                  <w:pPr>
                    <w:snapToGrid w:val="0"/>
                    <w:rPr>
                      <w:b/>
                      <w:sz w:val="16"/>
                      <w:szCs w:val="16"/>
                    </w:rPr>
                  </w:pPr>
                  <w:r w:rsidRPr="00FC0018">
                    <w:rPr>
                      <w:b/>
                      <w:sz w:val="16"/>
                      <w:szCs w:val="16"/>
                    </w:rPr>
                    <w:t>T3</w:t>
                  </w:r>
                  <w:r w:rsidR="003A3A5B">
                    <w:rPr>
                      <w:b/>
                      <w:sz w:val="16"/>
                      <w:szCs w:val="16"/>
                    </w:rPr>
                    <w:t xml:space="preserve"> </w:t>
                  </w:r>
                  <w:r w:rsidR="003A3A5B">
                    <w:rPr>
                      <w:b/>
                      <w:sz w:val="16"/>
                      <w:szCs w:val="16"/>
                      <w:lang w:val="fr-FR"/>
                    </w:rPr>
                    <w:t>(average 7days)</w:t>
                  </w:r>
                </w:p>
              </w:tc>
            </w:tr>
            <w:tr w:rsidR="00FC0018" w:rsidRPr="005B73F1" w14:paraId="1680A180" w14:textId="77777777" w:rsidTr="00310EB4">
              <w:tc>
                <w:tcPr>
                  <w:tcW w:w="2334" w:type="dxa"/>
                </w:tcPr>
                <w:p w14:paraId="4DC22413" w14:textId="77777777" w:rsidR="00FC0018" w:rsidRPr="005B73F1" w:rsidRDefault="00FC0018" w:rsidP="00FC0018">
                  <w:pPr>
                    <w:snapToGrid w:val="0"/>
                    <w:rPr>
                      <w:sz w:val="16"/>
                      <w:szCs w:val="16"/>
                    </w:rPr>
                  </w:pPr>
                  <w:r w:rsidRPr="005B73F1">
                    <w:rPr>
                      <w:sz w:val="16"/>
                      <w:szCs w:val="16"/>
                    </w:rPr>
                    <w:t>Presence of animal in the tested area</w:t>
                  </w:r>
                </w:p>
              </w:tc>
              <w:tc>
                <w:tcPr>
                  <w:tcW w:w="709" w:type="dxa"/>
                  <w:vAlign w:val="center"/>
                </w:tcPr>
                <w:p w14:paraId="2BEED4D4" w14:textId="7AAABD91" w:rsidR="00FC0018" w:rsidRPr="005B73F1" w:rsidRDefault="00FC0018" w:rsidP="00FC0018">
                  <w:pPr>
                    <w:snapToGrid w:val="0"/>
                    <w:jc w:val="center"/>
                    <w:rPr>
                      <w:sz w:val="16"/>
                      <w:szCs w:val="16"/>
                    </w:rPr>
                  </w:pPr>
                  <w:r>
                    <w:rPr>
                      <w:sz w:val="16"/>
                      <w:szCs w:val="16"/>
                    </w:rPr>
                    <w:t>0.3</w:t>
                  </w:r>
                </w:p>
              </w:tc>
              <w:tc>
                <w:tcPr>
                  <w:tcW w:w="917" w:type="dxa"/>
                  <w:vAlign w:val="center"/>
                </w:tcPr>
                <w:p w14:paraId="0467A063" w14:textId="3A05294C" w:rsidR="00FC0018" w:rsidRPr="005B73F1" w:rsidRDefault="00FC0018" w:rsidP="00DA7965">
                  <w:pPr>
                    <w:snapToGrid w:val="0"/>
                    <w:jc w:val="center"/>
                    <w:rPr>
                      <w:b/>
                      <w:sz w:val="16"/>
                      <w:szCs w:val="16"/>
                    </w:rPr>
                  </w:pPr>
                  <w:r>
                    <w:rPr>
                      <w:b/>
                      <w:sz w:val="16"/>
                      <w:szCs w:val="16"/>
                    </w:rPr>
                    <w:t>97.</w:t>
                  </w:r>
                  <w:r w:rsidR="00DA7965">
                    <w:rPr>
                      <w:b/>
                      <w:sz w:val="16"/>
                      <w:szCs w:val="16"/>
                    </w:rPr>
                    <w:t>6</w:t>
                  </w:r>
                </w:p>
              </w:tc>
            </w:tr>
            <w:tr w:rsidR="00FC0018" w:rsidRPr="005B73F1" w14:paraId="0391EDFE" w14:textId="77777777" w:rsidTr="00310EB4">
              <w:tc>
                <w:tcPr>
                  <w:tcW w:w="2334" w:type="dxa"/>
                </w:tcPr>
                <w:p w14:paraId="5FC0736E" w14:textId="54906AB5" w:rsidR="00FC0018" w:rsidRPr="005B73F1" w:rsidRDefault="00C612D7" w:rsidP="00FC0018">
                  <w:pPr>
                    <w:snapToGrid w:val="0"/>
                    <w:rPr>
                      <w:sz w:val="16"/>
                      <w:szCs w:val="16"/>
                    </w:rPr>
                  </w:pPr>
                  <w:r>
                    <w:rPr>
                      <w:sz w:val="16"/>
                      <w:szCs w:val="16"/>
                    </w:rPr>
                    <w:t>Presenc</w:t>
                  </w:r>
                  <w:r w:rsidR="00FC0018" w:rsidRPr="005B73F1">
                    <w:rPr>
                      <w:sz w:val="16"/>
                      <w:szCs w:val="16"/>
                    </w:rPr>
                    <w:t>e of animal (sec)</w:t>
                  </w:r>
                </w:p>
              </w:tc>
              <w:tc>
                <w:tcPr>
                  <w:tcW w:w="709" w:type="dxa"/>
                  <w:vAlign w:val="center"/>
                </w:tcPr>
                <w:p w14:paraId="75192B2F" w14:textId="6ACB174C" w:rsidR="00FC0018" w:rsidRPr="005B73F1" w:rsidRDefault="00FC0018" w:rsidP="00FC0018">
                  <w:pPr>
                    <w:snapToGrid w:val="0"/>
                    <w:jc w:val="center"/>
                    <w:rPr>
                      <w:sz w:val="16"/>
                      <w:szCs w:val="16"/>
                    </w:rPr>
                  </w:pPr>
                  <w:r>
                    <w:rPr>
                      <w:sz w:val="16"/>
                      <w:szCs w:val="16"/>
                    </w:rPr>
                    <w:t>2.9</w:t>
                  </w:r>
                </w:p>
              </w:tc>
              <w:tc>
                <w:tcPr>
                  <w:tcW w:w="917" w:type="dxa"/>
                  <w:vAlign w:val="center"/>
                </w:tcPr>
                <w:p w14:paraId="619A9D50" w14:textId="4C2D3414" w:rsidR="00FC0018" w:rsidRPr="005B73F1" w:rsidRDefault="00DA7965" w:rsidP="00FC0018">
                  <w:pPr>
                    <w:snapToGrid w:val="0"/>
                    <w:jc w:val="center"/>
                    <w:rPr>
                      <w:b/>
                      <w:sz w:val="16"/>
                      <w:szCs w:val="16"/>
                    </w:rPr>
                  </w:pPr>
                  <w:r>
                    <w:rPr>
                      <w:b/>
                      <w:sz w:val="16"/>
                      <w:szCs w:val="16"/>
                    </w:rPr>
                    <w:t>99.0</w:t>
                  </w:r>
                </w:p>
              </w:tc>
            </w:tr>
            <w:tr w:rsidR="00FC0018" w:rsidRPr="005B73F1" w14:paraId="320034A9" w14:textId="77777777" w:rsidTr="00310EB4">
              <w:tc>
                <w:tcPr>
                  <w:tcW w:w="2334" w:type="dxa"/>
                </w:tcPr>
                <w:p w14:paraId="1063DA48" w14:textId="77777777" w:rsidR="00FC0018" w:rsidRPr="005B73F1" w:rsidRDefault="00FC0018" w:rsidP="00FC0018">
                  <w:pPr>
                    <w:snapToGrid w:val="0"/>
                    <w:rPr>
                      <w:sz w:val="16"/>
                      <w:szCs w:val="16"/>
                    </w:rPr>
                  </w:pPr>
                  <w:r w:rsidRPr="005B73F1">
                    <w:rPr>
                      <w:sz w:val="16"/>
                      <w:szCs w:val="16"/>
                    </w:rPr>
                    <w:t>Number of degradation</w:t>
                  </w:r>
                </w:p>
              </w:tc>
              <w:tc>
                <w:tcPr>
                  <w:tcW w:w="709" w:type="dxa"/>
                  <w:vAlign w:val="center"/>
                </w:tcPr>
                <w:p w14:paraId="61B9A7B0" w14:textId="19065730" w:rsidR="00FC0018" w:rsidRPr="005B73F1" w:rsidRDefault="00FC0018" w:rsidP="00FC0018">
                  <w:pPr>
                    <w:snapToGrid w:val="0"/>
                    <w:jc w:val="center"/>
                    <w:rPr>
                      <w:sz w:val="16"/>
                      <w:szCs w:val="16"/>
                    </w:rPr>
                  </w:pPr>
                  <w:r>
                    <w:rPr>
                      <w:sz w:val="16"/>
                      <w:szCs w:val="16"/>
                    </w:rPr>
                    <w:t>0.1</w:t>
                  </w:r>
                </w:p>
              </w:tc>
              <w:tc>
                <w:tcPr>
                  <w:tcW w:w="917" w:type="dxa"/>
                  <w:vAlign w:val="center"/>
                </w:tcPr>
                <w:p w14:paraId="2A62F93C" w14:textId="48FA800B" w:rsidR="00FC0018" w:rsidRPr="005B73F1" w:rsidRDefault="00FC0018" w:rsidP="00DA7965">
                  <w:pPr>
                    <w:snapToGrid w:val="0"/>
                    <w:jc w:val="center"/>
                    <w:rPr>
                      <w:b/>
                      <w:sz w:val="16"/>
                      <w:szCs w:val="16"/>
                    </w:rPr>
                  </w:pPr>
                  <w:r>
                    <w:rPr>
                      <w:b/>
                      <w:sz w:val="16"/>
                      <w:szCs w:val="16"/>
                    </w:rPr>
                    <w:t>99.</w:t>
                  </w:r>
                  <w:r w:rsidR="00DA7965">
                    <w:rPr>
                      <w:b/>
                      <w:sz w:val="16"/>
                      <w:szCs w:val="16"/>
                    </w:rPr>
                    <w:t>1</w:t>
                  </w:r>
                </w:p>
              </w:tc>
            </w:tr>
          </w:tbl>
          <w:p w14:paraId="410B058C" w14:textId="77777777" w:rsidR="0051753E" w:rsidRDefault="0051753E" w:rsidP="00C537B6">
            <w:pPr>
              <w:snapToGrid w:val="0"/>
              <w:spacing w:after="120"/>
              <w:rPr>
                <w:sz w:val="18"/>
                <w:szCs w:val="18"/>
              </w:rPr>
            </w:pPr>
          </w:p>
          <w:p w14:paraId="55085EB2" w14:textId="35CDC240" w:rsidR="008B7560" w:rsidRPr="005B73F1" w:rsidRDefault="008B7560" w:rsidP="006C5D9D">
            <w:pPr>
              <w:snapToGrid w:val="0"/>
              <w:spacing w:after="120"/>
              <w:rPr>
                <w:sz w:val="18"/>
                <w:szCs w:val="18"/>
              </w:rPr>
            </w:pPr>
            <w:r>
              <w:rPr>
                <w:sz w:val="18"/>
                <w:szCs w:val="18"/>
              </w:rPr>
              <w:t>The product has demonstrated a good repellent effect up to 3 months</w:t>
            </w:r>
            <w:r w:rsidR="003A3A5B">
              <w:rPr>
                <w:sz w:val="18"/>
                <w:szCs w:val="18"/>
              </w:rPr>
              <w:t>, against cats and dogs and then avoid degradation on treated sites</w:t>
            </w:r>
            <w:r>
              <w:rPr>
                <w:sz w:val="18"/>
                <w:szCs w:val="18"/>
              </w:rPr>
              <w:t>.</w:t>
            </w:r>
          </w:p>
        </w:tc>
        <w:tc>
          <w:tcPr>
            <w:tcW w:w="455" w:type="pct"/>
            <w:tcBorders>
              <w:top w:val="single" w:sz="6" w:space="0" w:color="000000"/>
              <w:left w:val="single" w:sz="6" w:space="0" w:color="000000"/>
              <w:bottom w:val="single" w:sz="6" w:space="0" w:color="000000"/>
              <w:right w:val="single" w:sz="4" w:space="0" w:color="000000"/>
            </w:tcBorders>
            <w:shd w:val="clear" w:color="auto" w:fill="auto"/>
          </w:tcPr>
          <w:p w14:paraId="1049882D" w14:textId="701CA468" w:rsidR="00234A5B" w:rsidRPr="00234A5B" w:rsidRDefault="00234A5B" w:rsidP="00234A5B">
            <w:pPr>
              <w:snapToGrid w:val="0"/>
              <w:spacing w:after="120"/>
              <w:rPr>
                <w:sz w:val="18"/>
                <w:szCs w:val="18"/>
              </w:rPr>
            </w:pPr>
            <w:r w:rsidRPr="002C29C1">
              <w:rPr>
                <w:sz w:val="18"/>
                <w:szCs w:val="18"/>
                <w:highlight w:val="yellow"/>
              </w:rPr>
              <w:t>Morgan HANS</w:t>
            </w:r>
          </w:p>
          <w:p w14:paraId="6FF9CD75" w14:textId="77777777" w:rsidR="00234A5B" w:rsidRPr="00DB14F4" w:rsidRDefault="00234A5B" w:rsidP="00234A5B">
            <w:pPr>
              <w:jc w:val="right"/>
              <w:rPr>
                <w:sz w:val="18"/>
                <w:szCs w:val="18"/>
                <w:highlight w:val="yellow"/>
              </w:rPr>
            </w:pPr>
            <w:r w:rsidRPr="00DB14F4">
              <w:rPr>
                <w:sz w:val="18"/>
                <w:szCs w:val="18"/>
                <w:highlight w:val="yellow"/>
              </w:rPr>
              <w:t>BAS122021.2</w:t>
            </w:r>
          </w:p>
          <w:p w14:paraId="0AE5DD45" w14:textId="77777777" w:rsidR="005C67E5" w:rsidRDefault="00234A5B" w:rsidP="00234A5B">
            <w:pPr>
              <w:snapToGrid w:val="0"/>
              <w:spacing w:after="120"/>
              <w:rPr>
                <w:sz w:val="18"/>
                <w:szCs w:val="18"/>
              </w:rPr>
            </w:pPr>
            <w:r w:rsidRPr="00DB14F4">
              <w:rPr>
                <w:sz w:val="18"/>
                <w:szCs w:val="18"/>
                <w:highlight w:val="yellow"/>
              </w:rPr>
              <w:t>16th February 2022, amended on 7th october 2022</w:t>
            </w:r>
          </w:p>
          <w:p w14:paraId="4ED80E2F" w14:textId="77777777" w:rsidR="00C85510" w:rsidRDefault="00C85510" w:rsidP="00234A5B">
            <w:pPr>
              <w:snapToGrid w:val="0"/>
              <w:spacing w:after="120"/>
              <w:rPr>
                <w:sz w:val="18"/>
                <w:szCs w:val="18"/>
              </w:rPr>
            </w:pPr>
          </w:p>
          <w:p w14:paraId="14CCA500" w14:textId="08991A56" w:rsidR="00C85510" w:rsidRPr="005B73F1" w:rsidRDefault="00C85510" w:rsidP="00234A5B">
            <w:pPr>
              <w:snapToGrid w:val="0"/>
              <w:spacing w:after="120"/>
              <w:rPr>
                <w:sz w:val="18"/>
                <w:szCs w:val="18"/>
              </w:rPr>
            </w:pPr>
            <w:r>
              <w:rPr>
                <w:sz w:val="18"/>
                <w:szCs w:val="18"/>
              </w:rPr>
              <w:t>R.I:2</w:t>
            </w:r>
          </w:p>
        </w:tc>
        <w:tc>
          <w:tcPr>
            <w:tcW w:w="404" w:type="pct"/>
            <w:tcBorders>
              <w:top w:val="single" w:sz="6" w:space="0" w:color="000000"/>
              <w:left w:val="single" w:sz="6" w:space="0" w:color="000000"/>
              <w:bottom w:val="single" w:sz="6" w:space="0" w:color="000000"/>
              <w:right w:val="single" w:sz="4" w:space="0" w:color="000000"/>
            </w:tcBorders>
          </w:tcPr>
          <w:p w14:paraId="09E29F16" w14:textId="060D2408" w:rsidR="005C67E5" w:rsidRPr="00234A5B" w:rsidRDefault="00234A5B" w:rsidP="00C537B6">
            <w:pPr>
              <w:snapToGrid w:val="0"/>
              <w:spacing w:after="120"/>
              <w:rPr>
                <w:sz w:val="18"/>
                <w:szCs w:val="18"/>
              </w:rPr>
            </w:pPr>
            <w:r w:rsidRPr="00234A5B">
              <w:rPr>
                <w:sz w:val="18"/>
                <w:szCs w:val="18"/>
              </w:rPr>
              <w:t>6.7.1./ Field trial of the biocidal product PEO8v5LAO8v5ACE8v5GR</w:t>
            </w:r>
          </w:p>
        </w:tc>
      </w:tr>
    </w:tbl>
    <w:p w14:paraId="4D01C4A3" w14:textId="23BFAE2E" w:rsidR="001C0663" w:rsidRPr="00B06767" w:rsidRDefault="001C0663" w:rsidP="00CF1357">
      <w:pPr>
        <w:pStyle w:val="Titre2"/>
        <w:numPr>
          <w:ilvl w:val="0"/>
          <w:numId w:val="0"/>
        </w:numPr>
        <w:rPr>
          <w:rFonts w:eastAsia="Calibri"/>
          <w:lang w:eastAsia="en-US"/>
        </w:rPr>
        <w:sectPr w:rsidR="001C0663" w:rsidRPr="00B06767" w:rsidSect="00674CD5">
          <w:headerReference w:type="default" r:id="rId26"/>
          <w:pgSz w:w="16840" w:h="11907" w:orient="landscape" w:code="9"/>
          <w:pgMar w:top="1446" w:right="1474" w:bottom="1247" w:left="2013" w:header="850" w:footer="850" w:gutter="0"/>
          <w:cols w:space="720"/>
          <w:docGrid w:linePitch="272"/>
        </w:sectPr>
      </w:pPr>
    </w:p>
    <w:p w14:paraId="57A773AC" w14:textId="77777777" w:rsidR="009B31A4" w:rsidRPr="00B06767" w:rsidRDefault="009B31A4" w:rsidP="005B73F1">
      <w:pPr>
        <w:pStyle w:val="Titre3"/>
      </w:pPr>
      <w:bookmarkStart w:id="406" w:name="_Toc38892872"/>
      <w:bookmarkStart w:id="407" w:name="_Toc21522654"/>
      <w:bookmarkStart w:id="408" w:name="_Toc21522792"/>
      <w:bookmarkStart w:id="409" w:name="_Toc21523003"/>
      <w:bookmarkStart w:id="410" w:name="_Toc21523100"/>
      <w:bookmarkStart w:id="411" w:name="_Toc21523171"/>
      <w:bookmarkStart w:id="412" w:name="_Toc21523238"/>
      <w:bookmarkStart w:id="413" w:name="_Toc21523449"/>
      <w:bookmarkStart w:id="414" w:name="_Toc21524660"/>
      <w:bookmarkStart w:id="415" w:name="_Toc21524730"/>
      <w:bookmarkStart w:id="416" w:name="_Toc21525440"/>
      <w:bookmarkStart w:id="417" w:name="_Toc21705272"/>
      <w:bookmarkStart w:id="418" w:name="_Toc21705390"/>
      <w:bookmarkStart w:id="419" w:name="_Toc21705467"/>
      <w:bookmarkStart w:id="420" w:name="_Toc26187868"/>
      <w:bookmarkStart w:id="421" w:name="_Toc26189532"/>
      <w:bookmarkStart w:id="422" w:name="_Toc26191196"/>
      <w:bookmarkStart w:id="423" w:name="_Toc26192866"/>
      <w:bookmarkStart w:id="424" w:name="_Toc26194532"/>
      <w:bookmarkStart w:id="425" w:name="_Toc26256021"/>
      <w:bookmarkStart w:id="426" w:name="_Toc26256435"/>
      <w:bookmarkStart w:id="427" w:name="_Toc26256542"/>
      <w:bookmarkStart w:id="428" w:name="_Toc26256649"/>
      <w:bookmarkStart w:id="429" w:name="_Toc41555061"/>
      <w:bookmarkStart w:id="430" w:name="_Toc41565182"/>
      <w:bookmarkStart w:id="431" w:name="_Toc130377934"/>
      <w:bookmarkStart w:id="432" w:name="_Toc40273852"/>
      <w:bookmarkStart w:id="433" w:name="_Toc25922559"/>
      <w:bookmarkStart w:id="434" w:name="_Toc26256022"/>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B06767">
        <w:t>Efficacy assessment</w:t>
      </w:r>
      <w:bookmarkEnd w:id="429"/>
      <w:bookmarkEnd w:id="430"/>
      <w:bookmarkEnd w:id="431"/>
    </w:p>
    <w:bookmarkEnd w:id="432"/>
    <w:p w14:paraId="6DBB86B1" w14:textId="68C0023D" w:rsidR="00A45A08" w:rsidRDefault="00A45A08" w:rsidP="00A45A08">
      <w:pPr>
        <w:tabs>
          <w:tab w:val="left" w:pos="0"/>
        </w:tabs>
        <w:jc w:val="both"/>
        <w:rPr>
          <w:rFonts w:eastAsia="Calibri"/>
          <w:lang w:eastAsia="en-US"/>
        </w:rPr>
      </w:pPr>
      <w:r w:rsidRPr="00191D41">
        <w:rPr>
          <w:rFonts w:eastAsia="Calibri"/>
          <w:lang w:eastAsia="en-US"/>
        </w:rPr>
        <w:t>Currently, no guidelines are available for efficacy testing of</w:t>
      </w:r>
      <w:r>
        <w:rPr>
          <w:rFonts w:eastAsia="Calibri"/>
          <w:lang w:eastAsia="en-US"/>
        </w:rPr>
        <w:t xml:space="preserve"> such</w:t>
      </w:r>
      <w:r w:rsidRPr="00191D41">
        <w:rPr>
          <w:rFonts w:eastAsia="Calibri"/>
          <w:lang w:eastAsia="en-US"/>
        </w:rPr>
        <w:t xml:space="preserve"> </w:t>
      </w:r>
      <w:r>
        <w:rPr>
          <w:rFonts w:eastAsia="Calibri"/>
          <w:lang w:eastAsia="en-US"/>
        </w:rPr>
        <w:t xml:space="preserve">repellents </w:t>
      </w:r>
      <w:r w:rsidR="008A7A62">
        <w:rPr>
          <w:rFonts w:eastAsia="Calibri"/>
          <w:lang w:eastAsia="en-US"/>
        </w:rPr>
        <w:t xml:space="preserve">against </w:t>
      </w:r>
      <w:r>
        <w:rPr>
          <w:rFonts w:eastAsia="Calibri"/>
          <w:lang w:eastAsia="en-US"/>
        </w:rPr>
        <w:t>cats and dogs.</w:t>
      </w:r>
      <w:r w:rsidRPr="00A45A08">
        <w:rPr>
          <w:rFonts w:eastAsia="Calibri"/>
          <w:lang w:eastAsia="en-US"/>
        </w:rPr>
        <w:t xml:space="preserve"> </w:t>
      </w:r>
      <w:r>
        <w:rPr>
          <w:rFonts w:eastAsia="Calibri"/>
          <w:lang w:eastAsia="en-US"/>
        </w:rPr>
        <w:t xml:space="preserve">According to the applicant, conducting conclusive laboratory tests on </w:t>
      </w:r>
      <w:r w:rsidR="008A7A62">
        <w:rPr>
          <w:rFonts w:eastAsia="Calibri"/>
          <w:lang w:eastAsia="en-US"/>
        </w:rPr>
        <w:t xml:space="preserve">cats </w:t>
      </w:r>
      <w:r>
        <w:rPr>
          <w:rFonts w:eastAsia="Calibri"/>
          <w:lang w:eastAsia="en-US"/>
        </w:rPr>
        <w:t xml:space="preserve">and </w:t>
      </w:r>
      <w:r w:rsidR="008A7A62">
        <w:rPr>
          <w:rFonts w:eastAsia="Calibri"/>
          <w:lang w:eastAsia="en-US"/>
        </w:rPr>
        <w:t>dogs</w:t>
      </w:r>
      <w:r>
        <w:rPr>
          <w:rFonts w:eastAsia="Calibri"/>
          <w:lang w:eastAsia="en-US"/>
        </w:rPr>
        <w:t xml:space="preserve"> is difficult and t</w:t>
      </w:r>
      <w:r w:rsidRPr="00191D41">
        <w:rPr>
          <w:rFonts w:eastAsia="Calibri"/>
          <w:lang w:eastAsia="en-US"/>
        </w:rPr>
        <w:t xml:space="preserve">he applicant provided </w:t>
      </w:r>
      <w:r w:rsidR="00DA7965">
        <w:rPr>
          <w:rFonts w:eastAsia="Calibri"/>
          <w:lang w:eastAsia="en-US"/>
        </w:rPr>
        <w:t>only</w:t>
      </w:r>
      <w:r w:rsidRPr="00191D41">
        <w:rPr>
          <w:rFonts w:eastAsia="Calibri"/>
          <w:lang w:eastAsia="en-US"/>
        </w:rPr>
        <w:t xml:space="preserve"> field trial</w:t>
      </w:r>
      <w:r>
        <w:rPr>
          <w:rFonts w:eastAsia="Calibri"/>
          <w:lang w:eastAsia="en-US"/>
        </w:rPr>
        <w:t>.</w:t>
      </w:r>
    </w:p>
    <w:p w14:paraId="613B620D" w14:textId="77777777" w:rsidR="00A45A08" w:rsidRDefault="00A45A08" w:rsidP="00931E6E">
      <w:pPr>
        <w:jc w:val="both"/>
        <w:rPr>
          <w:rFonts w:eastAsia="Calibri"/>
          <w:iCs/>
          <w:lang w:eastAsia="en-US"/>
        </w:rPr>
      </w:pPr>
    </w:p>
    <w:p w14:paraId="689347FD" w14:textId="4DD69104" w:rsidR="00931E6E" w:rsidRDefault="003C734F" w:rsidP="00931E6E">
      <w:pPr>
        <w:jc w:val="both"/>
        <w:rPr>
          <w:rFonts w:eastAsia="Calibri"/>
          <w:iCs/>
          <w:lang w:eastAsia="en-US"/>
        </w:rPr>
      </w:pPr>
      <w:r>
        <w:rPr>
          <w:rFonts w:eastAsia="Calibri"/>
          <w:iCs/>
          <w:lang w:eastAsia="en-US"/>
        </w:rPr>
        <w:t>Efficacy of the product REPULSIF</w:t>
      </w:r>
      <w:r w:rsidR="002C29C1">
        <w:rPr>
          <w:rFonts w:eastAsia="Calibri"/>
          <w:iCs/>
          <w:lang w:eastAsia="en-US"/>
        </w:rPr>
        <w:t>S</w:t>
      </w:r>
      <w:r>
        <w:rPr>
          <w:rFonts w:eastAsia="Calibri"/>
          <w:iCs/>
          <w:lang w:eastAsia="en-US"/>
        </w:rPr>
        <w:t xml:space="preserve"> CHIENS ET CHATS GRANULES has been assessed in a field trial, performed in France (7 locations). </w:t>
      </w:r>
      <w:r w:rsidR="00931E6E" w:rsidRPr="00931E6E">
        <w:rPr>
          <w:rFonts w:eastAsia="Calibri"/>
          <w:iCs/>
          <w:lang w:eastAsia="en-US"/>
        </w:rPr>
        <w:t>The field test was carried out by the owners of animals (dogs and/or cats) which caused damage.</w:t>
      </w:r>
      <w:r w:rsidR="00931E6E">
        <w:rPr>
          <w:rFonts w:eastAsia="Calibri"/>
          <w:iCs/>
          <w:lang w:eastAsia="en-US"/>
        </w:rPr>
        <w:t xml:space="preserve"> </w:t>
      </w:r>
      <w:r w:rsidR="00931E6E" w:rsidRPr="00931E6E">
        <w:rPr>
          <w:rFonts w:eastAsia="Calibri"/>
          <w:iCs/>
          <w:lang w:eastAsia="en-US"/>
        </w:rPr>
        <w:t>Owners are required to first complete a form relating to the general information and habits of their</w:t>
      </w:r>
      <w:r w:rsidR="00931E6E">
        <w:rPr>
          <w:rFonts w:eastAsia="Calibri"/>
          <w:iCs/>
          <w:lang w:eastAsia="en-US"/>
        </w:rPr>
        <w:t xml:space="preserve"> </w:t>
      </w:r>
      <w:r w:rsidR="00931E6E" w:rsidRPr="00931E6E">
        <w:rPr>
          <w:rFonts w:eastAsia="Calibri"/>
          <w:iCs/>
          <w:lang w:eastAsia="en-US"/>
        </w:rPr>
        <w:t>animal.</w:t>
      </w:r>
      <w:r w:rsidR="00931E6E">
        <w:rPr>
          <w:rFonts w:eastAsia="Calibri"/>
          <w:iCs/>
          <w:lang w:eastAsia="en-US"/>
        </w:rPr>
        <w:t xml:space="preserve"> </w:t>
      </w:r>
      <w:r w:rsidR="00931E6E">
        <w:rPr>
          <w:rStyle w:val="fontstyle01"/>
        </w:rPr>
        <w:t>B</w:t>
      </w:r>
      <w:r w:rsidR="00931E6E" w:rsidRPr="00931E6E">
        <w:rPr>
          <w:rFonts w:eastAsia="Calibri"/>
          <w:iCs/>
          <w:lang w:eastAsia="en-US"/>
        </w:rPr>
        <w:t>y completing this form, different treatment areas (exterior) can be clearly defined. The owners then</w:t>
      </w:r>
      <w:r w:rsidR="00931E6E" w:rsidRPr="00931E6E">
        <w:rPr>
          <w:rFonts w:eastAsia="Calibri"/>
          <w:iCs/>
          <w:lang w:eastAsia="en-US"/>
        </w:rPr>
        <w:br/>
        <w:t>spread the product on the defined areas and then observed for 1 week each month for a period of</w:t>
      </w:r>
      <w:r w:rsidR="00931E6E">
        <w:rPr>
          <w:rFonts w:eastAsia="Calibri"/>
          <w:iCs/>
          <w:lang w:eastAsia="en-US"/>
        </w:rPr>
        <w:t xml:space="preserve"> </w:t>
      </w:r>
      <w:r w:rsidR="00931E6E" w:rsidRPr="00931E6E">
        <w:rPr>
          <w:rFonts w:eastAsia="Calibri"/>
          <w:iCs/>
          <w:lang w:eastAsia="en-US"/>
        </w:rPr>
        <w:t>three months.</w:t>
      </w:r>
    </w:p>
    <w:p w14:paraId="6B29FEB9" w14:textId="4F51AE59" w:rsidR="000A219A" w:rsidRDefault="003C734F" w:rsidP="00C537B6">
      <w:pPr>
        <w:spacing w:after="240"/>
        <w:jc w:val="both"/>
        <w:rPr>
          <w:rFonts w:eastAsia="Calibri"/>
          <w:iCs/>
          <w:lang w:eastAsia="en-US"/>
        </w:rPr>
      </w:pPr>
      <w:r>
        <w:rPr>
          <w:rFonts w:eastAsia="Calibri"/>
          <w:iCs/>
          <w:lang w:eastAsia="en-US"/>
        </w:rPr>
        <w:t>A range of diverse surfaces (around the plants, in the vegetable garden, site fence line, flowerpots and door) were tested with the product with the objective to repel cats and dogs and keep them away from the area to be protected.</w:t>
      </w:r>
    </w:p>
    <w:p w14:paraId="0B9A7982" w14:textId="40B4C6A9" w:rsidR="00931E6E" w:rsidRDefault="00931E6E" w:rsidP="00931E6E">
      <w:pPr>
        <w:jc w:val="both"/>
        <w:rPr>
          <w:rFonts w:eastAsia="Calibri"/>
          <w:iCs/>
          <w:lang w:eastAsia="en-US"/>
        </w:rPr>
      </w:pPr>
      <w:r w:rsidRPr="00931E6E">
        <w:rPr>
          <w:rFonts w:eastAsia="Calibri"/>
          <w:iCs/>
          <w:lang w:eastAsia="en-US"/>
        </w:rPr>
        <w:t>The efficacy of the product was performed by analyzing the average efficacy for each animal in each</w:t>
      </w:r>
      <w:r>
        <w:rPr>
          <w:rFonts w:eastAsia="Calibri"/>
          <w:iCs/>
          <w:lang w:eastAsia="en-US"/>
        </w:rPr>
        <w:t xml:space="preserve"> </w:t>
      </w:r>
      <w:r w:rsidRPr="00931E6E">
        <w:rPr>
          <w:rFonts w:eastAsia="Calibri"/>
          <w:iCs/>
          <w:lang w:eastAsia="en-US"/>
        </w:rPr>
        <w:t xml:space="preserve">house compared to the control </w:t>
      </w:r>
      <w:r>
        <w:rPr>
          <w:rFonts w:eastAsia="Calibri"/>
          <w:iCs/>
          <w:lang w:eastAsia="en-US"/>
        </w:rPr>
        <w:t>period before application</w:t>
      </w:r>
      <w:r w:rsidRPr="00931E6E">
        <w:rPr>
          <w:rFonts w:eastAsia="Calibri"/>
          <w:iCs/>
          <w:lang w:eastAsia="en-US"/>
        </w:rPr>
        <w:t>.</w:t>
      </w:r>
    </w:p>
    <w:p w14:paraId="7236262C" w14:textId="3464782F" w:rsidR="00C612D7" w:rsidRDefault="00C612D7" w:rsidP="00931E6E">
      <w:pPr>
        <w:jc w:val="both"/>
        <w:rPr>
          <w:rFonts w:eastAsia="Calibri"/>
          <w:iCs/>
          <w:lang w:eastAsia="en-US"/>
        </w:rPr>
      </w:pPr>
      <w:r>
        <w:rPr>
          <w:rFonts w:eastAsia="Calibri"/>
          <w:iCs/>
          <w:lang w:eastAsia="en-US"/>
        </w:rPr>
        <w:t>From T0 and confirmed by following observations (T1, T2 and T3), efficacy higher than 9</w:t>
      </w:r>
      <w:r w:rsidR="000016C7">
        <w:rPr>
          <w:rFonts w:eastAsia="Calibri"/>
          <w:iCs/>
          <w:lang w:eastAsia="en-US"/>
        </w:rPr>
        <w:t>5</w:t>
      </w:r>
      <w:r>
        <w:rPr>
          <w:rFonts w:eastAsia="Calibri"/>
          <w:iCs/>
          <w:lang w:eastAsia="en-US"/>
        </w:rPr>
        <w:t xml:space="preserve"> % is demonstrated for the parameters “presence of animals in the treated zone’ and “presence of degradation”. The time of presence of the animals in the treated area decrease</w:t>
      </w:r>
      <w:r w:rsidR="000016C7">
        <w:rPr>
          <w:rFonts w:eastAsia="Calibri"/>
          <w:iCs/>
          <w:lang w:eastAsia="en-US"/>
        </w:rPr>
        <w:t>s as observations are made, to finally achieve almost 90% from T1. Cats and dogs spend less time in the treated area and even if they</w:t>
      </w:r>
      <w:r>
        <w:rPr>
          <w:rFonts w:eastAsia="Calibri"/>
          <w:iCs/>
          <w:lang w:eastAsia="en-US"/>
        </w:rPr>
        <w:t xml:space="preserve"> </w:t>
      </w:r>
      <w:r w:rsidR="000016C7">
        <w:rPr>
          <w:rFonts w:eastAsia="Calibri"/>
          <w:iCs/>
          <w:lang w:eastAsia="en-US"/>
        </w:rPr>
        <w:t>frequent treated site, degradation almost disappear.</w:t>
      </w:r>
    </w:p>
    <w:p w14:paraId="69561187" w14:textId="77777777" w:rsidR="00931E6E" w:rsidRPr="003C734F" w:rsidRDefault="00931E6E" w:rsidP="00C537B6">
      <w:pPr>
        <w:spacing w:after="240"/>
        <w:jc w:val="both"/>
        <w:rPr>
          <w:rFonts w:eastAsia="Calibri"/>
          <w:iCs/>
          <w:lang w:eastAsia="en-US"/>
        </w:rPr>
      </w:pPr>
    </w:p>
    <w:p w14:paraId="5B76828E" w14:textId="271858E4" w:rsidR="00E33EBF" w:rsidRPr="00B06767" w:rsidRDefault="00E33EBF" w:rsidP="005B73F1">
      <w:pPr>
        <w:pStyle w:val="Titre3"/>
      </w:pPr>
      <w:bookmarkStart w:id="435" w:name="_Toc40273853"/>
      <w:bookmarkStart w:id="436" w:name="_Toc41555062"/>
      <w:bookmarkStart w:id="437" w:name="_Toc41565183"/>
      <w:bookmarkStart w:id="438" w:name="_Toc130377935"/>
      <w:r w:rsidRPr="00B06767">
        <w:t>Conclusion on efficacy</w:t>
      </w:r>
      <w:bookmarkEnd w:id="435"/>
      <w:bookmarkEnd w:id="436"/>
      <w:bookmarkEnd w:id="437"/>
      <w:bookmarkEnd w:id="438"/>
    </w:p>
    <w:p w14:paraId="23F05F58" w14:textId="0B744385" w:rsidR="00931E6E" w:rsidRPr="009E591C" w:rsidRDefault="000016C7" w:rsidP="009E591C">
      <w:pPr>
        <w:spacing w:after="240"/>
        <w:jc w:val="both"/>
        <w:rPr>
          <w:rFonts w:eastAsia="Calibri"/>
          <w:iCs/>
          <w:lang w:eastAsia="en-US"/>
        </w:rPr>
      </w:pPr>
      <w:r w:rsidRPr="009E591C">
        <w:rPr>
          <w:rFonts w:eastAsia="Calibri"/>
          <w:iCs/>
          <w:lang w:eastAsia="en-US"/>
        </w:rPr>
        <w:t xml:space="preserve">The product </w:t>
      </w:r>
      <w:r w:rsidR="003E7593">
        <w:rPr>
          <w:rFonts w:eastAsia="Calibri"/>
          <w:iCs/>
          <w:lang w:eastAsia="en-US"/>
        </w:rPr>
        <w:t>REPULSIF</w:t>
      </w:r>
      <w:r w:rsidR="009564D8">
        <w:rPr>
          <w:rFonts w:eastAsia="Calibri"/>
          <w:iCs/>
          <w:lang w:eastAsia="en-US"/>
        </w:rPr>
        <w:t>S</w:t>
      </w:r>
      <w:r w:rsidR="003E7593">
        <w:rPr>
          <w:rFonts w:eastAsia="Calibri"/>
          <w:iCs/>
          <w:lang w:eastAsia="en-US"/>
        </w:rPr>
        <w:t xml:space="preserve"> CHIENS ET CHATS GRANULES </w:t>
      </w:r>
      <w:r w:rsidRPr="009E591C">
        <w:rPr>
          <w:rFonts w:eastAsia="Calibri"/>
          <w:iCs/>
          <w:lang w:eastAsia="en-US"/>
        </w:rPr>
        <w:t>has demonstrated a good repellent effect up to 3 months</w:t>
      </w:r>
      <w:r w:rsidR="009E591C" w:rsidRPr="009E591C">
        <w:rPr>
          <w:rFonts w:eastAsia="Calibri"/>
          <w:iCs/>
          <w:lang w:eastAsia="en-US"/>
        </w:rPr>
        <w:t>, at the application rate of 30 g/m²</w:t>
      </w:r>
      <w:r w:rsidR="003C0DBD">
        <w:rPr>
          <w:rFonts w:eastAsia="Calibri"/>
          <w:iCs/>
          <w:lang w:eastAsia="en-US"/>
        </w:rPr>
        <w:t xml:space="preserve">, </w:t>
      </w:r>
      <w:r w:rsidR="003E7593">
        <w:rPr>
          <w:rFonts w:eastAsia="Calibri"/>
          <w:iCs/>
          <w:lang w:eastAsia="en-US"/>
        </w:rPr>
        <w:t xml:space="preserve">applied </w:t>
      </w:r>
      <w:r w:rsidR="003C0DBD">
        <w:rPr>
          <w:rFonts w:eastAsia="Calibri"/>
          <w:iCs/>
          <w:lang w:eastAsia="en-US"/>
        </w:rPr>
        <w:t>outdoor</w:t>
      </w:r>
      <w:r w:rsidR="006C5D9D">
        <w:rPr>
          <w:rFonts w:eastAsia="Calibri"/>
          <w:iCs/>
          <w:lang w:eastAsia="en-US"/>
        </w:rPr>
        <w:t>,</w:t>
      </w:r>
      <w:r w:rsidR="003C0DBD">
        <w:rPr>
          <w:rFonts w:eastAsia="Calibri"/>
          <w:iCs/>
          <w:lang w:eastAsia="en-US"/>
        </w:rPr>
        <w:t xml:space="preserve"> against cats and dogs. </w:t>
      </w:r>
    </w:p>
    <w:p w14:paraId="4198F961" w14:textId="77777777" w:rsidR="00931E6E" w:rsidRPr="00B06767" w:rsidRDefault="00931E6E" w:rsidP="00C537B6">
      <w:pPr>
        <w:tabs>
          <w:tab w:val="left" w:pos="0"/>
        </w:tabs>
        <w:rPr>
          <w:lang w:eastAsia="en-US"/>
        </w:rPr>
      </w:pPr>
    </w:p>
    <w:p w14:paraId="4483EDED" w14:textId="1B8F43D8" w:rsidR="00D2038E" w:rsidRPr="00B06767" w:rsidRDefault="00D2038E" w:rsidP="005B73F1">
      <w:pPr>
        <w:pStyle w:val="Titre3"/>
      </w:pPr>
      <w:bookmarkStart w:id="439" w:name="_Toc40273854"/>
      <w:bookmarkStart w:id="440" w:name="_Toc41555063"/>
      <w:bookmarkStart w:id="441" w:name="_Toc41565184"/>
      <w:bookmarkStart w:id="442" w:name="_Toc130377936"/>
      <w:r w:rsidRPr="00B06767">
        <w:t>Occurrence of resistance and resistance management</w:t>
      </w:r>
      <w:bookmarkEnd w:id="433"/>
      <w:bookmarkEnd w:id="434"/>
      <w:bookmarkEnd w:id="439"/>
      <w:bookmarkEnd w:id="440"/>
      <w:bookmarkEnd w:id="441"/>
      <w:bookmarkEnd w:id="442"/>
      <w:r w:rsidR="00602878" w:rsidRPr="00B06767">
        <w:t xml:space="preserve"> </w:t>
      </w:r>
    </w:p>
    <w:p w14:paraId="2E74E2FB" w14:textId="30E56723" w:rsidR="00D2038E" w:rsidRDefault="009E591C" w:rsidP="009E591C">
      <w:pPr>
        <w:spacing w:after="240"/>
        <w:jc w:val="both"/>
        <w:rPr>
          <w:rFonts w:eastAsia="Calibri"/>
          <w:iCs/>
          <w:lang w:eastAsia="en-US"/>
        </w:rPr>
      </w:pPr>
      <w:r w:rsidRPr="009E591C">
        <w:rPr>
          <w:rFonts w:eastAsia="Calibri"/>
          <w:iCs/>
          <w:lang w:eastAsia="en-US"/>
        </w:rPr>
        <w:t>U</w:t>
      </w:r>
      <w:r w:rsidR="009B5BD8">
        <w:rPr>
          <w:rFonts w:eastAsia="Calibri"/>
          <w:iCs/>
          <w:lang w:eastAsia="en-US"/>
        </w:rPr>
        <w:t>p to now, no</w:t>
      </w:r>
      <w:r w:rsidRPr="009E591C">
        <w:rPr>
          <w:rFonts w:eastAsia="Calibri"/>
          <w:iCs/>
          <w:lang w:eastAsia="en-US"/>
        </w:rPr>
        <w:t xml:space="preserve"> concern of resistance is described in the literature for the active substances peppermint oil, lavender oil and acetic acid, acting as repellent.</w:t>
      </w:r>
    </w:p>
    <w:p w14:paraId="6BB27D42" w14:textId="5B63AE99" w:rsidR="009B5BD8" w:rsidRPr="009E591C" w:rsidRDefault="009B5BD8" w:rsidP="009E591C">
      <w:pPr>
        <w:spacing w:after="240"/>
        <w:jc w:val="both"/>
        <w:rPr>
          <w:rFonts w:eastAsia="Calibri"/>
          <w:iCs/>
          <w:lang w:eastAsia="en-US"/>
        </w:rPr>
      </w:pPr>
      <w:r w:rsidRPr="009B5BD8">
        <w:rPr>
          <w:rFonts w:eastAsia="Calibri"/>
          <w:iCs/>
          <w:lang w:eastAsia="en-US"/>
        </w:rPr>
        <w:t>The authorization holder should report any observed incidents related to the efficacy to the Competent Authorities (CA)</w:t>
      </w:r>
    </w:p>
    <w:p w14:paraId="6B567ABC" w14:textId="77777777" w:rsidR="00DA1587" w:rsidRPr="00B06767" w:rsidRDefault="00DA1587" w:rsidP="00C537B6">
      <w:pPr>
        <w:tabs>
          <w:tab w:val="left" w:pos="0"/>
        </w:tabs>
        <w:rPr>
          <w:lang w:eastAsia="en-US"/>
        </w:rPr>
      </w:pPr>
    </w:p>
    <w:p w14:paraId="55348808" w14:textId="4C5232A9" w:rsidR="00D2038E" w:rsidRPr="00B06767" w:rsidRDefault="00D2038E" w:rsidP="005B73F1">
      <w:pPr>
        <w:pStyle w:val="Titre3"/>
      </w:pPr>
      <w:bookmarkStart w:id="443" w:name="_Toc25922560"/>
      <w:bookmarkStart w:id="444" w:name="_Toc26256023"/>
      <w:bookmarkStart w:id="445" w:name="_Toc40273855"/>
      <w:bookmarkStart w:id="446" w:name="_Toc41555064"/>
      <w:bookmarkStart w:id="447" w:name="_Toc41565185"/>
      <w:bookmarkStart w:id="448" w:name="_Toc130377937"/>
      <w:r w:rsidRPr="00B06767">
        <w:t>Known limitations</w:t>
      </w:r>
      <w:bookmarkEnd w:id="443"/>
      <w:bookmarkEnd w:id="444"/>
      <w:bookmarkEnd w:id="445"/>
      <w:bookmarkEnd w:id="446"/>
      <w:bookmarkEnd w:id="447"/>
      <w:bookmarkEnd w:id="448"/>
      <w:r w:rsidR="00602878" w:rsidRPr="00B06767">
        <w:t xml:space="preserve"> </w:t>
      </w:r>
    </w:p>
    <w:p w14:paraId="5B53745F" w14:textId="47CA83A3" w:rsidR="00D2038E" w:rsidRPr="009E591C" w:rsidRDefault="009E591C" w:rsidP="009E591C">
      <w:pPr>
        <w:spacing w:after="240"/>
        <w:jc w:val="both"/>
        <w:rPr>
          <w:rFonts w:eastAsia="Calibri"/>
          <w:iCs/>
          <w:lang w:eastAsia="en-US"/>
        </w:rPr>
      </w:pPr>
      <w:r w:rsidRPr="009E591C">
        <w:rPr>
          <w:rFonts w:eastAsia="Calibri"/>
          <w:iCs/>
          <w:lang w:eastAsia="en-US"/>
        </w:rPr>
        <w:t>none</w:t>
      </w:r>
    </w:p>
    <w:p w14:paraId="765B13CB" w14:textId="29C8E899" w:rsidR="00547019" w:rsidRPr="00B06767" w:rsidRDefault="00547019" w:rsidP="00C537B6">
      <w:pPr>
        <w:tabs>
          <w:tab w:val="left" w:pos="0"/>
        </w:tabs>
        <w:rPr>
          <w:lang w:eastAsia="en-US"/>
        </w:rPr>
      </w:pPr>
    </w:p>
    <w:p w14:paraId="55AD2862" w14:textId="49463534" w:rsidR="00D2038E" w:rsidRPr="00B06767" w:rsidRDefault="00D2038E" w:rsidP="005B73F1">
      <w:pPr>
        <w:pStyle w:val="Titre3"/>
      </w:pPr>
      <w:bookmarkStart w:id="449" w:name="_Toc40269204"/>
      <w:bookmarkStart w:id="450" w:name="_Toc40271533"/>
      <w:bookmarkStart w:id="451" w:name="_Toc40273856"/>
      <w:bookmarkStart w:id="452" w:name="_Toc40428288"/>
      <w:bookmarkStart w:id="453" w:name="_Toc41304070"/>
      <w:bookmarkStart w:id="454" w:name="_Toc41304206"/>
      <w:bookmarkStart w:id="455" w:name="_Toc40269205"/>
      <w:bookmarkStart w:id="456" w:name="_Toc40271534"/>
      <w:bookmarkStart w:id="457" w:name="_Toc40273857"/>
      <w:bookmarkStart w:id="458" w:name="_Toc40428289"/>
      <w:bookmarkStart w:id="459" w:name="_Toc41304071"/>
      <w:bookmarkStart w:id="460" w:name="_Toc41304207"/>
      <w:bookmarkStart w:id="461" w:name="_Toc40269206"/>
      <w:bookmarkStart w:id="462" w:name="_Toc40271535"/>
      <w:bookmarkStart w:id="463" w:name="_Toc40273858"/>
      <w:bookmarkStart w:id="464" w:name="_Toc40350583"/>
      <w:bookmarkStart w:id="465" w:name="_Toc40352002"/>
      <w:bookmarkStart w:id="466" w:name="_Toc40353435"/>
      <w:bookmarkStart w:id="467" w:name="_Toc40354842"/>
      <w:bookmarkStart w:id="468" w:name="_Toc40356251"/>
      <w:bookmarkStart w:id="469" w:name="_Toc40428290"/>
      <w:bookmarkStart w:id="470" w:name="_Toc40429935"/>
      <w:bookmarkStart w:id="471" w:name="_Toc40431382"/>
      <w:bookmarkStart w:id="472" w:name="_Toc41304072"/>
      <w:bookmarkStart w:id="473" w:name="_Toc41304208"/>
      <w:bookmarkStart w:id="474" w:name="_Toc40269207"/>
      <w:bookmarkStart w:id="475" w:name="_Toc40271536"/>
      <w:bookmarkStart w:id="476" w:name="_Toc40273859"/>
      <w:bookmarkStart w:id="477" w:name="_Toc40350584"/>
      <w:bookmarkStart w:id="478" w:name="_Toc40352003"/>
      <w:bookmarkStart w:id="479" w:name="_Toc40353436"/>
      <w:bookmarkStart w:id="480" w:name="_Toc40354843"/>
      <w:bookmarkStart w:id="481" w:name="_Toc40356252"/>
      <w:bookmarkStart w:id="482" w:name="_Toc40428291"/>
      <w:bookmarkStart w:id="483" w:name="_Toc40429936"/>
      <w:bookmarkStart w:id="484" w:name="_Toc40431383"/>
      <w:bookmarkStart w:id="485" w:name="_Toc41304073"/>
      <w:bookmarkStart w:id="486" w:name="_Toc41304209"/>
      <w:bookmarkStart w:id="487" w:name="_Toc25922562"/>
      <w:bookmarkStart w:id="488" w:name="_Toc26256025"/>
      <w:bookmarkStart w:id="489" w:name="_Toc40273860"/>
      <w:bookmarkStart w:id="490" w:name="_Toc41555066"/>
      <w:bookmarkStart w:id="491" w:name="_Toc41565187"/>
      <w:bookmarkStart w:id="492" w:name="_Toc13037793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B06767">
        <w:t xml:space="preserve">Relevant information if the product </w:t>
      </w:r>
      <w:r w:rsidR="0019216F" w:rsidRPr="00B06767">
        <w:t>is</w:t>
      </w:r>
      <w:r w:rsidRPr="00B06767">
        <w:t xml:space="preserve"> intended to be authorised for use with other biocidal products</w:t>
      </w:r>
      <w:bookmarkEnd w:id="487"/>
      <w:bookmarkEnd w:id="488"/>
      <w:bookmarkEnd w:id="489"/>
      <w:bookmarkEnd w:id="490"/>
      <w:bookmarkEnd w:id="491"/>
      <w:bookmarkEnd w:id="492"/>
    </w:p>
    <w:p w14:paraId="2CAC596A" w14:textId="238A9F69" w:rsidR="00272C68" w:rsidRPr="009E591C" w:rsidRDefault="009E591C" w:rsidP="009E591C">
      <w:pPr>
        <w:spacing w:after="240"/>
        <w:jc w:val="both"/>
        <w:rPr>
          <w:rFonts w:eastAsia="Calibri"/>
          <w:iCs/>
          <w:lang w:eastAsia="en-US"/>
        </w:rPr>
      </w:pPr>
      <w:r w:rsidRPr="009E591C">
        <w:rPr>
          <w:rFonts w:eastAsia="Calibri"/>
          <w:iCs/>
          <w:lang w:eastAsia="en-US"/>
        </w:rPr>
        <w:t>none</w:t>
      </w:r>
    </w:p>
    <w:p w14:paraId="602347CD" w14:textId="77777777" w:rsidR="002D7A7A" w:rsidRPr="00B06767" w:rsidRDefault="002D7A7A" w:rsidP="00CF1357">
      <w:pPr>
        <w:pStyle w:val="Titre2"/>
      </w:pPr>
      <w:bookmarkStart w:id="493" w:name="_Toc388285279"/>
      <w:bookmarkStart w:id="494" w:name="_Toc389726187"/>
      <w:bookmarkStart w:id="495" w:name="_Toc389727239"/>
      <w:bookmarkStart w:id="496" w:name="_Toc389727597"/>
      <w:bookmarkStart w:id="497" w:name="_Toc389727956"/>
      <w:bookmarkStart w:id="498" w:name="_Toc389728315"/>
      <w:bookmarkStart w:id="499" w:name="_Toc389728675"/>
      <w:bookmarkStart w:id="500" w:name="_Toc389729033"/>
      <w:bookmarkStart w:id="501" w:name="_Toc388281577"/>
      <w:bookmarkStart w:id="502" w:name="_Toc388282033"/>
      <w:bookmarkStart w:id="503" w:name="_Toc388282515"/>
      <w:bookmarkStart w:id="504" w:name="_Toc388282963"/>
      <w:bookmarkStart w:id="505" w:name="_Toc388281578"/>
      <w:bookmarkStart w:id="506" w:name="_Toc388282034"/>
      <w:bookmarkStart w:id="507" w:name="_Toc388282516"/>
      <w:bookmarkStart w:id="508" w:name="_Toc388282964"/>
      <w:bookmarkStart w:id="509" w:name="_Toc388281579"/>
      <w:bookmarkStart w:id="510" w:name="_Toc388282035"/>
      <w:bookmarkStart w:id="511" w:name="_Toc388282517"/>
      <w:bookmarkStart w:id="512" w:name="_Toc388282965"/>
      <w:bookmarkStart w:id="513" w:name="_Toc388281580"/>
      <w:bookmarkStart w:id="514" w:name="_Toc388282036"/>
      <w:bookmarkStart w:id="515" w:name="_Toc388282518"/>
      <w:bookmarkStart w:id="516" w:name="_Toc388282966"/>
      <w:bookmarkStart w:id="517" w:name="_Toc26187873"/>
      <w:bookmarkStart w:id="518" w:name="_Toc26189537"/>
      <w:bookmarkStart w:id="519" w:name="_Toc26191201"/>
      <w:bookmarkStart w:id="520" w:name="_Toc26192871"/>
      <w:bookmarkStart w:id="521" w:name="_Toc26194537"/>
      <w:bookmarkStart w:id="522" w:name="_Toc38892881"/>
      <w:bookmarkStart w:id="523" w:name="_Toc26187874"/>
      <w:bookmarkStart w:id="524" w:name="_Toc26189538"/>
      <w:bookmarkStart w:id="525" w:name="_Toc26191202"/>
      <w:bookmarkStart w:id="526" w:name="_Toc26192872"/>
      <w:bookmarkStart w:id="527" w:name="_Toc26194538"/>
      <w:bookmarkStart w:id="528" w:name="_Toc38892882"/>
      <w:bookmarkStart w:id="529" w:name="_Toc26187875"/>
      <w:bookmarkStart w:id="530" w:name="_Toc26189539"/>
      <w:bookmarkStart w:id="531" w:name="_Toc26191203"/>
      <w:bookmarkStart w:id="532" w:name="_Toc26192873"/>
      <w:bookmarkStart w:id="533" w:name="_Toc26194539"/>
      <w:bookmarkStart w:id="534" w:name="_Toc38892883"/>
      <w:bookmarkStart w:id="535" w:name="_Toc26187876"/>
      <w:bookmarkStart w:id="536" w:name="_Toc26189540"/>
      <w:bookmarkStart w:id="537" w:name="_Toc26191204"/>
      <w:bookmarkStart w:id="538" w:name="_Toc26192874"/>
      <w:bookmarkStart w:id="539" w:name="_Toc26194540"/>
      <w:bookmarkStart w:id="540" w:name="_Toc38892884"/>
      <w:bookmarkStart w:id="541" w:name="_Toc26187877"/>
      <w:bookmarkStart w:id="542" w:name="_Toc26189541"/>
      <w:bookmarkStart w:id="543" w:name="_Toc26191205"/>
      <w:bookmarkStart w:id="544" w:name="_Toc26192875"/>
      <w:bookmarkStart w:id="545" w:name="_Toc26194541"/>
      <w:bookmarkStart w:id="546" w:name="_Toc38892885"/>
      <w:bookmarkStart w:id="547" w:name="_Toc26187878"/>
      <w:bookmarkStart w:id="548" w:name="_Toc26189542"/>
      <w:bookmarkStart w:id="549" w:name="_Toc26191206"/>
      <w:bookmarkStart w:id="550" w:name="_Toc26192876"/>
      <w:bookmarkStart w:id="551" w:name="_Toc26194542"/>
      <w:bookmarkStart w:id="552" w:name="_Toc38892886"/>
      <w:bookmarkStart w:id="553" w:name="_Toc26187879"/>
      <w:bookmarkStart w:id="554" w:name="_Toc26189543"/>
      <w:bookmarkStart w:id="555" w:name="_Toc26191207"/>
      <w:bookmarkStart w:id="556" w:name="_Toc26192877"/>
      <w:bookmarkStart w:id="557" w:name="_Toc26194543"/>
      <w:bookmarkStart w:id="558" w:name="_Toc38892887"/>
      <w:bookmarkStart w:id="559" w:name="_Toc26187880"/>
      <w:bookmarkStart w:id="560" w:name="_Toc26189544"/>
      <w:bookmarkStart w:id="561" w:name="_Toc26191208"/>
      <w:bookmarkStart w:id="562" w:name="_Toc26192878"/>
      <w:bookmarkStart w:id="563" w:name="_Toc26194544"/>
      <w:bookmarkStart w:id="564" w:name="_Toc38892888"/>
      <w:bookmarkStart w:id="565" w:name="_Toc26187881"/>
      <w:bookmarkStart w:id="566" w:name="_Toc26189545"/>
      <w:bookmarkStart w:id="567" w:name="_Toc26191209"/>
      <w:bookmarkStart w:id="568" w:name="_Toc26192879"/>
      <w:bookmarkStart w:id="569" w:name="_Toc26194545"/>
      <w:bookmarkStart w:id="570" w:name="_Toc38892889"/>
      <w:bookmarkStart w:id="571" w:name="_Toc26187882"/>
      <w:bookmarkStart w:id="572" w:name="_Toc26189546"/>
      <w:bookmarkStart w:id="573" w:name="_Toc26191210"/>
      <w:bookmarkStart w:id="574" w:name="_Toc26192880"/>
      <w:bookmarkStart w:id="575" w:name="_Toc26194546"/>
      <w:bookmarkStart w:id="576" w:name="_Toc38892890"/>
      <w:bookmarkStart w:id="577" w:name="_Toc26187883"/>
      <w:bookmarkStart w:id="578" w:name="_Toc26189547"/>
      <w:bookmarkStart w:id="579" w:name="_Toc26191211"/>
      <w:bookmarkStart w:id="580" w:name="_Toc26192881"/>
      <w:bookmarkStart w:id="581" w:name="_Toc26194547"/>
      <w:bookmarkStart w:id="582" w:name="_Toc38892891"/>
      <w:bookmarkStart w:id="583" w:name="_Toc26187895"/>
      <w:bookmarkStart w:id="584" w:name="_Toc26189559"/>
      <w:bookmarkStart w:id="585" w:name="_Toc26191223"/>
      <w:bookmarkStart w:id="586" w:name="_Toc26192893"/>
      <w:bookmarkStart w:id="587" w:name="_Toc26194559"/>
      <w:bookmarkStart w:id="588" w:name="_Toc38892903"/>
      <w:bookmarkStart w:id="589" w:name="_Toc26187904"/>
      <w:bookmarkStart w:id="590" w:name="_Toc26189568"/>
      <w:bookmarkStart w:id="591" w:name="_Toc26191232"/>
      <w:bookmarkStart w:id="592" w:name="_Toc26192902"/>
      <w:bookmarkStart w:id="593" w:name="_Toc26194568"/>
      <w:bookmarkStart w:id="594" w:name="_Toc38892912"/>
      <w:bookmarkStart w:id="595" w:name="_Toc26187913"/>
      <w:bookmarkStart w:id="596" w:name="_Toc26189577"/>
      <w:bookmarkStart w:id="597" w:name="_Toc26191241"/>
      <w:bookmarkStart w:id="598" w:name="_Toc26192911"/>
      <w:bookmarkStart w:id="599" w:name="_Toc26194577"/>
      <w:bookmarkStart w:id="600" w:name="_Toc38892921"/>
      <w:bookmarkStart w:id="601" w:name="_Toc26187922"/>
      <w:bookmarkStart w:id="602" w:name="_Toc26189586"/>
      <w:bookmarkStart w:id="603" w:name="_Toc26191250"/>
      <w:bookmarkStart w:id="604" w:name="_Toc26192920"/>
      <w:bookmarkStart w:id="605" w:name="_Toc26194586"/>
      <w:bookmarkStart w:id="606" w:name="_Toc38892930"/>
      <w:bookmarkStart w:id="607" w:name="_Toc26187931"/>
      <w:bookmarkStart w:id="608" w:name="_Toc26189595"/>
      <w:bookmarkStart w:id="609" w:name="_Toc26191259"/>
      <w:bookmarkStart w:id="610" w:name="_Toc26192929"/>
      <w:bookmarkStart w:id="611" w:name="_Toc26194595"/>
      <w:bookmarkStart w:id="612" w:name="_Toc38892939"/>
      <w:bookmarkStart w:id="613" w:name="_Toc26187940"/>
      <w:bookmarkStart w:id="614" w:name="_Toc26189604"/>
      <w:bookmarkStart w:id="615" w:name="_Toc26191268"/>
      <w:bookmarkStart w:id="616" w:name="_Toc26192938"/>
      <w:bookmarkStart w:id="617" w:name="_Toc26194604"/>
      <w:bookmarkStart w:id="618" w:name="_Toc38892948"/>
      <w:bookmarkStart w:id="619" w:name="_Toc26187949"/>
      <w:bookmarkStart w:id="620" w:name="_Toc26189613"/>
      <w:bookmarkStart w:id="621" w:name="_Toc26191277"/>
      <w:bookmarkStart w:id="622" w:name="_Toc26192947"/>
      <w:bookmarkStart w:id="623" w:name="_Toc26194613"/>
      <w:bookmarkStart w:id="624" w:name="_Toc38892957"/>
      <w:bookmarkStart w:id="625" w:name="_Toc26187958"/>
      <w:bookmarkStart w:id="626" w:name="_Toc26189622"/>
      <w:bookmarkStart w:id="627" w:name="_Toc26191286"/>
      <w:bookmarkStart w:id="628" w:name="_Toc26192956"/>
      <w:bookmarkStart w:id="629" w:name="_Toc26194622"/>
      <w:bookmarkStart w:id="630" w:name="_Toc38892966"/>
      <w:bookmarkStart w:id="631" w:name="_Toc26187959"/>
      <w:bookmarkStart w:id="632" w:name="_Toc26189623"/>
      <w:bookmarkStart w:id="633" w:name="_Toc26191287"/>
      <w:bookmarkStart w:id="634" w:name="_Toc26192957"/>
      <w:bookmarkStart w:id="635" w:name="_Toc26194623"/>
      <w:bookmarkStart w:id="636" w:name="_Toc38892967"/>
      <w:bookmarkStart w:id="637" w:name="_Toc26187960"/>
      <w:bookmarkStart w:id="638" w:name="_Toc26189624"/>
      <w:bookmarkStart w:id="639" w:name="_Toc26191288"/>
      <w:bookmarkStart w:id="640" w:name="_Toc26192958"/>
      <w:bookmarkStart w:id="641" w:name="_Toc26194624"/>
      <w:bookmarkStart w:id="642" w:name="_Toc38892968"/>
      <w:bookmarkStart w:id="643" w:name="_Toc26187961"/>
      <w:bookmarkStart w:id="644" w:name="_Toc26189625"/>
      <w:bookmarkStart w:id="645" w:name="_Toc26191289"/>
      <w:bookmarkStart w:id="646" w:name="_Toc26192959"/>
      <w:bookmarkStart w:id="647" w:name="_Toc26194625"/>
      <w:bookmarkStart w:id="648" w:name="_Toc38892969"/>
      <w:bookmarkStart w:id="649" w:name="_Toc26187964"/>
      <w:bookmarkStart w:id="650" w:name="_Toc26189628"/>
      <w:bookmarkStart w:id="651" w:name="_Toc26191292"/>
      <w:bookmarkStart w:id="652" w:name="_Toc26192962"/>
      <w:bookmarkStart w:id="653" w:name="_Toc26194628"/>
      <w:bookmarkStart w:id="654" w:name="_Toc38892972"/>
      <w:bookmarkStart w:id="655" w:name="_Toc26187966"/>
      <w:bookmarkStart w:id="656" w:name="_Toc26189630"/>
      <w:bookmarkStart w:id="657" w:name="_Toc26191294"/>
      <w:bookmarkStart w:id="658" w:name="_Toc26192964"/>
      <w:bookmarkStart w:id="659" w:name="_Toc26194630"/>
      <w:bookmarkStart w:id="660" w:name="_Toc38892974"/>
      <w:bookmarkStart w:id="661" w:name="_Toc26187967"/>
      <w:bookmarkStart w:id="662" w:name="_Toc26189631"/>
      <w:bookmarkStart w:id="663" w:name="_Toc26191295"/>
      <w:bookmarkStart w:id="664" w:name="_Toc26192965"/>
      <w:bookmarkStart w:id="665" w:name="_Toc26194631"/>
      <w:bookmarkStart w:id="666" w:name="_Toc38892975"/>
      <w:bookmarkStart w:id="667" w:name="_Toc389725203"/>
      <w:bookmarkStart w:id="668" w:name="_Toc389726195"/>
      <w:bookmarkStart w:id="669" w:name="_Toc389727247"/>
      <w:bookmarkStart w:id="670" w:name="_Toc389727605"/>
      <w:bookmarkStart w:id="671" w:name="_Toc389727964"/>
      <w:bookmarkStart w:id="672" w:name="_Toc389728323"/>
      <w:bookmarkStart w:id="673" w:name="_Toc389728683"/>
      <w:bookmarkStart w:id="674" w:name="_Toc389729041"/>
      <w:bookmarkStart w:id="675" w:name="_Toc389725204"/>
      <w:bookmarkStart w:id="676" w:name="_Toc389726196"/>
      <w:bookmarkStart w:id="677" w:name="_Toc389727248"/>
      <w:bookmarkStart w:id="678" w:name="_Toc389727606"/>
      <w:bookmarkStart w:id="679" w:name="_Toc389727965"/>
      <w:bookmarkStart w:id="680" w:name="_Toc389728324"/>
      <w:bookmarkStart w:id="681" w:name="_Toc389728684"/>
      <w:bookmarkStart w:id="682" w:name="_Toc389729042"/>
      <w:bookmarkStart w:id="683" w:name="_Toc26187968"/>
      <w:bookmarkStart w:id="684" w:name="_Toc26189632"/>
      <w:bookmarkStart w:id="685" w:name="_Toc26191296"/>
      <w:bookmarkStart w:id="686" w:name="_Toc26192966"/>
      <w:bookmarkStart w:id="687" w:name="_Toc26194632"/>
      <w:bookmarkStart w:id="688" w:name="_Toc38892976"/>
      <w:bookmarkStart w:id="689" w:name="_Toc26187969"/>
      <w:bookmarkStart w:id="690" w:name="_Toc26189633"/>
      <w:bookmarkStart w:id="691" w:name="_Toc26191297"/>
      <w:bookmarkStart w:id="692" w:name="_Toc26192967"/>
      <w:bookmarkStart w:id="693" w:name="_Toc26194633"/>
      <w:bookmarkStart w:id="694" w:name="_Toc38892977"/>
      <w:bookmarkStart w:id="695" w:name="_Toc389725206"/>
      <w:bookmarkStart w:id="696" w:name="_Toc389726198"/>
      <w:bookmarkStart w:id="697" w:name="_Toc389727250"/>
      <w:bookmarkStart w:id="698" w:name="_Toc389727608"/>
      <w:bookmarkStart w:id="699" w:name="_Toc389727967"/>
      <w:bookmarkStart w:id="700" w:name="_Toc389728326"/>
      <w:bookmarkStart w:id="701" w:name="_Toc389728686"/>
      <w:bookmarkStart w:id="702" w:name="_Toc389729044"/>
      <w:bookmarkStart w:id="703" w:name="_Toc26187970"/>
      <w:bookmarkStart w:id="704" w:name="_Toc26189634"/>
      <w:bookmarkStart w:id="705" w:name="_Toc26191298"/>
      <w:bookmarkStart w:id="706" w:name="_Toc26192968"/>
      <w:bookmarkStart w:id="707" w:name="_Toc26194634"/>
      <w:bookmarkStart w:id="708" w:name="_Toc38892978"/>
      <w:bookmarkStart w:id="709" w:name="_Toc26187971"/>
      <w:bookmarkStart w:id="710" w:name="_Toc26189635"/>
      <w:bookmarkStart w:id="711" w:name="_Toc26191299"/>
      <w:bookmarkStart w:id="712" w:name="_Toc26192969"/>
      <w:bookmarkStart w:id="713" w:name="_Toc26194635"/>
      <w:bookmarkStart w:id="714" w:name="_Toc38892979"/>
      <w:bookmarkStart w:id="715" w:name="_Toc26187972"/>
      <w:bookmarkStart w:id="716" w:name="_Toc26189636"/>
      <w:bookmarkStart w:id="717" w:name="_Toc26191300"/>
      <w:bookmarkStart w:id="718" w:name="_Toc26192970"/>
      <w:bookmarkStart w:id="719" w:name="_Toc26194636"/>
      <w:bookmarkStart w:id="720" w:name="_Toc38892980"/>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sidRPr="00B06767">
        <w:rPr>
          <w:u w:val="single"/>
        </w:rPr>
        <w:br w:type="page"/>
      </w:r>
      <w:bookmarkStart w:id="721" w:name="_Toc389729047"/>
      <w:bookmarkStart w:id="722" w:name="_Toc403566574"/>
      <w:bookmarkStart w:id="723" w:name="_Toc25922563"/>
      <w:bookmarkStart w:id="724" w:name="_Toc26256027"/>
      <w:bookmarkStart w:id="725" w:name="_Toc40273861"/>
      <w:bookmarkStart w:id="726" w:name="_Toc41555067"/>
      <w:bookmarkStart w:id="727" w:name="_Toc41565188"/>
      <w:bookmarkStart w:id="728" w:name="_Toc130377939"/>
      <w:r w:rsidRPr="00B06767">
        <w:t>Risk assessment for human health</w:t>
      </w:r>
      <w:bookmarkEnd w:id="721"/>
      <w:bookmarkEnd w:id="722"/>
      <w:bookmarkEnd w:id="723"/>
      <w:bookmarkEnd w:id="724"/>
      <w:bookmarkEnd w:id="725"/>
      <w:bookmarkEnd w:id="726"/>
      <w:bookmarkEnd w:id="727"/>
      <w:bookmarkEnd w:id="728"/>
    </w:p>
    <w:p w14:paraId="48D583E1" w14:textId="77777777" w:rsidR="009043FB" w:rsidRDefault="009043FB" w:rsidP="00C537B6">
      <w:pPr>
        <w:jc w:val="both"/>
        <w:rPr>
          <w:rFonts w:eastAsia="Calibri"/>
          <w:i/>
          <w:iCs/>
          <w:lang w:eastAsia="en-US"/>
        </w:rPr>
      </w:pPr>
    </w:p>
    <w:p w14:paraId="5BF097FF" w14:textId="77777777" w:rsidR="009043FB" w:rsidRDefault="009043FB" w:rsidP="009043FB">
      <w:pPr>
        <w:spacing w:line="260" w:lineRule="atLeast"/>
        <w:rPr>
          <w:rFonts w:ascii="Times New Roman" w:eastAsia="Calibri" w:hAnsi="Times New Roman"/>
          <w:i/>
          <w:iCs/>
          <w:lang w:eastAsia="en-US"/>
        </w:rPr>
      </w:pPr>
      <w:r w:rsidRPr="001C5823">
        <w:rPr>
          <w:rFonts w:eastAsia="Calibri"/>
          <w:lang w:eastAsia="en-US"/>
        </w:rPr>
        <w:t>According</w:t>
      </w:r>
      <w:r>
        <w:rPr>
          <w:rFonts w:eastAsia="Calibri"/>
          <w:lang w:eastAsia="en-US"/>
        </w:rPr>
        <w:t xml:space="preserve"> to Article 25 and Article 20 (1)(b) of Regulation (EU) No 528/2012, it only has to be assessed whether the biocidal product family fulfills all conditions for a simplified authorisation procedure.</w:t>
      </w:r>
    </w:p>
    <w:p w14:paraId="07D14660" w14:textId="77777777" w:rsidR="009043FB" w:rsidRDefault="009043FB" w:rsidP="00C537B6">
      <w:pPr>
        <w:jc w:val="both"/>
        <w:rPr>
          <w:rFonts w:eastAsia="Calibri"/>
          <w:i/>
          <w:iCs/>
          <w:lang w:eastAsia="en-US"/>
        </w:rPr>
      </w:pPr>
    </w:p>
    <w:p w14:paraId="3DF9E805" w14:textId="3795A283" w:rsidR="002245ED" w:rsidRPr="00B06767" w:rsidRDefault="002245ED" w:rsidP="00C537B6">
      <w:pPr>
        <w:rPr>
          <w:rFonts w:eastAsia="Calibri"/>
          <w:lang w:eastAsia="en-US"/>
        </w:rPr>
      </w:pPr>
      <w:bookmarkStart w:id="729" w:name="_Toc388281591"/>
      <w:bookmarkStart w:id="730" w:name="_Toc388282047"/>
      <w:bookmarkStart w:id="731" w:name="_Toc388282529"/>
      <w:bookmarkStart w:id="732" w:name="_Toc388282977"/>
      <w:bookmarkEnd w:id="729"/>
      <w:bookmarkEnd w:id="730"/>
      <w:bookmarkEnd w:id="731"/>
      <w:bookmarkEnd w:id="732"/>
    </w:p>
    <w:p w14:paraId="5024EAD1" w14:textId="351001F3" w:rsidR="002D7A7A" w:rsidRPr="00B06767" w:rsidRDefault="002D7A7A" w:rsidP="005B73F1">
      <w:pPr>
        <w:pStyle w:val="Titre3"/>
      </w:pPr>
      <w:bookmarkStart w:id="733" w:name="_Toc403472753"/>
      <w:bookmarkStart w:id="734" w:name="_Toc403566575"/>
      <w:bookmarkStart w:id="735" w:name="_Toc389729048"/>
      <w:bookmarkStart w:id="736" w:name="_Toc25922564"/>
      <w:bookmarkStart w:id="737" w:name="_Toc26256028"/>
      <w:bookmarkStart w:id="738" w:name="_Toc40273862"/>
      <w:bookmarkStart w:id="739" w:name="_Toc41555068"/>
      <w:bookmarkStart w:id="740" w:name="_Toc41565189"/>
      <w:bookmarkStart w:id="741" w:name="_Toc130377940"/>
      <w:r w:rsidRPr="00B06767">
        <w:t xml:space="preserve">Assessment of effects on </w:t>
      </w:r>
      <w:r w:rsidR="00B569AB" w:rsidRPr="00B06767">
        <w:t xml:space="preserve">human </w:t>
      </w:r>
      <w:bookmarkEnd w:id="733"/>
      <w:bookmarkEnd w:id="734"/>
      <w:bookmarkEnd w:id="735"/>
      <w:r w:rsidR="00B569AB" w:rsidRPr="00B06767">
        <w:t>health</w:t>
      </w:r>
      <w:bookmarkEnd w:id="736"/>
      <w:bookmarkEnd w:id="737"/>
      <w:bookmarkEnd w:id="738"/>
      <w:bookmarkEnd w:id="739"/>
      <w:bookmarkEnd w:id="740"/>
      <w:bookmarkEnd w:id="741"/>
      <w:r w:rsidR="00B569AB" w:rsidRPr="00B06767">
        <w:t xml:space="preserve"> </w:t>
      </w:r>
    </w:p>
    <w:p w14:paraId="263C78E7" w14:textId="62CCF53D" w:rsidR="00C30164" w:rsidRPr="00B06767" w:rsidRDefault="00C30164" w:rsidP="00C537B6">
      <w:pPr>
        <w:jc w:val="both"/>
        <w:rPr>
          <w:rFonts w:eastAsia="Calibri"/>
          <w:iCs/>
          <w:lang w:eastAsia="en-US"/>
        </w:rPr>
      </w:pPr>
      <w:bookmarkStart w:id="742" w:name="_Toc388281593"/>
      <w:bookmarkStart w:id="743" w:name="_Toc388282049"/>
      <w:bookmarkStart w:id="744" w:name="_Toc388282531"/>
      <w:bookmarkStart w:id="745" w:name="_Toc388282979"/>
      <w:bookmarkStart w:id="746" w:name="_Toc388285291"/>
      <w:bookmarkStart w:id="747" w:name="_Toc388374325"/>
      <w:bookmarkStart w:id="748" w:name="_Toc389729049"/>
      <w:bookmarkStart w:id="749" w:name="_Toc403472754"/>
      <w:bookmarkStart w:id="750" w:name="_Toc25922565"/>
      <w:bookmarkStart w:id="751" w:name="_Toc26256029"/>
      <w:bookmarkEnd w:id="742"/>
      <w:bookmarkEnd w:id="743"/>
      <w:bookmarkEnd w:id="744"/>
      <w:bookmarkEnd w:id="745"/>
      <w:bookmarkEnd w:id="746"/>
      <w:bookmarkEnd w:id="747"/>
      <w:r w:rsidRPr="00B06767">
        <w:rPr>
          <w:rFonts w:eastAsia="Calibri"/>
          <w:iCs/>
          <w:lang w:eastAsia="en-US"/>
        </w:rPr>
        <w:t xml:space="preserve">There are no human health data available for the product. The assessment, and classification and labelling </w:t>
      </w:r>
      <w:r w:rsidR="001A4F32" w:rsidRPr="00B06767">
        <w:rPr>
          <w:rFonts w:eastAsia="Calibri"/>
          <w:iCs/>
          <w:lang w:eastAsia="en-US"/>
        </w:rPr>
        <w:t>are</w:t>
      </w:r>
      <w:r w:rsidRPr="00B06767">
        <w:rPr>
          <w:rFonts w:eastAsia="Calibri"/>
          <w:iCs/>
          <w:lang w:eastAsia="en-US"/>
        </w:rPr>
        <w:t xml:space="preserve"> based on the agreed endpoint</w:t>
      </w:r>
      <w:r w:rsidR="009170DA">
        <w:rPr>
          <w:rFonts w:eastAsia="Calibri"/>
          <w:iCs/>
          <w:lang w:eastAsia="en-US"/>
        </w:rPr>
        <w:t>s</w:t>
      </w:r>
      <w:r w:rsidRPr="00B06767">
        <w:rPr>
          <w:rFonts w:eastAsia="Calibri"/>
          <w:iCs/>
          <w:lang w:eastAsia="en-US"/>
        </w:rPr>
        <w:t xml:space="preserve"> for the active substance</w:t>
      </w:r>
      <w:r w:rsidR="00F96F00" w:rsidRPr="00B06767">
        <w:rPr>
          <w:rFonts w:eastAsia="Calibri"/>
          <w:iCs/>
          <w:lang w:eastAsia="en-US"/>
        </w:rPr>
        <w:t>(</w:t>
      </w:r>
      <w:r w:rsidRPr="00B06767">
        <w:rPr>
          <w:rFonts w:eastAsia="Calibri"/>
          <w:iCs/>
          <w:lang w:eastAsia="en-US"/>
        </w:rPr>
        <w:t>s</w:t>
      </w:r>
      <w:r w:rsidR="00F96F00" w:rsidRPr="00B06767">
        <w:rPr>
          <w:rFonts w:eastAsia="Calibri"/>
          <w:iCs/>
          <w:lang w:eastAsia="en-US"/>
        </w:rPr>
        <w:t>)</w:t>
      </w:r>
      <w:r w:rsidRPr="00B06767">
        <w:rPr>
          <w:rFonts w:eastAsia="Calibri"/>
          <w:iCs/>
          <w:lang w:eastAsia="en-US"/>
        </w:rPr>
        <w:t xml:space="preserve"> and available information for the </w:t>
      </w:r>
      <w:r w:rsidR="001A4F32" w:rsidRPr="00B06767">
        <w:rPr>
          <w:rFonts w:eastAsia="Calibri"/>
          <w:iCs/>
          <w:lang w:eastAsia="en-US"/>
        </w:rPr>
        <w:t>non-active substance</w:t>
      </w:r>
      <w:r w:rsidR="009170DA">
        <w:rPr>
          <w:rFonts w:eastAsia="Calibri"/>
          <w:iCs/>
          <w:lang w:eastAsia="en-US"/>
        </w:rPr>
        <w:t>s</w:t>
      </w:r>
      <w:r w:rsidRPr="00B06767">
        <w:rPr>
          <w:rFonts w:eastAsia="Calibri"/>
          <w:iCs/>
          <w:lang w:eastAsia="en-US"/>
        </w:rPr>
        <w:t xml:space="preserve">. </w:t>
      </w:r>
    </w:p>
    <w:p w14:paraId="1938C59B" w14:textId="4118C878" w:rsidR="003D18D2" w:rsidRDefault="003D18D2" w:rsidP="003D18D2">
      <w:pPr>
        <w:jc w:val="both"/>
        <w:rPr>
          <w:rFonts w:eastAsia="Calibri"/>
          <w:iCs/>
          <w:lang w:eastAsia="en-US"/>
        </w:rPr>
      </w:pPr>
    </w:p>
    <w:p w14:paraId="320182AF" w14:textId="0D28043A" w:rsidR="003D18D2" w:rsidRDefault="003D18D2" w:rsidP="003D18D2">
      <w:pPr>
        <w:jc w:val="both"/>
        <w:rPr>
          <w:rFonts w:eastAsia="Calibri"/>
          <w:iCs/>
          <w:lang w:val="en-US" w:eastAsia="en-US"/>
        </w:rPr>
      </w:pPr>
      <w:r w:rsidRPr="00B663A2">
        <w:rPr>
          <w:rFonts w:eastAsia="Calibri"/>
          <w:iCs/>
          <w:lang w:val="en-US" w:eastAsia="en-US"/>
        </w:rPr>
        <w:t xml:space="preserve">The classification of the product </w:t>
      </w:r>
      <w:r>
        <w:rPr>
          <w:rFonts w:eastAsia="Calibri"/>
          <w:iCs/>
          <w:lang w:val="en-US" w:eastAsia="en-US"/>
        </w:rPr>
        <w:t>REPULSIF</w:t>
      </w:r>
      <w:r w:rsidR="009564D8">
        <w:rPr>
          <w:rFonts w:eastAsia="Calibri"/>
          <w:iCs/>
          <w:lang w:val="en-US" w:eastAsia="en-US"/>
        </w:rPr>
        <w:t>S</w:t>
      </w:r>
      <w:r>
        <w:rPr>
          <w:rFonts w:eastAsia="Calibri"/>
          <w:iCs/>
          <w:lang w:val="en-US" w:eastAsia="en-US"/>
        </w:rPr>
        <w:t xml:space="preserve"> CHIENS ET CHATS GRANULES</w:t>
      </w:r>
      <w:r w:rsidRPr="00B663A2">
        <w:rPr>
          <w:rFonts w:eastAsia="Calibri"/>
          <w:iCs/>
          <w:lang w:val="en-US" w:eastAsia="en-US"/>
        </w:rPr>
        <w:t xml:space="preserve"> </w:t>
      </w:r>
      <w:r>
        <w:rPr>
          <w:rFonts w:eastAsia="Calibri"/>
          <w:iCs/>
          <w:lang w:val="en-US" w:eastAsia="en-US"/>
        </w:rPr>
        <w:t>has been set according to the calculation rules laid down in the CLP regulation 1272/2008/EC.</w:t>
      </w:r>
    </w:p>
    <w:p w14:paraId="7EFF2FF7" w14:textId="77777777" w:rsidR="003D18D2" w:rsidRDefault="003D18D2" w:rsidP="003D18D2">
      <w:pPr>
        <w:jc w:val="both"/>
        <w:rPr>
          <w:rFonts w:eastAsia="Calibri"/>
          <w:iCs/>
          <w:lang w:val="en-US" w:eastAsia="en-US"/>
        </w:rPr>
      </w:pPr>
    </w:p>
    <w:p w14:paraId="1EE00002" w14:textId="6DFEFDCA" w:rsidR="003D18D2" w:rsidRDefault="003D18D2" w:rsidP="003D18D2">
      <w:pPr>
        <w:jc w:val="both"/>
        <w:rPr>
          <w:rFonts w:eastAsia="Calibri"/>
          <w:iCs/>
          <w:lang w:val="en-US" w:eastAsia="en-US"/>
        </w:rPr>
      </w:pPr>
      <w:r>
        <w:rPr>
          <w:rFonts w:eastAsia="Calibri"/>
          <w:iCs/>
          <w:lang w:val="en-US" w:eastAsia="en-US"/>
        </w:rPr>
        <w:t>The biocidal product is not classified for skin corrosion and irritation, eye irritation, respiratory tract irritation, skin sensitization and acute toxicity.</w:t>
      </w:r>
    </w:p>
    <w:p w14:paraId="6A5B24FE" w14:textId="624D4F2F" w:rsidR="003D18D2" w:rsidRDefault="003D18D2" w:rsidP="003D18D2">
      <w:pPr>
        <w:jc w:val="both"/>
        <w:rPr>
          <w:rFonts w:eastAsia="Calibri"/>
          <w:iCs/>
          <w:lang w:val="en-US" w:eastAsia="en-US"/>
        </w:rPr>
      </w:pPr>
    </w:p>
    <w:p w14:paraId="4AE3B655" w14:textId="357534E9" w:rsidR="003D18D2" w:rsidRPr="00B663A2" w:rsidRDefault="003D18D2" w:rsidP="003D18D2">
      <w:pPr>
        <w:jc w:val="both"/>
        <w:rPr>
          <w:rFonts w:eastAsia="Calibri"/>
          <w:iCs/>
          <w:lang w:val="en-US" w:eastAsia="en-US"/>
        </w:rPr>
      </w:pPr>
      <w:r>
        <w:rPr>
          <w:rFonts w:eastAsia="Calibri"/>
          <w:iCs/>
          <w:lang w:val="en-US" w:eastAsia="en-US"/>
        </w:rPr>
        <w:t>Refer to Confidential Annex for further details.</w:t>
      </w:r>
    </w:p>
    <w:p w14:paraId="1A037EAD" w14:textId="77777777" w:rsidR="001A4F32" w:rsidRPr="00D578ED" w:rsidRDefault="001A4F32" w:rsidP="00C537B6">
      <w:pPr>
        <w:jc w:val="both"/>
        <w:rPr>
          <w:rFonts w:eastAsia="Calibri"/>
          <w:i/>
          <w:iCs/>
          <w:lang w:val="en-US" w:eastAsia="en-US"/>
        </w:rPr>
      </w:pPr>
    </w:p>
    <w:p w14:paraId="29A91603" w14:textId="77777777" w:rsidR="001222F2" w:rsidRPr="00B06767" w:rsidRDefault="001222F2" w:rsidP="00C537B6">
      <w:pPr>
        <w:jc w:val="both"/>
        <w:rPr>
          <w:rFonts w:eastAsia="Calibri"/>
          <w:i/>
          <w:iCs/>
          <w:lang w:eastAsia="en-US"/>
        </w:rPr>
      </w:pPr>
      <w:bookmarkStart w:id="752" w:name="_Toc21705282"/>
      <w:bookmarkStart w:id="753" w:name="_Toc21705400"/>
      <w:bookmarkStart w:id="754" w:name="_Toc21705477"/>
      <w:bookmarkStart w:id="755" w:name="_Toc26187978"/>
      <w:bookmarkStart w:id="756" w:name="_Toc26189642"/>
      <w:bookmarkStart w:id="757" w:name="_Toc26191306"/>
      <w:bookmarkStart w:id="758" w:name="_Toc26192976"/>
      <w:bookmarkStart w:id="759" w:name="_Toc26194642"/>
      <w:bookmarkStart w:id="760" w:name="_Toc21705287"/>
      <w:bookmarkStart w:id="761" w:name="_Toc21705405"/>
      <w:bookmarkStart w:id="762" w:name="_Toc21705482"/>
      <w:bookmarkStart w:id="763" w:name="_Toc21705288"/>
      <w:bookmarkStart w:id="764" w:name="_Toc21705406"/>
      <w:bookmarkStart w:id="765" w:name="_Toc21705483"/>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61DC6E0E" w14:textId="77777777" w:rsidR="003729F1" w:rsidRPr="00B06767" w:rsidRDefault="003729F1" w:rsidP="00C537B6">
      <w:pPr>
        <w:rPr>
          <w:rFonts w:eastAsia="Calibri"/>
          <w:lang w:eastAsia="en-US"/>
        </w:rPr>
      </w:pPr>
      <w:bookmarkStart w:id="766" w:name="_Toc53041814"/>
      <w:bookmarkStart w:id="767" w:name="_Toc53042035"/>
      <w:bookmarkStart w:id="768" w:name="_Toc53042253"/>
      <w:bookmarkStart w:id="769" w:name="_Toc53042471"/>
      <w:bookmarkStart w:id="770" w:name="_Toc53042691"/>
      <w:bookmarkStart w:id="771" w:name="_Toc53042909"/>
      <w:bookmarkStart w:id="772" w:name="_Toc53043127"/>
      <w:bookmarkStart w:id="773" w:name="_Toc53043345"/>
      <w:bookmarkStart w:id="774" w:name="_Toc53043563"/>
      <w:bookmarkStart w:id="775" w:name="_Toc53043781"/>
      <w:bookmarkStart w:id="776" w:name="_Toc53043999"/>
      <w:bookmarkStart w:id="777" w:name="_Toc53044219"/>
      <w:bookmarkStart w:id="778" w:name="_Toc53044440"/>
      <w:bookmarkStart w:id="779" w:name="_Toc53044662"/>
      <w:bookmarkStart w:id="780" w:name="_Toc53044884"/>
      <w:bookmarkStart w:id="781" w:name="_Toc53045106"/>
      <w:bookmarkStart w:id="782" w:name="_Toc53045267"/>
      <w:bookmarkStart w:id="783" w:name="_Toc53491632"/>
      <w:bookmarkStart w:id="784" w:name="_Toc53491759"/>
      <w:bookmarkStart w:id="785" w:name="_Toc53491874"/>
      <w:bookmarkStart w:id="786" w:name="_Toc53493789"/>
      <w:bookmarkStart w:id="787" w:name="_Toc53493904"/>
      <w:bookmarkStart w:id="788" w:name="_Toc53494019"/>
      <w:bookmarkStart w:id="789" w:name="_Toc53494134"/>
      <w:bookmarkStart w:id="790" w:name="_Toc53494250"/>
      <w:bookmarkStart w:id="791" w:name="_Toc53498976"/>
      <w:bookmarkStart w:id="792" w:name="_Toc53499092"/>
      <w:bookmarkStart w:id="793" w:name="_Toc53499207"/>
      <w:bookmarkStart w:id="794" w:name="_Toc53499322"/>
      <w:bookmarkStart w:id="795" w:name="_Toc53499438"/>
      <w:bookmarkStart w:id="796" w:name="_Toc53500434"/>
      <w:bookmarkStart w:id="797" w:name="_Toc53500550"/>
      <w:bookmarkStart w:id="798" w:name="_Toc53500666"/>
      <w:bookmarkStart w:id="799" w:name="_Toc53500782"/>
      <w:bookmarkStart w:id="800" w:name="_Toc53500986"/>
      <w:bookmarkStart w:id="801" w:name="_Toc53501128"/>
      <w:bookmarkStart w:id="802" w:name="_Toc53501249"/>
      <w:bookmarkStart w:id="803" w:name="_Toc53501364"/>
      <w:bookmarkStart w:id="804" w:name="_Toc53501480"/>
      <w:bookmarkStart w:id="805" w:name="_Toc53501595"/>
      <w:bookmarkStart w:id="806" w:name="_Toc53564197"/>
      <w:bookmarkStart w:id="807" w:name="_Toc53564313"/>
      <w:bookmarkStart w:id="808" w:name="_Toc53564429"/>
      <w:bookmarkStart w:id="809" w:name="_Toc53564544"/>
      <w:bookmarkStart w:id="810" w:name="_Toc53564659"/>
      <w:bookmarkStart w:id="811" w:name="_Toc53564774"/>
      <w:bookmarkStart w:id="812" w:name="_Toc53565185"/>
      <w:bookmarkStart w:id="813" w:name="_Toc53041815"/>
      <w:bookmarkStart w:id="814" w:name="_Toc53042036"/>
      <w:bookmarkStart w:id="815" w:name="_Toc53042254"/>
      <w:bookmarkStart w:id="816" w:name="_Toc53042472"/>
      <w:bookmarkStart w:id="817" w:name="_Toc53042692"/>
      <w:bookmarkStart w:id="818" w:name="_Toc53042910"/>
      <w:bookmarkStart w:id="819" w:name="_Toc53043128"/>
      <w:bookmarkStart w:id="820" w:name="_Toc53043346"/>
      <w:bookmarkStart w:id="821" w:name="_Toc53043564"/>
      <w:bookmarkStart w:id="822" w:name="_Toc53043782"/>
      <w:bookmarkStart w:id="823" w:name="_Toc53044000"/>
      <w:bookmarkStart w:id="824" w:name="_Toc53044220"/>
      <w:bookmarkStart w:id="825" w:name="_Toc53044441"/>
      <w:bookmarkStart w:id="826" w:name="_Toc53044663"/>
      <w:bookmarkStart w:id="827" w:name="_Toc53044885"/>
      <w:bookmarkStart w:id="828" w:name="_Toc53045107"/>
      <w:bookmarkStart w:id="829" w:name="_Toc53045268"/>
      <w:bookmarkStart w:id="830" w:name="_Toc53491633"/>
      <w:bookmarkStart w:id="831" w:name="_Toc53491760"/>
      <w:bookmarkStart w:id="832" w:name="_Toc53491875"/>
      <w:bookmarkStart w:id="833" w:name="_Toc53493790"/>
      <w:bookmarkStart w:id="834" w:name="_Toc53493905"/>
      <w:bookmarkStart w:id="835" w:name="_Toc53494020"/>
      <w:bookmarkStart w:id="836" w:name="_Toc53494135"/>
      <w:bookmarkStart w:id="837" w:name="_Toc53494251"/>
      <w:bookmarkStart w:id="838" w:name="_Toc53498977"/>
      <w:bookmarkStart w:id="839" w:name="_Toc53499093"/>
      <w:bookmarkStart w:id="840" w:name="_Toc53499208"/>
      <w:bookmarkStart w:id="841" w:name="_Toc53499323"/>
      <w:bookmarkStart w:id="842" w:name="_Toc53499439"/>
      <w:bookmarkStart w:id="843" w:name="_Toc53500435"/>
      <w:bookmarkStart w:id="844" w:name="_Toc53500551"/>
      <w:bookmarkStart w:id="845" w:name="_Toc53500667"/>
      <w:bookmarkStart w:id="846" w:name="_Toc53500783"/>
      <w:bookmarkStart w:id="847" w:name="_Toc53500987"/>
      <w:bookmarkStart w:id="848" w:name="_Toc53501129"/>
      <w:bookmarkStart w:id="849" w:name="_Toc53501250"/>
      <w:bookmarkStart w:id="850" w:name="_Toc53501365"/>
      <w:bookmarkStart w:id="851" w:name="_Toc53501481"/>
      <w:bookmarkStart w:id="852" w:name="_Toc53501596"/>
      <w:bookmarkStart w:id="853" w:name="_Toc53564198"/>
      <w:bookmarkStart w:id="854" w:name="_Toc53564314"/>
      <w:bookmarkStart w:id="855" w:name="_Toc53564430"/>
      <w:bookmarkStart w:id="856" w:name="_Toc53564545"/>
      <w:bookmarkStart w:id="857" w:name="_Toc53564660"/>
      <w:bookmarkStart w:id="858" w:name="_Toc53564775"/>
      <w:bookmarkStart w:id="859" w:name="_Toc53565186"/>
      <w:bookmarkStart w:id="860" w:name="_Toc21705290"/>
      <w:bookmarkStart w:id="861" w:name="_Toc21705408"/>
      <w:bookmarkStart w:id="862" w:name="_Toc21705485"/>
      <w:bookmarkStart w:id="863" w:name="_Toc26187984"/>
      <w:bookmarkStart w:id="864" w:name="_Toc26189648"/>
      <w:bookmarkStart w:id="865" w:name="_Toc26191312"/>
      <w:bookmarkStart w:id="866" w:name="_Toc26192982"/>
      <w:bookmarkStart w:id="867" w:name="_Toc26194648"/>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6D7A0A14" w14:textId="01CD9D62" w:rsidR="002D7A7A" w:rsidRPr="00B06767" w:rsidRDefault="002D7A7A" w:rsidP="005B73F1">
      <w:pPr>
        <w:pStyle w:val="Titre3"/>
      </w:pPr>
      <w:bookmarkStart w:id="868" w:name="_Toc40273872"/>
      <w:bookmarkStart w:id="869" w:name="_Toc389729059"/>
      <w:bookmarkStart w:id="870" w:name="_Toc403472761"/>
      <w:bookmarkStart w:id="871" w:name="_Toc25922574"/>
      <w:bookmarkStart w:id="872" w:name="_Toc26256038"/>
      <w:bookmarkStart w:id="873" w:name="_Toc41555078"/>
      <w:bookmarkStart w:id="874" w:name="_Toc41565199"/>
      <w:bookmarkStart w:id="875" w:name="_Toc130377941"/>
      <w:r w:rsidRPr="00B06767">
        <w:t>Available toxicological data relating to substance(s) of concern</w:t>
      </w:r>
      <w:bookmarkEnd w:id="868"/>
      <w:bookmarkEnd w:id="869"/>
      <w:bookmarkEnd w:id="870"/>
      <w:bookmarkEnd w:id="871"/>
      <w:bookmarkEnd w:id="872"/>
      <w:bookmarkEnd w:id="873"/>
      <w:bookmarkEnd w:id="874"/>
      <w:bookmarkEnd w:id="875"/>
    </w:p>
    <w:p w14:paraId="0FA6A377" w14:textId="1A76561F" w:rsidR="00AE0313" w:rsidRPr="00B06767" w:rsidRDefault="00AE0313" w:rsidP="00C537B6">
      <w:pPr>
        <w:jc w:val="both"/>
        <w:rPr>
          <w:rFonts w:eastAsia="Calibri"/>
          <w:lang w:eastAsia="en-US"/>
        </w:rPr>
      </w:pPr>
      <w:r w:rsidRPr="00B06767">
        <w:rPr>
          <w:rFonts w:eastAsia="Calibri"/>
          <w:lang w:eastAsia="en-US"/>
        </w:rPr>
        <w:t>No substances of concern regarding human health were identified as none of the non-active substances fulfil the criteria as specified in the guidance (</w:t>
      </w:r>
      <w:r w:rsidRPr="00B06767">
        <w:t xml:space="preserve">Guidance on the BPR: </w:t>
      </w:r>
      <w:r w:rsidRPr="00B06767">
        <w:rPr>
          <w:color w:val="000000"/>
        </w:rPr>
        <w:t>Volume III Human Health (Parts B+C)</w:t>
      </w:r>
      <w:r w:rsidRPr="00B06767">
        <w:rPr>
          <w:rFonts w:eastAsia="Calibri"/>
          <w:lang w:eastAsia="en-US"/>
        </w:rPr>
        <w:t xml:space="preserve">). </w:t>
      </w:r>
    </w:p>
    <w:p w14:paraId="06D9C122" w14:textId="77777777" w:rsidR="00AE0313" w:rsidRPr="00B06767" w:rsidRDefault="00AE0313" w:rsidP="00C537B6">
      <w:pPr>
        <w:jc w:val="both"/>
        <w:rPr>
          <w:rFonts w:eastAsia="Calibri"/>
          <w:lang w:eastAsia="en-US"/>
        </w:rPr>
      </w:pPr>
    </w:p>
    <w:p w14:paraId="71BCEA4F" w14:textId="5D0BEB9A" w:rsidR="00771AA9" w:rsidRDefault="00771AA9" w:rsidP="00C537B6">
      <w:pPr>
        <w:rPr>
          <w:rFonts w:eastAsia="Calibri"/>
          <w:lang w:eastAsia="en-US"/>
        </w:rPr>
      </w:pPr>
    </w:p>
    <w:p w14:paraId="6513D776" w14:textId="77777777" w:rsidR="003729F1" w:rsidRPr="00B06767" w:rsidRDefault="003729F1" w:rsidP="00C537B6">
      <w:pPr>
        <w:rPr>
          <w:rFonts w:eastAsia="Calibri"/>
          <w:lang w:eastAsia="en-US"/>
        </w:rPr>
      </w:pPr>
    </w:p>
    <w:p w14:paraId="1702CDDC" w14:textId="547A790D" w:rsidR="002D7A7A" w:rsidRPr="00B06767" w:rsidRDefault="002D7A7A" w:rsidP="005B73F1">
      <w:pPr>
        <w:pStyle w:val="Titre3"/>
      </w:pPr>
      <w:bookmarkStart w:id="876" w:name="_Toc26256041"/>
      <w:bookmarkStart w:id="877" w:name="_Toc40273877"/>
      <w:bookmarkStart w:id="878" w:name="_Toc41555083"/>
      <w:bookmarkStart w:id="879" w:name="_Toc41565204"/>
      <w:bookmarkStart w:id="880" w:name="_Toc130377942"/>
      <w:bookmarkStart w:id="881" w:name="_Toc25922577"/>
      <w:r w:rsidRPr="00B06767">
        <w:t>Available toxicological data relating to endocrine disruption</w:t>
      </w:r>
      <w:bookmarkEnd w:id="876"/>
      <w:bookmarkEnd w:id="877"/>
      <w:bookmarkEnd w:id="878"/>
      <w:bookmarkEnd w:id="879"/>
      <w:bookmarkEnd w:id="880"/>
      <w:r w:rsidRPr="00B06767">
        <w:t xml:space="preserve"> </w:t>
      </w:r>
      <w:bookmarkEnd w:id="881"/>
    </w:p>
    <w:p w14:paraId="0556018E" w14:textId="0615E374" w:rsidR="003729F1" w:rsidRDefault="00985265" w:rsidP="003729F1">
      <w:pPr>
        <w:jc w:val="both"/>
        <w:rPr>
          <w:rFonts w:eastAsia="Calibri"/>
          <w:lang w:eastAsia="en-US"/>
        </w:rPr>
      </w:pPr>
      <w:r w:rsidRPr="00B06767">
        <w:rPr>
          <w:rFonts w:eastAsia="Calibri"/>
          <w:iCs/>
          <w:lang w:eastAsia="en-US"/>
        </w:rPr>
        <w:t xml:space="preserve">For the assessment of endocrine-disrupting properties of </w:t>
      </w:r>
      <w:r w:rsidR="00624439" w:rsidRPr="00B06767">
        <w:rPr>
          <w:rFonts w:eastAsia="Calibri"/>
          <w:iCs/>
          <w:lang w:eastAsia="en-US"/>
        </w:rPr>
        <w:t xml:space="preserve">(the) </w:t>
      </w:r>
      <w:r w:rsidR="00A468CE" w:rsidRPr="00B06767">
        <w:rPr>
          <w:rFonts w:eastAsia="Calibri"/>
          <w:iCs/>
          <w:lang w:eastAsia="en-US"/>
        </w:rPr>
        <w:t>non-active substance</w:t>
      </w:r>
      <w:r w:rsidRPr="00B06767">
        <w:rPr>
          <w:rFonts w:eastAsia="Calibri"/>
          <w:iCs/>
          <w:lang w:eastAsia="en-US"/>
        </w:rPr>
        <w:t xml:space="preserve">(s), </w:t>
      </w:r>
      <w:r w:rsidR="00295CE2" w:rsidRPr="00B06767">
        <w:rPr>
          <w:rFonts w:eastAsia="Calibri"/>
          <w:iCs/>
          <w:lang w:eastAsia="en-US"/>
        </w:rPr>
        <w:t xml:space="preserve">refer to </w:t>
      </w:r>
      <w:r w:rsidR="00295CE2" w:rsidRPr="00B06767">
        <w:rPr>
          <w:rFonts w:eastAsia="Calibri"/>
          <w:lang w:eastAsia="en-US"/>
        </w:rPr>
        <w:t xml:space="preserve">the respective section </w:t>
      </w:r>
      <w:r w:rsidRPr="00B06767">
        <w:rPr>
          <w:rFonts w:eastAsia="Calibri"/>
          <w:lang w:eastAsia="en-US"/>
        </w:rPr>
        <w:t>of the confidential annex</w:t>
      </w:r>
      <w:r w:rsidR="00295CE2" w:rsidRPr="00B06767">
        <w:rPr>
          <w:rFonts w:eastAsia="Calibri"/>
          <w:lang w:eastAsia="en-US"/>
        </w:rPr>
        <w:t>.</w:t>
      </w:r>
      <w:bookmarkStart w:id="882" w:name="_Toc389729062"/>
      <w:bookmarkStart w:id="883" w:name="_Toc403472764"/>
      <w:bookmarkStart w:id="884" w:name="_Toc403566576"/>
      <w:bookmarkStart w:id="885" w:name="_Toc25922578"/>
      <w:bookmarkStart w:id="886" w:name="_Toc26256042"/>
    </w:p>
    <w:p w14:paraId="10C38B32" w14:textId="1D35A2D5" w:rsidR="00B16020" w:rsidRDefault="00B16020" w:rsidP="003729F1">
      <w:pPr>
        <w:jc w:val="both"/>
        <w:rPr>
          <w:rFonts w:eastAsia="Calibri"/>
          <w:lang w:eastAsia="en-US"/>
        </w:rPr>
      </w:pPr>
    </w:p>
    <w:p w14:paraId="32E5007D" w14:textId="77777777" w:rsidR="0094182D" w:rsidRPr="00B06767" w:rsidRDefault="0094182D" w:rsidP="00C537B6">
      <w:pPr>
        <w:jc w:val="both"/>
        <w:rPr>
          <w:rFonts w:eastAsia="Calibri"/>
          <w:lang w:eastAsia="en-US"/>
        </w:rPr>
      </w:pPr>
      <w:bookmarkStart w:id="887" w:name="_Toc40273880"/>
      <w:bookmarkStart w:id="888" w:name="_Toc40273896"/>
      <w:bookmarkStart w:id="889" w:name="_Toc40273897"/>
      <w:bookmarkStart w:id="890" w:name="_Toc40273898"/>
      <w:bookmarkStart w:id="891" w:name="_Toc40273899"/>
      <w:bookmarkEnd w:id="882"/>
      <w:bookmarkEnd w:id="883"/>
      <w:bookmarkEnd w:id="884"/>
      <w:bookmarkEnd w:id="885"/>
      <w:bookmarkEnd w:id="886"/>
      <w:bookmarkEnd w:id="887"/>
      <w:bookmarkEnd w:id="888"/>
      <w:bookmarkEnd w:id="889"/>
      <w:bookmarkEnd w:id="890"/>
      <w:bookmarkEnd w:id="891"/>
    </w:p>
    <w:p w14:paraId="2CD724CA" w14:textId="591DB01F" w:rsidR="002D7A7A" w:rsidRPr="00B06767" w:rsidRDefault="002D7A7A" w:rsidP="005B73F1">
      <w:pPr>
        <w:pStyle w:val="Titre3"/>
      </w:pPr>
      <w:bookmarkStart w:id="892" w:name="_Toc389729077"/>
      <w:bookmarkStart w:id="893" w:name="_Toc403472771"/>
      <w:bookmarkStart w:id="894" w:name="_Toc26256048"/>
      <w:bookmarkStart w:id="895" w:name="_Toc40273912"/>
      <w:bookmarkStart w:id="896" w:name="_Toc41555108"/>
      <w:bookmarkStart w:id="897" w:name="_Toc41565228"/>
      <w:bookmarkStart w:id="898" w:name="_Toc130377943"/>
      <w:r w:rsidRPr="00B06767">
        <w:t xml:space="preserve">Dietary </w:t>
      </w:r>
      <w:bookmarkEnd w:id="892"/>
      <w:bookmarkEnd w:id="893"/>
      <w:bookmarkEnd w:id="894"/>
      <w:bookmarkEnd w:id="895"/>
      <w:bookmarkEnd w:id="896"/>
      <w:bookmarkEnd w:id="897"/>
      <w:r w:rsidR="00BD5A44">
        <w:t>exposure</w:t>
      </w:r>
      <w:bookmarkEnd w:id="898"/>
    </w:p>
    <w:p w14:paraId="2C808CD6" w14:textId="77777777" w:rsidR="00BB285B" w:rsidRPr="00B06767" w:rsidRDefault="00BB285B" w:rsidP="00BB285B">
      <w:pPr>
        <w:jc w:val="both"/>
        <w:rPr>
          <w:rFonts w:eastAsia="Calibri"/>
          <w:i/>
          <w:iCs/>
          <w:lang w:eastAsia="en-US"/>
        </w:rPr>
      </w:pPr>
      <w:r>
        <w:rPr>
          <w:rFonts w:eastAsia="Calibri"/>
          <w:i/>
          <w:iCs/>
          <w:lang w:eastAsia="en-US"/>
        </w:rPr>
        <w:t>Not relevant</w:t>
      </w:r>
    </w:p>
    <w:p w14:paraId="7BEB01E2" w14:textId="77777777" w:rsidR="00BB285B" w:rsidRDefault="00BB285B" w:rsidP="00C537B6">
      <w:pPr>
        <w:rPr>
          <w:rFonts w:eastAsia="Calibri"/>
          <w:i/>
          <w:iCs/>
          <w:lang w:eastAsia="en-US"/>
        </w:rPr>
      </w:pPr>
    </w:p>
    <w:p w14:paraId="5F93F8B7" w14:textId="4B8157D1" w:rsidR="000C3085" w:rsidRDefault="000C3085" w:rsidP="00C537B6">
      <w:pPr>
        <w:rPr>
          <w:rFonts w:eastAsia="Calibri"/>
          <w:lang w:eastAsia="en-US"/>
        </w:rPr>
      </w:pPr>
    </w:p>
    <w:p w14:paraId="5E652F21" w14:textId="0F2D8757" w:rsidR="002D7A7A" w:rsidRPr="00B06767" w:rsidRDefault="004D1C7D" w:rsidP="00CF1357">
      <w:pPr>
        <w:pStyle w:val="Titre2"/>
      </w:pPr>
      <w:bookmarkStart w:id="899" w:name="_Toc388285322"/>
      <w:bookmarkStart w:id="900" w:name="_Toc389726249"/>
      <w:bookmarkStart w:id="901" w:name="_Toc389727301"/>
      <w:bookmarkStart w:id="902" w:name="_Toc389727659"/>
      <w:bookmarkStart w:id="903" w:name="_Toc389728018"/>
      <w:bookmarkStart w:id="904" w:name="_Toc389728377"/>
      <w:bookmarkStart w:id="905" w:name="_Toc389728737"/>
      <w:bookmarkStart w:id="906" w:name="_Toc389729095"/>
      <w:bookmarkStart w:id="907" w:name="_Toc389729096"/>
      <w:bookmarkStart w:id="908" w:name="_Toc403472781"/>
      <w:bookmarkStart w:id="909" w:name="_Toc403566578"/>
      <w:bookmarkStart w:id="910" w:name="_Toc25922580"/>
      <w:bookmarkStart w:id="911" w:name="_Toc26256064"/>
      <w:bookmarkStart w:id="912" w:name="_Toc40273944"/>
      <w:bookmarkStart w:id="913" w:name="_Toc41555129"/>
      <w:bookmarkStart w:id="914" w:name="_Toc41565249"/>
      <w:bookmarkStart w:id="915" w:name="_Toc130377944"/>
      <w:bookmarkEnd w:id="899"/>
      <w:bookmarkEnd w:id="900"/>
      <w:bookmarkEnd w:id="901"/>
      <w:bookmarkEnd w:id="902"/>
      <w:bookmarkEnd w:id="903"/>
      <w:bookmarkEnd w:id="904"/>
      <w:bookmarkEnd w:id="905"/>
      <w:bookmarkEnd w:id="906"/>
      <w:r w:rsidRPr="00B06767">
        <w:t xml:space="preserve">Risk assessment for </w:t>
      </w:r>
      <w:r w:rsidR="00BD5A44">
        <w:t>Animal</w:t>
      </w:r>
      <w:r w:rsidR="002D7A7A" w:rsidRPr="00B06767">
        <w:t xml:space="preserve"> health</w:t>
      </w:r>
      <w:bookmarkEnd w:id="907"/>
      <w:bookmarkEnd w:id="908"/>
      <w:bookmarkEnd w:id="909"/>
      <w:bookmarkEnd w:id="910"/>
      <w:bookmarkEnd w:id="911"/>
      <w:bookmarkEnd w:id="912"/>
      <w:bookmarkEnd w:id="913"/>
      <w:bookmarkEnd w:id="914"/>
      <w:bookmarkEnd w:id="915"/>
    </w:p>
    <w:p w14:paraId="3AC94152" w14:textId="321150CD" w:rsidR="009170DA" w:rsidRDefault="009170DA" w:rsidP="00C537B6">
      <w:pPr>
        <w:jc w:val="both"/>
        <w:rPr>
          <w:rFonts w:eastAsia="Calibri"/>
          <w:i/>
          <w:iCs/>
          <w:lang w:eastAsia="en-US"/>
        </w:rPr>
      </w:pPr>
    </w:p>
    <w:p w14:paraId="6ACDEEB6" w14:textId="3451A239" w:rsidR="002D7A7A" w:rsidRPr="00B06767" w:rsidRDefault="009170DA" w:rsidP="00C537B6">
      <w:pPr>
        <w:jc w:val="both"/>
        <w:rPr>
          <w:rFonts w:eastAsia="Calibri"/>
          <w:i/>
          <w:iCs/>
          <w:lang w:eastAsia="en-US"/>
        </w:rPr>
      </w:pPr>
      <w:r>
        <w:rPr>
          <w:rFonts w:eastAsia="Calibri"/>
          <w:i/>
          <w:iCs/>
          <w:lang w:eastAsia="en-US"/>
        </w:rPr>
        <w:t>Not relevant</w:t>
      </w:r>
    </w:p>
    <w:p w14:paraId="7E55259E" w14:textId="64158322" w:rsidR="00273A6D" w:rsidRPr="00B06767" w:rsidRDefault="00273A6D" w:rsidP="00C537B6">
      <w:pPr>
        <w:jc w:val="both"/>
        <w:rPr>
          <w:rFonts w:eastAsia="Calibri"/>
          <w:i/>
          <w:iCs/>
          <w:lang w:eastAsia="en-US"/>
        </w:rPr>
      </w:pPr>
    </w:p>
    <w:p w14:paraId="163C608C" w14:textId="6328B58F" w:rsidR="002D7A7A" w:rsidRPr="00B06767" w:rsidRDefault="004D1C7D" w:rsidP="00CF1357">
      <w:pPr>
        <w:pStyle w:val="Titre2"/>
      </w:pPr>
      <w:bookmarkStart w:id="916" w:name="_Toc40273945"/>
      <w:bookmarkStart w:id="917" w:name="_Toc41555130"/>
      <w:bookmarkStart w:id="918" w:name="_Toc41565250"/>
      <w:bookmarkStart w:id="919" w:name="_Toc130377945"/>
      <w:r w:rsidRPr="00B06767">
        <w:t xml:space="preserve">Risk assessment for </w:t>
      </w:r>
      <w:r w:rsidR="00BD5A44">
        <w:t>Environment</w:t>
      </w:r>
      <w:bookmarkStart w:id="920" w:name="_Toc26188013"/>
      <w:bookmarkStart w:id="921" w:name="_Toc26189677"/>
      <w:bookmarkStart w:id="922" w:name="_Toc26191341"/>
      <w:bookmarkStart w:id="923" w:name="_Toc26193011"/>
      <w:bookmarkStart w:id="924" w:name="_Toc26194677"/>
      <w:bookmarkEnd w:id="916"/>
      <w:bookmarkEnd w:id="917"/>
      <w:bookmarkEnd w:id="918"/>
      <w:bookmarkEnd w:id="920"/>
      <w:bookmarkEnd w:id="921"/>
      <w:bookmarkEnd w:id="922"/>
      <w:bookmarkEnd w:id="923"/>
      <w:bookmarkEnd w:id="924"/>
      <w:bookmarkEnd w:id="919"/>
    </w:p>
    <w:p w14:paraId="15411394" w14:textId="1D6AA7E6" w:rsidR="00F923A7" w:rsidRPr="00D578ED" w:rsidRDefault="00F923A7" w:rsidP="00D578ED">
      <w:pPr>
        <w:pStyle w:val="NormalWeb"/>
        <w:jc w:val="both"/>
        <w:rPr>
          <w:rFonts w:ascii="Verdana" w:hAnsi="Verdana"/>
          <w:sz w:val="20"/>
          <w:szCs w:val="20"/>
          <w:lang w:val="en-GB"/>
        </w:rPr>
      </w:pPr>
      <w:r w:rsidRPr="00D578ED">
        <w:rPr>
          <w:rFonts w:ascii="Verdana" w:hAnsi="Verdana"/>
          <w:sz w:val="20"/>
          <w:szCs w:val="20"/>
          <w:lang w:val="en-GB"/>
        </w:rPr>
        <w:t>According to Article 25 and Article 20(1)(b) of Regulation (EU) No 528/2012, it only has to be assessed whether the product fulfils all conditions for a simplified authorisation procedure.</w:t>
      </w:r>
    </w:p>
    <w:p w14:paraId="1AB893CD" w14:textId="77777777" w:rsidR="00BD5A44" w:rsidRPr="00B06767" w:rsidRDefault="00BD5A44" w:rsidP="00C537B6">
      <w:pPr>
        <w:jc w:val="both"/>
      </w:pPr>
    </w:p>
    <w:p w14:paraId="4CF37171" w14:textId="695523C0" w:rsidR="00BD5A44" w:rsidRPr="00B06767" w:rsidRDefault="00BD5A44" w:rsidP="005B73F1">
      <w:pPr>
        <w:pStyle w:val="Titre4"/>
        <w:numPr>
          <w:ilvl w:val="0"/>
          <w:numId w:val="0"/>
        </w:numPr>
      </w:pPr>
      <w:bookmarkStart w:id="925" w:name="_Toc38893042"/>
      <w:bookmarkStart w:id="926" w:name="_Toc40269252"/>
      <w:bookmarkStart w:id="927" w:name="_Toc40271581"/>
      <w:bookmarkStart w:id="928" w:name="_Toc40273949"/>
      <w:bookmarkStart w:id="929" w:name="_Toc40428310"/>
      <w:bookmarkStart w:id="930" w:name="_Toc38893043"/>
      <w:bookmarkStart w:id="931" w:name="_Toc40269253"/>
      <w:bookmarkStart w:id="932" w:name="_Toc40271582"/>
      <w:bookmarkStart w:id="933" w:name="_Toc40273950"/>
      <w:bookmarkStart w:id="934" w:name="_Toc40428311"/>
      <w:bookmarkStart w:id="935" w:name="_Toc38893044"/>
      <w:bookmarkStart w:id="936" w:name="_Toc40269254"/>
      <w:bookmarkStart w:id="937" w:name="_Toc40271583"/>
      <w:bookmarkStart w:id="938" w:name="_Toc40273951"/>
      <w:bookmarkStart w:id="939" w:name="_Toc40428312"/>
      <w:bookmarkStart w:id="940" w:name="_Toc38893045"/>
      <w:bookmarkStart w:id="941" w:name="_Toc40269255"/>
      <w:bookmarkStart w:id="942" w:name="_Toc40271584"/>
      <w:bookmarkStart w:id="943" w:name="_Toc40273952"/>
      <w:bookmarkStart w:id="944" w:name="_Toc40350617"/>
      <w:bookmarkStart w:id="945" w:name="_Toc40352062"/>
      <w:bookmarkStart w:id="946" w:name="_Toc40353469"/>
      <w:bookmarkStart w:id="947" w:name="_Toc40354876"/>
      <w:bookmarkStart w:id="948" w:name="_Toc40356285"/>
      <w:bookmarkStart w:id="949" w:name="_Toc40428313"/>
      <w:bookmarkStart w:id="950" w:name="_Toc40429969"/>
      <w:bookmarkStart w:id="951" w:name="_Toc40431416"/>
      <w:bookmarkStart w:id="952" w:name="_Toc38893046"/>
      <w:bookmarkStart w:id="953" w:name="_Toc40269256"/>
      <w:bookmarkStart w:id="954" w:name="_Toc40271585"/>
      <w:bookmarkStart w:id="955" w:name="_Toc40273953"/>
      <w:bookmarkStart w:id="956" w:name="_Toc40428314"/>
      <w:bookmarkStart w:id="957" w:name="_Toc38893047"/>
      <w:bookmarkStart w:id="958" w:name="_Toc40269257"/>
      <w:bookmarkStart w:id="959" w:name="_Toc40271586"/>
      <w:bookmarkStart w:id="960" w:name="_Toc40273954"/>
      <w:bookmarkStart w:id="961" w:name="_Toc40428315"/>
      <w:bookmarkStart w:id="962" w:name="_Toc38893048"/>
      <w:bookmarkStart w:id="963" w:name="_Toc40269258"/>
      <w:bookmarkStart w:id="964" w:name="_Toc40271587"/>
      <w:bookmarkStart w:id="965" w:name="_Toc40273955"/>
      <w:bookmarkStart w:id="966" w:name="_Toc40428316"/>
      <w:bookmarkStart w:id="967" w:name="_Toc38893049"/>
      <w:bookmarkStart w:id="968" w:name="_Toc40269259"/>
      <w:bookmarkStart w:id="969" w:name="_Toc40271588"/>
      <w:bookmarkStart w:id="970" w:name="_Toc40273956"/>
      <w:bookmarkStart w:id="971" w:name="_Toc40428317"/>
      <w:bookmarkStart w:id="972" w:name="_Toc38893050"/>
      <w:bookmarkStart w:id="973" w:name="_Toc40269260"/>
      <w:bookmarkStart w:id="974" w:name="_Toc40271589"/>
      <w:bookmarkStart w:id="975" w:name="_Toc40273957"/>
      <w:bookmarkStart w:id="976" w:name="_Toc40428318"/>
      <w:bookmarkStart w:id="977" w:name="_Toc38893051"/>
      <w:bookmarkStart w:id="978" w:name="_Toc40269261"/>
      <w:bookmarkStart w:id="979" w:name="_Toc40271590"/>
      <w:bookmarkStart w:id="980" w:name="_Toc40273958"/>
      <w:bookmarkStart w:id="981" w:name="_Toc40428319"/>
      <w:bookmarkStart w:id="982" w:name="_Toc38893052"/>
      <w:bookmarkStart w:id="983" w:name="_Toc40269262"/>
      <w:bookmarkStart w:id="984" w:name="_Toc40271591"/>
      <w:bookmarkStart w:id="985" w:name="_Toc40273959"/>
      <w:bookmarkStart w:id="986" w:name="_Toc40428320"/>
      <w:bookmarkStart w:id="987" w:name="_Toc38893053"/>
      <w:bookmarkStart w:id="988" w:name="_Toc40269263"/>
      <w:bookmarkStart w:id="989" w:name="_Toc40271592"/>
      <w:bookmarkStart w:id="990" w:name="_Toc40273960"/>
      <w:bookmarkStart w:id="991" w:name="_Toc40428321"/>
      <w:bookmarkStart w:id="992" w:name="_Toc38893054"/>
      <w:bookmarkStart w:id="993" w:name="_Toc40269264"/>
      <w:bookmarkStart w:id="994" w:name="_Toc40271593"/>
      <w:bookmarkStart w:id="995" w:name="_Toc40273961"/>
      <w:bookmarkStart w:id="996" w:name="_Toc40428322"/>
      <w:bookmarkStart w:id="997" w:name="_Toc38893055"/>
      <w:bookmarkStart w:id="998" w:name="_Toc40269265"/>
      <w:bookmarkStart w:id="999" w:name="_Toc40271594"/>
      <w:bookmarkStart w:id="1000" w:name="_Toc40273962"/>
      <w:bookmarkStart w:id="1001" w:name="_Toc40350627"/>
      <w:bookmarkStart w:id="1002" w:name="_Toc40352072"/>
      <w:bookmarkStart w:id="1003" w:name="_Toc40353479"/>
      <w:bookmarkStart w:id="1004" w:name="_Toc40354886"/>
      <w:bookmarkStart w:id="1005" w:name="_Toc40356295"/>
      <w:bookmarkStart w:id="1006" w:name="_Toc40428323"/>
      <w:bookmarkStart w:id="1007" w:name="_Toc40429979"/>
      <w:bookmarkStart w:id="1008" w:name="_Toc40431426"/>
      <w:bookmarkStart w:id="1009" w:name="_Toc38893056"/>
      <w:bookmarkStart w:id="1010" w:name="_Toc40269266"/>
      <w:bookmarkStart w:id="1011" w:name="_Toc40271595"/>
      <w:bookmarkStart w:id="1012" w:name="_Toc40273963"/>
      <w:bookmarkStart w:id="1013" w:name="_Toc40428324"/>
      <w:bookmarkStart w:id="1014" w:name="_Toc38893057"/>
      <w:bookmarkStart w:id="1015" w:name="_Toc40269267"/>
      <w:bookmarkStart w:id="1016" w:name="_Toc40271596"/>
      <w:bookmarkStart w:id="1017" w:name="_Toc40273964"/>
      <w:bookmarkStart w:id="1018" w:name="_Toc40350629"/>
      <w:bookmarkStart w:id="1019" w:name="_Toc40352074"/>
      <w:bookmarkStart w:id="1020" w:name="_Toc40353481"/>
      <w:bookmarkStart w:id="1021" w:name="_Toc40354888"/>
      <w:bookmarkStart w:id="1022" w:name="_Toc40356297"/>
      <w:bookmarkStart w:id="1023" w:name="_Toc40428325"/>
      <w:bookmarkStart w:id="1024" w:name="_Toc40429981"/>
      <w:bookmarkStart w:id="1025" w:name="_Toc40431428"/>
      <w:bookmarkStart w:id="1026" w:name="_Toc38893058"/>
      <w:bookmarkStart w:id="1027" w:name="_Toc40269268"/>
      <w:bookmarkStart w:id="1028" w:name="_Toc40271597"/>
      <w:bookmarkStart w:id="1029" w:name="_Toc40273965"/>
      <w:bookmarkStart w:id="1030" w:name="_Toc40428326"/>
      <w:bookmarkStart w:id="1031" w:name="_Toc38893059"/>
      <w:bookmarkStart w:id="1032" w:name="_Toc40269269"/>
      <w:bookmarkStart w:id="1033" w:name="_Toc40271598"/>
      <w:bookmarkStart w:id="1034" w:name="_Toc40273966"/>
      <w:bookmarkStart w:id="1035" w:name="_Toc40350631"/>
      <w:bookmarkStart w:id="1036" w:name="_Toc40352076"/>
      <w:bookmarkStart w:id="1037" w:name="_Toc40353483"/>
      <w:bookmarkStart w:id="1038" w:name="_Toc40354890"/>
      <w:bookmarkStart w:id="1039" w:name="_Toc40356299"/>
      <w:bookmarkStart w:id="1040" w:name="_Toc40428327"/>
      <w:bookmarkStart w:id="1041" w:name="_Toc40429983"/>
      <w:bookmarkStart w:id="1042" w:name="_Toc40431430"/>
      <w:bookmarkStart w:id="1043" w:name="_Toc38893060"/>
      <w:bookmarkStart w:id="1044" w:name="_Toc40269270"/>
      <w:bookmarkStart w:id="1045" w:name="_Toc40271599"/>
      <w:bookmarkStart w:id="1046" w:name="_Toc40273967"/>
      <w:bookmarkStart w:id="1047" w:name="_Toc40428328"/>
      <w:bookmarkStart w:id="1048" w:name="_Toc38893061"/>
      <w:bookmarkStart w:id="1049" w:name="_Toc40269271"/>
      <w:bookmarkStart w:id="1050" w:name="_Toc40271600"/>
      <w:bookmarkStart w:id="1051" w:name="_Toc40273968"/>
      <w:bookmarkStart w:id="1052" w:name="_Toc40350633"/>
      <w:bookmarkStart w:id="1053" w:name="_Toc40352078"/>
      <w:bookmarkStart w:id="1054" w:name="_Toc40353485"/>
      <w:bookmarkStart w:id="1055" w:name="_Toc40354892"/>
      <w:bookmarkStart w:id="1056" w:name="_Toc40356301"/>
      <w:bookmarkStart w:id="1057" w:name="_Toc40428329"/>
      <w:bookmarkStart w:id="1058" w:name="_Toc40429985"/>
      <w:bookmarkStart w:id="1059" w:name="_Toc40431432"/>
      <w:bookmarkStart w:id="1060" w:name="_Toc40269274"/>
      <w:bookmarkStart w:id="1061" w:name="_Toc40271603"/>
      <w:bookmarkStart w:id="1062" w:name="_Toc40273971"/>
      <w:bookmarkStart w:id="1063" w:name="_Toc40350635"/>
      <w:bookmarkStart w:id="1064" w:name="_Toc40352080"/>
      <w:bookmarkStart w:id="1065" w:name="_Toc40353487"/>
      <w:bookmarkStart w:id="1066" w:name="_Toc40354894"/>
      <w:bookmarkStart w:id="1067" w:name="_Toc40356303"/>
      <w:bookmarkStart w:id="1068" w:name="_Toc40428332"/>
      <w:bookmarkStart w:id="1069" w:name="_Toc40429987"/>
      <w:bookmarkStart w:id="1070" w:name="_Toc40431434"/>
      <w:bookmarkStart w:id="1071" w:name="_Toc40269279"/>
      <w:bookmarkStart w:id="1072" w:name="_Toc40271608"/>
      <w:bookmarkStart w:id="1073" w:name="_Toc40273976"/>
      <w:bookmarkStart w:id="1074" w:name="_Toc40350639"/>
      <w:bookmarkStart w:id="1075" w:name="_Toc40352084"/>
      <w:bookmarkStart w:id="1076" w:name="_Toc40353491"/>
      <w:bookmarkStart w:id="1077" w:name="_Toc40354898"/>
      <w:bookmarkStart w:id="1078" w:name="_Toc40356307"/>
      <w:bookmarkStart w:id="1079" w:name="_Toc40428337"/>
      <w:bookmarkStart w:id="1080" w:name="_Toc40429991"/>
      <w:bookmarkStart w:id="1081" w:name="_Toc40431438"/>
      <w:bookmarkStart w:id="1082" w:name="_Toc38893064"/>
      <w:bookmarkStart w:id="1083" w:name="_Toc38893069"/>
      <w:bookmarkStart w:id="1084" w:name="_Toc38893239"/>
      <w:bookmarkStart w:id="1085" w:name="_Toc40269449"/>
      <w:bookmarkStart w:id="1086" w:name="_Toc40271778"/>
      <w:bookmarkStart w:id="1087" w:name="_Toc40274146"/>
      <w:bookmarkStart w:id="1088" w:name="_Toc40350780"/>
      <w:bookmarkStart w:id="1089" w:name="_Toc40352225"/>
      <w:bookmarkStart w:id="1090" w:name="_Toc40353632"/>
      <w:bookmarkStart w:id="1091" w:name="_Toc40355039"/>
      <w:bookmarkStart w:id="1092" w:name="_Toc40356448"/>
      <w:bookmarkStart w:id="1093" w:name="_Toc40428507"/>
      <w:bookmarkStart w:id="1094" w:name="_Toc40430132"/>
      <w:bookmarkStart w:id="1095" w:name="_Toc40431579"/>
      <w:bookmarkStart w:id="1096" w:name="_Toc38893240"/>
      <w:bookmarkStart w:id="1097" w:name="_Toc40269450"/>
      <w:bookmarkStart w:id="1098" w:name="_Toc40271779"/>
      <w:bookmarkStart w:id="1099" w:name="_Toc40274147"/>
      <w:bookmarkStart w:id="1100" w:name="_Toc40350781"/>
      <w:bookmarkStart w:id="1101" w:name="_Toc40352226"/>
      <w:bookmarkStart w:id="1102" w:name="_Toc40353633"/>
      <w:bookmarkStart w:id="1103" w:name="_Toc40355040"/>
      <w:bookmarkStart w:id="1104" w:name="_Toc40356449"/>
      <w:bookmarkStart w:id="1105" w:name="_Toc40428508"/>
      <w:bookmarkStart w:id="1106" w:name="_Toc40430133"/>
      <w:bookmarkStart w:id="1107" w:name="_Toc40431580"/>
      <w:bookmarkStart w:id="1108" w:name="_Toc38893243"/>
      <w:bookmarkStart w:id="1109" w:name="_Toc40269453"/>
      <w:bookmarkStart w:id="1110" w:name="_Toc40271782"/>
      <w:bookmarkStart w:id="1111" w:name="_Toc40274150"/>
      <w:bookmarkStart w:id="1112" w:name="_Toc40350783"/>
      <w:bookmarkStart w:id="1113" w:name="_Toc40352228"/>
      <w:bookmarkStart w:id="1114" w:name="_Toc40353635"/>
      <w:bookmarkStart w:id="1115" w:name="_Toc40355042"/>
      <w:bookmarkStart w:id="1116" w:name="_Toc40356451"/>
      <w:bookmarkStart w:id="1117" w:name="_Toc40428511"/>
      <w:bookmarkStart w:id="1118" w:name="_Toc40430135"/>
      <w:bookmarkStart w:id="1119" w:name="_Toc40431582"/>
      <w:bookmarkStart w:id="1120" w:name="_Toc38893248"/>
      <w:bookmarkStart w:id="1121" w:name="_Toc40269458"/>
      <w:bookmarkStart w:id="1122" w:name="_Toc40271787"/>
      <w:bookmarkStart w:id="1123" w:name="_Toc40274155"/>
      <w:bookmarkStart w:id="1124" w:name="_Toc40350787"/>
      <w:bookmarkStart w:id="1125" w:name="_Toc40352232"/>
      <w:bookmarkStart w:id="1126" w:name="_Toc40353639"/>
      <w:bookmarkStart w:id="1127" w:name="_Toc40355046"/>
      <w:bookmarkStart w:id="1128" w:name="_Toc40356455"/>
      <w:bookmarkStart w:id="1129" w:name="_Toc40428516"/>
      <w:bookmarkStart w:id="1130" w:name="_Toc40430139"/>
      <w:bookmarkStart w:id="1131" w:name="_Toc40431586"/>
      <w:bookmarkStart w:id="1132" w:name="_Toc38893417"/>
      <w:bookmarkStart w:id="1133" w:name="_Toc40269627"/>
      <w:bookmarkStart w:id="1134" w:name="_Toc40271956"/>
      <w:bookmarkStart w:id="1135" w:name="_Toc40274324"/>
      <w:bookmarkStart w:id="1136" w:name="_Toc40350927"/>
      <w:bookmarkStart w:id="1137" w:name="_Toc40352372"/>
      <w:bookmarkStart w:id="1138" w:name="_Toc40353779"/>
      <w:bookmarkStart w:id="1139" w:name="_Toc40355186"/>
      <w:bookmarkStart w:id="1140" w:name="_Toc40356595"/>
      <w:bookmarkStart w:id="1141" w:name="_Toc40428685"/>
      <w:bookmarkStart w:id="1142" w:name="_Toc40430279"/>
      <w:bookmarkStart w:id="1143" w:name="_Toc40431726"/>
      <w:bookmarkStart w:id="1144" w:name="_Toc38893418"/>
      <w:bookmarkStart w:id="1145" w:name="_Toc40269628"/>
      <w:bookmarkStart w:id="1146" w:name="_Toc40271957"/>
      <w:bookmarkStart w:id="1147" w:name="_Toc40274325"/>
      <w:bookmarkStart w:id="1148" w:name="_Toc40350928"/>
      <w:bookmarkStart w:id="1149" w:name="_Toc40352373"/>
      <w:bookmarkStart w:id="1150" w:name="_Toc40353780"/>
      <w:bookmarkStart w:id="1151" w:name="_Toc40355187"/>
      <w:bookmarkStart w:id="1152" w:name="_Toc40356596"/>
      <w:bookmarkStart w:id="1153" w:name="_Toc40428686"/>
      <w:bookmarkStart w:id="1154" w:name="_Toc40430280"/>
      <w:bookmarkStart w:id="1155" w:name="_Toc40431727"/>
      <w:bookmarkStart w:id="1156" w:name="_Toc40350929"/>
      <w:bookmarkStart w:id="1157" w:name="_Toc40352374"/>
      <w:bookmarkStart w:id="1158" w:name="_Toc40353781"/>
      <w:bookmarkStart w:id="1159" w:name="_Toc40355188"/>
      <w:bookmarkStart w:id="1160" w:name="_Toc40356597"/>
      <w:bookmarkStart w:id="1161" w:name="_Toc40430281"/>
      <w:bookmarkStart w:id="1162" w:name="_Toc40431728"/>
      <w:bookmarkStart w:id="1163" w:name="_Toc38893419"/>
      <w:bookmarkStart w:id="1164" w:name="_Toc40269629"/>
      <w:bookmarkStart w:id="1165" w:name="_Toc40271958"/>
      <w:bookmarkStart w:id="1166" w:name="_Toc40274326"/>
      <w:bookmarkStart w:id="1167" w:name="_Toc40428687"/>
      <w:bookmarkStart w:id="1168" w:name="_Toc38893420"/>
      <w:bookmarkStart w:id="1169" w:name="_Toc40269630"/>
      <w:bookmarkStart w:id="1170" w:name="_Toc40271959"/>
      <w:bookmarkStart w:id="1171" w:name="_Toc40274327"/>
      <w:bookmarkStart w:id="1172" w:name="_Toc40350930"/>
      <w:bookmarkStart w:id="1173" w:name="_Toc40352375"/>
      <w:bookmarkStart w:id="1174" w:name="_Toc40353782"/>
      <w:bookmarkStart w:id="1175" w:name="_Toc40355189"/>
      <w:bookmarkStart w:id="1176" w:name="_Toc40356598"/>
      <w:bookmarkStart w:id="1177" w:name="_Toc40428688"/>
      <w:bookmarkStart w:id="1178" w:name="_Toc40430282"/>
      <w:bookmarkStart w:id="1179" w:name="_Toc40431729"/>
      <w:bookmarkStart w:id="1180" w:name="_Toc38893421"/>
      <w:bookmarkStart w:id="1181" w:name="_Toc40269631"/>
      <w:bookmarkStart w:id="1182" w:name="_Toc40271960"/>
      <w:bookmarkStart w:id="1183" w:name="_Toc40274328"/>
      <w:bookmarkStart w:id="1184" w:name="_Toc40428689"/>
      <w:bookmarkStart w:id="1185" w:name="_Toc38893422"/>
      <w:bookmarkStart w:id="1186" w:name="_Toc40269632"/>
      <w:bookmarkStart w:id="1187" w:name="_Toc40271961"/>
      <w:bookmarkStart w:id="1188" w:name="_Toc40274329"/>
      <w:bookmarkStart w:id="1189" w:name="_Toc40428690"/>
      <w:bookmarkStart w:id="1190" w:name="_Toc38893423"/>
      <w:bookmarkStart w:id="1191" w:name="_Toc40269633"/>
      <w:bookmarkStart w:id="1192" w:name="_Toc40271962"/>
      <w:bookmarkStart w:id="1193" w:name="_Toc40274330"/>
      <w:bookmarkStart w:id="1194" w:name="_Toc40350933"/>
      <w:bookmarkStart w:id="1195" w:name="_Toc40352378"/>
      <w:bookmarkStart w:id="1196" w:name="_Toc40353785"/>
      <w:bookmarkStart w:id="1197" w:name="_Toc40355192"/>
      <w:bookmarkStart w:id="1198" w:name="_Toc40356601"/>
      <w:bookmarkStart w:id="1199" w:name="_Toc40428691"/>
      <w:bookmarkStart w:id="1200" w:name="_Toc40430285"/>
      <w:bookmarkStart w:id="1201" w:name="_Toc40431732"/>
      <w:bookmarkStart w:id="1202" w:name="_Toc38893424"/>
      <w:bookmarkStart w:id="1203" w:name="_Toc40269634"/>
      <w:bookmarkStart w:id="1204" w:name="_Toc40271963"/>
      <w:bookmarkStart w:id="1205" w:name="_Toc40274331"/>
      <w:bookmarkStart w:id="1206" w:name="_Toc40428692"/>
      <w:bookmarkStart w:id="1207" w:name="_Toc38893425"/>
      <w:bookmarkStart w:id="1208" w:name="_Toc40269635"/>
      <w:bookmarkStart w:id="1209" w:name="_Toc40271964"/>
      <w:bookmarkStart w:id="1210" w:name="_Toc40274332"/>
      <w:bookmarkStart w:id="1211" w:name="_Toc40428693"/>
      <w:bookmarkStart w:id="1212" w:name="_Toc38893426"/>
      <w:bookmarkStart w:id="1213" w:name="_Toc40269636"/>
      <w:bookmarkStart w:id="1214" w:name="_Toc40271965"/>
      <w:bookmarkStart w:id="1215" w:name="_Toc40274333"/>
      <w:bookmarkStart w:id="1216" w:name="_Toc40350936"/>
      <w:bookmarkStart w:id="1217" w:name="_Toc40352381"/>
      <w:bookmarkStart w:id="1218" w:name="_Toc40353788"/>
      <w:bookmarkStart w:id="1219" w:name="_Toc40355195"/>
      <w:bookmarkStart w:id="1220" w:name="_Toc40356604"/>
      <w:bookmarkStart w:id="1221" w:name="_Toc40428694"/>
      <w:bookmarkStart w:id="1222" w:name="_Toc40430288"/>
      <w:bookmarkStart w:id="1223" w:name="_Toc40431735"/>
      <w:bookmarkStart w:id="1224" w:name="_Toc38893427"/>
      <w:bookmarkStart w:id="1225" w:name="_Toc40269637"/>
      <w:bookmarkStart w:id="1226" w:name="_Toc40271966"/>
      <w:bookmarkStart w:id="1227" w:name="_Toc40274334"/>
      <w:bookmarkStart w:id="1228" w:name="_Toc40428695"/>
      <w:bookmarkStart w:id="1229" w:name="_Toc38893428"/>
      <w:bookmarkStart w:id="1230" w:name="_Toc40269638"/>
      <w:bookmarkStart w:id="1231" w:name="_Toc40271967"/>
      <w:bookmarkStart w:id="1232" w:name="_Toc40274335"/>
      <w:bookmarkStart w:id="1233" w:name="_Toc40428696"/>
      <w:bookmarkStart w:id="1234" w:name="_Toc38893429"/>
      <w:bookmarkStart w:id="1235" w:name="_Toc40269639"/>
      <w:bookmarkStart w:id="1236" w:name="_Toc40271968"/>
      <w:bookmarkStart w:id="1237" w:name="_Toc40274336"/>
      <w:bookmarkStart w:id="1238" w:name="_Toc40350939"/>
      <w:bookmarkStart w:id="1239" w:name="_Toc40352384"/>
      <w:bookmarkStart w:id="1240" w:name="_Toc40353791"/>
      <w:bookmarkStart w:id="1241" w:name="_Toc40355198"/>
      <w:bookmarkStart w:id="1242" w:name="_Toc40356607"/>
      <w:bookmarkStart w:id="1243" w:name="_Toc40428697"/>
      <w:bookmarkStart w:id="1244" w:name="_Toc40430291"/>
      <w:bookmarkStart w:id="1245" w:name="_Toc40431738"/>
      <w:bookmarkStart w:id="1246" w:name="_Toc38893430"/>
      <w:bookmarkStart w:id="1247" w:name="_Toc40269640"/>
      <w:bookmarkStart w:id="1248" w:name="_Toc40271969"/>
      <w:bookmarkStart w:id="1249" w:name="_Toc40274337"/>
      <w:bookmarkStart w:id="1250" w:name="_Toc40350940"/>
      <w:bookmarkStart w:id="1251" w:name="_Toc40352385"/>
      <w:bookmarkStart w:id="1252" w:name="_Toc40353792"/>
      <w:bookmarkStart w:id="1253" w:name="_Toc40355199"/>
      <w:bookmarkStart w:id="1254" w:name="_Toc40356608"/>
      <w:bookmarkStart w:id="1255" w:name="_Toc40428698"/>
      <w:bookmarkStart w:id="1256" w:name="_Toc40430292"/>
      <w:bookmarkStart w:id="1257" w:name="_Toc40431739"/>
      <w:bookmarkStart w:id="1258" w:name="_Toc41551068"/>
      <w:bookmarkStart w:id="1259" w:name="_Toc41551240"/>
      <w:bookmarkStart w:id="1260" w:name="_Toc41551418"/>
      <w:bookmarkStart w:id="1261" w:name="_Toc41551967"/>
      <w:bookmarkStart w:id="1262" w:name="_Toc41552493"/>
      <w:bookmarkStart w:id="1263" w:name="_Toc41555135"/>
      <w:bookmarkStart w:id="1264" w:name="_Toc41556835"/>
      <w:bookmarkStart w:id="1265" w:name="_Toc41565003"/>
      <w:bookmarkStart w:id="1266" w:name="_Toc41565255"/>
      <w:bookmarkStart w:id="1267" w:name="_Toc41567510"/>
      <w:bookmarkStart w:id="1268" w:name="_Toc41642115"/>
      <w:bookmarkStart w:id="1269" w:name="_Toc130377946"/>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t>3.8.1. Classification</w:t>
      </w:r>
      <w:bookmarkEnd w:id="1269"/>
    </w:p>
    <w:p w14:paraId="35F7A8AB" w14:textId="40348025" w:rsidR="00F923A7" w:rsidRPr="00D578ED" w:rsidRDefault="00F923A7" w:rsidP="00D578ED">
      <w:pPr>
        <w:pStyle w:val="NormalWeb"/>
        <w:jc w:val="both"/>
        <w:rPr>
          <w:rFonts w:ascii="Verdana" w:hAnsi="Verdana"/>
          <w:sz w:val="20"/>
          <w:szCs w:val="20"/>
          <w:lang w:val="en-GB"/>
        </w:rPr>
      </w:pPr>
      <w:r w:rsidRPr="00D578ED">
        <w:rPr>
          <w:rFonts w:ascii="Verdana" w:hAnsi="Verdana"/>
          <w:sz w:val="20"/>
          <w:szCs w:val="20"/>
          <w:lang w:val="en-GB"/>
        </w:rPr>
        <w:t>Classification of the product has been calculated according to the classification rules for mixtures according to CLP Regulation (EC) N° 1272/2008 and the product is not classified for the environment. The active substances are listed in Annex I of Regulation (EU) No 528/2012 without any restriction for the environment</w:t>
      </w:r>
      <w:r w:rsidR="00B869EF" w:rsidRPr="00D578ED">
        <w:rPr>
          <w:rFonts w:ascii="Verdana" w:hAnsi="Verdana"/>
          <w:sz w:val="20"/>
          <w:szCs w:val="20"/>
          <w:lang w:val="en-GB"/>
        </w:rPr>
        <w:t xml:space="preserve"> and there is no need for risk mitigation measure to protect the environment</w:t>
      </w:r>
      <w:r w:rsidRPr="00D578ED">
        <w:rPr>
          <w:rFonts w:ascii="Verdana" w:hAnsi="Verdana"/>
          <w:sz w:val="20"/>
          <w:szCs w:val="20"/>
          <w:lang w:val="en-GB"/>
        </w:rPr>
        <w:t>.</w:t>
      </w:r>
    </w:p>
    <w:p w14:paraId="221C1B7E" w14:textId="77777777" w:rsidR="00C43204" w:rsidRPr="00B06767" w:rsidRDefault="00C43204" w:rsidP="00C537B6">
      <w:pPr>
        <w:rPr>
          <w:rFonts w:eastAsia="Calibri"/>
          <w:lang w:eastAsia="en-US"/>
        </w:rPr>
      </w:pPr>
    </w:p>
    <w:p w14:paraId="60338295" w14:textId="2502374E" w:rsidR="002D7A7A" w:rsidRPr="00B06767" w:rsidRDefault="002D7A7A" w:rsidP="005B73F1">
      <w:pPr>
        <w:pStyle w:val="Titre4"/>
      </w:pPr>
      <w:bookmarkStart w:id="1270" w:name="_Toc53491674"/>
      <w:bookmarkStart w:id="1271" w:name="_Toc53491801"/>
      <w:bookmarkStart w:id="1272" w:name="_Toc53491916"/>
      <w:bookmarkStart w:id="1273" w:name="_Toc53493831"/>
      <w:bookmarkStart w:id="1274" w:name="_Toc53493946"/>
      <w:bookmarkStart w:id="1275" w:name="_Toc53494061"/>
      <w:bookmarkStart w:id="1276" w:name="_Toc53494176"/>
      <w:bookmarkStart w:id="1277" w:name="_Toc53494292"/>
      <w:bookmarkStart w:id="1278" w:name="_Toc53499018"/>
      <w:bookmarkStart w:id="1279" w:name="_Toc53499134"/>
      <w:bookmarkStart w:id="1280" w:name="_Toc53499249"/>
      <w:bookmarkStart w:id="1281" w:name="_Toc53499364"/>
      <w:bookmarkStart w:id="1282" w:name="_Toc53499480"/>
      <w:bookmarkStart w:id="1283" w:name="_Toc53500476"/>
      <w:bookmarkStart w:id="1284" w:name="_Toc53500592"/>
      <w:bookmarkStart w:id="1285" w:name="_Toc53500708"/>
      <w:bookmarkStart w:id="1286" w:name="_Toc53500824"/>
      <w:bookmarkStart w:id="1287" w:name="_Toc53501028"/>
      <w:bookmarkStart w:id="1288" w:name="_Toc53501170"/>
      <w:bookmarkStart w:id="1289" w:name="_Toc53501291"/>
      <w:bookmarkStart w:id="1290" w:name="_Toc53501406"/>
      <w:bookmarkStart w:id="1291" w:name="_Toc53501522"/>
      <w:bookmarkStart w:id="1292" w:name="_Toc53501637"/>
      <w:bookmarkStart w:id="1293" w:name="_Toc53564239"/>
      <w:bookmarkStart w:id="1294" w:name="_Toc53564355"/>
      <w:bookmarkStart w:id="1295" w:name="_Toc53564471"/>
      <w:bookmarkStart w:id="1296" w:name="_Toc53564586"/>
      <w:bookmarkStart w:id="1297" w:name="_Toc53564701"/>
      <w:bookmarkStart w:id="1298" w:name="_Toc53564816"/>
      <w:bookmarkStart w:id="1299" w:name="_Toc53565227"/>
      <w:bookmarkStart w:id="1300" w:name="_Toc53491675"/>
      <w:bookmarkStart w:id="1301" w:name="_Toc53491802"/>
      <w:bookmarkStart w:id="1302" w:name="_Toc53491917"/>
      <w:bookmarkStart w:id="1303" w:name="_Toc53493832"/>
      <w:bookmarkStart w:id="1304" w:name="_Toc53493947"/>
      <w:bookmarkStart w:id="1305" w:name="_Toc53494062"/>
      <w:bookmarkStart w:id="1306" w:name="_Toc53494177"/>
      <w:bookmarkStart w:id="1307" w:name="_Toc53494293"/>
      <w:bookmarkStart w:id="1308" w:name="_Toc53499019"/>
      <w:bookmarkStart w:id="1309" w:name="_Toc53499135"/>
      <w:bookmarkStart w:id="1310" w:name="_Toc53499250"/>
      <w:bookmarkStart w:id="1311" w:name="_Toc53499365"/>
      <w:bookmarkStart w:id="1312" w:name="_Toc53499481"/>
      <w:bookmarkStart w:id="1313" w:name="_Toc53500477"/>
      <w:bookmarkStart w:id="1314" w:name="_Toc53500593"/>
      <w:bookmarkStart w:id="1315" w:name="_Toc53500709"/>
      <w:bookmarkStart w:id="1316" w:name="_Toc53500825"/>
      <w:bookmarkStart w:id="1317" w:name="_Toc53501029"/>
      <w:bookmarkStart w:id="1318" w:name="_Toc53501171"/>
      <w:bookmarkStart w:id="1319" w:name="_Toc53501292"/>
      <w:bookmarkStart w:id="1320" w:name="_Toc53501407"/>
      <w:bookmarkStart w:id="1321" w:name="_Toc53501523"/>
      <w:bookmarkStart w:id="1322" w:name="_Toc53501638"/>
      <w:bookmarkStart w:id="1323" w:name="_Toc53564240"/>
      <w:bookmarkStart w:id="1324" w:name="_Toc53564356"/>
      <w:bookmarkStart w:id="1325" w:name="_Toc53564472"/>
      <w:bookmarkStart w:id="1326" w:name="_Toc53564587"/>
      <w:bookmarkStart w:id="1327" w:name="_Toc53564702"/>
      <w:bookmarkStart w:id="1328" w:name="_Toc53564817"/>
      <w:bookmarkStart w:id="1329" w:name="_Toc53565228"/>
      <w:bookmarkStart w:id="1330" w:name="_Toc26256069"/>
      <w:bookmarkStart w:id="1331" w:name="_Toc40274340"/>
      <w:bookmarkStart w:id="1332" w:name="_Toc41555138"/>
      <w:bookmarkStart w:id="1333" w:name="_Toc41565258"/>
      <w:bookmarkStart w:id="1334" w:name="_Toc130377947"/>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r w:rsidRPr="00B06767">
        <w:t>Substance</w:t>
      </w:r>
      <w:r w:rsidR="007C077E" w:rsidRPr="00B06767">
        <w:t>(</w:t>
      </w:r>
      <w:r w:rsidRPr="00B06767">
        <w:t>s</w:t>
      </w:r>
      <w:r w:rsidR="007C077E" w:rsidRPr="00B06767">
        <w:t>)</w:t>
      </w:r>
      <w:r w:rsidRPr="00B06767">
        <w:t xml:space="preserve"> of concern</w:t>
      </w:r>
      <w:bookmarkEnd w:id="1330"/>
      <w:bookmarkEnd w:id="1331"/>
      <w:bookmarkEnd w:id="1332"/>
      <w:bookmarkEnd w:id="1333"/>
      <w:bookmarkEnd w:id="1334"/>
    </w:p>
    <w:p w14:paraId="362EBF1E" w14:textId="77777777" w:rsidR="00F923A7" w:rsidRPr="00D578ED" w:rsidRDefault="00F923A7" w:rsidP="00D578ED">
      <w:pPr>
        <w:pStyle w:val="NormalWeb"/>
        <w:jc w:val="both"/>
        <w:rPr>
          <w:rFonts w:ascii="Verdana" w:hAnsi="Verdana"/>
          <w:sz w:val="20"/>
          <w:szCs w:val="20"/>
          <w:lang w:val="en-GB"/>
        </w:rPr>
      </w:pPr>
      <w:r w:rsidRPr="00D578ED">
        <w:rPr>
          <w:rFonts w:ascii="Verdana" w:hAnsi="Verdana"/>
          <w:sz w:val="20"/>
          <w:szCs w:val="20"/>
          <w:lang w:val="en-GB"/>
        </w:rPr>
        <w:t>The product does not contain any environmental substance of concern (SoC) according to the EU guidance on SoC (Article 3(f) of the BPR, Guidance on BPR, Volume IV, Part B+C, version 2.0-2017).</w:t>
      </w:r>
    </w:p>
    <w:p w14:paraId="7F06C38E" w14:textId="77777777" w:rsidR="00C43204" w:rsidRPr="00B06767" w:rsidRDefault="00C43204" w:rsidP="00C537B6">
      <w:pPr>
        <w:jc w:val="both"/>
        <w:rPr>
          <w:rFonts w:eastAsia="Calibri"/>
          <w:iCs/>
          <w:lang w:eastAsia="en-US"/>
        </w:rPr>
      </w:pPr>
    </w:p>
    <w:p w14:paraId="78D6C5B9" w14:textId="77777777" w:rsidR="002D7A7A" w:rsidRPr="00B06767" w:rsidRDefault="002D7A7A" w:rsidP="005B73F1">
      <w:pPr>
        <w:pStyle w:val="Titre4"/>
      </w:pPr>
      <w:bookmarkStart w:id="1335" w:name="_Toc26256070"/>
      <w:bookmarkStart w:id="1336" w:name="_Toc40274341"/>
      <w:bookmarkStart w:id="1337" w:name="_Toc41555139"/>
      <w:bookmarkStart w:id="1338" w:name="_Toc41565259"/>
      <w:bookmarkStart w:id="1339" w:name="_Toc130377948"/>
      <w:r w:rsidRPr="00B06767">
        <w:t>Screening for endocrine disruption relating to non-target organisms</w:t>
      </w:r>
      <w:bookmarkEnd w:id="1335"/>
      <w:bookmarkEnd w:id="1336"/>
      <w:bookmarkEnd w:id="1337"/>
      <w:bookmarkEnd w:id="1338"/>
      <w:bookmarkEnd w:id="1339"/>
    </w:p>
    <w:p w14:paraId="2B95DFF2" w14:textId="302ABC56" w:rsidR="00FF43AB" w:rsidRPr="00B06767" w:rsidRDefault="00FF43AB" w:rsidP="00C537B6">
      <w:pPr>
        <w:jc w:val="both"/>
        <w:rPr>
          <w:rFonts w:eastAsia="Calibri"/>
          <w:iCs/>
          <w:lang w:eastAsia="en-US"/>
        </w:rPr>
      </w:pPr>
      <w:r w:rsidRPr="00B06767">
        <w:rPr>
          <w:rFonts w:eastAsia="Calibri"/>
          <w:iCs/>
          <w:lang w:eastAsia="en-US"/>
        </w:rPr>
        <w:t xml:space="preserve">For the assessment of endocrine-disrupting properties of </w:t>
      </w:r>
      <w:r w:rsidR="00FA2763" w:rsidRPr="00B06767">
        <w:rPr>
          <w:rFonts w:eastAsia="Calibri"/>
          <w:iCs/>
          <w:lang w:eastAsia="en-US"/>
        </w:rPr>
        <w:t>non-active substance</w:t>
      </w:r>
      <w:r w:rsidRPr="00B06767">
        <w:rPr>
          <w:rFonts w:eastAsia="Calibri"/>
          <w:iCs/>
          <w:lang w:eastAsia="en-US"/>
        </w:rPr>
        <w:t>(s), refer to the respective section of the confidential annex.</w:t>
      </w:r>
    </w:p>
    <w:p w14:paraId="2A50B5BE" w14:textId="77777777" w:rsidR="00651E2E" w:rsidRPr="00B06767" w:rsidRDefault="00651E2E" w:rsidP="00C537B6">
      <w:pPr>
        <w:rPr>
          <w:rFonts w:eastAsia="Calibri"/>
          <w:lang w:eastAsia="en-US"/>
        </w:rPr>
      </w:pPr>
      <w:bookmarkStart w:id="1340" w:name="_Toc16687691"/>
      <w:bookmarkStart w:id="1341" w:name="_Toc26188021"/>
      <w:bookmarkStart w:id="1342" w:name="_Toc26189685"/>
      <w:bookmarkStart w:id="1343" w:name="_Toc26191349"/>
      <w:bookmarkStart w:id="1344" w:name="_Toc26193019"/>
      <w:bookmarkStart w:id="1345" w:name="_Toc26194685"/>
      <w:bookmarkStart w:id="1346" w:name="_Toc38893435"/>
      <w:bookmarkStart w:id="1347" w:name="_Toc40269645"/>
      <w:bookmarkStart w:id="1348" w:name="_Toc40271974"/>
      <w:bookmarkStart w:id="1349" w:name="_Toc40274342"/>
      <w:bookmarkStart w:id="1350" w:name="_Toc40428703"/>
      <w:bookmarkStart w:id="1351" w:name="_Toc16687692"/>
      <w:bookmarkStart w:id="1352" w:name="_Toc26188022"/>
      <w:bookmarkStart w:id="1353" w:name="_Toc26189686"/>
      <w:bookmarkStart w:id="1354" w:name="_Toc26191350"/>
      <w:bookmarkStart w:id="1355" w:name="_Toc26193020"/>
      <w:bookmarkStart w:id="1356" w:name="_Toc26194686"/>
      <w:bookmarkStart w:id="1357" w:name="_Toc38893436"/>
      <w:bookmarkStart w:id="1358" w:name="_Toc40269646"/>
      <w:bookmarkStart w:id="1359" w:name="_Toc40271975"/>
      <w:bookmarkStart w:id="1360" w:name="_Toc40274343"/>
      <w:bookmarkStart w:id="1361" w:name="_Toc40350946"/>
      <w:bookmarkStart w:id="1362" w:name="_Toc40352391"/>
      <w:bookmarkStart w:id="1363" w:name="_Toc40353798"/>
      <w:bookmarkStart w:id="1364" w:name="_Toc40355205"/>
      <w:bookmarkStart w:id="1365" w:name="_Toc40356614"/>
      <w:bookmarkStart w:id="1366" w:name="_Toc40428704"/>
      <w:bookmarkStart w:id="1367" w:name="_Toc40430298"/>
      <w:bookmarkStart w:id="1368" w:name="_Toc40431745"/>
      <w:bookmarkStart w:id="1369" w:name="_Toc16687693"/>
      <w:bookmarkStart w:id="1370" w:name="_Toc26188023"/>
      <w:bookmarkStart w:id="1371" w:name="_Toc26189687"/>
      <w:bookmarkStart w:id="1372" w:name="_Toc26191351"/>
      <w:bookmarkStart w:id="1373" w:name="_Toc26193021"/>
      <w:bookmarkStart w:id="1374" w:name="_Toc26194687"/>
      <w:bookmarkStart w:id="1375" w:name="_Toc38893437"/>
      <w:bookmarkStart w:id="1376" w:name="_Toc40269647"/>
      <w:bookmarkStart w:id="1377" w:name="_Toc40271976"/>
      <w:bookmarkStart w:id="1378" w:name="_Toc40274344"/>
      <w:bookmarkStart w:id="1379" w:name="_Toc40428705"/>
      <w:bookmarkStart w:id="1380" w:name="_Toc16687694"/>
      <w:bookmarkStart w:id="1381" w:name="_Toc26188024"/>
      <w:bookmarkStart w:id="1382" w:name="_Toc26189688"/>
      <w:bookmarkStart w:id="1383" w:name="_Toc26191352"/>
      <w:bookmarkStart w:id="1384" w:name="_Toc26193022"/>
      <w:bookmarkStart w:id="1385" w:name="_Toc26194688"/>
      <w:bookmarkStart w:id="1386" w:name="_Toc38893438"/>
      <w:bookmarkStart w:id="1387" w:name="_Toc40269648"/>
      <w:bookmarkStart w:id="1388" w:name="_Toc40271977"/>
      <w:bookmarkStart w:id="1389" w:name="_Toc40274345"/>
      <w:bookmarkStart w:id="1390" w:name="_Toc40350948"/>
      <w:bookmarkStart w:id="1391" w:name="_Toc40352393"/>
      <w:bookmarkStart w:id="1392" w:name="_Toc40353800"/>
      <w:bookmarkStart w:id="1393" w:name="_Toc40355207"/>
      <w:bookmarkStart w:id="1394" w:name="_Toc40356616"/>
      <w:bookmarkStart w:id="1395" w:name="_Toc40428706"/>
      <w:bookmarkStart w:id="1396" w:name="_Toc40430300"/>
      <w:bookmarkStart w:id="1397" w:name="_Toc40431747"/>
      <w:bookmarkStart w:id="1398" w:name="_Toc16687695"/>
      <w:bookmarkStart w:id="1399" w:name="_Toc26188025"/>
      <w:bookmarkStart w:id="1400" w:name="_Toc26189689"/>
      <w:bookmarkStart w:id="1401" w:name="_Toc26191353"/>
      <w:bookmarkStart w:id="1402" w:name="_Toc26193023"/>
      <w:bookmarkStart w:id="1403" w:name="_Toc26194689"/>
      <w:bookmarkStart w:id="1404" w:name="_Toc38893439"/>
      <w:bookmarkStart w:id="1405" w:name="_Toc40269649"/>
      <w:bookmarkStart w:id="1406" w:name="_Toc40271978"/>
      <w:bookmarkStart w:id="1407" w:name="_Toc40274346"/>
      <w:bookmarkStart w:id="1408" w:name="_Toc40428707"/>
      <w:bookmarkStart w:id="1409" w:name="_Toc16687696"/>
      <w:bookmarkStart w:id="1410" w:name="_Toc26188026"/>
      <w:bookmarkStart w:id="1411" w:name="_Toc26189690"/>
      <w:bookmarkStart w:id="1412" w:name="_Toc26191354"/>
      <w:bookmarkStart w:id="1413" w:name="_Toc26193024"/>
      <w:bookmarkStart w:id="1414" w:name="_Toc26194690"/>
      <w:bookmarkStart w:id="1415" w:name="_Toc38893440"/>
      <w:bookmarkStart w:id="1416" w:name="_Toc40269650"/>
      <w:bookmarkStart w:id="1417" w:name="_Toc40271979"/>
      <w:bookmarkStart w:id="1418" w:name="_Toc40274347"/>
      <w:bookmarkStart w:id="1419" w:name="_Toc40350950"/>
      <w:bookmarkStart w:id="1420" w:name="_Toc40352395"/>
      <w:bookmarkStart w:id="1421" w:name="_Toc40353802"/>
      <w:bookmarkStart w:id="1422" w:name="_Toc40355209"/>
      <w:bookmarkStart w:id="1423" w:name="_Toc40356618"/>
      <w:bookmarkStart w:id="1424" w:name="_Toc40428708"/>
      <w:bookmarkStart w:id="1425" w:name="_Toc40430302"/>
      <w:bookmarkStart w:id="1426" w:name="_Toc40431749"/>
      <w:bookmarkStart w:id="1427" w:name="_Toc16687697"/>
      <w:bookmarkStart w:id="1428" w:name="_Toc26188027"/>
      <w:bookmarkStart w:id="1429" w:name="_Toc26189691"/>
      <w:bookmarkStart w:id="1430" w:name="_Toc26191355"/>
      <w:bookmarkStart w:id="1431" w:name="_Toc26193025"/>
      <w:bookmarkStart w:id="1432" w:name="_Toc26194691"/>
      <w:bookmarkStart w:id="1433" w:name="_Toc38893441"/>
      <w:bookmarkStart w:id="1434" w:name="_Toc40269651"/>
      <w:bookmarkStart w:id="1435" w:name="_Toc40271980"/>
      <w:bookmarkStart w:id="1436" w:name="_Toc40274348"/>
      <w:bookmarkStart w:id="1437" w:name="_Toc40428709"/>
      <w:bookmarkStart w:id="1438" w:name="_Toc16687698"/>
      <w:bookmarkStart w:id="1439" w:name="_Toc26188028"/>
      <w:bookmarkStart w:id="1440" w:name="_Toc26189692"/>
      <w:bookmarkStart w:id="1441" w:name="_Toc26191356"/>
      <w:bookmarkStart w:id="1442" w:name="_Toc26193026"/>
      <w:bookmarkStart w:id="1443" w:name="_Toc26194692"/>
      <w:bookmarkStart w:id="1444" w:name="_Toc38893442"/>
      <w:bookmarkStart w:id="1445" w:name="_Toc40269652"/>
      <w:bookmarkStart w:id="1446" w:name="_Toc40271981"/>
      <w:bookmarkStart w:id="1447" w:name="_Toc40274349"/>
      <w:bookmarkStart w:id="1448" w:name="_Toc40350952"/>
      <w:bookmarkStart w:id="1449" w:name="_Toc40352397"/>
      <w:bookmarkStart w:id="1450" w:name="_Toc40353804"/>
      <w:bookmarkStart w:id="1451" w:name="_Toc40355211"/>
      <w:bookmarkStart w:id="1452" w:name="_Toc40356620"/>
      <w:bookmarkStart w:id="1453" w:name="_Toc40428710"/>
      <w:bookmarkStart w:id="1454" w:name="_Toc40430304"/>
      <w:bookmarkStart w:id="1455" w:name="_Toc40431751"/>
      <w:bookmarkStart w:id="1456" w:name="_Toc16687699"/>
      <w:bookmarkStart w:id="1457" w:name="_Toc26188029"/>
      <w:bookmarkStart w:id="1458" w:name="_Toc26189693"/>
      <w:bookmarkStart w:id="1459" w:name="_Toc26191357"/>
      <w:bookmarkStart w:id="1460" w:name="_Toc26193027"/>
      <w:bookmarkStart w:id="1461" w:name="_Toc26194693"/>
      <w:bookmarkStart w:id="1462" w:name="_Toc38893443"/>
      <w:bookmarkStart w:id="1463" w:name="_Toc40269653"/>
      <w:bookmarkStart w:id="1464" w:name="_Toc40271982"/>
      <w:bookmarkStart w:id="1465" w:name="_Toc40274350"/>
      <w:bookmarkStart w:id="1466" w:name="_Toc40428711"/>
      <w:bookmarkStart w:id="1467" w:name="_Toc16687700"/>
      <w:bookmarkStart w:id="1468" w:name="_Toc26188030"/>
      <w:bookmarkStart w:id="1469" w:name="_Toc26189694"/>
      <w:bookmarkStart w:id="1470" w:name="_Toc26191358"/>
      <w:bookmarkStart w:id="1471" w:name="_Toc26193028"/>
      <w:bookmarkStart w:id="1472" w:name="_Toc26194694"/>
      <w:bookmarkStart w:id="1473" w:name="_Toc38893444"/>
      <w:bookmarkStart w:id="1474" w:name="_Toc40269654"/>
      <w:bookmarkStart w:id="1475" w:name="_Toc40271983"/>
      <w:bookmarkStart w:id="1476" w:name="_Toc40274351"/>
      <w:bookmarkStart w:id="1477" w:name="_Toc40350954"/>
      <w:bookmarkStart w:id="1478" w:name="_Toc40352399"/>
      <w:bookmarkStart w:id="1479" w:name="_Toc40353806"/>
      <w:bookmarkStart w:id="1480" w:name="_Toc40355213"/>
      <w:bookmarkStart w:id="1481" w:name="_Toc40356622"/>
      <w:bookmarkStart w:id="1482" w:name="_Toc40428712"/>
      <w:bookmarkStart w:id="1483" w:name="_Toc40430306"/>
      <w:bookmarkStart w:id="1484" w:name="_Toc40431753"/>
      <w:bookmarkStart w:id="1485" w:name="_Toc16687701"/>
      <w:bookmarkStart w:id="1486" w:name="_Toc26188031"/>
      <w:bookmarkStart w:id="1487" w:name="_Toc26189695"/>
      <w:bookmarkStart w:id="1488" w:name="_Toc26191359"/>
      <w:bookmarkStart w:id="1489" w:name="_Toc26193029"/>
      <w:bookmarkStart w:id="1490" w:name="_Toc26194695"/>
      <w:bookmarkStart w:id="1491" w:name="_Toc38893445"/>
      <w:bookmarkStart w:id="1492" w:name="_Toc40269655"/>
      <w:bookmarkStart w:id="1493" w:name="_Toc40271984"/>
      <w:bookmarkStart w:id="1494" w:name="_Toc40274352"/>
      <w:bookmarkStart w:id="1495" w:name="_Toc40428713"/>
      <w:bookmarkStart w:id="1496" w:name="_Toc40269667"/>
      <w:bookmarkStart w:id="1497" w:name="_Toc40271996"/>
      <w:bookmarkStart w:id="1498" w:name="_Toc40274364"/>
      <w:bookmarkStart w:id="1499" w:name="_Toc40350965"/>
      <w:bookmarkStart w:id="1500" w:name="_Toc40352410"/>
      <w:bookmarkStart w:id="1501" w:name="_Toc40353817"/>
      <w:bookmarkStart w:id="1502" w:name="_Toc40355224"/>
      <w:bookmarkStart w:id="1503" w:name="_Toc40356633"/>
      <w:bookmarkStart w:id="1504" w:name="_Toc40428725"/>
      <w:bookmarkStart w:id="1505" w:name="_Toc40430317"/>
      <w:bookmarkStart w:id="1506" w:name="_Toc40431764"/>
      <w:bookmarkStart w:id="1507" w:name="_Toc40269678"/>
      <w:bookmarkStart w:id="1508" w:name="_Toc40272007"/>
      <w:bookmarkStart w:id="1509" w:name="_Toc40274375"/>
      <w:bookmarkStart w:id="1510" w:name="_Toc40350975"/>
      <w:bookmarkStart w:id="1511" w:name="_Toc40352420"/>
      <w:bookmarkStart w:id="1512" w:name="_Toc40353827"/>
      <w:bookmarkStart w:id="1513" w:name="_Toc40355234"/>
      <w:bookmarkStart w:id="1514" w:name="_Toc40356643"/>
      <w:bookmarkStart w:id="1515" w:name="_Toc40428736"/>
      <w:bookmarkStart w:id="1516" w:name="_Toc40430327"/>
      <w:bookmarkStart w:id="1517" w:name="_Toc40431774"/>
      <w:bookmarkStart w:id="1518" w:name="_Toc40269689"/>
      <w:bookmarkStart w:id="1519" w:name="_Toc40272018"/>
      <w:bookmarkStart w:id="1520" w:name="_Toc40274386"/>
      <w:bookmarkStart w:id="1521" w:name="_Toc40350985"/>
      <w:bookmarkStart w:id="1522" w:name="_Toc40352430"/>
      <w:bookmarkStart w:id="1523" w:name="_Toc40353837"/>
      <w:bookmarkStart w:id="1524" w:name="_Toc40355244"/>
      <w:bookmarkStart w:id="1525" w:name="_Toc40356653"/>
      <w:bookmarkStart w:id="1526" w:name="_Toc40428747"/>
      <w:bookmarkStart w:id="1527" w:name="_Toc40430337"/>
      <w:bookmarkStart w:id="1528" w:name="_Toc40431784"/>
      <w:bookmarkStart w:id="1529" w:name="_Toc40269700"/>
      <w:bookmarkStart w:id="1530" w:name="_Toc40272029"/>
      <w:bookmarkStart w:id="1531" w:name="_Toc40274397"/>
      <w:bookmarkStart w:id="1532" w:name="_Toc40350995"/>
      <w:bookmarkStart w:id="1533" w:name="_Toc40352440"/>
      <w:bookmarkStart w:id="1534" w:name="_Toc40353847"/>
      <w:bookmarkStart w:id="1535" w:name="_Toc40355254"/>
      <w:bookmarkStart w:id="1536" w:name="_Toc40356663"/>
      <w:bookmarkStart w:id="1537" w:name="_Toc40428758"/>
      <w:bookmarkStart w:id="1538" w:name="_Toc40430347"/>
      <w:bookmarkStart w:id="1539" w:name="_Toc40431794"/>
      <w:bookmarkStart w:id="1540" w:name="_Toc16687713"/>
      <w:bookmarkStart w:id="1541" w:name="_Toc26188043"/>
      <w:bookmarkStart w:id="1542" w:name="_Toc26189707"/>
      <w:bookmarkStart w:id="1543" w:name="_Toc26191371"/>
      <w:bookmarkStart w:id="1544" w:name="_Toc26193041"/>
      <w:bookmarkStart w:id="1545" w:name="_Toc26194707"/>
      <w:bookmarkStart w:id="1546" w:name="_Toc38893457"/>
      <w:bookmarkStart w:id="1547" w:name="_Toc16687724"/>
      <w:bookmarkStart w:id="1548" w:name="_Toc26188054"/>
      <w:bookmarkStart w:id="1549" w:name="_Toc26189718"/>
      <w:bookmarkStart w:id="1550" w:name="_Toc26191382"/>
      <w:bookmarkStart w:id="1551" w:name="_Toc26193052"/>
      <w:bookmarkStart w:id="1552" w:name="_Toc26194718"/>
      <w:bookmarkStart w:id="1553" w:name="_Toc38893468"/>
      <w:bookmarkStart w:id="1554" w:name="_Toc16687735"/>
      <w:bookmarkStart w:id="1555" w:name="_Toc26188065"/>
      <w:bookmarkStart w:id="1556" w:name="_Toc26189729"/>
      <w:bookmarkStart w:id="1557" w:name="_Toc26191393"/>
      <w:bookmarkStart w:id="1558" w:name="_Toc26193063"/>
      <w:bookmarkStart w:id="1559" w:name="_Toc26194729"/>
      <w:bookmarkStart w:id="1560" w:name="_Toc38893479"/>
      <w:bookmarkStart w:id="1561" w:name="_Toc16687746"/>
      <w:bookmarkStart w:id="1562" w:name="_Toc26188076"/>
      <w:bookmarkStart w:id="1563" w:name="_Toc26189740"/>
      <w:bookmarkStart w:id="1564" w:name="_Toc26191404"/>
      <w:bookmarkStart w:id="1565" w:name="_Toc26193074"/>
      <w:bookmarkStart w:id="1566" w:name="_Toc26194740"/>
      <w:bookmarkStart w:id="1567" w:name="_Toc38893490"/>
      <w:bookmarkStart w:id="1568" w:name="_Toc16687757"/>
      <w:bookmarkStart w:id="1569" w:name="_Toc26188087"/>
      <w:bookmarkStart w:id="1570" w:name="_Toc26189751"/>
      <w:bookmarkStart w:id="1571" w:name="_Toc26191415"/>
      <w:bookmarkStart w:id="1572" w:name="_Toc26193085"/>
      <w:bookmarkStart w:id="1573" w:name="_Toc26194751"/>
      <w:bookmarkStart w:id="1574" w:name="_Toc38893501"/>
      <w:bookmarkStart w:id="1575" w:name="_Toc40269711"/>
      <w:bookmarkStart w:id="1576" w:name="_Toc40272040"/>
      <w:bookmarkStart w:id="1577" w:name="_Toc40274408"/>
      <w:bookmarkStart w:id="1578" w:name="_Toc40428769"/>
      <w:bookmarkStart w:id="1579" w:name="_Toc16687758"/>
      <w:bookmarkStart w:id="1580" w:name="_Toc26188088"/>
      <w:bookmarkStart w:id="1581" w:name="_Toc26189752"/>
      <w:bookmarkStart w:id="1582" w:name="_Toc26191416"/>
      <w:bookmarkStart w:id="1583" w:name="_Toc26193086"/>
      <w:bookmarkStart w:id="1584" w:name="_Toc26194752"/>
      <w:bookmarkStart w:id="1585" w:name="_Toc38893502"/>
      <w:bookmarkStart w:id="1586" w:name="_Toc40269712"/>
      <w:bookmarkStart w:id="1587" w:name="_Toc40272041"/>
      <w:bookmarkStart w:id="1588" w:name="_Toc40274409"/>
      <w:bookmarkStart w:id="1589" w:name="_Toc40428770"/>
      <w:bookmarkStart w:id="1590" w:name="_Toc16687759"/>
      <w:bookmarkStart w:id="1591" w:name="_Toc26188089"/>
      <w:bookmarkStart w:id="1592" w:name="_Toc26189753"/>
      <w:bookmarkStart w:id="1593" w:name="_Toc26191417"/>
      <w:bookmarkStart w:id="1594" w:name="_Toc26193087"/>
      <w:bookmarkStart w:id="1595" w:name="_Toc26194753"/>
      <w:bookmarkStart w:id="1596" w:name="_Toc38893503"/>
      <w:bookmarkStart w:id="1597" w:name="_Toc40269713"/>
      <w:bookmarkStart w:id="1598" w:name="_Toc40272042"/>
      <w:bookmarkStart w:id="1599" w:name="_Toc40274410"/>
      <w:bookmarkStart w:id="1600" w:name="_Toc40351007"/>
      <w:bookmarkStart w:id="1601" w:name="_Toc40352452"/>
      <w:bookmarkStart w:id="1602" w:name="_Toc40353859"/>
      <w:bookmarkStart w:id="1603" w:name="_Toc40355266"/>
      <w:bookmarkStart w:id="1604" w:name="_Toc40356675"/>
      <w:bookmarkStart w:id="1605" w:name="_Toc40428771"/>
      <w:bookmarkStart w:id="1606" w:name="_Toc40430359"/>
      <w:bookmarkStart w:id="1607" w:name="_Toc40431806"/>
      <w:bookmarkStart w:id="1608" w:name="_Toc16687768"/>
      <w:bookmarkStart w:id="1609" w:name="_Toc26188098"/>
      <w:bookmarkStart w:id="1610" w:name="_Toc26189762"/>
      <w:bookmarkStart w:id="1611" w:name="_Toc26191426"/>
      <w:bookmarkStart w:id="1612" w:name="_Toc26193096"/>
      <w:bookmarkStart w:id="1613" w:name="_Toc26194762"/>
      <w:bookmarkStart w:id="1614" w:name="_Toc38893512"/>
      <w:bookmarkStart w:id="1615" w:name="_Toc40269722"/>
      <w:bookmarkStart w:id="1616" w:name="_Toc40272051"/>
      <w:bookmarkStart w:id="1617" w:name="_Toc40274419"/>
      <w:bookmarkStart w:id="1618" w:name="_Toc40351013"/>
      <w:bookmarkStart w:id="1619" w:name="_Toc40352458"/>
      <w:bookmarkStart w:id="1620" w:name="_Toc40353865"/>
      <w:bookmarkStart w:id="1621" w:name="_Toc40355272"/>
      <w:bookmarkStart w:id="1622" w:name="_Toc40356681"/>
      <w:bookmarkStart w:id="1623" w:name="_Toc40428780"/>
      <w:bookmarkStart w:id="1624" w:name="_Toc40430365"/>
      <w:bookmarkStart w:id="1625" w:name="_Toc40431812"/>
      <w:bookmarkStart w:id="1626" w:name="_Toc16687769"/>
      <w:bookmarkStart w:id="1627" w:name="_Toc26188099"/>
      <w:bookmarkStart w:id="1628" w:name="_Toc26189763"/>
      <w:bookmarkStart w:id="1629" w:name="_Toc26191427"/>
      <w:bookmarkStart w:id="1630" w:name="_Toc26193097"/>
      <w:bookmarkStart w:id="1631" w:name="_Toc26194763"/>
      <w:bookmarkStart w:id="1632" w:name="_Toc38893513"/>
      <w:bookmarkStart w:id="1633" w:name="_Toc40269723"/>
      <w:bookmarkStart w:id="1634" w:name="_Toc40272052"/>
      <w:bookmarkStart w:id="1635" w:name="_Toc40274420"/>
      <w:bookmarkStart w:id="1636" w:name="_Toc40351014"/>
      <w:bookmarkStart w:id="1637" w:name="_Toc40352459"/>
      <w:bookmarkStart w:id="1638" w:name="_Toc40353866"/>
      <w:bookmarkStart w:id="1639" w:name="_Toc40355273"/>
      <w:bookmarkStart w:id="1640" w:name="_Toc40356682"/>
      <w:bookmarkStart w:id="1641" w:name="_Toc40428781"/>
      <w:bookmarkStart w:id="1642" w:name="_Toc40430366"/>
      <w:bookmarkStart w:id="1643" w:name="_Toc40431813"/>
      <w:bookmarkStart w:id="1644" w:name="_Toc16687778"/>
      <w:bookmarkStart w:id="1645" w:name="_Toc26188108"/>
      <w:bookmarkStart w:id="1646" w:name="_Toc26189772"/>
      <w:bookmarkStart w:id="1647" w:name="_Toc26191436"/>
      <w:bookmarkStart w:id="1648" w:name="_Toc26193106"/>
      <w:bookmarkStart w:id="1649" w:name="_Toc26194772"/>
      <w:bookmarkStart w:id="1650" w:name="_Toc38893522"/>
      <w:bookmarkStart w:id="1651" w:name="_Toc40269732"/>
      <w:bookmarkStart w:id="1652" w:name="_Toc40272061"/>
      <w:bookmarkStart w:id="1653" w:name="_Toc40274429"/>
      <w:bookmarkStart w:id="1654" w:name="_Toc40428790"/>
      <w:bookmarkStart w:id="1655" w:name="_Toc16687779"/>
      <w:bookmarkStart w:id="1656" w:name="_Toc26188109"/>
      <w:bookmarkStart w:id="1657" w:name="_Toc26189773"/>
      <w:bookmarkStart w:id="1658" w:name="_Toc26191437"/>
      <w:bookmarkStart w:id="1659" w:name="_Toc26193107"/>
      <w:bookmarkStart w:id="1660" w:name="_Toc26194773"/>
      <w:bookmarkStart w:id="1661" w:name="_Toc38893523"/>
      <w:bookmarkStart w:id="1662" w:name="_Toc40269733"/>
      <w:bookmarkStart w:id="1663" w:name="_Toc40272062"/>
      <w:bookmarkStart w:id="1664" w:name="_Toc40274430"/>
      <w:bookmarkStart w:id="1665" w:name="_Toc40351021"/>
      <w:bookmarkStart w:id="1666" w:name="_Toc40352466"/>
      <w:bookmarkStart w:id="1667" w:name="_Toc40353873"/>
      <w:bookmarkStart w:id="1668" w:name="_Toc40355280"/>
      <w:bookmarkStart w:id="1669" w:name="_Toc40356689"/>
      <w:bookmarkStart w:id="1670" w:name="_Toc40428791"/>
      <w:bookmarkStart w:id="1671" w:name="_Toc40430373"/>
      <w:bookmarkStart w:id="1672" w:name="_Toc40431820"/>
      <w:bookmarkStart w:id="1673" w:name="_Toc16687780"/>
      <w:bookmarkStart w:id="1674" w:name="_Toc26188110"/>
      <w:bookmarkStart w:id="1675" w:name="_Toc26189774"/>
      <w:bookmarkStart w:id="1676" w:name="_Toc26191438"/>
      <w:bookmarkStart w:id="1677" w:name="_Toc26193108"/>
      <w:bookmarkStart w:id="1678" w:name="_Toc26194774"/>
      <w:bookmarkStart w:id="1679" w:name="_Toc38893524"/>
      <w:bookmarkStart w:id="1680" w:name="_Toc40269734"/>
      <w:bookmarkStart w:id="1681" w:name="_Toc40272063"/>
      <w:bookmarkStart w:id="1682" w:name="_Toc40274431"/>
      <w:bookmarkStart w:id="1683" w:name="_Toc40428792"/>
      <w:bookmarkStart w:id="1684" w:name="_Toc16687781"/>
      <w:bookmarkStart w:id="1685" w:name="_Toc26188111"/>
      <w:bookmarkStart w:id="1686" w:name="_Toc26189775"/>
      <w:bookmarkStart w:id="1687" w:name="_Toc26191439"/>
      <w:bookmarkStart w:id="1688" w:name="_Toc26193109"/>
      <w:bookmarkStart w:id="1689" w:name="_Toc26194775"/>
      <w:bookmarkStart w:id="1690" w:name="_Toc38893525"/>
      <w:bookmarkStart w:id="1691" w:name="_Toc40269735"/>
      <w:bookmarkStart w:id="1692" w:name="_Toc40272064"/>
      <w:bookmarkStart w:id="1693" w:name="_Toc40274432"/>
      <w:bookmarkStart w:id="1694" w:name="_Toc40351023"/>
      <w:bookmarkStart w:id="1695" w:name="_Toc40352468"/>
      <w:bookmarkStart w:id="1696" w:name="_Toc40353875"/>
      <w:bookmarkStart w:id="1697" w:name="_Toc40355282"/>
      <w:bookmarkStart w:id="1698" w:name="_Toc40356691"/>
      <w:bookmarkStart w:id="1699" w:name="_Toc40428793"/>
      <w:bookmarkStart w:id="1700" w:name="_Toc40430375"/>
      <w:bookmarkStart w:id="1701" w:name="_Toc40431822"/>
      <w:bookmarkStart w:id="1702" w:name="_Toc16687782"/>
      <w:bookmarkStart w:id="1703" w:name="_Toc26188112"/>
      <w:bookmarkStart w:id="1704" w:name="_Toc26189776"/>
      <w:bookmarkStart w:id="1705" w:name="_Toc26191440"/>
      <w:bookmarkStart w:id="1706" w:name="_Toc26193110"/>
      <w:bookmarkStart w:id="1707" w:name="_Toc26194776"/>
      <w:bookmarkStart w:id="1708" w:name="_Toc38893526"/>
      <w:bookmarkStart w:id="1709" w:name="_Toc40269736"/>
      <w:bookmarkStart w:id="1710" w:name="_Toc40272065"/>
      <w:bookmarkStart w:id="1711" w:name="_Toc40274433"/>
      <w:bookmarkStart w:id="1712" w:name="_Toc40428794"/>
      <w:bookmarkStart w:id="1713" w:name="_Toc16687783"/>
      <w:bookmarkStart w:id="1714" w:name="_Toc26188113"/>
      <w:bookmarkStart w:id="1715" w:name="_Toc26189777"/>
      <w:bookmarkStart w:id="1716" w:name="_Toc26191441"/>
      <w:bookmarkStart w:id="1717" w:name="_Toc26193111"/>
      <w:bookmarkStart w:id="1718" w:name="_Toc26194777"/>
      <w:bookmarkStart w:id="1719" w:name="_Toc38893527"/>
      <w:bookmarkStart w:id="1720" w:name="_Toc40269737"/>
      <w:bookmarkStart w:id="1721" w:name="_Toc40272066"/>
      <w:bookmarkStart w:id="1722" w:name="_Toc40274434"/>
      <w:bookmarkStart w:id="1723" w:name="_Toc40351025"/>
      <w:bookmarkStart w:id="1724" w:name="_Toc40352470"/>
      <w:bookmarkStart w:id="1725" w:name="_Toc40353877"/>
      <w:bookmarkStart w:id="1726" w:name="_Toc40355284"/>
      <w:bookmarkStart w:id="1727" w:name="_Toc40356693"/>
      <w:bookmarkStart w:id="1728" w:name="_Toc40428795"/>
      <w:bookmarkStart w:id="1729" w:name="_Toc40430377"/>
      <w:bookmarkStart w:id="1730" w:name="_Toc40431824"/>
      <w:bookmarkStart w:id="1731" w:name="_Toc16687784"/>
      <w:bookmarkStart w:id="1732" w:name="_Toc26188114"/>
      <w:bookmarkStart w:id="1733" w:name="_Toc26189778"/>
      <w:bookmarkStart w:id="1734" w:name="_Toc26191442"/>
      <w:bookmarkStart w:id="1735" w:name="_Toc26193112"/>
      <w:bookmarkStart w:id="1736" w:name="_Toc26194778"/>
      <w:bookmarkStart w:id="1737" w:name="_Toc38893528"/>
      <w:bookmarkStart w:id="1738" w:name="_Toc40269738"/>
      <w:bookmarkStart w:id="1739" w:name="_Toc40272067"/>
      <w:bookmarkStart w:id="1740" w:name="_Toc40274435"/>
      <w:bookmarkStart w:id="1741" w:name="_Toc40428796"/>
      <w:bookmarkStart w:id="1742" w:name="_Toc16687785"/>
      <w:bookmarkStart w:id="1743" w:name="_Toc26188115"/>
      <w:bookmarkStart w:id="1744" w:name="_Toc26189779"/>
      <w:bookmarkStart w:id="1745" w:name="_Toc26191443"/>
      <w:bookmarkStart w:id="1746" w:name="_Toc26193113"/>
      <w:bookmarkStart w:id="1747" w:name="_Toc26194779"/>
      <w:bookmarkStart w:id="1748" w:name="_Toc38893529"/>
      <w:bookmarkStart w:id="1749" w:name="_Toc40269739"/>
      <w:bookmarkStart w:id="1750" w:name="_Toc40272068"/>
      <w:bookmarkStart w:id="1751" w:name="_Toc40274436"/>
      <w:bookmarkStart w:id="1752" w:name="_Toc40351027"/>
      <w:bookmarkStart w:id="1753" w:name="_Toc40352472"/>
      <w:bookmarkStart w:id="1754" w:name="_Toc40353879"/>
      <w:bookmarkStart w:id="1755" w:name="_Toc40355286"/>
      <w:bookmarkStart w:id="1756" w:name="_Toc40356695"/>
      <w:bookmarkStart w:id="1757" w:name="_Toc40428797"/>
      <w:bookmarkStart w:id="1758" w:name="_Toc40430379"/>
      <w:bookmarkStart w:id="1759" w:name="_Toc40431826"/>
      <w:bookmarkStart w:id="1760" w:name="_Toc16687797"/>
      <w:bookmarkStart w:id="1761" w:name="_Toc26188127"/>
      <w:bookmarkStart w:id="1762" w:name="_Toc26189791"/>
      <w:bookmarkStart w:id="1763" w:name="_Toc26191455"/>
      <w:bookmarkStart w:id="1764" w:name="_Toc26193125"/>
      <w:bookmarkStart w:id="1765" w:name="_Toc26194791"/>
      <w:bookmarkStart w:id="1766" w:name="_Toc38893541"/>
      <w:bookmarkStart w:id="1767" w:name="_Toc40269751"/>
      <w:bookmarkStart w:id="1768" w:name="_Toc40272080"/>
      <w:bookmarkStart w:id="1769" w:name="_Toc40274448"/>
      <w:bookmarkStart w:id="1770" w:name="_Toc40351037"/>
      <w:bookmarkStart w:id="1771" w:name="_Toc40352482"/>
      <w:bookmarkStart w:id="1772" w:name="_Toc40353889"/>
      <w:bookmarkStart w:id="1773" w:name="_Toc40355296"/>
      <w:bookmarkStart w:id="1774" w:name="_Toc40356705"/>
      <w:bookmarkStart w:id="1775" w:name="_Toc40428809"/>
      <w:bookmarkStart w:id="1776" w:name="_Toc40430389"/>
      <w:bookmarkStart w:id="1777" w:name="_Toc40431836"/>
      <w:bookmarkStart w:id="1778" w:name="_Toc16687808"/>
      <w:bookmarkStart w:id="1779" w:name="_Toc26188138"/>
      <w:bookmarkStart w:id="1780" w:name="_Toc26189802"/>
      <w:bookmarkStart w:id="1781" w:name="_Toc26191466"/>
      <w:bookmarkStart w:id="1782" w:name="_Toc26193136"/>
      <w:bookmarkStart w:id="1783" w:name="_Toc26194802"/>
      <w:bookmarkStart w:id="1784" w:name="_Toc38893552"/>
      <w:bookmarkStart w:id="1785" w:name="_Toc40269762"/>
      <w:bookmarkStart w:id="1786" w:name="_Toc40272091"/>
      <w:bookmarkStart w:id="1787" w:name="_Toc40274459"/>
      <w:bookmarkStart w:id="1788" w:name="_Toc40351047"/>
      <w:bookmarkStart w:id="1789" w:name="_Toc40352492"/>
      <w:bookmarkStart w:id="1790" w:name="_Toc40353899"/>
      <w:bookmarkStart w:id="1791" w:name="_Toc40355306"/>
      <w:bookmarkStart w:id="1792" w:name="_Toc40356715"/>
      <w:bookmarkStart w:id="1793" w:name="_Toc40428820"/>
      <w:bookmarkStart w:id="1794" w:name="_Toc40430399"/>
      <w:bookmarkStart w:id="1795" w:name="_Toc40431846"/>
      <w:bookmarkStart w:id="1796" w:name="_Toc16687819"/>
      <w:bookmarkStart w:id="1797" w:name="_Toc26188149"/>
      <w:bookmarkStart w:id="1798" w:name="_Toc26189813"/>
      <w:bookmarkStart w:id="1799" w:name="_Toc26191477"/>
      <w:bookmarkStart w:id="1800" w:name="_Toc26193147"/>
      <w:bookmarkStart w:id="1801" w:name="_Toc26194813"/>
      <w:bookmarkStart w:id="1802" w:name="_Toc38893563"/>
      <w:bookmarkStart w:id="1803" w:name="_Toc40269773"/>
      <w:bookmarkStart w:id="1804" w:name="_Toc40272102"/>
      <w:bookmarkStart w:id="1805" w:name="_Toc40274470"/>
      <w:bookmarkStart w:id="1806" w:name="_Toc40351057"/>
      <w:bookmarkStart w:id="1807" w:name="_Toc40352502"/>
      <w:bookmarkStart w:id="1808" w:name="_Toc40353909"/>
      <w:bookmarkStart w:id="1809" w:name="_Toc40355316"/>
      <w:bookmarkStart w:id="1810" w:name="_Toc40356725"/>
      <w:bookmarkStart w:id="1811" w:name="_Toc40428831"/>
      <w:bookmarkStart w:id="1812" w:name="_Toc40430409"/>
      <w:bookmarkStart w:id="1813" w:name="_Toc40431856"/>
      <w:bookmarkStart w:id="1814" w:name="_Toc16687830"/>
      <w:bookmarkStart w:id="1815" w:name="_Toc26188160"/>
      <w:bookmarkStart w:id="1816" w:name="_Toc26189824"/>
      <w:bookmarkStart w:id="1817" w:name="_Toc26191488"/>
      <w:bookmarkStart w:id="1818" w:name="_Toc26193158"/>
      <w:bookmarkStart w:id="1819" w:name="_Toc26194824"/>
      <w:bookmarkStart w:id="1820" w:name="_Toc38893574"/>
      <w:bookmarkStart w:id="1821" w:name="_Toc40269784"/>
      <w:bookmarkStart w:id="1822" w:name="_Toc40272113"/>
      <w:bookmarkStart w:id="1823" w:name="_Toc40274481"/>
      <w:bookmarkStart w:id="1824" w:name="_Toc40351067"/>
      <w:bookmarkStart w:id="1825" w:name="_Toc40352512"/>
      <w:bookmarkStart w:id="1826" w:name="_Toc40353919"/>
      <w:bookmarkStart w:id="1827" w:name="_Toc40355326"/>
      <w:bookmarkStart w:id="1828" w:name="_Toc40356735"/>
      <w:bookmarkStart w:id="1829" w:name="_Toc40428842"/>
      <w:bookmarkStart w:id="1830" w:name="_Toc40430419"/>
      <w:bookmarkStart w:id="1831" w:name="_Toc40431866"/>
      <w:bookmarkStart w:id="1832" w:name="_Toc16687841"/>
      <w:bookmarkStart w:id="1833" w:name="_Toc26188171"/>
      <w:bookmarkStart w:id="1834" w:name="_Toc26189835"/>
      <w:bookmarkStart w:id="1835" w:name="_Toc26191499"/>
      <w:bookmarkStart w:id="1836" w:name="_Toc26193169"/>
      <w:bookmarkStart w:id="1837" w:name="_Toc26194835"/>
      <w:bookmarkStart w:id="1838" w:name="_Toc38893585"/>
      <w:bookmarkStart w:id="1839" w:name="_Toc40269795"/>
      <w:bookmarkStart w:id="1840" w:name="_Toc40272124"/>
      <w:bookmarkStart w:id="1841" w:name="_Toc40274492"/>
      <w:bookmarkStart w:id="1842" w:name="_Toc40428853"/>
      <w:bookmarkStart w:id="1843" w:name="_Toc16687842"/>
      <w:bookmarkStart w:id="1844" w:name="_Toc26188172"/>
      <w:bookmarkStart w:id="1845" w:name="_Toc26189836"/>
      <w:bookmarkStart w:id="1846" w:name="_Toc26191500"/>
      <w:bookmarkStart w:id="1847" w:name="_Toc26193170"/>
      <w:bookmarkStart w:id="1848" w:name="_Toc26194836"/>
      <w:bookmarkStart w:id="1849" w:name="_Toc38893586"/>
      <w:bookmarkStart w:id="1850" w:name="_Toc40269796"/>
      <w:bookmarkStart w:id="1851" w:name="_Toc40272125"/>
      <w:bookmarkStart w:id="1852" w:name="_Toc40274493"/>
      <w:bookmarkStart w:id="1853" w:name="_Toc40428854"/>
      <w:bookmarkStart w:id="1854" w:name="_Toc16687843"/>
      <w:bookmarkStart w:id="1855" w:name="_Toc26188173"/>
      <w:bookmarkStart w:id="1856" w:name="_Toc26189837"/>
      <w:bookmarkStart w:id="1857" w:name="_Toc26191501"/>
      <w:bookmarkStart w:id="1858" w:name="_Toc26193171"/>
      <w:bookmarkStart w:id="1859" w:name="_Toc26194837"/>
      <w:bookmarkStart w:id="1860" w:name="_Toc38893587"/>
      <w:bookmarkStart w:id="1861" w:name="_Toc40269797"/>
      <w:bookmarkStart w:id="1862" w:name="_Toc40272126"/>
      <w:bookmarkStart w:id="1863" w:name="_Toc40274494"/>
      <w:bookmarkStart w:id="1864" w:name="_Toc40351079"/>
      <w:bookmarkStart w:id="1865" w:name="_Toc40352524"/>
      <w:bookmarkStart w:id="1866" w:name="_Toc40353931"/>
      <w:bookmarkStart w:id="1867" w:name="_Toc40355338"/>
      <w:bookmarkStart w:id="1868" w:name="_Toc40356747"/>
      <w:bookmarkStart w:id="1869" w:name="_Toc40428855"/>
      <w:bookmarkStart w:id="1870" w:name="_Toc40430431"/>
      <w:bookmarkStart w:id="1871" w:name="_Toc40431878"/>
      <w:bookmarkStart w:id="1872" w:name="_Toc16687852"/>
      <w:bookmarkStart w:id="1873" w:name="_Toc26188182"/>
      <w:bookmarkStart w:id="1874" w:name="_Toc26189846"/>
      <w:bookmarkStart w:id="1875" w:name="_Toc26191510"/>
      <w:bookmarkStart w:id="1876" w:name="_Toc26193180"/>
      <w:bookmarkStart w:id="1877" w:name="_Toc26194846"/>
      <w:bookmarkStart w:id="1878" w:name="_Toc38893596"/>
      <w:bookmarkStart w:id="1879" w:name="_Toc40269806"/>
      <w:bookmarkStart w:id="1880" w:name="_Toc40272135"/>
      <w:bookmarkStart w:id="1881" w:name="_Toc40274503"/>
      <w:bookmarkStart w:id="1882" w:name="_Toc40351085"/>
      <w:bookmarkStart w:id="1883" w:name="_Toc40352530"/>
      <w:bookmarkStart w:id="1884" w:name="_Toc40353937"/>
      <w:bookmarkStart w:id="1885" w:name="_Toc40355344"/>
      <w:bookmarkStart w:id="1886" w:name="_Toc40356753"/>
      <w:bookmarkStart w:id="1887" w:name="_Toc40428864"/>
      <w:bookmarkStart w:id="1888" w:name="_Toc40430437"/>
      <w:bookmarkStart w:id="1889" w:name="_Toc40431884"/>
      <w:bookmarkStart w:id="1890" w:name="_Toc16687853"/>
      <w:bookmarkStart w:id="1891" w:name="_Toc26188183"/>
      <w:bookmarkStart w:id="1892" w:name="_Toc26189847"/>
      <w:bookmarkStart w:id="1893" w:name="_Toc26191511"/>
      <w:bookmarkStart w:id="1894" w:name="_Toc26193181"/>
      <w:bookmarkStart w:id="1895" w:name="_Toc26194847"/>
      <w:bookmarkStart w:id="1896" w:name="_Toc38893597"/>
      <w:bookmarkStart w:id="1897" w:name="_Toc40269807"/>
      <w:bookmarkStart w:id="1898" w:name="_Toc40272136"/>
      <w:bookmarkStart w:id="1899" w:name="_Toc40274504"/>
      <w:bookmarkStart w:id="1900" w:name="_Toc40351086"/>
      <w:bookmarkStart w:id="1901" w:name="_Toc40352531"/>
      <w:bookmarkStart w:id="1902" w:name="_Toc40353938"/>
      <w:bookmarkStart w:id="1903" w:name="_Toc40355345"/>
      <w:bookmarkStart w:id="1904" w:name="_Toc40356754"/>
      <w:bookmarkStart w:id="1905" w:name="_Toc40428865"/>
      <w:bookmarkStart w:id="1906" w:name="_Toc40430438"/>
      <w:bookmarkStart w:id="1907" w:name="_Toc40431885"/>
      <w:bookmarkStart w:id="1908" w:name="_Toc16687862"/>
      <w:bookmarkStart w:id="1909" w:name="_Toc26188192"/>
      <w:bookmarkStart w:id="1910" w:name="_Toc26189856"/>
      <w:bookmarkStart w:id="1911" w:name="_Toc26191520"/>
      <w:bookmarkStart w:id="1912" w:name="_Toc26193190"/>
      <w:bookmarkStart w:id="1913" w:name="_Toc26194856"/>
      <w:bookmarkStart w:id="1914" w:name="_Toc38893606"/>
      <w:bookmarkStart w:id="1915" w:name="_Toc40269816"/>
      <w:bookmarkStart w:id="1916" w:name="_Toc40272145"/>
      <w:bookmarkStart w:id="1917" w:name="_Toc40274513"/>
      <w:bookmarkStart w:id="1918" w:name="_Toc40428874"/>
      <w:bookmarkStart w:id="1919" w:name="_Toc16687863"/>
      <w:bookmarkStart w:id="1920" w:name="_Toc26188193"/>
      <w:bookmarkStart w:id="1921" w:name="_Toc26189857"/>
      <w:bookmarkStart w:id="1922" w:name="_Toc26191521"/>
      <w:bookmarkStart w:id="1923" w:name="_Toc26193191"/>
      <w:bookmarkStart w:id="1924" w:name="_Toc26194857"/>
      <w:bookmarkStart w:id="1925" w:name="_Toc38893607"/>
      <w:bookmarkStart w:id="1926" w:name="_Toc40269817"/>
      <w:bookmarkStart w:id="1927" w:name="_Toc40272146"/>
      <w:bookmarkStart w:id="1928" w:name="_Toc40274514"/>
      <w:bookmarkStart w:id="1929" w:name="_Toc40351093"/>
      <w:bookmarkStart w:id="1930" w:name="_Toc40352538"/>
      <w:bookmarkStart w:id="1931" w:name="_Toc40353945"/>
      <w:bookmarkStart w:id="1932" w:name="_Toc40355352"/>
      <w:bookmarkStart w:id="1933" w:name="_Toc40356761"/>
      <w:bookmarkStart w:id="1934" w:name="_Toc40428875"/>
      <w:bookmarkStart w:id="1935" w:name="_Toc40430445"/>
      <w:bookmarkStart w:id="1936" w:name="_Toc40431892"/>
      <w:bookmarkStart w:id="1937" w:name="_Toc16687864"/>
      <w:bookmarkStart w:id="1938" w:name="_Toc26188194"/>
      <w:bookmarkStart w:id="1939" w:name="_Toc26189858"/>
      <w:bookmarkStart w:id="1940" w:name="_Toc26191522"/>
      <w:bookmarkStart w:id="1941" w:name="_Toc26193192"/>
      <w:bookmarkStart w:id="1942" w:name="_Toc26194858"/>
      <w:bookmarkStart w:id="1943" w:name="_Toc38893608"/>
      <w:bookmarkStart w:id="1944" w:name="_Toc40269818"/>
      <w:bookmarkStart w:id="1945" w:name="_Toc40272147"/>
      <w:bookmarkStart w:id="1946" w:name="_Toc40274515"/>
      <w:bookmarkStart w:id="1947" w:name="_Toc40428876"/>
      <w:bookmarkStart w:id="1948" w:name="_Toc16687865"/>
      <w:bookmarkStart w:id="1949" w:name="_Toc26188195"/>
      <w:bookmarkStart w:id="1950" w:name="_Toc26189859"/>
      <w:bookmarkStart w:id="1951" w:name="_Toc26191523"/>
      <w:bookmarkStart w:id="1952" w:name="_Toc26193193"/>
      <w:bookmarkStart w:id="1953" w:name="_Toc26194859"/>
      <w:bookmarkStart w:id="1954" w:name="_Toc38893609"/>
      <w:bookmarkStart w:id="1955" w:name="_Toc40269819"/>
      <w:bookmarkStart w:id="1956" w:name="_Toc40272148"/>
      <w:bookmarkStart w:id="1957" w:name="_Toc40274516"/>
      <w:bookmarkStart w:id="1958" w:name="_Toc40351095"/>
      <w:bookmarkStart w:id="1959" w:name="_Toc40352540"/>
      <w:bookmarkStart w:id="1960" w:name="_Toc40353947"/>
      <w:bookmarkStart w:id="1961" w:name="_Toc40355354"/>
      <w:bookmarkStart w:id="1962" w:name="_Toc40356763"/>
      <w:bookmarkStart w:id="1963" w:name="_Toc40428877"/>
      <w:bookmarkStart w:id="1964" w:name="_Toc40430447"/>
      <w:bookmarkStart w:id="1965" w:name="_Toc40431894"/>
      <w:bookmarkStart w:id="1966" w:name="_Toc16687866"/>
      <w:bookmarkStart w:id="1967" w:name="_Toc26188196"/>
      <w:bookmarkStart w:id="1968" w:name="_Toc26189860"/>
      <w:bookmarkStart w:id="1969" w:name="_Toc26191524"/>
      <w:bookmarkStart w:id="1970" w:name="_Toc26193194"/>
      <w:bookmarkStart w:id="1971" w:name="_Toc26194860"/>
      <w:bookmarkStart w:id="1972" w:name="_Toc38893610"/>
      <w:bookmarkStart w:id="1973" w:name="_Toc40269820"/>
      <w:bookmarkStart w:id="1974" w:name="_Toc40272149"/>
      <w:bookmarkStart w:id="1975" w:name="_Toc40274517"/>
      <w:bookmarkStart w:id="1976" w:name="_Toc40428878"/>
      <w:bookmarkStart w:id="1977" w:name="_Toc16687867"/>
      <w:bookmarkStart w:id="1978" w:name="_Toc26188197"/>
      <w:bookmarkStart w:id="1979" w:name="_Toc26189861"/>
      <w:bookmarkStart w:id="1980" w:name="_Toc26191525"/>
      <w:bookmarkStart w:id="1981" w:name="_Toc26193195"/>
      <w:bookmarkStart w:id="1982" w:name="_Toc26194861"/>
      <w:bookmarkStart w:id="1983" w:name="_Toc38893611"/>
      <w:bookmarkStart w:id="1984" w:name="_Toc40269821"/>
      <w:bookmarkStart w:id="1985" w:name="_Toc40272150"/>
      <w:bookmarkStart w:id="1986" w:name="_Toc40274518"/>
      <w:bookmarkStart w:id="1987" w:name="_Toc40351097"/>
      <w:bookmarkStart w:id="1988" w:name="_Toc40352542"/>
      <w:bookmarkStart w:id="1989" w:name="_Toc40353949"/>
      <w:bookmarkStart w:id="1990" w:name="_Toc40355356"/>
      <w:bookmarkStart w:id="1991" w:name="_Toc40356765"/>
      <w:bookmarkStart w:id="1992" w:name="_Toc40428879"/>
      <w:bookmarkStart w:id="1993" w:name="_Toc40430449"/>
      <w:bookmarkStart w:id="1994" w:name="_Toc40431896"/>
      <w:bookmarkStart w:id="1995" w:name="_Toc16687868"/>
      <w:bookmarkStart w:id="1996" w:name="_Toc26188198"/>
      <w:bookmarkStart w:id="1997" w:name="_Toc26189862"/>
      <w:bookmarkStart w:id="1998" w:name="_Toc26191526"/>
      <w:bookmarkStart w:id="1999" w:name="_Toc26193196"/>
      <w:bookmarkStart w:id="2000" w:name="_Toc26194862"/>
      <w:bookmarkStart w:id="2001" w:name="_Toc38893612"/>
      <w:bookmarkStart w:id="2002" w:name="_Toc40269822"/>
      <w:bookmarkStart w:id="2003" w:name="_Toc40272151"/>
      <w:bookmarkStart w:id="2004" w:name="_Toc40274519"/>
      <w:bookmarkStart w:id="2005" w:name="_Toc40428880"/>
      <w:bookmarkStart w:id="2006" w:name="_Toc16687869"/>
      <w:bookmarkStart w:id="2007" w:name="_Toc26188199"/>
      <w:bookmarkStart w:id="2008" w:name="_Toc26189863"/>
      <w:bookmarkStart w:id="2009" w:name="_Toc26191527"/>
      <w:bookmarkStart w:id="2010" w:name="_Toc26193197"/>
      <w:bookmarkStart w:id="2011" w:name="_Toc26194863"/>
      <w:bookmarkStart w:id="2012" w:name="_Toc38893613"/>
      <w:bookmarkStart w:id="2013" w:name="_Toc40269823"/>
      <w:bookmarkStart w:id="2014" w:name="_Toc40272152"/>
      <w:bookmarkStart w:id="2015" w:name="_Toc40274520"/>
      <w:bookmarkStart w:id="2016" w:name="_Toc40351099"/>
      <w:bookmarkStart w:id="2017" w:name="_Toc40352544"/>
      <w:bookmarkStart w:id="2018" w:name="_Toc40353951"/>
      <w:bookmarkStart w:id="2019" w:name="_Toc40355358"/>
      <w:bookmarkStart w:id="2020" w:name="_Toc40356767"/>
      <w:bookmarkStart w:id="2021" w:name="_Toc40428881"/>
      <w:bookmarkStart w:id="2022" w:name="_Toc40430451"/>
      <w:bookmarkStart w:id="2023" w:name="_Toc40431898"/>
      <w:bookmarkStart w:id="2024" w:name="_Toc16687870"/>
      <w:bookmarkStart w:id="2025" w:name="_Toc26188200"/>
      <w:bookmarkStart w:id="2026" w:name="_Toc26189864"/>
      <w:bookmarkStart w:id="2027" w:name="_Toc26191528"/>
      <w:bookmarkStart w:id="2028" w:name="_Toc26193198"/>
      <w:bookmarkStart w:id="2029" w:name="_Toc26194864"/>
      <w:bookmarkStart w:id="2030" w:name="_Toc38893614"/>
      <w:bookmarkStart w:id="2031" w:name="_Toc40269824"/>
      <w:bookmarkStart w:id="2032" w:name="_Toc40272153"/>
      <w:bookmarkStart w:id="2033" w:name="_Toc40274521"/>
      <w:bookmarkStart w:id="2034" w:name="_Toc40428882"/>
      <w:bookmarkStart w:id="2035" w:name="_Toc16687871"/>
      <w:bookmarkStart w:id="2036" w:name="_Toc26188201"/>
      <w:bookmarkStart w:id="2037" w:name="_Toc26189865"/>
      <w:bookmarkStart w:id="2038" w:name="_Toc26191529"/>
      <w:bookmarkStart w:id="2039" w:name="_Toc26193199"/>
      <w:bookmarkStart w:id="2040" w:name="_Toc26194865"/>
      <w:bookmarkStart w:id="2041" w:name="_Toc38893615"/>
      <w:bookmarkStart w:id="2042" w:name="_Toc40269825"/>
      <w:bookmarkStart w:id="2043" w:name="_Toc40272154"/>
      <w:bookmarkStart w:id="2044" w:name="_Toc40274522"/>
      <w:bookmarkStart w:id="2045" w:name="_Toc40351101"/>
      <w:bookmarkStart w:id="2046" w:name="_Toc40352546"/>
      <w:bookmarkStart w:id="2047" w:name="_Toc40353953"/>
      <w:bookmarkStart w:id="2048" w:name="_Toc40355360"/>
      <w:bookmarkStart w:id="2049" w:name="_Toc40356769"/>
      <w:bookmarkStart w:id="2050" w:name="_Toc40428883"/>
      <w:bookmarkStart w:id="2051" w:name="_Toc40430453"/>
      <w:bookmarkStart w:id="2052" w:name="_Toc40431900"/>
      <w:bookmarkStart w:id="2053" w:name="_Toc16687883"/>
      <w:bookmarkStart w:id="2054" w:name="_Toc26188213"/>
      <w:bookmarkStart w:id="2055" w:name="_Toc26189877"/>
      <w:bookmarkStart w:id="2056" w:name="_Toc26191541"/>
      <w:bookmarkStart w:id="2057" w:name="_Toc26193211"/>
      <w:bookmarkStart w:id="2058" w:name="_Toc26194877"/>
      <w:bookmarkStart w:id="2059" w:name="_Toc38893627"/>
      <w:bookmarkStart w:id="2060" w:name="_Toc40269837"/>
      <w:bookmarkStart w:id="2061" w:name="_Toc40272166"/>
      <w:bookmarkStart w:id="2062" w:name="_Toc40274534"/>
      <w:bookmarkStart w:id="2063" w:name="_Toc40351111"/>
      <w:bookmarkStart w:id="2064" w:name="_Toc40352556"/>
      <w:bookmarkStart w:id="2065" w:name="_Toc40353963"/>
      <w:bookmarkStart w:id="2066" w:name="_Toc40355370"/>
      <w:bookmarkStart w:id="2067" w:name="_Toc40356779"/>
      <w:bookmarkStart w:id="2068" w:name="_Toc40428895"/>
      <w:bookmarkStart w:id="2069" w:name="_Toc40430463"/>
      <w:bookmarkStart w:id="2070" w:name="_Toc40431910"/>
      <w:bookmarkStart w:id="2071" w:name="_Toc16687894"/>
      <w:bookmarkStart w:id="2072" w:name="_Toc26188224"/>
      <w:bookmarkStart w:id="2073" w:name="_Toc26189888"/>
      <w:bookmarkStart w:id="2074" w:name="_Toc26191552"/>
      <w:bookmarkStart w:id="2075" w:name="_Toc26193222"/>
      <w:bookmarkStart w:id="2076" w:name="_Toc26194888"/>
      <w:bookmarkStart w:id="2077" w:name="_Toc38893638"/>
      <w:bookmarkStart w:id="2078" w:name="_Toc40269848"/>
      <w:bookmarkStart w:id="2079" w:name="_Toc40272177"/>
      <w:bookmarkStart w:id="2080" w:name="_Toc40274545"/>
      <w:bookmarkStart w:id="2081" w:name="_Toc40351121"/>
      <w:bookmarkStart w:id="2082" w:name="_Toc40352566"/>
      <w:bookmarkStart w:id="2083" w:name="_Toc40353973"/>
      <w:bookmarkStart w:id="2084" w:name="_Toc40355380"/>
      <w:bookmarkStart w:id="2085" w:name="_Toc40356789"/>
      <w:bookmarkStart w:id="2086" w:name="_Toc40428906"/>
      <w:bookmarkStart w:id="2087" w:name="_Toc40430473"/>
      <w:bookmarkStart w:id="2088" w:name="_Toc40431920"/>
      <w:bookmarkStart w:id="2089" w:name="_Toc16687905"/>
      <w:bookmarkStart w:id="2090" w:name="_Toc26188235"/>
      <w:bookmarkStart w:id="2091" w:name="_Toc26189899"/>
      <w:bookmarkStart w:id="2092" w:name="_Toc26191563"/>
      <w:bookmarkStart w:id="2093" w:name="_Toc26193233"/>
      <w:bookmarkStart w:id="2094" w:name="_Toc26194899"/>
      <w:bookmarkStart w:id="2095" w:name="_Toc38893649"/>
      <w:bookmarkStart w:id="2096" w:name="_Toc40269859"/>
      <w:bookmarkStart w:id="2097" w:name="_Toc40272188"/>
      <w:bookmarkStart w:id="2098" w:name="_Toc40274556"/>
      <w:bookmarkStart w:id="2099" w:name="_Toc40351131"/>
      <w:bookmarkStart w:id="2100" w:name="_Toc40352576"/>
      <w:bookmarkStart w:id="2101" w:name="_Toc40353983"/>
      <w:bookmarkStart w:id="2102" w:name="_Toc40355390"/>
      <w:bookmarkStart w:id="2103" w:name="_Toc40356799"/>
      <w:bookmarkStart w:id="2104" w:name="_Toc40428917"/>
      <w:bookmarkStart w:id="2105" w:name="_Toc40430483"/>
      <w:bookmarkStart w:id="2106" w:name="_Toc40431930"/>
      <w:bookmarkStart w:id="2107" w:name="_Toc16687916"/>
      <w:bookmarkStart w:id="2108" w:name="_Toc26188246"/>
      <w:bookmarkStart w:id="2109" w:name="_Toc26189910"/>
      <w:bookmarkStart w:id="2110" w:name="_Toc26191574"/>
      <w:bookmarkStart w:id="2111" w:name="_Toc26193244"/>
      <w:bookmarkStart w:id="2112" w:name="_Toc26194910"/>
      <w:bookmarkStart w:id="2113" w:name="_Toc38893660"/>
      <w:bookmarkStart w:id="2114" w:name="_Toc40269870"/>
      <w:bookmarkStart w:id="2115" w:name="_Toc40272199"/>
      <w:bookmarkStart w:id="2116" w:name="_Toc40274567"/>
      <w:bookmarkStart w:id="2117" w:name="_Toc40351141"/>
      <w:bookmarkStart w:id="2118" w:name="_Toc40352586"/>
      <w:bookmarkStart w:id="2119" w:name="_Toc40353993"/>
      <w:bookmarkStart w:id="2120" w:name="_Toc40355400"/>
      <w:bookmarkStart w:id="2121" w:name="_Toc40356809"/>
      <w:bookmarkStart w:id="2122" w:name="_Toc40428928"/>
      <w:bookmarkStart w:id="2123" w:name="_Toc40430493"/>
      <w:bookmarkStart w:id="2124" w:name="_Toc40431940"/>
      <w:bookmarkStart w:id="2125" w:name="_Toc16687927"/>
      <w:bookmarkStart w:id="2126" w:name="_Toc26188257"/>
      <w:bookmarkStart w:id="2127" w:name="_Toc26189921"/>
      <w:bookmarkStart w:id="2128" w:name="_Toc26191585"/>
      <w:bookmarkStart w:id="2129" w:name="_Toc26193255"/>
      <w:bookmarkStart w:id="2130" w:name="_Toc26194921"/>
      <w:bookmarkStart w:id="2131" w:name="_Toc38893671"/>
      <w:bookmarkStart w:id="2132" w:name="_Toc40269881"/>
      <w:bookmarkStart w:id="2133" w:name="_Toc40272210"/>
      <w:bookmarkStart w:id="2134" w:name="_Toc40274578"/>
      <w:bookmarkStart w:id="2135" w:name="_Toc40428939"/>
      <w:bookmarkStart w:id="2136" w:name="_Toc16687928"/>
      <w:bookmarkStart w:id="2137" w:name="_Toc26188258"/>
      <w:bookmarkStart w:id="2138" w:name="_Toc26189922"/>
      <w:bookmarkStart w:id="2139" w:name="_Toc26191586"/>
      <w:bookmarkStart w:id="2140" w:name="_Toc26193256"/>
      <w:bookmarkStart w:id="2141" w:name="_Toc26194922"/>
      <w:bookmarkStart w:id="2142" w:name="_Toc38893672"/>
      <w:bookmarkStart w:id="2143" w:name="_Toc40269882"/>
      <w:bookmarkStart w:id="2144" w:name="_Toc40272211"/>
      <w:bookmarkStart w:id="2145" w:name="_Toc40274579"/>
      <w:bookmarkStart w:id="2146" w:name="_Toc40428940"/>
      <w:bookmarkStart w:id="2147" w:name="_Toc16687929"/>
      <w:bookmarkStart w:id="2148" w:name="_Toc26188259"/>
      <w:bookmarkStart w:id="2149" w:name="_Toc26189923"/>
      <w:bookmarkStart w:id="2150" w:name="_Toc26191587"/>
      <w:bookmarkStart w:id="2151" w:name="_Toc26193257"/>
      <w:bookmarkStart w:id="2152" w:name="_Toc26194923"/>
      <w:bookmarkStart w:id="2153" w:name="_Toc38893673"/>
      <w:bookmarkStart w:id="2154" w:name="_Toc40269883"/>
      <w:bookmarkStart w:id="2155" w:name="_Toc40272212"/>
      <w:bookmarkStart w:id="2156" w:name="_Toc40274580"/>
      <w:bookmarkStart w:id="2157" w:name="_Toc40351153"/>
      <w:bookmarkStart w:id="2158" w:name="_Toc40352598"/>
      <w:bookmarkStart w:id="2159" w:name="_Toc40354005"/>
      <w:bookmarkStart w:id="2160" w:name="_Toc40355412"/>
      <w:bookmarkStart w:id="2161" w:name="_Toc40356821"/>
      <w:bookmarkStart w:id="2162" w:name="_Toc40428941"/>
      <w:bookmarkStart w:id="2163" w:name="_Toc40430505"/>
      <w:bookmarkStart w:id="2164" w:name="_Toc40431952"/>
      <w:bookmarkStart w:id="2165" w:name="_Toc16687938"/>
      <w:bookmarkStart w:id="2166" w:name="_Toc26188268"/>
      <w:bookmarkStart w:id="2167" w:name="_Toc26189932"/>
      <w:bookmarkStart w:id="2168" w:name="_Toc26191596"/>
      <w:bookmarkStart w:id="2169" w:name="_Toc26193266"/>
      <w:bookmarkStart w:id="2170" w:name="_Toc26194932"/>
      <w:bookmarkStart w:id="2171" w:name="_Toc38893682"/>
      <w:bookmarkStart w:id="2172" w:name="_Toc40269892"/>
      <w:bookmarkStart w:id="2173" w:name="_Toc40272221"/>
      <w:bookmarkStart w:id="2174" w:name="_Toc40274589"/>
      <w:bookmarkStart w:id="2175" w:name="_Toc40351159"/>
      <w:bookmarkStart w:id="2176" w:name="_Toc40352604"/>
      <w:bookmarkStart w:id="2177" w:name="_Toc40354011"/>
      <w:bookmarkStart w:id="2178" w:name="_Toc40355418"/>
      <w:bookmarkStart w:id="2179" w:name="_Toc40356827"/>
      <w:bookmarkStart w:id="2180" w:name="_Toc40428950"/>
      <w:bookmarkStart w:id="2181" w:name="_Toc40430511"/>
      <w:bookmarkStart w:id="2182" w:name="_Toc40431958"/>
      <w:bookmarkStart w:id="2183" w:name="_Toc16687939"/>
      <w:bookmarkStart w:id="2184" w:name="_Toc26188269"/>
      <w:bookmarkStart w:id="2185" w:name="_Toc26189933"/>
      <w:bookmarkStart w:id="2186" w:name="_Toc26191597"/>
      <w:bookmarkStart w:id="2187" w:name="_Toc26193267"/>
      <w:bookmarkStart w:id="2188" w:name="_Toc26194933"/>
      <w:bookmarkStart w:id="2189" w:name="_Toc38893683"/>
      <w:bookmarkStart w:id="2190" w:name="_Toc40269893"/>
      <w:bookmarkStart w:id="2191" w:name="_Toc40272222"/>
      <w:bookmarkStart w:id="2192" w:name="_Toc40274590"/>
      <w:bookmarkStart w:id="2193" w:name="_Toc40351160"/>
      <w:bookmarkStart w:id="2194" w:name="_Toc40352605"/>
      <w:bookmarkStart w:id="2195" w:name="_Toc40354012"/>
      <w:bookmarkStart w:id="2196" w:name="_Toc40355419"/>
      <w:bookmarkStart w:id="2197" w:name="_Toc40356828"/>
      <w:bookmarkStart w:id="2198" w:name="_Toc40428951"/>
      <w:bookmarkStart w:id="2199" w:name="_Toc40430512"/>
      <w:bookmarkStart w:id="2200" w:name="_Toc40431959"/>
      <w:bookmarkStart w:id="2201" w:name="_Toc16687948"/>
      <w:bookmarkStart w:id="2202" w:name="_Toc26188278"/>
      <w:bookmarkStart w:id="2203" w:name="_Toc26189942"/>
      <w:bookmarkStart w:id="2204" w:name="_Toc26191606"/>
      <w:bookmarkStart w:id="2205" w:name="_Toc26193276"/>
      <w:bookmarkStart w:id="2206" w:name="_Toc26194942"/>
      <w:bookmarkStart w:id="2207" w:name="_Toc38893692"/>
      <w:bookmarkStart w:id="2208" w:name="_Toc40269902"/>
      <w:bookmarkStart w:id="2209" w:name="_Toc40272231"/>
      <w:bookmarkStart w:id="2210" w:name="_Toc40274599"/>
      <w:bookmarkStart w:id="2211" w:name="_Toc40428960"/>
      <w:bookmarkStart w:id="2212" w:name="_Toc16687949"/>
      <w:bookmarkStart w:id="2213" w:name="_Toc26188279"/>
      <w:bookmarkStart w:id="2214" w:name="_Toc26189943"/>
      <w:bookmarkStart w:id="2215" w:name="_Toc26191607"/>
      <w:bookmarkStart w:id="2216" w:name="_Toc26193277"/>
      <w:bookmarkStart w:id="2217" w:name="_Toc26194943"/>
      <w:bookmarkStart w:id="2218" w:name="_Toc38893693"/>
      <w:bookmarkStart w:id="2219" w:name="_Toc40269903"/>
      <w:bookmarkStart w:id="2220" w:name="_Toc40272232"/>
      <w:bookmarkStart w:id="2221" w:name="_Toc40274600"/>
      <w:bookmarkStart w:id="2222" w:name="_Toc40351167"/>
      <w:bookmarkStart w:id="2223" w:name="_Toc40352612"/>
      <w:bookmarkStart w:id="2224" w:name="_Toc40354019"/>
      <w:bookmarkStart w:id="2225" w:name="_Toc40355426"/>
      <w:bookmarkStart w:id="2226" w:name="_Toc40356835"/>
      <w:bookmarkStart w:id="2227" w:name="_Toc40428961"/>
      <w:bookmarkStart w:id="2228" w:name="_Toc40430519"/>
      <w:bookmarkStart w:id="2229" w:name="_Toc40431966"/>
      <w:bookmarkStart w:id="2230" w:name="_Toc16687950"/>
      <w:bookmarkStart w:id="2231" w:name="_Toc26188280"/>
      <w:bookmarkStart w:id="2232" w:name="_Toc26189944"/>
      <w:bookmarkStart w:id="2233" w:name="_Toc26191608"/>
      <w:bookmarkStart w:id="2234" w:name="_Toc26193278"/>
      <w:bookmarkStart w:id="2235" w:name="_Toc26194944"/>
      <w:bookmarkStart w:id="2236" w:name="_Toc38893694"/>
      <w:bookmarkStart w:id="2237" w:name="_Toc40269904"/>
      <w:bookmarkStart w:id="2238" w:name="_Toc40272233"/>
      <w:bookmarkStart w:id="2239" w:name="_Toc40274601"/>
      <w:bookmarkStart w:id="2240" w:name="_Toc40428962"/>
      <w:bookmarkStart w:id="2241" w:name="_Toc16687951"/>
      <w:bookmarkStart w:id="2242" w:name="_Toc26188281"/>
      <w:bookmarkStart w:id="2243" w:name="_Toc26189945"/>
      <w:bookmarkStart w:id="2244" w:name="_Toc26191609"/>
      <w:bookmarkStart w:id="2245" w:name="_Toc26193279"/>
      <w:bookmarkStart w:id="2246" w:name="_Toc26194945"/>
      <w:bookmarkStart w:id="2247" w:name="_Toc38893695"/>
      <w:bookmarkStart w:id="2248" w:name="_Toc40269905"/>
      <w:bookmarkStart w:id="2249" w:name="_Toc40272234"/>
      <w:bookmarkStart w:id="2250" w:name="_Toc40274602"/>
      <w:bookmarkStart w:id="2251" w:name="_Toc40351169"/>
      <w:bookmarkStart w:id="2252" w:name="_Toc40352614"/>
      <w:bookmarkStart w:id="2253" w:name="_Toc40354021"/>
      <w:bookmarkStart w:id="2254" w:name="_Toc40355428"/>
      <w:bookmarkStart w:id="2255" w:name="_Toc40356837"/>
      <w:bookmarkStart w:id="2256" w:name="_Toc40428963"/>
      <w:bookmarkStart w:id="2257" w:name="_Toc40430521"/>
      <w:bookmarkStart w:id="2258" w:name="_Toc40431968"/>
      <w:bookmarkStart w:id="2259" w:name="_Toc16687952"/>
      <w:bookmarkStart w:id="2260" w:name="_Toc26188282"/>
      <w:bookmarkStart w:id="2261" w:name="_Toc26189946"/>
      <w:bookmarkStart w:id="2262" w:name="_Toc26191610"/>
      <w:bookmarkStart w:id="2263" w:name="_Toc26193280"/>
      <w:bookmarkStart w:id="2264" w:name="_Toc26194946"/>
      <w:bookmarkStart w:id="2265" w:name="_Toc38893696"/>
      <w:bookmarkStart w:id="2266" w:name="_Toc40269906"/>
      <w:bookmarkStart w:id="2267" w:name="_Toc40272235"/>
      <w:bookmarkStart w:id="2268" w:name="_Toc40274603"/>
      <w:bookmarkStart w:id="2269" w:name="_Toc40428964"/>
      <w:bookmarkStart w:id="2270" w:name="_Toc16687953"/>
      <w:bookmarkStart w:id="2271" w:name="_Toc26188283"/>
      <w:bookmarkStart w:id="2272" w:name="_Toc26189947"/>
      <w:bookmarkStart w:id="2273" w:name="_Toc26191611"/>
      <w:bookmarkStart w:id="2274" w:name="_Toc26193281"/>
      <w:bookmarkStart w:id="2275" w:name="_Toc26194947"/>
      <w:bookmarkStart w:id="2276" w:name="_Toc38893697"/>
      <w:bookmarkStart w:id="2277" w:name="_Toc40269907"/>
      <w:bookmarkStart w:id="2278" w:name="_Toc40272236"/>
      <w:bookmarkStart w:id="2279" w:name="_Toc40274604"/>
      <w:bookmarkStart w:id="2280" w:name="_Toc40351171"/>
      <w:bookmarkStart w:id="2281" w:name="_Toc40352616"/>
      <w:bookmarkStart w:id="2282" w:name="_Toc40354023"/>
      <w:bookmarkStart w:id="2283" w:name="_Toc40355430"/>
      <w:bookmarkStart w:id="2284" w:name="_Toc40356839"/>
      <w:bookmarkStart w:id="2285" w:name="_Toc40428965"/>
      <w:bookmarkStart w:id="2286" w:name="_Toc40430523"/>
      <w:bookmarkStart w:id="2287" w:name="_Toc40431970"/>
      <w:bookmarkStart w:id="2288" w:name="_Toc16687954"/>
      <w:bookmarkStart w:id="2289" w:name="_Toc26188284"/>
      <w:bookmarkStart w:id="2290" w:name="_Toc26189948"/>
      <w:bookmarkStart w:id="2291" w:name="_Toc26191612"/>
      <w:bookmarkStart w:id="2292" w:name="_Toc26193282"/>
      <w:bookmarkStart w:id="2293" w:name="_Toc26194948"/>
      <w:bookmarkStart w:id="2294" w:name="_Toc38893698"/>
      <w:bookmarkStart w:id="2295" w:name="_Toc40269908"/>
      <w:bookmarkStart w:id="2296" w:name="_Toc40272237"/>
      <w:bookmarkStart w:id="2297" w:name="_Toc40274605"/>
      <w:bookmarkStart w:id="2298" w:name="_Toc40428966"/>
      <w:bookmarkStart w:id="2299" w:name="_Toc16687955"/>
      <w:bookmarkStart w:id="2300" w:name="_Toc26188285"/>
      <w:bookmarkStart w:id="2301" w:name="_Toc26189949"/>
      <w:bookmarkStart w:id="2302" w:name="_Toc26191613"/>
      <w:bookmarkStart w:id="2303" w:name="_Toc26193283"/>
      <w:bookmarkStart w:id="2304" w:name="_Toc26194949"/>
      <w:bookmarkStart w:id="2305" w:name="_Toc38893699"/>
      <w:bookmarkStart w:id="2306" w:name="_Toc40269909"/>
      <w:bookmarkStart w:id="2307" w:name="_Toc40272238"/>
      <w:bookmarkStart w:id="2308" w:name="_Toc40274606"/>
      <w:bookmarkStart w:id="2309" w:name="_Toc40428967"/>
      <w:bookmarkStart w:id="2310" w:name="_Toc16687956"/>
      <w:bookmarkStart w:id="2311" w:name="_Toc26188286"/>
      <w:bookmarkStart w:id="2312" w:name="_Toc26189950"/>
      <w:bookmarkStart w:id="2313" w:name="_Toc26191614"/>
      <w:bookmarkStart w:id="2314" w:name="_Toc26193284"/>
      <w:bookmarkStart w:id="2315" w:name="_Toc26194950"/>
      <w:bookmarkStart w:id="2316" w:name="_Toc38893700"/>
      <w:bookmarkStart w:id="2317" w:name="_Toc40269910"/>
      <w:bookmarkStart w:id="2318" w:name="_Toc40272239"/>
      <w:bookmarkStart w:id="2319" w:name="_Toc40274607"/>
      <w:bookmarkStart w:id="2320" w:name="_Toc40351174"/>
      <w:bookmarkStart w:id="2321" w:name="_Toc40352619"/>
      <w:bookmarkStart w:id="2322" w:name="_Toc40354026"/>
      <w:bookmarkStart w:id="2323" w:name="_Toc40355433"/>
      <w:bookmarkStart w:id="2324" w:name="_Toc40356842"/>
      <w:bookmarkStart w:id="2325" w:name="_Toc40428968"/>
      <w:bookmarkStart w:id="2326" w:name="_Toc40430526"/>
      <w:bookmarkStart w:id="2327" w:name="_Toc40431973"/>
      <w:bookmarkStart w:id="2328" w:name="_Toc16687968"/>
      <w:bookmarkStart w:id="2329" w:name="_Toc26188298"/>
      <w:bookmarkStart w:id="2330" w:name="_Toc26189962"/>
      <w:bookmarkStart w:id="2331" w:name="_Toc26191626"/>
      <w:bookmarkStart w:id="2332" w:name="_Toc26193296"/>
      <w:bookmarkStart w:id="2333" w:name="_Toc26194962"/>
      <w:bookmarkStart w:id="2334" w:name="_Toc38893712"/>
      <w:bookmarkStart w:id="2335" w:name="_Toc40269922"/>
      <w:bookmarkStart w:id="2336" w:name="_Toc40272251"/>
      <w:bookmarkStart w:id="2337" w:name="_Toc40274619"/>
      <w:bookmarkStart w:id="2338" w:name="_Toc40351184"/>
      <w:bookmarkStart w:id="2339" w:name="_Toc40352629"/>
      <w:bookmarkStart w:id="2340" w:name="_Toc40354036"/>
      <w:bookmarkStart w:id="2341" w:name="_Toc40355443"/>
      <w:bookmarkStart w:id="2342" w:name="_Toc40356852"/>
      <w:bookmarkStart w:id="2343" w:name="_Toc40428980"/>
      <w:bookmarkStart w:id="2344" w:name="_Toc40430536"/>
      <w:bookmarkStart w:id="2345" w:name="_Toc40431983"/>
      <w:bookmarkStart w:id="2346" w:name="_Toc16687979"/>
      <w:bookmarkStart w:id="2347" w:name="_Toc26188309"/>
      <w:bookmarkStart w:id="2348" w:name="_Toc26189973"/>
      <w:bookmarkStart w:id="2349" w:name="_Toc26191637"/>
      <w:bookmarkStart w:id="2350" w:name="_Toc26193307"/>
      <w:bookmarkStart w:id="2351" w:name="_Toc26194973"/>
      <w:bookmarkStart w:id="2352" w:name="_Toc38893723"/>
      <w:bookmarkStart w:id="2353" w:name="_Toc40269933"/>
      <w:bookmarkStart w:id="2354" w:name="_Toc40272262"/>
      <w:bookmarkStart w:id="2355" w:name="_Toc40274630"/>
      <w:bookmarkStart w:id="2356" w:name="_Toc40351194"/>
      <w:bookmarkStart w:id="2357" w:name="_Toc40352639"/>
      <w:bookmarkStart w:id="2358" w:name="_Toc40354046"/>
      <w:bookmarkStart w:id="2359" w:name="_Toc40355453"/>
      <w:bookmarkStart w:id="2360" w:name="_Toc40356862"/>
      <w:bookmarkStart w:id="2361" w:name="_Toc40428991"/>
      <w:bookmarkStart w:id="2362" w:name="_Toc40430546"/>
      <w:bookmarkStart w:id="2363" w:name="_Toc40431993"/>
      <w:bookmarkStart w:id="2364" w:name="_Toc16687990"/>
      <w:bookmarkStart w:id="2365" w:name="_Toc26188320"/>
      <w:bookmarkStart w:id="2366" w:name="_Toc26189984"/>
      <w:bookmarkStart w:id="2367" w:name="_Toc26191648"/>
      <w:bookmarkStart w:id="2368" w:name="_Toc26193318"/>
      <w:bookmarkStart w:id="2369" w:name="_Toc26194984"/>
      <w:bookmarkStart w:id="2370" w:name="_Toc38893734"/>
      <w:bookmarkStart w:id="2371" w:name="_Toc40269944"/>
      <w:bookmarkStart w:id="2372" w:name="_Toc40272273"/>
      <w:bookmarkStart w:id="2373" w:name="_Toc40274641"/>
      <w:bookmarkStart w:id="2374" w:name="_Toc40351204"/>
      <w:bookmarkStart w:id="2375" w:name="_Toc40352649"/>
      <w:bookmarkStart w:id="2376" w:name="_Toc40354056"/>
      <w:bookmarkStart w:id="2377" w:name="_Toc40355463"/>
      <w:bookmarkStart w:id="2378" w:name="_Toc40356872"/>
      <w:bookmarkStart w:id="2379" w:name="_Toc40429002"/>
      <w:bookmarkStart w:id="2380" w:name="_Toc40430556"/>
      <w:bookmarkStart w:id="2381" w:name="_Toc40432003"/>
      <w:bookmarkStart w:id="2382" w:name="_Toc16688001"/>
      <w:bookmarkStart w:id="2383" w:name="_Toc26188331"/>
      <w:bookmarkStart w:id="2384" w:name="_Toc26189995"/>
      <w:bookmarkStart w:id="2385" w:name="_Toc26191659"/>
      <w:bookmarkStart w:id="2386" w:name="_Toc26193329"/>
      <w:bookmarkStart w:id="2387" w:name="_Toc26194995"/>
      <w:bookmarkStart w:id="2388" w:name="_Toc38893745"/>
      <w:bookmarkStart w:id="2389" w:name="_Toc40269955"/>
      <w:bookmarkStart w:id="2390" w:name="_Toc40272284"/>
      <w:bookmarkStart w:id="2391" w:name="_Toc40274652"/>
      <w:bookmarkStart w:id="2392" w:name="_Toc40351214"/>
      <w:bookmarkStart w:id="2393" w:name="_Toc40352659"/>
      <w:bookmarkStart w:id="2394" w:name="_Toc40354066"/>
      <w:bookmarkStart w:id="2395" w:name="_Toc40355473"/>
      <w:bookmarkStart w:id="2396" w:name="_Toc40356882"/>
      <w:bookmarkStart w:id="2397" w:name="_Toc40429013"/>
      <w:bookmarkStart w:id="2398" w:name="_Toc40430566"/>
      <w:bookmarkStart w:id="2399" w:name="_Toc40432013"/>
      <w:bookmarkStart w:id="2400" w:name="_Toc16688012"/>
      <w:bookmarkStart w:id="2401" w:name="_Toc26188342"/>
      <w:bookmarkStart w:id="2402" w:name="_Toc26190006"/>
      <w:bookmarkStart w:id="2403" w:name="_Toc26191670"/>
      <w:bookmarkStart w:id="2404" w:name="_Toc26193340"/>
      <w:bookmarkStart w:id="2405" w:name="_Toc26195006"/>
      <w:bookmarkStart w:id="2406" w:name="_Toc38893756"/>
      <w:bookmarkStart w:id="2407" w:name="_Toc40269966"/>
      <w:bookmarkStart w:id="2408" w:name="_Toc40272295"/>
      <w:bookmarkStart w:id="2409" w:name="_Toc40274663"/>
      <w:bookmarkStart w:id="2410" w:name="_Toc40429024"/>
      <w:bookmarkStart w:id="2411" w:name="_Toc16688013"/>
      <w:bookmarkStart w:id="2412" w:name="_Toc26188343"/>
      <w:bookmarkStart w:id="2413" w:name="_Toc26190007"/>
      <w:bookmarkStart w:id="2414" w:name="_Toc26191671"/>
      <w:bookmarkStart w:id="2415" w:name="_Toc26193341"/>
      <w:bookmarkStart w:id="2416" w:name="_Toc26195007"/>
      <w:bookmarkStart w:id="2417" w:name="_Toc38893757"/>
      <w:bookmarkStart w:id="2418" w:name="_Toc40269967"/>
      <w:bookmarkStart w:id="2419" w:name="_Toc40272296"/>
      <w:bookmarkStart w:id="2420" w:name="_Toc40274664"/>
      <w:bookmarkStart w:id="2421" w:name="_Toc40429025"/>
      <w:bookmarkStart w:id="2422" w:name="_Toc16688014"/>
      <w:bookmarkStart w:id="2423" w:name="_Toc26188344"/>
      <w:bookmarkStart w:id="2424" w:name="_Toc26190008"/>
      <w:bookmarkStart w:id="2425" w:name="_Toc26191672"/>
      <w:bookmarkStart w:id="2426" w:name="_Toc26193342"/>
      <w:bookmarkStart w:id="2427" w:name="_Toc26195008"/>
      <w:bookmarkStart w:id="2428" w:name="_Toc38893758"/>
      <w:bookmarkStart w:id="2429" w:name="_Toc40269968"/>
      <w:bookmarkStart w:id="2430" w:name="_Toc40272297"/>
      <w:bookmarkStart w:id="2431" w:name="_Toc40274665"/>
      <w:bookmarkStart w:id="2432" w:name="_Toc40351226"/>
      <w:bookmarkStart w:id="2433" w:name="_Toc40352671"/>
      <w:bookmarkStart w:id="2434" w:name="_Toc40354078"/>
      <w:bookmarkStart w:id="2435" w:name="_Toc40355485"/>
      <w:bookmarkStart w:id="2436" w:name="_Toc40356894"/>
      <w:bookmarkStart w:id="2437" w:name="_Toc40429026"/>
      <w:bookmarkStart w:id="2438" w:name="_Toc40430578"/>
      <w:bookmarkStart w:id="2439" w:name="_Toc40432025"/>
      <w:bookmarkStart w:id="2440" w:name="_Toc16688023"/>
      <w:bookmarkStart w:id="2441" w:name="_Toc26188353"/>
      <w:bookmarkStart w:id="2442" w:name="_Toc26190017"/>
      <w:bookmarkStart w:id="2443" w:name="_Toc26191681"/>
      <w:bookmarkStart w:id="2444" w:name="_Toc26193351"/>
      <w:bookmarkStart w:id="2445" w:name="_Toc26195017"/>
      <w:bookmarkStart w:id="2446" w:name="_Toc38893767"/>
      <w:bookmarkStart w:id="2447" w:name="_Toc40269977"/>
      <w:bookmarkStart w:id="2448" w:name="_Toc40272306"/>
      <w:bookmarkStart w:id="2449" w:name="_Toc40274674"/>
      <w:bookmarkStart w:id="2450" w:name="_Toc40351232"/>
      <w:bookmarkStart w:id="2451" w:name="_Toc40352677"/>
      <w:bookmarkStart w:id="2452" w:name="_Toc40354084"/>
      <w:bookmarkStart w:id="2453" w:name="_Toc40355491"/>
      <w:bookmarkStart w:id="2454" w:name="_Toc40356900"/>
      <w:bookmarkStart w:id="2455" w:name="_Toc40429035"/>
      <w:bookmarkStart w:id="2456" w:name="_Toc40430584"/>
      <w:bookmarkStart w:id="2457" w:name="_Toc40432031"/>
      <w:bookmarkStart w:id="2458" w:name="_Toc16688024"/>
      <w:bookmarkStart w:id="2459" w:name="_Toc26188354"/>
      <w:bookmarkStart w:id="2460" w:name="_Toc26190018"/>
      <w:bookmarkStart w:id="2461" w:name="_Toc26191682"/>
      <w:bookmarkStart w:id="2462" w:name="_Toc26193352"/>
      <w:bookmarkStart w:id="2463" w:name="_Toc26195018"/>
      <w:bookmarkStart w:id="2464" w:name="_Toc38893768"/>
      <w:bookmarkStart w:id="2465" w:name="_Toc40269978"/>
      <w:bookmarkStart w:id="2466" w:name="_Toc40272307"/>
      <w:bookmarkStart w:id="2467" w:name="_Toc40274675"/>
      <w:bookmarkStart w:id="2468" w:name="_Toc40351233"/>
      <w:bookmarkStart w:id="2469" w:name="_Toc40352678"/>
      <w:bookmarkStart w:id="2470" w:name="_Toc40354085"/>
      <w:bookmarkStart w:id="2471" w:name="_Toc40355492"/>
      <w:bookmarkStart w:id="2472" w:name="_Toc40356901"/>
      <w:bookmarkStart w:id="2473" w:name="_Toc40429036"/>
      <w:bookmarkStart w:id="2474" w:name="_Toc40430585"/>
      <w:bookmarkStart w:id="2475" w:name="_Toc40432032"/>
      <w:bookmarkStart w:id="2476" w:name="_Toc16688033"/>
      <w:bookmarkStart w:id="2477" w:name="_Toc26188363"/>
      <w:bookmarkStart w:id="2478" w:name="_Toc26190027"/>
      <w:bookmarkStart w:id="2479" w:name="_Toc26191691"/>
      <w:bookmarkStart w:id="2480" w:name="_Toc26193361"/>
      <w:bookmarkStart w:id="2481" w:name="_Toc26195027"/>
      <w:bookmarkStart w:id="2482" w:name="_Toc38893777"/>
      <w:bookmarkStart w:id="2483" w:name="_Toc40269987"/>
      <w:bookmarkStart w:id="2484" w:name="_Toc40272316"/>
      <w:bookmarkStart w:id="2485" w:name="_Toc40274684"/>
      <w:bookmarkStart w:id="2486" w:name="_Toc40429045"/>
      <w:bookmarkStart w:id="2487" w:name="_Toc16688034"/>
      <w:bookmarkStart w:id="2488" w:name="_Toc26188364"/>
      <w:bookmarkStart w:id="2489" w:name="_Toc26190028"/>
      <w:bookmarkStart w:id="2490" w:name="_Toc26191692"/>
      <w:bookmarkStart w:id="2491" w:name="_Toc26193362"/>
      <w:bookmarkStart w:id="2492" w:name="_Toc26195028"/>
      <w:bookmarkStart w:id="2493" w:name="_Toc38893778"/>
      <w:bookmarkStart w:id="2494" w:name="_Toc40269988"/>
      <w:bookmarkStart w:id="2495" w:name="_Toc40272317"/>
      <w:bookmarkStart w:id="2496" w:name="_Toc40274685"/>
      <w:bookmarkStart w:id="2497" w:name="_Toc40351240"/>
      <w:bookmarkStart w:id="2498" w:name="_Toc40352685"/>
      <w:bookmarkStart w:id="2499" w:name="_Toc40354092"/>
      <w:bookmarkStart w:id="2500" w:name="_Toc40355499"/>
      <w:bookmarkStart w:id="2501" w:name="_Toc40356908"/>
      <w:bookmarkStart w:id="2502" w:name="_Toc40429046"/>
      <w:bookmarkStart w:id="2503" w:name="_Toc40430592"/>
      <w:bookmarkStart w:id="2504" w:name="_Toc40432039"/>
      <w:bookmarkStart w:id="2505" w:name="_Toc16688035"/>
      <w:bookmarkStart w:id="2506" w:name="_Toc26188365"/>
      <w:bookmarkStart w:id="2507" w:name="_Toc26190029"/>
      <w:bookmarkStart w:id="2508" w:name="_Toc26191693"/>
      <w:bookmarkStart w:id="2509" w:name="_Toc26193363"/>
      <w:bookmarkStart w:id="2510" w:name="_Toc26195029"/>
      <w:bookmarkStart w:id="2511" w:name="_Toc38893779"/>
      <w:bookmarkStart w:id="2512" w:name="_Toc40269989"/>
      <w:bookmarkStart w:id="2513" w:name="_Toc40272318"/>
      <w:bookmarkStart w:id="2514" w:name="_Toc40274686"/>
      <w:bookmarkStart w:id="2515" w:name="_Toc40429047"/>
      <w:bookmarkStart w:id="2516" w:name="_Toc16688036"/>
      <w:bookmarkStart w:id="2517" w:name="_Toc26188366"/>
      <w:bookmarkStart w:id="2518" w:name="_Toc26190030"/>
      <w:bookmarkStart w:id="2519" w:name="_Toc26191694"/>
      <w:bookmarkStart w:id="2520" w:name="_Toc26193364"/>
      <w:bookmarkStart w:id="2521" w:name="_Toc26195030"/>
      <w:bookmarkStart w:id="2522" w:name="_Toc38893780"/>
      <w:bookmarkStart w:id="2523" w:name="_Toc40269990"/>
      <w:bookmarkStart w:id="2524" w:name="_Toc40272319"/>
      <w:bookmarkStart w:id="2525" w:name="_Toc40274687"/>
      <w:bookmarkStart w:id="2526" w:name="_Toc40351242"/>
      <w:bookmarkStart w:id="2527" w:name="_Toc40352687"/>
      <w:bookmarkStart w:id="2528" w:name="_Toc40354094"/>
      <w:bookmarkStart w:id="2529" w:name="_Toc40355501"/>
      <w:bookmarkStart w:id="2530" w:name="_Toc40356910"/>
      <w:bookmarkStart w:id="2531" w:name="_Toc40429048"/>
      <w:bookmarkStart w:id="2532" w:name="_Toc40430594"/>
      <w:bookmarkStart w:id="2533" w:name="_Toc40432041"/>
      <w:bookmarkStart w:id="2534" w:name="_Toc16688037"/>
      <w:bookmarkStart w:id="2535" w:name="_Toc26188367"/>
      <w:bookmarkStart w:id="2536" w:name="_Toc26190031"/>
      <w:bookmarkStart w:id="2537" w:name="_Toc26191695"/>
      <w:bookmarkStart w:id="2538" w:name="_Toc26193365"/>
      <w:bookmarkStart w:id="2539" w:name="_Toc26195031"/>
      <w:bookmarkStart w:id="2540" w:name="_Toc38893781"/>
      <w:bookmarkStart w:id="2541" w:name="_Toc40269991"/>
      <w:bookmarkStart w:id="2542" w:name="_Toc40272320"/>
      <w:bookmarkStart w:id="2543" w:name="_Toc40274688"/>
      <w:bookmarkStart w:id="2544" w:name="_Toc40351243"/>
      <w:bookmarkStart w:id="2545" w:name="_Toc40352688"/>
      <w:bookmarkStart w:id="2546" w:name="_Toc40354095"/>
      <w:bookmarkStart w:id="2547" w:name="_Toc40355502"/>
      <w:bookmarkStart w:id="2548" w:name="_Toc40356911"/>
      <w:bookmarkStart w:id="2549" w:name="_Toc40429049"/>
      <w:bookmarkStart w:id="2550" w:name="_Toc40430595"/>
      <w:bookmarkStart w:id="2551" w:name="_Toc40432042"/>
      <w:bookmarkStart w:id="2552" w:name="_Toc16688038"/>
      <w:bookmarkStart w:id="2553" w:name="_Toc26188368"/>
      <w:bookmarkStart w:id="2554" w:name="_Toc26190032"/>
      <w:bookmarkStart w:id="2555" w:name="_Toc26191696"/>
      <w:bookmarkStart w:id="2556" w:name="_Toc26193366"/>
      <w:bookmarkStart w:id="2557" w:name="_Toc26195032"/>
      <w:bookmarkStart w:id="2558" w:name="_Toc38893782"/>
      <w:bookmarkStart w:id="2559" w:name="_Toc40269992"/>
      <w:bookmarkStart w:id="2560" w:name="_Toc40272321"/>
      <w:bookmarkStart w:id="2561" w:name="_Toc40274689"/>
      <w:bookmarkStart w:id="2562" w:name="_Toc40429050"/>
      <w:bookmarkStart w:id="2563" w:name="_Toc16688039"/>
      <w:bookmarkStart w:id="2564" w:name="_Toc26188369"/>
      <w:bookmarkStart w:id="2565" w:name="_Toc26190033"/>
      <w:bookmarkStart w:id="2566" w:name="_Toc26191697"/>
      <w:bookmarkStart w:id="2567" w:name="_Toc26193367"/>
      <w:bookmarkStart w:id="2568" w:name="_Toc26195033"/>
      <w:bookmarkStart w:id="2569" w:name="_Toc38893783"/>
      <w:bookmarkStart w:id="2570" w:name="_Toc40269993"/>
      <w:bookmarkStart w:id="2571" w:name="_Toc40272322"/>
      <w:bookmarkStart w:id="2572" w:name="_Toc40274690"/>
      <w:bookmarkStart w:id="2573" w:name="_Toc40351245"/>
      <w:bookmarkStart w:id="2574" w:name="_Toc40352690"/>
      <w:bookmarkStart w:id="2575" w:name="_Toc40354097"/>
      <w:bookmarkStart w:id="2576" w:name="_Toc40355504"/>
      <w:bookmarkStart w:id="2577" w:name="_Toc40356913"/>
      <w:bookmarkStart w:id="2578" w:name="_Toc40429051"/>
      <w:bookmarkStart w:id="2579" w:name="_Toc40430597"/>
      <w:bookmarkStart w:id="2580" w:name="_Toc40432044"/>
      <w:bookmarkStart w:id="2581" w:name="_Toc16688040"/>
      <w:bookmarkStart w:id="2582" w:name="_Toc26188370"/>
      <w:bookmarkStart w:id="2583" w:name="_Toc26190034"/>
      <w:bookmarkStart w:id="2584" w:name="_Toc26191698"/>
      <w:bookmarkStart w:id="2585" w:name="_Toc26193368"/>
      <w:bookmarkStart w:id="2586" w:name="_Toc26195034"/>
      <w:bookmarkStart w:id="2587" w:name="_Toc38893784"/>
      <w:bookmarkStart w:id="2588" w:name="_Toc40269994"/>
      <w:bookmarkStart w:id="2589" w:name="_Toc40272323"/>
      <w:bookmarkStart w:id="2590" w:name="_Toc40274691"/>
      <w:bookmarkStart w:id="2591" w:name="_Toc40429052"/>
      <w:bookmarkStart w:id="2592" w:name="_Toc16688041"/>
      <w:bookmarkStart w:id="2593" w:name="_Toc26188371"/>
      <w:bookmarkStart w:id="2594" w:name="_Toc26190035"/>
      <w:bookmarkStart w:id="2595" w:name="_Toc26191699"/>
      <w:bookmarkStart w:id="2596" w:name="_Toc26193369"/>
      <w:bookmarkStart w:id="2597" w:name="_Toc26195035"/>
      <w:bookmarkStart w:id="2598" w:name="_Toc38893785"/>
      <w:bookmarkStart w:id="2599" w:name="_Toc40269995"/>
      <w:bookmarkStart w:id="2600" w:name="_Toc40272324"/>
      <w:bookmarkStart w:id="2601" w:name="_Toc40274692"/>
      <w:bookmarkStart w:id="2602" w:name="_Toc40351247"/>
      <w:bookmarkStart w:id="2603" w:name="_Toc40352692"/>
      <w:bookmarkStart w:id="2604" w:name="_Toc40354099"/>
      <w:bookmarkStart w:id="2605" w:name="_Toc40355506"/>
      <w:bookmarkStart w:id="2606" w:name="_Toc40356915"/>
      <w:bookmarkStart w:id="2607" w:name="_Toc40429053"/>
      <w:bookmarkStart w:id="2608" w:name="_Toc40430599"/>
      <w:bookmarkStart w:id="2609" w:name="_Toc40432046"/>
      <w:bookmarkStart w:id="2610" w:name="_Toc16688042"/>
      <w:bookmarkStart w:id="2611" w:name="_Toc26188372"/>
      <w:bookmarkStart w:id="2612" w:name="_Toc26190036"/>
      <w:bookmarkStart w:id="2613" w:name="_Toc26191700"/>
      <w:bookmarkStart w:id="2614" w:name="_Toc26193370"/>
      <w:bookmarkStart w:id="2615" w:name="_Toc26195036"/>
      <w:bookmarkStart w:id="2616" w:name="_Toc38893786"/>
      <w:bookmarkStart w:id="2617" w:name="_Toc40269996"/>
      <w:bookmarkStart w:id="2618" w:name="_Toc40272325"/>
      <w:bookmarkStart w:id="2619" w:name="_Toc40274693"/>
      <w:bookmarkStart w:id="2620" w:name="_Toc40351248"/>
      <w:bookmarkStart w:id="2621" w:name="_Toc40352693"/>
      <w:bookmarkStart w:id="2622" w:name="_Toc40354100"/>
      <w:bookmarkStart w:id="2623" w:name="_Toc40355507"/>
      <w:bookmarkStart w:id="2624" w:name="_Toc40356916"/>
      <w:bookmarkStart w:id="2625" w:name="_Toc40429054"/>
      <w:bookmarkStart w:id="2626" w:name="_Toc40430600"/>
      <w:bookmarkStart w:id="2627" w:name="_Toc40432047"/>
      <w:bookmarkStart w:id="2628" w:name="_Toc16688043"/>
      <w:bookmarkStart w:id="2629" w:name="_Toc26188373"/>
      <w:bookmarkStart w:id="2630" w:name="_Toc26190037"/>
      <w:bookmarkStart w:id="2631" w:name="_Toc26191701"/>
      <w:bookmarkStart w:id="2632" w:name="_Toc26193371"/>
      <w:bookmarkStart w:id="2633" w:name="_Toc26195037"/>
      <w:bookmarkStart w:id="2634" w:name="_Toc38893787"/>
      <w:bookmarkStart w:id="2635" w:name="_Toc40269997"/>
      <w:bookmarkStart w:id="2636" w:name="_Toc40272326"/>
      <w:bookmarkStart w:id="2637" w:name="_Toc40274694"/>
      <w:bookmarkStart w:id="2638" w:name="_Toc40429055"/>
      <w:bookmarkStart w:id="2639" w:name="_Toc16688044"/>
      <w:bookmarkStart w:id="2640" w:name="_Toc26188374"/>
      <w:bookmarkStart w:id="2641" w:name="_Toc26190038"/>
      <w:bookmarkStart w:id="2642" w:name="_Toc26191702"/>
      <w:bookmarkStart w:id="2643" w:name="_Toc26193372"/>
      <w:bookmarkStart w:id="2644" w:name="_Toc26195038"/>
      <w:bookmarkStart w:id="2645" w:name="_Toc38893788"/>
      <w:bookmarkStart w:id="2646" w:name="_Toc40269998"/>
      <w:bookmarkStart w:id="2647" w:name="_Toc40272327"/>
      <w:bookmarkStart w:id="2648" w:name="_Toc40274695"/>
      <w:bookmarkStart w:id="2649" w:name="_Toc40351250"/>
      <w:bookmarkStart w:id="2650" w:name="_Toc40352695"/>
      <w:bookmarkStart w:id="2651" w:name="_Toc40354102"/>
      <w:bookmarkStart w:id="2652" w:name="_Toc40355509"/>
      <w:bookmarkStart w:id="2653" w:name="_Toc40356918"/>
      <w:bookmarkStart w:id="2654" w:name="_Toc40429056"/>
      <w:bookmarkStart w:id="2655" w:name="_Toc40430602"/>
      <w:bookmarkStart w:id="2656" w:name="_Toc40432049"/>
      <w:bookmarkStart w:id="2657" w:name="_Toc16688045"/>
      <w:bookmarkStart w:id="2658" w:name="_Toc26188375"/>
      <w:bookmarkStart w:id="2659" w:name="_Toc26190039"/>
      <w:bookmarkStart w:id="2660" w:name="_Toc26191703"/>
      <w:bookmarkStart w:id="2661" w:name="_Toc26193373"/>
      <w:bookmarkStart w:id="2662" w:name="_Toc26195039"/>
      <w:bookmarkStart w:id="2663" w:name="_Toc38893789"/>
      <w:bookmarkStart w:id="2664" w:name="_Toc40269999"/>
      <w:bookmarkStart w:id="2665" w:name="_Toc40272328"/>
      <w:bookmarkStart w:id="2666" w:name="_Toc40274696"/>
      <w:bookmarkStart w:id="2667" w:name="_Toc40429057"/>
      <w:bookmarkStart w:id="2668" w:name="_Toc16688046"/>
      <w:bookmarkStart w:id="2669" w:name="_Toc26188376"/>
      <w:bookmarkStart w:id="2670" w:name="_Toc26190040"/>
      <w:bookmarkStart w:id="2671" w:name="_Toc26191704"/>
      <w:bookmarkStart w:id="2672" w:name="_Toc26193374"/>
      <w:bookmarkStart w:id="2673" w:name="_Toc26195040"/>
      <w:bookmarkStart w:id="2674" w:name="_Toc38893790"/>
      <w:bookmarkStart w:id="2675" w:name="_Toc40270000"/>
      <w:bookmarkStart w:id="2676" w:name="_Toc40272329"/>
      <w:bookmarkStart w:id="2677" w:name="_Toc40274697"/>
      <w:bookmarkStart w:id="2678" w:name="_Toc40351252"/>
      <w:bookmarkStart w:id="2679" w:name="_Toc40352697"/>
      <w:bookmarkStart w:id="2680" w:name="_Toc40354104"/>
      <w:bookmarkStart w:id="2681" w:name="_Toc40355511"/>
      <w:bookmarkStart w:id="2682" w:name="_Toc40356920"/>
      <w:bookmarkStart w:id="2683" w:name="_Toc40429058"/>
      <w:bookmarkStart w:id="2684" w:name="_Toc40430604"/>
      <w:bookmarkStart w:id="2685" w:name="_Toc40432051"/>
      <w:bookmarkStart w:id="2686" w:name="_Toc16688047"/>
      <w:bookmarkStart w:id="2687" w:name="_Toc26188377"/>
      <w:bookmarkStart w:id="2688" w:name="_Toc26190041"/>
      <w:bookmarkStart w:id="2689" w:name="_Toc26191705"/>
      <w:bookmarkStart w:id="2690" w:name="_Toc26193375"/>
      <w:bookmarkStart w:id="2691" w:name="_Toc26195041"/>
      <w:bookmarkStart w:id="2692" w:name="_Toc38893791"/>
      <w:bookmarkStart w:id="2693" w:name="_Toc40270001"/>
      <w:bookmarkStart w:id="2694" w:name="_Toc40272330"/>
      <w:bookmarkStart w:id="2695" w:name="_Toc40274698"/>
      <w:bookmarkStart w:id="2696" w:name="_Toc40429059"/>
      <w:bookmarkStart w:id="2697" w:name="_Toc16688048"/>
      <w:bookmarkStart w:id="2698" w:name="_Toc26188378"/>
      <w:bookmarkStart w:id="2699" w:name="_Toc26190042"/>
      <w:bookmarkStart w:id="2700" w:name="_Toc26191706"/>
      <w:bookmarkStart w:id="2701" w:name="_Toc26193376"/>
      <w:bookmarkStart w:id="2702" w:name="_Toc26195042"/>
      <w:bookmarkStart w:id="2703" w:name="_Toc38893792"/>
      <w:bookmarkStart w:id="2704" w:name="_Toc40270002"/>
      <w:bookmarkStart w:id="2705" w:name="_Toc40272331"/>
      <w:bookmarkStart w:id="2706" w:name="_Toc40274699"/>
      <w:bookmarkStart w:id="2707" w:name="_Toc40351254"/>
      <w:bookmarkStart w:id="2708" w:name="_Toc40352699"/>
      <w:bookmarkStart w:id="2709" w:name="_Toc40354106"/>
      <w:bookmarkStart w:id="2710" w:name="_Toc40355513"/>
      <w:bookmarkStart w:id="2711" w:name="_Toc40356922"/>
      <w:bookmarkStart w:id="2712" w:name="_Toc40429060"/>
      <w:bookmarkStart w:id="2713" w:name="_Toc40430606"/>
      <w:bookmarkStart w:id="2714" w:name="_Toc40432053"/>
      <w:bookmarkStart w:id="2715" w:name="_Toc16688049"/>
      <w:bookmarkStart w:id="2716" w:name="_Toc26188379"/>
      <w:bookmarkStart w:id="2717" w:name="_Toc26190043"/>
      <w:bookmarkStart w:id="2718" w:name="_Toc26191707"/>
      <w:bookmarkStart w:id="2719" w:name="_Toc26193377"/>
      <w:bookmarkStart w:id="2720" w:name="_Toc26195043"/>
      <w:bookmarkStart w:id="2721" w:name="_Toc38893793"/>
      <w:bookmarkStart w:id="2722" w:name="_Toc40270003"/>
      <w:bookmarkStart w:id="2723" w:name="_Toc40272332"/>
      <w:bookmarkStart w:id="2724" w:name="_Toc40274700"/>
      <w:bookmarkStart w:id="2725" w:name="_Toc40429061"/>
      <w:bookmarkStart w:id="2726" w:name="_Toc16688050"/>
      <w:bookmarkStart w:id="2727" w:name="_Toc26188380"/>
      <w:bookmarkStart w:id="2728" w:name="_Toc26190044"/>
      <w:bookmarkStart w:id="2729" w:name="_Toc26191708"/>
      <w:bookmarkStart w:id="2730" w:name="_Toc26193378"/>
      <w:bookmarkStart w:id="2731" w:name="_Toc26195044"/>
      <w:bookmarkStart w:id="2732" w:name="_Toc38893794"/>
      <w:bookmarkStart w:id="2733" w:name="_Toc40270004"/>
      <w:bookmarkStart w:id="2734" w:name="_Toc40272333"/>
      <w:bookmarkStart w:id="2735" w:name="_Toc40274701"/>
      <w:bookmarkStart w:id="2736" w:name="_Toc40351256"/>
      <w:bookmarkStart w:id="2737" w:name="_Toc40352701"/>
      <w:bookmarkStart w:id="2738" w:name="_Toc40354108"/>
      <w:bookmarkStart w:id="2739" w:name="_Toc40355515"/>
      <w:bookmarkStart w:id="2740" w:name="_Toc40356924"/>
      <w:bookmarkStart w:id="2741" w:name="_Toc40429062"/>
      <w:bookmarkStart w:id="2742" w:name="_Toc40430608"/>
      <w:bookmarkStart w:id="2743" w:name="_Toc40432055"/>
      <w:bookmarkStart w:id="2744" w:name="_Toc16688051"/>
      <w:bookmarkStart w:id="2745" w:name="_Toc26188381"/>
      <w:bookmarkStart w:id="2746" w:name="_Toc26190045"/>
      <w:bookmarkStart w:id="2747" w:name="_Toc26191709"/>
      <w:bookmarkStart w:id="2748" w:name="_Toc26193379"/>
      <w:bookmarkStart w:id="2749" w:name="_Toc26195045"/>
      <w:bookmarkStart w:id="2750" w:name="_Toc38893795"/>
      <w:bookmarkStart w:id="2751" w:name="_Toc40270005"/>
      <w:bookmarkStart w:id="2752" w:name="_Toc40272334"/>
      <w:bookmarkStart w:id="2753" w:name="_Toc40274702"/>
      <w:bookmarkStart w:id="2754" w:name="_Toc40351257"/>
      <w:bookmarkStart w:id="2755" w:name="_Toc40352702"/>
      <w:bookmarkStart w:id="2756" w:name="_Toc40354109"/>
      <w:bookmarkStart w:id="2757" w:name="_Toc40355516"/>
      <w:bookmarkStart w:id="2758" w:name="_Toc40356925"/>
      <w:bookmarkStart w:id="2759" w:name="_Toc40429063"/>
      <w:bookmarkStart w:id="2760" w:name="_Toc40430609"/>
      <w:bookmarkStart w:id="2761" w:name="_Toc40432056"/>
      <w:bookmarkStart w:id="2762" w:name="_Toc16688063"/>
      <w:bookmarkStart w:id="2763" w:name="_Toc26188393"/>
      <w:bookmarkStart w:id="2764" w:name="_Toc26190057"/>
      <w:bookmarkStart w:id="2765" w:name="_Toc26191721"/>
      <w:bookmarkStart w:id="2766" w:name="_Toc26193391"/>
      <w:bookmarkStart w:id="2767" w:name="_Toc26195057"/>
      <w:bookmarkStart w:id="2768" w:name="_Toc38893807"/>
      <w:bookmarkStart w:id="2769" w:name="_Toc40270017"/>
      <w:bookmarkStart w:id="2770" w:name="_Toc40272346"/>
      <w:bookmarkStart w:id="2771" w:name="_Toc40274714"/>
      <w:bookmarkStart w:id="2772" w:name="_Toc40351267"/>
      <w:bookmarkStart w:id="2773" w:name="_Toc40352712"/>
      <w:bookmarkStart w:id="2774" w:name="_Toc40354119"/>
      <w:bookmarkStart w:id="2775" w:name="_Toc40355526"/>
      <w:bookmarkStart w:id="2776" w:name="_Toc40356935"/>
      <w:bookmarkStart w:id="2777" w:name="_Toc40429075"/>
      <w:bookmarkStart w:id="2778" w:name="_Toc40430619"/>
      <w:bookmarkStart w:id="2779" w:name="_Toc40432066"/>
      <w:bookmarkStart w:id="2780" w:name="_Toc16688072"/>
      <w:bookmarkStart w:id="2781" w:name="_Toc26188402"/>
      <w:bookmarkStart w:id="2782" w:name="_Toc26190066"/>
      <w:bookmarkStart w:id="2783" w:name="_Toc26191730"/>
      <w:bookmarkStart w:id="2784" w:name="_Toc26193400"/>
      <w:bookmarkStart w:id="2785" w:name="_Toc26195066"/>
      <w:bookmarkStart w:id="2786" w:name="_Toc38893816"/>
      <w:bookmarkStart w:id="2787" w:name="_Toc40270026"/>
      <w:bookmarkStart w:id="2788" w:name="_Toc40272355"/>
      <w:bookmarkStart w:id="2789" w:name="_Toc40274723"/>
      <w:bookmarkStart w:id="2790" w:name="_Toc40351275"/>
      <w:bookmarkStart w:id="2791" w:name="_Toc40352720"/>
      <w:bookmarkStart w:id="2792" w:name="_Toc40354127"/>
      <w:bookmarkStart w:id="2793" w:name="_Toc40355534"/>
      <w:bookmarkStart w:id="2794" w:name="_Toc40356943"/>
      <w:bookmarkStart w:id="2795" w:name="_Toc40429084"/>
      <w:bookmarkStart w:id="2796" w:name="_Toc40430627"/>
      <w:bookmarkStart w:id="2797" w:name="_Toc40432074"/>
      <w:bookmarkStart w:id="2798" w:name="_Toc16688081"/>
      <w:bookmarkStart w:id="2799" w:name="_Toc26188411"/>
      <w:bookmarkStart w:id="2800" w:name="_Toc26190075"/>
      <w:bookmarkStart w:id="2801" w:name="_Toc26191739"/>
      <w:bookmarkStart w:id="2802" w:name="_Toc26193409"/>
      <w:bookmarkStart w:id="2803" w:name="_Toc26195075"/>
      <w:bookmarkStart w:id="2804" w:name="_Toc38893825"/>
      <w:bookmarkStart w:id="2805" w:name="_Toc40270035"/>
      <w:bookmarkStart w:id="2806" w:name="_Toc40272364"/>
      <w:bookmarkStart w:id="2807" w:name="_Toc40274732"/>
      <w:bookmarkStart w:id="2808" w:name="_Toc40351283"/>
      <w:bookmarkStart w:id="2809" w:name="_Toc40352728"/>
      <w:bookmarkStart w:id="2810" w:name="_Toc40354135"/>
      <w:bookmarkStart w:id="2811" w:name="_Toc40355542"/>
      <w:bookmarkStart w:id="2812" w:name="_Toc40356951"/>
      <w:bookmarkStart w:id="2813" w:name="_Toc40429093"/>
      <w:bookmarkStart w:id="2814" w:name="_Toc40430635"/>
      <w:bookmarkStart w:id="2815" w:name="_Toc40432082"/>
      <w:bookmarkStart w:id="2816" w:name="_Toc16688090"/>
      <w:bookmarkStart w:id="2817" w:name="_Toc26188420"/>
      <w:bookmarkStart w:id="2818" w:name="_Toc26190084"/>
      <w:bookmarkStart w:id="2819" w:name="_Toc26191748"/>
      <w:bookmarkStart w:id="2820" w:name="_Toc26193418"/>
      <w:bookmarkStart w:id="2821" w:name="_Toc26195084"/>
      <w:bookmarkStart w:id="2822" w:name="_Toc38893834"/>
      <w:bookmarkStart w:id="2823" w:name="_Toc40270044"/>
      <w:bookmarkStart w:id="2824" w:name="_Toc40272373"/>
      <w:bookmarkStart w:id="2825" w:name="_Toc40274741"/>
      <w:bookmarkStart w:id="2826" w:name="_Toc40429102"/>
      <w:bookmarkStart w:id="2827" w:name="_Toc16688091"/>
      <w:bookmarkStart w:id="2828" w:name="_Toc26188421"/>
      <w:bookmarkStart w:id="2829" w:name="_Toc26190085"/>
      <w:bookmarkStart w:id="2830" w:name="_Toc26191749"/>
      <w:bookmarkStart w:id="2831" w:name="_Toc26193419"/>
      <w:bookmarkStart w:id="2832" w:name="_Toc26195085"/>
      <w:bookmarkStart w:id="2833" w:name="_Toc38893835"/>
      <w:bookmarkStart w:id="2834" w:name="_Toc40270045"/>
      <w:bookmarkStart w:id="2835" w:name="_Toc40272374"/>
      <w:bookmarkStart w:id="2836" w:name="_Toc40274742"/>
      <w:bookmarkStart w:id="2837" w:name="_Toc40351292"/>
      <w:bookmarkStart w:id="2838" w:name="_Toc40352737"/>
      <w:bookmarkStart w:id="2839" w:name="_Toc40354144"/>
      <w:bookmarkStart w:id="2840" w:name="_Toc40355551"/>
      <w:bookmarkStart w:id="2841" w:name="_Toc40356960"/>
      <w:bookmarkStart w:id="2842" w:name="_Toc40429103"/>
      <w:bookmarkStart w:id="2843" w:name="_Toc40430644"/>
      <w:bookmarkStart w:id="2844" w:name="_Toc40432091"/>
      <w:bookmarkStart w:id="2845" w:name="_Toc16688108"/>
      <w:bookmarkStart w:id="2846" w:name="_Toc26188438"/>
      <w:bookmarkStart w:id="2847" w:name="_Toc26190102"/>
      <w:bookmarkStart w:id="2848" w:name="_Toc26191766"/>
      <w:bookmarkStart w:id="2849" w:name="_Toc26193436"/>
      <w:bookmarkStart w:id="2850" w:name="_Toc26195102"/>
      <w:bookmarkStart w:id="2851" w:name="_Toc38893852"/>
      <w:bookmarkStart w:id="2852" w:name="_Toc40270062"/>
      <w:bookmarkStart w:id="2853" w:name="_Toc40272391"/>
      <w:bookmarkStart w:id="2854" w:name="_Toc40274759"/>
      <w:bookmarkStart w:id="2855" w:name="_Toc40351303"/>
      <w:bookmarkStart w:id="2856" w:name="_Toc40352748"/>
      <w:bookmarkStart w:id="2857" w:name="_Toc40354155"/>
      <w:bookmarkStart w:id="2858" w:name="_Toc40355562"/>
      <w:bookmarkStart w:id="2859" w:name="_Toc40356971"/>
      <w:bookmarkStart w:id="2860" w:name="_Toc40429120"/>
      <w:bookmarkStart w:id="2861" w:name="_Toc40430655"/>
      <w:bookmarkStart w:id="2862" w:name="_Toc40432102"/>
      <w:bookmarkStart w:id="2863" w:name="_Toc16688109"/>
      <w:bookmarkStart w:id="2864" w:name="_Toc26188439"/>
      <w:bookmarkStart w:id="2865" w:name="_Toc26190103"/>
      <w:bookmarkStart w:id="2866" w:name="_Toc26191767"/>
      <w:bookmarkStart w:id="2867" w:name="_Toc26193437"/>
      <w:bookmarkStart w:id="2868" w:name="_Toc26195103"/>
      <w:bookmarkStart w:id="2869" w:name="_Toc38893853"/>
      <w:bookmarkStart w:id="2870" w:name="_Toc40270063"/>
      <w:bookmarkStart w:id="2871" w:name="_Toc40272392"/>
      <w:bookmarkStart w:id="2872" w:name="_Toc40274760"/>
      <w:bookmarkStart w:id="2873" w:name="_Toc40429121"/>
      <w:bookmarkStart w:id="2874" w:name="_Toc16688110"/>
      <w:bookmarkStart w:id="2875" w:name="_Toc26188440"/>
      <w:bookmarkStart w:id="2876" w:name="_Toc26190104"/>
      <w:bookmarkStart w:id="2877" w:name="_Toc26191768"/>
      <w:bookmarkStart w:id="2878" w:name="_Toc26193438"/>
      <w:bookmarkStart w:id="2879" w:name="_Toc26195104"/>
      <w:bookmarkStart w:id="2880" w:name="_Toc38893854"/>
      <w:bookmarkStart w:id="2881" w:name="_Toc40270064"/>
      <w:bookmarkStart w:id="2882" w:name="_Toc40272393"/>
      <w:bookmarkStart w:id="2883" w:name="_Toc40274761"/>
      <w:bookmarkStart w:id="2884" w:name="_Toc40351305"/>
      <w:bookmarkStart w:id="2885" w:name="_Toc40352750"/>
      <w:bookmarkStart w:id="2886" w:name="_Toc40354157"/>
      <w:bookmarkStart w:id="2887" w:name="_Toc40355564"/>
      <w:bookmarkStart w:id="2888" w:name="_Toc40356973"/>
      <w:bookmarkStart w:id="2889" w:name="_Toc40429122"/>
      <w:bookmarkStart w:id="2890" w:name="_Toc40430657"/>
      <w:bookmarkStart w:id="2891" w:name="_Toc40432104"/>
      <w:bookmarkStart w:id="2892" w:name="_Toc16688111"/>
      <w:bookmarkStart w:id="2893" w:name="_Toc26188441"/>
      <w:bookmarkStart w:id="2894" w:name="_Toc26190105"/>
      <w:bookmarkStart w:id="2895" w:name="_Toc26191769"/>
      <w:bookmarkStart w:id="2896" w:name="_Toc26193439"/>
      <w:bookmarkStart w:id="2897" w:name="_Toc26195105"/>
      <w:bookmarkStart w:id="2898" w:name="_Toc38893855"/>
      <w:bookmarkStart w:id="2899" w:name="_Toc40270065"/>
      <w:bookmarkStart w:id="2900" w:name="_Toc40272394"/>
      <w:bookmarkStart w:id="2901" w:name="_Toc40274762"/>
      <w:bookmarkStart w:id="2902" w:name="_Toc40429123"/>
      <w:bookmarkStart w:id="2903" w:name="_Toc16688112"/>
      <w:bookmarkStart w:id="2904" w:name="_Toc26188442"/>
      <w:bookmarkStart w:id="2905" w:name="_Toc26190106"/>
      <w:bookmarkStart w:id="2906" w:name="_Toc26191770"/>
      <w:bookmarkStart w:id="2907" w:name="_Toc26193440"/>
      <w:bookmarkStart w:id="2908" w:name="_Toc26195106"/>
      <w:bookmarkStart w:id="2909" w:name="_Toc38893856"/>
      <w:bookmarkStart w:id="2910" w:name="_Toc40270066"/>
      <w:bookmarkStart w:id="2911" w:name="_Toc40272395"/>
      <w:bookmarkStart w:id="2912" w:name="_Toc40274763"/>
      <w:bookmarkStart w:id="2913" w:name="_Toc40351307"/>
      <w:bookmarkStart w:id="2914" w:name="_Toc40352752"/>
      <w:bookmarkStart w:id="2915" w:name="_Toc40354159"/>
      <w:bookmarkStart w:id="2916" w:name="_Toc40355566"/>
      <w:bookmarkStart w:id="2917" w:name="_Toc40356975"/>
      <w:bookmarkStart w:id="2918" w:name="_Toc40429124"/>
      <w:bookmarkStart w:id="2919" w:name="_Toc40430659"/>
      <w:bookmarkStart w:id="2920" w:name="_Toc40432106"/>
      <w:bookmarkStart w:id="2921" w:name="_Toc388285334"/>
      <w:bookmarkStart w:id="2922" w:name="_Toc388374383"/>
      <w:bookmarkStart w:id="2923" w:name="_Toc388285335"/>
      <w:bookmarkStart w:id="2924" w:name="_Toc388374384"/>
      <w:bookmarkStart w:id="2925" w:name="_Toc16688113"/>
      <w:bookmarkStart w:id="2926" w:name="_Toc26188443"/>
      <w:bookmarkStart w:id="2927" w:name="_Toc26190107"/>
      <w:bookmarkStart w:id="2928" w:name="_Toc26191771"/>
      <w:bookmarkStart w:id="2929" w:name="_Toc26193441"/>
      <w:bookmarkStart w:id="2930" w:name="_Toc26195107"/>
      <w:bookmarkStart w:id="2931" w:name="_Toc38893857"/>
      <w:bookmarkStart w:id="2932" w:name="_Toc40270067"/>
      <w:bookmarkStart w:id="2933" w:name="_Toc40272396"/>
      <w:bookmarkStart w:id="2934" w:name="_Toc40274764"/>
      <w:bookmarkStart w:id="2935" w:name="_Toc40429125"/>
      <w:bookmarkStart w:id="2936" w:name="_Toc16688114"/>
      <w:bookmarkStart w:id="2937" w:name="_Toc26188444"/>
      <w:bookmarkStart w:id="2938" w:name="_Toc26190108"/>
      <w:bookmarkStart w:id="2939" w:name="_Toc26191772"/>
      <w:bookmarkStart w:id="2940" w:name="_Toc26193442"/>
      <w:bookmarkStart w:id="2941" w:name="_Toc26195108"/>
      <w:bookmarkStart w:id="2942" w:name="_Toc38893858"/>
      <w:bookmarkStart w:id="2943" w:name="_Toc40270068"/>
      <w:bookmarkStart w:id="2944" w:name="_Toc40272397"/>
      <w:bookmarkStart w:id="2945" w:name="_Toc40274765"/>
      <w:bookmarkStart w:id="2946" w:name="_Toc40429126"/>
      <w:bookmarkStart w:id="2947" w:name="_Toc16688115"/>
      <w:bookmarkStart w:id="2948" w:name="_Toc26188445"/>
      <w:bookmarkStart w:id="2949" w:name="_Toc26190109"/>
      <w:bookmarkStart w:id="2950" w:name="_Toc26191773"/>
      <w:bookmarkStart w:id="2951" w:name="_Toc26193443"/>
      <w:bookmarkStart w:id="2952" w:name="_Toc26195109"/>
      <w:bookmarkStart w:id="2953" w:name="_Toc38893859"/>
      <w:bookmarkStart w:id="2954" w:name="_Toc40270069"/>
      <w:bookmarkStart w:id="2955" w:name="_Toc40272398"/>
      <w:bookmarkStart w:id="2956" w:name="_Toc40274766"/>
      <w:bookmarkStart w:id="2957" w:name="_Toc40351310"/>
      <w:bookmarkStart w:id="2958" w:name="_Toc40352755"/>
      <w:bookmarkStart w:id="2959" w:name="_Toc40354162"/>
      <w:bookmarkStart w:id="2960" w:name="_Toc40355569"/>
      <w:bookmarkStart w:id="2961" w:name="_Toc40356978"/>
      <w:bookmarkStart w:id="2962" w:name="_Toc40429127"/>
      <w:bookmarkStart w:id="2963" w:name="_Toc40430662"/>
      <w:bookmarkStart w:id="2964" w:name="_Toc40432109"/>
      <w:bookmarkStart w:id="2965" w:name="_Toc16688116"/>
      <w:bookmarkStart w:id="2966" w:name="_Toc26188446"/>
      <w:bookmarkStart w:id="2967" w:name="_Toc26190110"/>
      <w:bookmarkStart w:id="2968" w:name="_Toc26191774"/>
      <w:bookmarkStart w:id="2969" w:name="_Toc26193444"/>
      <w:bookmarkStart w:id="2970" w:name="_Toc26195110"/>
      <w:bookmarkStart w:id="2971" w:name="_Toc38893860"/>
      <w:bookmarkStart w:id="2972" w:name="_Toc40270070"/>
      <w:bookmarkStart w:id="2973" w:name="_Toc40272399"/>
      <w:bookmarkStart w:id="2974" w:name="_Toc40274767"/>
      <w:bookmarkStart w:id="2975" w:name="_Toc40351311"/>
      <w:bookmarkStart w:id="2976" w:name="_Toc40352756"/>
      <w:bookmarkStart w:id="2977" w:name="_Toc40354163"/>
      <w:bookmarkStart w:id="2978" w:name="_Toc40355570"/>
      <w:bookmarkStart w:id="2979" w:name="_Toc40356979"/>
      <w:bookmarkStart w:id="2980" w:name="_Toc40429128"/>
      <w:bookmarkStart w:id="2981" w:name="_Toc40430663"/>
      <w:bookmarkStart w:id="2982" w:name="_Toc40432110"/>
      <w:bookmarkStart w:id="2983" w:name="_Toc16688117"/>
      <w:bookmarkStart w:id="2984" w:name="_Toc26188447"/>
      <w:bookmarkStart w:id="2985" w:name="_Toc26190111"/>
      <w:bookmarkStart w:id="2986" w:name="_Toc26191775"/>
      <w:bookmarkStart w:id="2987" w:name="_Toc26193445"/>
      <w:bookmarkStart w:id="2988" w:name="_Toc26195111"/>
      <w:bookmarkStart w:id="2989" w:name="_Toc38893861"/>
      <w:bookmarkStart w:id="2990" w:name="_Toc40270071"/>
      <w:bookmarkStart w:id="2991" w:name="_Toc40272400"/>
      <w:bookmarkStart w:id="2992" w:name="_Toc40274768"/>
      <w:bookmarkStart w:id="2993" w:name="_Toc40429129"/>
      <w:bookmarkStart w:id="2994" w:name="_Toc16688118"/>
      <w:bookmarkStart w:id="2995" w:name="_Toc26188448"/>
      <w:bookmarkStart w:id="2996" w:name="_Toc26190112"/>
      <w:bookmarkStart w:id="2997" w:name="_Toc26191776"/>
      <w:bookmarkStart w:id="2998" w:name="_Toc26193446"/>
      <w:bookmarkStart w:id="2999" w:name="_Toc26195112"/>
      <w:bookmarkStart w:id="3000" w:name="_Toc38893862"/>
      <w:bookmarkStart w:id="3001" w:name="_Toc40270072"/>
      <w:bookmarkStart w:id="3002" w:name="_Toc40272401"/>
      <w:bookmarkStart w:id="3003" w:name="_Toc40274769"/>
      <w:bookmarkStart w:id="3004" w:name="_Toc40351313"/>
      <w:bookmarkStart w:id="3005" w:name="_Toc40352758"/>
      <w:bookmarkStart w:id="3006" w:name="_Toc40354165"/>
      <w:bookmarkStart w:id="3007" w:name="_Toc40355572"/>
      <w:bookmarkStart w:id="3008" w:name="_Toc40356981"/>
      <w:bookmarkStart w:id="3009" w:name="_Toc40429130"/>
      <w:bookmarkStart w:id="3010" w:name="_Toc40430665"/>
      <w:bookmarkStart w:id="3011" w:name="_Toc40432112"/>
      <w:bookmarkStart w:id="3012" w:name="_Toc16688119"/>
      <w:bookmarkStart w:id="3013" w:name="_Toc26188449"/>
      <w:bookmarkStart w:id="3014" w:name="_Toc26190113"/>
      <w:bookmarkStart w:id="3015" w:name="_Toc26191777"/>
      <w:bookmarkStart w:id="3016" w:name="_Toc26193447"/>
      <w:bookmarkStart w:id="3017" w:name="_Toc26195113"/>
      <w:bookmarkStart w:id="3018" w:name="_Toc38893863"/>
      <w:bookmarkStart w:id="3019" w:name="_Toc40270073"/>
      <w:bookmarkStart w:id="3020" w:name="_Toc40272402"/>
      <w:bookmarkStart w:id="3021" w:name="_Toc40274770"/>
      <w:bookmarkStart w:id="3022" w:name="_Toc40429131"/>
      <w:bookmarkStart w:id="3023" w:name="_Toc16688120"/>
      <w:bookmarkStart w:id="3024" w:name="_Toc26188450"/>
      <w:bookmarkStart w:id="3025" w:name="_Toc26190114"/>
      <w:bookmarkStart w:id="3026" w:name="_Toc26191778"/>
      <w:bookmarkStart w:id="3027" w:name="_Toc26193448"/>
      <w:bookmarkStart w:id="3028" w:name="_Toc26195114"/>
      <w:bookmarkStart w:id="3029" w:name="_Toc38893864"/>
      <w:bookmarkStart w:id="3030" w:name="_Toc40270074"/>
      <w:bookmarkStart w:id="3031" w:name="_Toc40272403"/>
      <w:bookmarkStart w:id="3032" w:name="_Toc40274771"/>
      <w:bookmarkStart w:id="3033" w:name="_Toc40351315"/>
      <w:bookmarkStart w:id="3034" w:name="_Toc40352760"/>
      <w:bookmarkStart w:id="3035" w:name="_Toc40354167"/>
      <w:bookmarkStart w:id="3036" w:name="_Toc40355574"/>
      <w:bookmarkStart w:id="3037" w:name="_Toc40356983"/>
      <w:bookmarkStart w:id="3038" w:name="_Toc40429132"/>
      <w:bookmarkStart w:id="3039" w:name="_Toc40430667"/>
      <w:bookmarkStart w:id="3040" w:name="_Toc40432114"/>
      <w:bookmarkStart w:id="3041" w:name="_Toc16688121"/>
      <w:bookmarkStart w:id="3042" w:name="_Toc26188451"/>
      <w:bookmarkStart w:id="3043" w:name="_Toc26190115"/>
      <w:bookmarkStart w:id="3044" w:name="_Toc26191779"/>
      <w:bookmarkStart w:id="3045" w:name="_Toc26193449"/>
      <w:bookmarkStart w:id="3046" w:name="_Toc26195115"/>
      <w:bookmarkStart w:id="3047" w:name="_Toc38893865"/>
      <w:bookmarkStart w:id="3048" w:name="_Toc40270075"/>
      <w:bookmarkStart w:id="3049" w:name="_Toc40272404"/>
      <w:bookmarkStart w:id="3050" w:name="_Toc40274772"/>
      <w:bookmarkStart w:id="3051" w:name="_Toc40429133"/>
      <w:bookmarkStart w:id="3052" w:name="_Toc40270091"/>
      <w:bookmarkStart w:id="3053" w:name="_Toc40272420"/>
      <w:bookmarkStart w:id="3054" w:name="_Toc40274788"/>
      <w:bookmarkStart w:id="3055" w:name="_Toc40351330"/>
      <w:bookmarkStart w:id="3056" w:name="_Toc40352775"/>
      <w:bookmarkStart w:id="3057" w:name="_Toc40354182"/>
      <w:bookmarkStart w:id="3058" w:name="_Toc40355589"/>
      <w:bookmarkStart w:id="3059" w:name="_Toc40356998"/>
      <w:bookmarkStart w:id="3060" w:name="_Toc40429149"/>
      <w:bookmarkStart w:id="3061" w:name="_Toc40430682"/>
      <w:bookmarkStart w:id="3062" w:name="_Toc40432129"/>
      <w:bookmarkStart w:id="3063" w:name="_Toc40270102"/>
      <w:bookmarkStart w:id="3064" w:name="_Toc40272431"/>
      <w:bookmarkStart w:id="3065" w:name="_Toc40274799"/>
      <w:bookmarkStart w:id="3066" w:name="_Toc40351340"/>
      <w:bookmarkStart w:id="3067" w:name="_Toc40352785"/>
      <w:bookmarkStart w:id="3068" w:name="_Toc40354192"/>
      <w:bookmarkStart w:id="3069" w:name="_Toc40355599"/>
      <w:bookmarkStart w:id="3070" w:name="_Toc40357008"/>
      <w:bookmarkStart w:id="3071" w:name="_Toc40429160"/>
      <w:bookmarkStart w:id="3072" w:name="_Toc40430692"/>
      <w:bookmarkStart w:id="3073" w:name="_Toc40432139"/>
      <w:bookmarkStart w:id="3074" w:name="_Toc40270113"/>
      <w:bookmarkStart w:id="3075" w:name="_Toc40272442"/>
      <w:bookmarkStart w:id="3076" w:name="_Toc40274810"/>
      <w:bookmarkStart w:id="3077" w:name="_Toc40351350"/>
      <w:bookmarkStart w:id="3078" w:name="_Toc40352795"/>
      <w:bookmarkStart w:id="3079" w:name="_Toc40354202"/>
      <w:bookmarkStart w:id="3080" w:name="_Toc40355609"/>
      <w:bookmarkStart w:id="3081" w:name="_Toc40357018"/>
      <w:bookmarkStart w:id="3082" w:name="_Toc40429171"/>
      <w:bookmarkStart w:id="3083" w:name="_Toc40430702"/>
      <w:bookmarkStart w:id="3084" w:name="_Toc40432149"/>
      <w:bookmarkStart w:id="3085" w:name="_Toc40270124"/>
      <w:bookmarkStart w:id="3086" w:name="_Toc40272453"/>
      <w:bookmarkStart w:id="3087" w:name="_Toc40274821"/>
      <w:bookmarkStart w:id="3088" w:name="_Toc40351360"/>
      <w:bookmarkStart w:id="3089" w:name="_Toc40352805"/>
      <w:bookmarkStart w:id="3090" w:name="_Toc40354212"/>
      <w:bookmarkStart w:id="3091" w:name="_Toc40355619"/>
      <w:bookmarkStart w:id="3092" w:name="_Toc40357028"/>
      <w:bookmarkStart w:id="3093" w:name="_Toc40429182"/>
      <w:bookmarkStart w:id="3094" w:name="_Toc40430712"/>
      <w:bookmarkStart w:id="3095" w:name="_Toc40432159"/>
      <w:bookmarkStart w:id="3096" w:name="_Toc16688137"/>
      <w:bookmarkStart w:id="3097" w:name="_Toc26188467"/>
      <w:bookmarkStart w:id="3098" w:name="_Toc26190131"/>
      <w:bookmarkStart w:id="3099" w:name="_Toc26191795"/>
      <w:bookmarkStart w:id="3100" w:name="_Toc26193465"/>
      <w:bookmarkStart w:id="3101" w:name="_Toc26195131"/>
      <w:bookmarkStart w:id="3102" w:name="_Toc38893881"/>
      <w:bookmarkStart w:id="3103" w:name="_Toc16688148"/>
      <w:bookmarkStart w:id="3104" w:name="_Toc26188478"/>
      <w:bookmarkStart w:id="3105" w:name="_Toc26190142"/>
      <w:bookmarkStart w:id="3106" w:name="_Toc26191806"/>
      <w:bookmarkStart w:id="3107" w:name="_Toc26193476"/>
      <w:bookmarkStart w:id="3108" w:name="_Toc26195142"/>
      <w:bookmarkStart w:id="3109" w:name="_Toc38893892"/>
      <w:bookmarkStart w:id="3110" w:name="_Toc16688159"/>
      <w:bookmarkStart w:id="3111" w:name="_Toc26188489"/>
      <w:bookmarkStart w:id="3112" w:name="_Toc26190153"/>
      <w:bookmarkStart w:id="3113" w:name="_Toc26191817"/>
      <w:bookmarkStart w:id="3114" w:name="_Toc26193487"/>
      <w:bookmarkStart w:id="3115" w:name="_Toc26195153"/>
      <w:bookmarkStart w:id="3116" w:name="_Toc38893903"/>
      <w:bookmarkStart w:id="3117" w:name="_Toc16688170"/>
      <w:bookmarkStart w:id="3118" w:name="_Toc26188500"/>
      <w:bookmarkStart w:id="3119" w:name="_Toc26190164"/>
      <w:bookmarkStart w:id="3120" w:name="_Toc26191828"/>
      <w:bookmarkStart w:id="3121" w:name="_Toc26193498"/>
      <w:bookmarkStart w:id="3122" w:name="_Toc26195164"/>
      <w:bookmarkStart w:id="3123" w:name="_Toc38893914"/>
      <w:bookmarkStart w:id="3124" w:name="_Toc16688181"/>
      <w:bookmarkStart w:id="3125" w:name="_Toc26188511"/>
      <w:bookmarkStart w:id="3126" w:name="_Toc26190175"/>
      <w:bookmarkStart w:id="3127" w:name="_Toc26191839"/>
      <w:bookmarkStart w:id="3128" w:name="_Toc26193509"/>
      <w:bookmarkStart w:id="3129" w:name="_Toc26195175"/>
      <w:bookmarkStart w:id="3130" w:name="_Toc38893925"/>
      <w:bookmarkStart w:id="3131" w:name="_Toc40270135"/>
      <w:bookmarkStart w:id="3132" w:name="_Toc40272464"/>
      <w:bookmarkStart w:id="3133" w:name="_Toc40274832"/>
      <w:bookmarkStart w:id="3134" w:name="_Toc40351370"/>
      <w:bookmarkStart w:id="3135" w:name="_Toc40352815"/>
      <w:bookmarkStart w:id="3136" w:name="_Toc40354222"/>
      <w:bookmarkStart w:id="3137" w:name="_Toc40355629"/>
      <w:bookmarkStart w:id="3138" w:name="_Toc40357038"/>
      <w:bookmarkStart w:id="3139" w:name="_Toc40429193"/>
      <w:bookmarkStart w:id="3140" w:name="_Toc40430722"/>
      <w:bookmarkStart w:id="3141" w:name="_Toc40432169"/>
      <w:bookmarkStart w:id="3142" w:name="_Toc16688192"/>
      <w:bookmarkStart w:id="3143" w:name="_Toc26188522"/>
      <w:bookmarkStart w:id="3144" w:name="_Toc26190186"/>
      <w:bookmarkStart w:id="3145" w:name="_Toc26191850"/>
      <w:bookmarkStart w:id="3146" w:name="_Toc26193520"/>
      <w:bookmarkStart w:id="3147" w:name="_Toc26195186"/>
      <w:bookmarkStart w:id="3148" w:name="_Toc38893936"/>
      <w:bookmarkStart w:id="3149" w:name="_Toc40270146"/>
      <w:bookmarkStart w:id="3150" w:name="_Toc40272475"/>
      <w:bookmarkStart w:id="3151" w:name="_Toc40274843"/>
      <w:bookmarkStart w:id="3152" w:name="_Toc40351380"/>
      <w:bookmarkStart w:id="3153" w:name="_Toc40352825"/>
      <w:bookmarkStart w:id="3154" w:name="_Toc40354232"/>
      <w:bookmarkStart w:id="3155" w:name="_Toc40355639"/>
      <w:bookmarkStart w:id="3156" w:name="_Toc40357048"/>
      <w:bookmarkStart w:id="3157" w:name="_Toc40429204"/>
      <w:bookmarkStart w:id="3158" w:name="_Toc40430732"/>
      <w:bookmarkStart w:id="3159" w:name="_Toc40432179"/>
      <w:bookmarkStart w:id="3160" w:name="_Toc16688199"/>
      <w:bookmarkStart w:id="3161" w:name="_Toc26188529"/>
      <w:bookmarkStart w:id="3162" w:name="_Toc26190193"/>
      <w:bookmarkStart w:id="3163" w:name="_Toc26191857"/>
      <w:bookmarkStart w:id="3164" w:name="_Toc26193527"/>
      <w:bookmarkStart w:id="3165" w:name="_Toc26195193"/>
      <w:bookmarkStart w:id="3166" w:name="_Toc38893943"/>
      <w:bookmarkStart w:id="3167" w:name="_Toc40270153"/>
      <w:bookmarkStart w:id="3168" w:name="_Toc40272482"/>
      <w:bookmarkStart w:id="3169" w:name="_Toc40274850"/>
      <w:bookmarkStart w:id="3170" w:name="_Toc40429211"/>
      <w:bookmarkStart w:id="3171" w:name="_Toc16688200"/>
      <w:bookmarkStart w:id="3172" w:name="_Toc26188530"/>
      <w:bookmarkStart w:id="3173" w:name="_Toc26190194"/>
      <w:bookmarkStart w:id="3174" w:name="_Toc26191858"/>
      <w:bookmarkStart w:id="3175" w:name="_Toc26193528"/>
      <w:bookmarkStart w:id="3176" w:name="_Toc26195194"/>
      <w:bookmarkStart w:id="3177" w:name="_Toc38893944"/>
      <w:bookmarkStart w:id="3178" w:name="_Toc40270154"/>
      <w:bookmarkStart w:id="3179" w:name="_Toc40272483"/>
      <w:bookmarkStart w:id="3180" w:name="_Toc40274851"/>
      <w:bookmarkStart w:id="3181" w:name="_Toc40429212"/>
      <w:bookmarkStart w:id="3182" w:name="_Toc16688201"/>
      <w:bookmarkStart w:id="3183" w:name="_Toc26188531"/>
      <w:bookmarkStart w:id="3184" w:name="_Toc26190195"/>
      <w:bookmarkStart w:id="3185" w:name="_Toc26191859"/>
      <w:bookmarkStart w:id="3186" w:name="_Toc26193529"/>
      <w:bookmarkStart w:id="3187" w:name="_Toc26195195"/>
      <w:bookmarkStart w:id="3188" w:name="_Toc38893945"/>
      <w:bookmarkStart w:id="3189" w:name="_Toc40270155"/>
      <w:bookmarkStart w:id="3190" w:name="_Toc40272484"/>
      <w:bookmarkStart w:id="3191" w:name="_Toc40274852"/>
      <w:bookmarkStart w:id="3192" w:name="_Toc40351388"/>
      <w:bookmarkStart w:id="3193" w:name="_Toc40352833"/>
      <w:bookmarkStart w:id="3194" w:name="_Toc40354240"/>
      <w:bookmarkStart w:id="3195" w:name="_Toc40355647"/>
      <w:bookmarkStart w:id="3196" w:name="_Toc40357056"/>
      <w:bookmarkStart w:id="3197" w:name="_Toc40429213"/>
      <w:bookmarkStart w:id="3198" w:name="_Toc40430740"/>
      <w:bookmarkStart w:id="3199" w:name="_Toc40432187"/>
      <w:bookmarkStart w:id="3200" w:name="_Toc16688215"/>
      <w:bookmarkStart w:id="3201" w:name="_Toc26188545"/>
      <w:bookmarkStart w:id="3202" w:name="_Toc26190209"/>
      <w:bookmarkStart w:id="3203" w:name="_Toc26191873"/>
      <w:bookmarkStart w:id="3204" w:name="_Toc26193543"/>
      <w:bookmarkStart w:id="3205" w:name="_Toc26195209"/>
      <w:bookmarkStart w:id="3206" w:name="_Toc38893959"/>
      <w:bookmarkStart w:id="3207" w:name="_Toc40270169"/>
      <w:bookmarkStart w:id="3208" w:name="_Toc40272498"/>
      <w:bookmarkStart w:id="3209" w:name="_Toc40274866"/>
      <w:bookmarkStart w:id="3210" w:name="_Toc40351400"/>
      <w:bookmarkStart w:id="3211" w:name="_Toc40352845"/>
      <w:bookmarkStart w:id="3212" w:name="_Toc40354252"/>
      <w:bookmarkStart w:id="3213" w:name="_Toc40355659"/>
      <w:bookmarkStart w:id="3214" w:name="_Toc40357068"/>
      <w:bookmarkStart w:id="3215" w:name="_Toc40429227"/>
      <w:bookmarkStart w:id="3216" w:name="_Toc40430752"/>
      <w:bookmarkStart w:id="3217" w:name="_Toc40432199"/>
      <w:bookmarkStart w:id="3218" w:name="_Toc16688224"/>
      <w:bookmarkStart w:id="3219" w:name="_Toc26188554"/>
      <w:bookmarkStart w:id="3220" w:name="_Toc26190218"/>
      <w:bookmarkStart w:id="3221" w:name="_Toc26191882"/>
      <w:bookmarkStart w:id="3222" w:name="_Toc26193552"/>
      <w:bookmarkStart w:id="3223" w:name="_Toc26195218"/>
      <w:bookmarkStart w:id="3224" w:name="_Toc38893968"/>
      <w:bookmarkStart w:id="3225" w:name="_Toc40270178"/>
      <w:bookmarkStart w:id="3226" w:name="_Toc40272507"/>
      <w:bookmarkStart w:id="3227" w:name="_Toc40274875"/>
      <w:bookmarkStart w:id="3228" w:name="_Toc40351408"/>
      <w:bookmarkStart w:id="3229" w:name="_Toc40352853"/>
      <w:bookmarkStart w:id="3230" w:name="_Toc40354260"/>
      <w:bookmarkStart w:id="3231" w:name="_Toc40355667"/>
      <w:bookmarkStart w:id="3232" w:name="_Toc40357076"/>
      <w:bookmarkStart w:id="3233" w:name="_Toc40429236"/>
      <w:bookmarkStart w:id="3234" w:name="_Toc40430760"/>
      <w:bookmarkStart w:id="3235" w:name="_Toc40432207"/>
      <w:bookmarkStart w:id="3236" w:name="_Toc16688233"/>
      <w:bookmarkStart w:id="3237" w:name="_Toc26188563"/>
      <w:bookmarkStart w:id="3238" w:name="_Toc26190227"/>
      <w:bookmarkStart w:id="3239" w:name="_Toc26191891"/>
      <w:bookmarkStart w:id="3240" w:name="_Toc26193561"/>
      <w:bookmarkStart w:id="3241" w:name="_Toc26195227"/>
      <w:bookmarkStart w:id="3242" w:name="_Toc38893977"/>
      <w:bookmarkStart w:id="3243" w:name="_Toc40270187"/>
      <w:bookmarkStart w:id="3244" w:name="_Toc40272516"/>
      <w:bookmarkStart w:id="3245" w:name="_Toc40274884"/>
      <w:bookmarkStart w:id="3246" w:name="_Toc40351416"/>
      <w:bookmarkStart w:id="3247" w:name="_Toc40352861"/>
      <w:bookmarkStart w:id="3248" w:name="_Toc40354268"/>
      <w:bookmarkStart w:id="3249" w:name="_Toc40355675"/>
      <w:bookmarkStart w:id="3250" w:name="_Toc40357084"/>
      <w:bookmarkStart w:id="3251" w:name="_Toc40429245"/>
      <w:bookmarkStart w:id="3252" w:name="_Toc40430768"/>
      <w:bookmarkStart w:id="3253" w:name="_Toc40432215"/>
      <w:bookmarkStart w:id="3254" w:name="_Toc16688242"/>
      <w:bookmarkStart w:id="3255" w:name="_Toc26188572"/>
      <w:bookmarkStart w:id="3256" w:name="_Toc26190236"/>
      <w:bookmarkStart w:id="3257" w:name="_Toc26191900"/>
      <w:bookmarkStart w:id="3258" w:name="_Toc26193570"/>
      <w:bookmarkStart w:id="3259" w:name="_Toc26195236"/>
      <w:bookmarkStart w:id="3260" w:name="_Toc38893986"/>
      <w:bookmarkStart w:id="3261" w:name="_Toc40270196"/>
      <w:bookmarkStart w:id="3262" w:name="_Toc40272525"/>
      <w:bookmarkStart w:id="3263" w:name="_Toc40274893"/>
      <w:bookmarkStart w:id="3264" w:name="_Toc40351424"/>
      <w:bookmarkStart w:id="3265" w:name="_Toc40352869"/>
      <w:bookmarkStart w:id="3266" w:name="_Toc40354276"/>
      <w:bookmarkStart w:id="3267" w:name="_Toc40355683"/>
      <w:bookmarkStart w:id="3268" w:name="_Toc40357092"/>
      <w:bookmarkStart w:id="3269" w:name="_Toc40429254"/>
      <w:bookmarkStart w:id="3270" w:name="_Toc40430776"/>
      <w:bookmarkStart w:id="3271" w:name="_Toc40432223"/>
      <w:bookmarkStart w:id="3272" w:name="_Toc16688251"/>
      <w:bookmarkStart w:id="3273" w:name="_Toc26188581"/>
      <w:bookmarkStart w:id="3274" w:name="_Toc26190245"/>
      <w:bookmarkStart w:id="3275" w:name="_Toc26191909"/>
      <w:bookmarkStart w:id="3276" w:name="_Toc26193579"/>
      <w:bookmarkStart w:id="3277" w:name="_Toc26195245"/>
      <w:bookmarkStart w:id="3278" w:name="_Toc38893995"/>
      <w:bookmarkStart w:id="3279" w:name="_Toc40270205"/>
      <w:bookmarkStart w:id="3280" w:name="_Toc40272534"/>
      <w:bookmarkStart w:id="3281" w:name="_Toc40274902"/>
      <w:bookmarkStart w:id="3282" w:name="_Toc40351432"/>
      <w:bookmarkStart w:id="3283" w:name="_Toc40352877"/>
      <w:bookmarkStart w:id="3284" w:name="_Toc40354284"/>
      <w:bookmarkStart w:id="3285" w:name="_Toc40355691"/>
      <w:bookmarkStart w:id="3286" w:name="_Toc40357100"/>
      <w:bookmarkStart w:id="3287" w:name="_Toc40429263"/>
      <w:bookmarkStart w:id="3288" w:name="_Toc40430784"/>
      <w:bookmarkStart w:id="3289" w:name="_Toc40432231"/>
      <w:bookmarkStart w:id="3290" w:name="_Toc16688260"/>
      <w:bookmarkStart w:id="3291" w:name="_Toc26188590"/>
      <w:bookmarkStart w:id="3292" w:name="_Toc26190254"/>
      <w:bookmarkStart w:id="3293" w:name="_Toc26191918"/>
      <w:bookmarkStart w:id="3294" w:name="_Toc26193588"/>
      <w:bookmarkStart w:id="3295" w:name="_Toc26195254"/>
      <w:bookmarkStart w:id="3296" w:name="_Toc38894004"/>
      <w:bookmarkStart w:id="3297" w:name="_Toc40270214"/>
      <w:bookmarkStart w:id="3298" w:name="_Toc40272543"/>
      <w:bookmarkStart w:id="3299" w:name="_Toc40274911"/>
      <w:bookmarkStart w:id="3300" w:name="_Toc40429272"/>
      <w:bookmarkStart w:id="3301" w:name="_Toc16688261"/>
      <w:bookmarkStart w:id="3302" w:name="_Toc26188591"/>
      <w:bookmarkStart w:id="3303" w:name="_Toc26190255"/>
      <w:bookmarkStart w:id="3304" w:name="_Toc26191919"/>
      <w:bookmarkStart w:id="3305" w:name="_Toc26193589"/>
      <w:bookmarkStart w:id="3306" w:name="_Toc26195255"/>
      <w:bookmarkStart w:id="3307" w:name="_Toc38894005"/>
      <w:bookmarkStart w:id="3308" w:name="_Toc40270215"/>
      <w:bookmarkStart w:id="3309" w:name="_Toc40272544"/>
      <w:bookmarkStart w:id="3310" w:name="_Toc40274912"/>
      <w:bookmarkStart w:id="3311" w:name="_Toc40429273"/>
      <w:bookmarkStart w:id="3312" w:name="_Toc16688262"/>
      <w:bookmarkStart w:id="3313" w:name="_Toc26188592"/>
      <w:bookmarkStart w:id="3314" w:name="_Toc26190256"/>
      <w:bookmarkStart w:id="3315" w:name="_Toc26191920"/>
      <w:bookmarkStart w:id="3316" w:name="_Toc26193590"/>
      <w:bookmarkStart w:id="3317" w:name="_Toc26195256"/>
      <w:bookmarkStart w:id="3318" w:name="_Toc38894006"/>
      <w:bookmarkStart w:id="3319" w:name="_Toc40270216"/>
      <w:bookmarkStart w:id="3320" w:name="_Toc40272545"/>
      <w:bookmarkStart w:id="3321" w:name="_Toc40274913"/>
      <w:bookmarkStart w:id="3322" w:name="_Toc40429274"/>
      <w:bookmarkStart w:id="3323" w:name="_Toc16688263"/>
      <w:bookmarkStart w:id="3324" w:name="_Toc26188593"/>
      <w:bookmarkStart w:id="3325" w:name="_Toc26190257"/>
      <w:bookmarkStart w:id="3326" w:name="_Toc26191921"/>
      <w:bookmarkStart w:id="3327" w:name="_Toc26193591"/>
      <w:bookmarkStart w:id="3328" w:name="_Toc26195257"/>
      <w:bookmarkStart w:id="3329" w:name="_Toc38894007"/>
      <w:bookmarkStart w:id="3330" w:name="_Toc40270217"/>
      <w:bookmarkStart w:id="3331" w:name="_Toc40272546"/>
      <w:bookmarkStart w:id="3332" w:name="_Toc40274914"/>
      <w:bookmarkStart w:id="3333" w:name="_Toc40351443"/>
      <w:bookmarkStart w:id="3334" w:name="_Toc40352888"/>
      <w:bookmarkStart w:id="3335" w:name="_Toc40354295"/>
      <w:bookmarkStart w:id="3336" w:name="_Toc40355702"/>
      <w:bookmarkStart w:id="3337" w:name="_Toc40357111"/>
      <w:bookmarkStart w:id="3338" w:name="_Toc40429275"/>
      <w:bookmarkStart w:id="3339" w:name="_Toc40430795"/>
      <w:bookmarkStart w:id="3340" w:name="_Toc40432242"/>
      <w:bookmarkStart w:id="3341" w:name="_Toc16688264"/>
      <w:bookmarkStart w:id="3342" w:name="_Toc26188594"/>
      <w:bookmarkStart w:id="3343" w:name="_Toc26190258"/>
      <w:bookmarkStart w:id="3344" w:name="_Toc26191922"/>
      <w:bookmarkStart w:id="3345" w:name="_Toc26193592"/>
      <w:bookmarkStart w:id="3346" w:name="_Toc26195258"/>
      <w:bookmarkStart w:id="3347" w:name="_Toc38894008"/>
      <w:bookmarkStart w:id="3348" w:name="_Toc40270218"/>
      <w:bookmarkStart w:id="3349" w:name="_Toc40272547"/>
      <w:bookmarkStart w:id="3350" w:name="_Toc40274915"/>
      <w:bookmarkStart w:id="3351" w:name="_Toc40429276"/>
      <w:bookmarkStart w:id="3352" w:name="_Toc16688316"/>
      <w:bookmarkStart w:id="3353" w:name="_Toc26188646"/>
      <w:bookmarkStart w:id="3354" w:name="_Toc26190310"/>
      <w:bookmarkStart w:id="3355" w:name="_Toc26191974"/>
      <w:bookmarkStart w:id="3356" w:name="_Toc26193644"/>
      <w:bookmarkStart w:id="3357" w:name="_Toc26195310"/>
      <w:bookmarkStart w:id="3358" w:name="_Toc38894060"/>
      <w:bookmarkStart w:id="3359" w:name="_Toc40270270"/>
      <w:bookmarkStart w:id="3360" w:name="_Toc40272599"/>
      <w:bookmarkStart w:id="3361" w:name="_Toc40274967"/>
      <w:bookmarkStart w:id="3362" w:name="_Toc40429328"/>
      <w:bookmarkStart w:id="3363" w:name="_Toc16688317"/>
      <w:bookmarkStart w:id="3364" w:name="_Toc26188647"/>
      <w:bookmarkStart w:id="3365" w:name="_Toc26190311"/>
      <w:bookmarkStart w:id="3366" w:name="_Toc26191975"/>
      <w:bookmarkStart w:id="3367" w:name="_Toc26193645"/>
      <w:bookmarkStart w:id="3368" w:name="_Toc26195311"/>
      <w:bookmarkStart w:id="3369" w:name="_Toc38894061"/>
      <w:bookmarkStart w:id="3370" w:name="_Toc40270271"/>
      <w:bookmarkStart w:id="3371" w:name="_Toc40272600"/>
      <w:bookmarkStart w:id="3372" w:name="_Toc40274968"/>
      <w:bookmarkStart w:id="3373" w:name="_Toc40351489"/>
      <w:bookmarkStart w:id="3374" w:name="_Toc40352934"/>
      <w:bookmarkStart w:id="3375" w:name="_Toc40354341"/>
      <w:bookmarkStart w:id="3376" w:name="_Toc40355748"/>
      <w:bookmarkStart w:id="3377" w:name="_Toc40357157"/>
      <w:bookmarkStart w:id="3378" w:name="_Toc40429329"/>
      <w:bookmarkStart w:id="3379" w:name="_Toc40430841"/>
      <w:bookmarkStart w:id="3380" w:name="_Toc40432288"/>
      <w:bookmarkStart w:id="3381" w:name="_Toc16688363"/>
      <w:bookmarkStart w:id="3382" w:name="_Toc26188693"/>
      <w:bookmarkStart w:id="3383" w:name="_Toc26190357"/>
      <w:bookmarkStart w:id="3384" w:name="_Toc26192021"/>
      <w:bookmarkStart w:id="3385" w:name="_Toc26193691"/>
      <w:bookmarkStart w:id="3386" w:name="_Toc26195357"/>
      <w:bookmarkStart w:id="3387" w:name="_Toc38894107"/>
      <w:bookmarkStart w:id="3388" w:name="_Toc40270317"/>
      <w:bookmarkStart w:id="3389" w:name="_Toc40272646"/>
      <w:bookmarkStart w:id="3390" w:name="_Toc40275014"/>
      <w:bookmarkStart w:id="3391" w:name="_Toc40429375"/>
      <w:bookmarkStart w:id="3392" w:name="_Toc16688364"/>
      <w:bookmarkStart w:id="3393" w:name="_Toc26188694"/>
      <w:bookmarkStart w:id="3394" w:name="_Toc26190358"/>
      <w:bookmarkStart w:id="3395" w:name="_Toc26192022"/>
      <w:bookmarkStart w:id="3396" w:name="_Toc26193692"/>
      <w:bookmarkStart w:id="3397" w:name="_Toc26195358"/>
      <w:bookmarkStart w:id="3398" w:name="_Toc38894108"/>
      <w:bookmarkStart w:id="3399" w:name="_Toc40270318"/>
      <w:bookmarkStart w:id="3400" w:name="_Toc40272647"/>
      <w:bookmarkStart w:id="3401" w:name="_Toc40275015"/>
      <w:bookmarkStart w:id="3402" w:name="_Toc40351528"/>
      <w:bookmarkStart w:id="3403" w:name="_Toc40352973"/>
      <w:bookmarkStart w:id="3404" w:name="_Toc40354380"/>
      <w:bookmarkStart w:id="3405" w:name="_Toc40355787"/>
      <w:bookmarkStart w:id="3406" w:name="_Toc40357196"/>
      <w:bookmarkStart w:id="3407" w:name="_Toc40429376"/>
      <w:bookmarkStart w:id="3408" w:name="_Toc40430880"/>
      <w:bookmarkStart w:id="3409" w:name="_Toc40432327"/>
      <w:bookmarkStart w:id="3410" w:name="_Toc16688373"/>
      <w:bookmarkStart w:id="3411" w:name="_Toc26188703"/>
      <w:bookmarkStart w:id="3412" w:name="_Toc26190367"/>
      <w:bookmarkStart w:id="3413" w:name="_Toc26192031"/>
      <w:bookmarkStart w:id="3414" w:name="_Toc26193701"/>
      <w:bookmarkStart w:id="3415" w:name="_Toc26195367"/>
      <w:bookmarkStart w:id="3416" w:name="_Toc38894117"/>
      <w:bookmarkStart w:id="3417" w:name="_Toc40270327"/>
      <w:bookmarkStart w:id="3418" w:name="_Toc40272656"/>
      <w:bookmarkStart w:id="3419" w:name="_Toc40275024"/>
      <w:bookmarkStart w:id="3420" w:name="_Toc40351534"/>
      <w:bookmarkStart w:id="3421" w:name="_Toc40352979"/>
      <w:bookmarkStart w:id="3422" w:name="_Toc40354386"/>
      <w:bookmarkStart w:id="3423" w:name="_Toc40355793"/>
      <w:bookmarkStart w:id="3424" w:name="_Toc40357202"/>
      <w:bookmarkStart w:id="3425" w:name="_Toc40429385"/>
      <w:bookmarkStart w:id="3426" w:name="_Toc40430886"/>
      <w:bookmarkStart w:id="3427" w:name="_Toc40432333"/>
      <w:bookmarkStart w:id="3428" w:name="_Toc16688374"/>
      <w:bookmarkStart w:id="3429" w:name="_Toc26188704"/>
      <w:bookmarkStart w:id="3430" w:name="_Toc26190368"/>
      <w:bookmarkStart w:id="3431" w:name="_Toc26192032"/>
      <w:bookmarkStart w:id="3432" w:name="_Toc26193702"/>
      <w:bookmarkStart w:id="3433" w:name="_Toc26195368"/>
      <w:bookmarkStart w:id="3434" w:name="_Toc38894118"/>
      <w:bookmarkStart w:id="3435" w:name="_Toc40270328"/>
      <w:bookmarkStart w:id="3436" w:name="_Toc40272657"/>
      <w:bookmarkStart w:id="3437" w:name="_Toc40275025"/>
      <w:bookmarkStart w:id="3438" w:name="_Toc40351535"/>
      <w:bookmarkStart w:id="3439" w:name="_Toc40352980"/>
      <w:bookmarkStart w:id="3440" w:name="_Toc40354387"/>
      <w:bookmarkStart w:id="3441" w:name="_Toc40355794"/>
      <w:bookmarkStart w:id="3442" w:name="_Toc40357203"/>
      <w:bookmarkStart w:id="3443" w:name="_Toc40429386"/>
      <w:bookmarkStart w:id="3444" w:name="_Toc40430887"/>
      <w:bookmarkStart w:id="3445" w:name="_Toc40432334"/>
      <w:bookmarkStart w:id="3446" w:name="_Toc16688383"/>
      <w:bookmarkStart w:id="3447" w:name="_Toc26188713"/>
      <w:bookmarkStart w:id="3448" w:name="_Toc26190377"/>
      <w:bookmarkStart w:id="3449" w:name="_Toc26192041"/>
      <w:bookmarkStart w:id="3450" w:name="_Toc26193711"/>
      <w:bookmarkStart w:id="3451" w:name="_Toc26195377"/>
      <w:bookmarkStart w:id="3452" w:name="_Toc38894127"/>
      <w:bookmarkStart w:id="3453" w:name="_Toc40270337"/>
      <w:bookmarkStart w:id="3454" w:name="_Toc40272666"/>
      <w:bookmarkStart w:id="3455" w:name="_Toc40275034"/>
      <w:bookmarkStart w:id="3456" w:name="_Toc40429395"/>
      <w:bookmarkStart w:id="3457" w:name="_Toc16688384"/>
      <w:bookmarkStart w:id="3458" w:name="_Toc26188714"/>
      <w:bookmarkStart w:id="3459" w:name="_Toc26190378"/>
      <w:bookmarkStart w:id="3460" w:name="_Toc26192042"/>
      <w:bookmarkStart w:id="3461" w:name="_Toc26193712"/>
      <w:bookmarkStart w:id="3462" w:name="_Toc26195378"/>
      <w:bookmarkStart w:id="3463" w:name="_Toc38894128"/>
      <w:bookmarkStart w:id="3464" w:name="_Toc40270338"/>
      <w:bookmarkStart w:id="3465" w:name="_Toc40272667"/>
      <w:bookmarkStart w:id="3466" w:name="_Toc40275035"/>
      <w:bookmarkStart w:id="3467" w:name="_Toc40351542"/>
      <w:bookmarkStart w:id="3468" w:name="_Toc40352987"/>
      <w:bookmarkStart w:id="3469" w:name="_Toc40354394"/>
      <w:bookmarkStart w:id="3470" w:name="_Toc40355801"/>
      <w:bookmarkStart w:id="3471" w:name="_Toc40357210"/>
      <w:bookmarkStart w:id="3472" w:name="_Toc40429396"/>
      <w:bookmarkStart w:id="3473" w:name="_Toc40430894"/>
      <w:bookmarkStart w:id="3474" w:name="_Toc40432341"/>
      <w:bookmarkStart w:id="3475" w:name="_Toc16688385"/>
      <w:bookmarkStart w:id="3476" w:name="_Toc26188715"/>
      <w:bookmarkStart w:id="3477" w:name="_Toc26190379"/>
      <w:bookmarkStart w:id="3478" w:name="_Toc26192043"/>
      <w:bookmarkStart w:id="3479" w:name="_Toc26193713"/>
      <w:bookmarkStart w:id="3480" w:name="_Toc26195379"/>
      <w:bookmarkStart w:id="3481" w:name="_Toc38894129"/>
      <w:bookmarkStart w:id="3482" w:name="_Toc40270339"/>
      <w:bookmarkStart w:id="3483" w:name="_Toc40272668"/>
      <w:bookmarkStart w:id="3484" w:name="_Toc40275036"/>
      <w:bookmarkStart w:id="3485" w:name="_Toc40429397"/>
      <w:bookmarkStart w:id="3486" w:name="_Toc16688386"/>
      <w:bookmarkStart w:id="3487" w:name="_Toc26188716"/>
      <w:bookmarkStart w:id="3488" w:name="_Toc26190380"/>
      <w:bookmarkStart w:id="3489" w:name="_Toc26192044"/>
      <w:bookmarkStart w:id="3490" w:name="_Toc26193714"/>
      <w:bookmarkStart w:id="3491" w:name="_Toc26195380"/>
      <w:bookmarkStart w:id="3492" w:name="_Toc38894130"/>
      <w:bookmarkStart w:id="3493" w:name="_Toc40270340"/>
      <w:bookmarkStart w:id="3494" w:name="_Toc40272669"/>
      <w:bookmarkStart w:id="3495" w:name="_Toc40275037"/>
      <w:bookmarkStart w:id="3496" w:name="_Toc40351544"/>
      <w:bookmarkStart w:id="3497" w:name="_Toc40352989"/>
      <w:bookmarkStart w:id="3498" w:name="_Toc40354396"/>
      <w:bookmarkStart w:id="3499" w:name="_Toc40355803"/>
      <w:bookmarkStart w:id="3500" w:name="_Toc40357212"/>
      <w:bookmarkStart w:id="3501" w:name="_Toc40429398"/>
      <w:bookmarkStart w:id="3502" w:name="_Toc40430896"/>
      <w:bookmarkStart w:id="3503" w:name="_Toc40432343"/>
      <w:bookmarkStart w:id="3504" w:name="_Toc16688387"/>
      <w:bookmarkStart w:id="3505" w:name="_Toc26188717"/>
      <w:bookmarkStart w:id="3506" w:name="_Toc26190381"/>
      <w:bookmarkStart w:id="3507" w:name="_Toc26192045"/>
      <w:bookmarkStart w:id="3508" w:name="_Toc26193715"/>
      <w:bookmarkStart w:id="3509" w:name="_Toc26195381"/>
      <w:bookmarkStart w:id="3510" w:name="_Toc38894131"/>
      <w:bookmarkStart w:id="3511" w:name="_Toc40270341"/>
      <w:bookmarkStart w:id="3512" w:name="_Toc40272670"/>
      <w:bookmarkStart w:id="3513" w:name="_Toc40275038"/>
      <w:bookmarkStart w:id="3514" w:name="_Toc40351545"/>
      <w:bookmarkStart w:id="3515" w:name="_Toc40352990"/>
      <w:bookmarkStart w:id="3516" w:name="_Toc40354397"/>
      <w:bookmarkStart w:id="3517" w:name="_Toc40355804"/>
      <w:bookmarkStart w:id="3518" w:name="_Toc40357213"/>
      <w:bookmarkStart w:id="3519" w:name="_Toc40429399"/>
      <w:bookmarkStart w:id="3520" w:name="_Toc40430897"/>
      <w:bookmarkStart w:id="3521" w:name="_Toc40432344"/>
      <w:bookmarkStart w:id="3522" w:name="_Toc16688388"/>
      <w:bookmarkStart w:id="3523" w:name="_Toc26188718"/>
      <w:bookmarkStart w:id="3524" w:name="_Toc26190382"/>
      <w:bookmarkStart w:id="3525" w:name="_Toc26192046"/>
      <w:bookmarkStart w:id="3526" w:name="_Toc26193716"/>
      <w:bookmarkStart w:id="3527" w:name="_Toc26195382"/>
      <w:bookmarkStart w:id="3528" w:name="_Toc38894132"/>
      <w:bookmarkStart w:id="3529" w:name="_Toc40270342"/>
      <w:bookmarkStart w:id="3530" w:name="_Toc40272671"/>
      <w:bookmarkStart w:id="3531" w:name="_Toc40275039"/>
      <w:bookmarkStart w:id="3532" w:name="_Toc40429400"/>
      <w:bookmarkStart w:id="3533" w:name="_Toc16688389"/>
      <w:bookmarkStart w:id="3534" w:name="_Toc26188719"/>
      <w:bookmarkStart w:id="3535" w:name="_Toc26190383"/>
      <w:bookmarkStart w:id="3536" w:name="_Toc26192047"/>
      <w:bookmarkStart w:id="3537" w:name="_Toc26193717"/>
      <w:bookmarkStart w:id="3538" w:name="_Toc26195383"/>
      <w:bookmarkStart w:id="3539" w:name="_Toc38894133"/>
      <w:bookmarkStart w:id="3540" w:name="_Toc40270343"/>
      <w:bookmarkStart w:id="3541" w:name="_Toc40272672"/>
      <w:bookmarkStart w:id="3542" w:name="_Toc40275040"/>
      <w:bookmarkStart w:id="3543" w:name="_Toc40351547"/>
      <w:bookmarkStart w:id="3544" w:name="_Toc40352992"/>
      <w:bookmarkStart w:id="3545" w:name="_Toc40354399"/>
      <w:bookmarkStart w:id="3546" w:name="_Toc40355806"/>
      <w:bookmarkStart w:id="3547" w:name="_Toc40357215"/>
      <w:bookmarkStart w:id="3548" w:name="_Toc40429401"/>
      <w:bookmarkStart w:id="3549" w:name="_Toc40430899"/>
      <w:bookmarkStart w:id="3550" w:name="_Toc40432346"/>
      <w:bookmarkStart w:id="3551" w:name="_Toc16688390"/>
      <w:bookmarkStart w:id="3552" w:name="_Toc26188720"/>
      <w:bookmarkStart w:id="3553" w:name="_Toc26190384"/>
      <w:bookmarkStart w:id="3554" w:name="_Toc26192048"/>
      <w:bookmarkStart w:id="3555" w:name="_Toc26193718"/>
      <w:bookmarkStart w:id="3556" w:name="_Toc26195384"/>
      <w:bookmarkStart w:id="3557" w:name="_Toc38894134"/>
      <w:bookmarkStart w:id="3558" w:name="_Toc40270344"/>
      <w:bookmarkStart w:id="3559" w:name="_Toc40272673"/>
      <w:bookmarkStart w:id="3560" w:name="_Toc40275041"/>
      <w:bookmarkStart w:id="3561" w:name="_Toc40429402"/>
      <w:bookmarkStart w:id="3562" w:name="_Toc16688391"/>
      <w:bookmarkStart w:id="3563" w:name="_Toc26188721"/>
      <w:bookmarkStart w:id="3564" w:name="_Toc26190385"/>
      <w:bookmarkStart w:id="3565" w:name="_Toc26192049"/>
      <w:bookmarkStart w:id="3566" w:name="_Toc26193719"/>
      <w:bookmarkStart w:id="3567" w:name="_Toc26195385"/>
      <w:bookmarkStart w:id="3568" w:name="_Toc38894135"/>
      <w:bookmarkStart w:id="3569" w:name="_Toc40270345"/>
      <w:bookmarkStart w:id="3570" w:name="_Toc40272674"/>
      <w:bookmarkStart w:id="3571" w:name="_Toc40275042"/>
      <w:bookmarkStart w:id="3572" w:name="_Toc40351549"/>
      <w:bookmarkStart w:id="3573" w:name="_Toc40352994"/>
      <w:bookmarkStart w:id="3574" w:name="_Toc40354401"/>
      <w:bookmarkStart w:id="3575" w:name="_Toc40355808"/>
      <w:bookmarkStart w:id="3576" w:name="_Toc40357217"/>
      <w:bookmarkStart w:id="3577" w:name="_Toc40429403"/>
      <w:bookmarkStart w:id="3578" w:name="_Toc40430901"/>
      <w:bookmarkStart w:id="3579" w:name="_Toc40432348"/>
      <w:bookmarkStart w:id="3580" w:name="_Toc40270361"/>
      <w:bookmarkStart w:id="3581" w:name="_Toc40272690"/>
      <w:bookmarkStart w:id="3582" w:name="_Toc40275058"/>
      <w:bookmarkStart w:id="3583" w:name="_Toc40351563"/>
      <w:bookmarkStart w:id="3584" w:name="_Toc40353008"/>
      <w:bookmarkStart w:id="3585" w:name="_Toc40354415"/>
      <w:bookmarkStart w:id="3586" w:name="_Toc40355822"/>
      <w:bookmarkStart w:id="3587" w:name="_Toc40357231"/>
      <w:bookmarkStart w:id="3588" w:name="_Toc40429419"/>
      <w:bookmarkStart w:id="3589" w:name="_Toc40430915"/>
      <w:bookmarkStart w:id="3590" w:name="_Toc40432362"/>
      <w:bookmarkStart w:id="3591" w:name="_Toc40270372"/>
      <w:bookmarkStart w:id="3592" w:name="_Toc40272701"/>
      <w:bookmarkStart w:id="3593" w:name="_Toc40275069"/>
      <w:bookmarkStart w:id="3594" w:name="_Toc40351573"/>
      <w:bookmarkStart w:id="3595" w:name="_Toc40353018"/>
      <w:bookmarkStart w:id="3596" w:name="_Toc40354425"/>
      <w:bookmarkStart w:id="3597" w:name="_Toc40355832"/>
      <w:bookmarkStart w:id="3598" w:name="_Toc40357241"/>
      <w:bookmarkStart w:id="3599" w:name="_Toc40429430"/>
      <w:bookmarkStart w:id="3600" w:name="_Toc40430925"/>
      <w:bookmarkStart w:id="3601" w:name="_Toc40432372"/>
      <w:bookmarkStart w:id="3602" w:name="_Toc16688407"/>
      <w:bookmarkStart w:id="3603" w:name="_Toc26188737"/>
      <w:bookmarkStart w:id="3604" w:name="_Toc26190401"/>
      <w:bookmarkStart w:id="3605" w:name="_Toc26192065"/>
      <w:bookmarkStart w:id="3606" w:name="_Toc26193735"/>
      <w:bookmarkStart w:id="3607" w:name="_Toc26195401"/>
      <w:bookmarkStart w:id="3608" w:name="_Toc38894151"/>
      <w:bookmarkStart w:id="3609" w:name="_Toc16688418"/>
      <w:bookmarkStart w:id="3610" w:name="_Toc26188748"/>
      <w:bookmarkStart w:id="3611" w:name="_Toc26190412"/>
      <w:bookmarkStart w:id="3612" w:name="_Toc26192076"/>
      <w:bookmarkStart w:id="3613" w:name="_Toc26193746"/>
      <w:bookmarkStart w:id="3614" w:name="_Toc26195412"/>
      <w:bookmarkStart w:id="3615" w:name="_Toc38894162"/>
      <w:bookmarkStart w:id="3616" w:name="_Toc16688429"/>
      <w:bookmarkStart w:id="3617" w:name="_Toc26188759"/>
      <w:bookmarkStart w:id="3618" w:name="_Toc26190423"/>
      <w:bookmarkStart w:id="3619" w:name="_Toc26192087"/>
      <w:bookmarkStart w:id="3620" w:name="_Toc26193757"/>
      <w:bookmarkStart w:id="3621" w:name="_Toc26195423"/>
      <w:bookmarkStart w:id="3622" w:name="_Toc38894173"/>
      <w:bookmarkStart w:id="3623" w:name="_Toc40270383"/>
      <w:bookmarkStart w:id="3624" w:name="_Toc40272712"/>
      <w:bookmarkStart w:id="3625" w:name="_Toc40275080"/>
      <w:bookmarkStart w:id="3626" w:name="_Toc40351583"/>
      <w:bookmarkStart w:id="3627" w:name="_Toc40353028"/>
      <w:bookmarkStart w:id="3628" w:name="_Toc40354435"/>
      <w:bookmarkStart w:id="3629" w:name="_Toc40355842"/>
      <w:bookmarkStart w:id="3630" w:name="_Toc40357251"/>
      <w:bookmarkStart w:id="3631" w:name="_Toc40429441"/>
      <w:bookmarkStart w:id="3632" w:name="_Toc40430935"/>
      <w:bookmarkStart w:id="3633" w:name="_Toc40432382"/>
      <w:bookmarkStart w:id="3634" w:name="_Toc16688440"/>
      <w:bookmarkStart w:id="3635" w:name="_Toc26188770"/>
      <w:bookmarkStart w:id="3636" w:name="_Toc26190434"/>
      <w:bookmarkStart w:id="3637" w:name="_Toc26192098"/>
      <w:bookmarkStart w:id="3638" w:name="_Toc26193768"/>
      <w:bookmarkStart w:id="3639" w:name="_Toc26195434"/>
      <w:bookmarkStart w:id="3640" w:name="_Toc38894184"/>
      <w:bookmarkStart w:id="3641" w:name="_Toc40270394"/>
      <w:bookmarkStart w:id="3642" w:name="_Toc40272723"/>
      <w:bookmarkStart w:id="3643" w:name="_Toc40275091"/>
      <w:bookmarkStart w:id="3644" w:name="_Toc40351593"/>
      <w:bookmarkStart w:id="3645" w:name="_Toc40353038"/>
      <w:bookmarkStart w:id="3646" w:name="_Toc40354445"/>
      <w:bookmarkStart w:id="3647" w:name="_Toc40355852"/>
      <w:bookmarkStart w:id="3648" w:name="_Toc40357261"/>
      <w:bookmarkStart w:id="3649" w:name="_Toc40429452"/>
      <w:bookmarkStart w:id="3650" w:name="_Toc40430945"/>
      <w:bookmarkStart w:id="3651" w:name="_Toc40432392"/>
      <w:bookmarkStart w:id="3652" w:name="_Toc16688447"/>
      <w:bookmarkStart w:id="3653" w:name="_Toc26188777"/>
      <w:bookmarkStart w:id="3654" w:name="_Toc26190441"/>
      <w:bookmarkStart w:id="3655" w:name="_Toc26192105"/>
      <w:bookmarkStart w:id="3656" w:name="_Toc26193775"/>
      <w:bookmarkStart w:id="3657" w:name="_Toc26195441"/>
      <w:bookmarkStart w:id="3658" w:name="_Toc38894191"/>
      <w:bookmarkStart w:id="3659" w:name="_Toc40270401"/>
      <w:bookmarkStart w:id="3660" w:name="_Toc40272730"/>
      <w:bookmarkStart w:id="3661" w:name="_Toc40275098"/>
      <w:bookmarkStart w:id="3662" w:name="_Toc40429459"/>
      <w:bookmarkStart w:id="3663" w:name="_Toc16688448"/>
      <w:bookmarkStart w:id="3664" w:name="_Toc26188778"/>
      <w:bookmarkStart w:id="3665" w:name="_Toc26190442"/>
      <w:bookmarkStart w:id="3666" w:name="_Toc26192106"/>
      <w:bookmarkStart w:id="3667" w:name="_Toc26193776"/>
      <w:bookmarkStart w:id="3668" w:name="_Toc26195442"/>
      <w:bookmarkStart w:id="3669" w:name="_Toc38894192"/>
      <w:bookmarkStart w:id="3670" w:name="_Toc40270402"/>
      <w:bookmarkStart w:id="3671" w:name="_Toc40272731"/>
      <w:bookmarkStart w:id="3672" w:name="_Toc40275099"/>
      <w:bookmarkStart w:id="3673" w:name="_Toc40429460"/>
      <w:bookmarkStart w:id="3674" w:name="_Toc16688449"/>
      <w:bookmarkStart w:id="3675" w:name="_Toc26188779"/>
      <w:bookmarkStart w:id="3676" w:name="_Toc26190443"/>
      <w:bookmarkStart w:id="3677" w:name="_Toc26192107"/>
      <w:bookmarkStart w:id="3678" w:name="_Toc26193777"/>
      <w:bookmarkStart w:id="3679" w:name="_Toc26195443"/>
      <w:bookmarkStart w:id="3680" w:name="_Toc38894193"/>
      <w:bookmarkStart w:id="3681" w:name="_Toc40270403"/>
      <w:bookmarkStart w:id="3682" w:name="_Toc40272732"/>
      <w:bookmarkStart w:id="3683" w:name="_Toc40275100"/>
      <w:bookmarkStart w:id="3684" w:name="_Toc40351601"/>
      <w:bookmarkStart w:id="3685" w:name="_Toc40353046"/>
      <w:bookmarkStart w:id="3686" w:name="_Toc40354453"/>
      <w:bookmarkStart w:id="3687" w:name="_Toc40355860"/>
      <w:bookmarkStart w:id="3688" w:name="_Toc40357269"/>
      <w:bookmarkStart w:id="3689" w:name="_Toc40429461"/>
      <w:bookmarkStart w:id="3690" w:name="_Toc40430953"/>
      <w:bookmarkStart w:id="3691" w:name="_Toc40432400"/>
      <w:bookmarkStart w:id="3692" w:name="_Toc16688463"/>
      <w:bookmarkStart w:id="3693" w:name="_Toc26188793"/>
      <w:bookmarkStart w:id="3694" w:name="_Toc26190457"/>
      <w:bookmarkStart w:id="3695" w:name="_Toc26192121"/>
      <w:bookmarkStart w:id="3696" w:name="_Toc26193791"/>
      <w:bookmarkStart w:id="3697" w:name="_Toc26195457"/>
      <w:bookmarkStart w:id="3698" w:name="_Toc38894207"/>
      <w:bookmarkStart w:id="3699" w:name="_Toc40270417"/>
      <w:bookmarkStart w:id="3700" w:name="_Toc40272746"/>
      <w:bookmarkStart w:id="3701" w:name="_Toc40275114"/>
      <w:bookmarkStart w:id="3702" w:name="_Toc40351613"/>
      <w:bookmarkStart w:id="3703" w:name="_Toc40353058"/>
      <w:bookmarkStart w:id="3704" w:name="_Toc40354465"/>
      <w:bookmarkStart w:id="3705" w:name="_Toc40355872"/>
      <w:bookmarkStart w:id="3706" w:name="_Toc40357281"/>
      <w:bookmarkStart w:id="3707" w:name="_Toc40429475"/>
      <w:bookmarkStart w:id="3708" w:name="_Toc40430965"/>
      <w:bookmarkStart w:id="3709" w:name="_Toc40432412"/>
      <w:bookmarkStart w:id="3710" w:name="_Toc16688472"/>
      <w:bookmarkStart w:id="3711" w:name="_Toc26188802"/>
      <w:bookmarkStart w:id="3712" w:name="_Toc26190466"/>
      <w:bookmarkStart w:id="3713" w:name="_Toc26192130"/>
      <w:bookmarkStart w:id="3714" w:name="_Toc26193800"/>
      <w:bookmarkStart w:id="3715" w:name="_Toc26195466"/>
      <w:bookmarkStart w:id="3716" w:name="_Toc38894216"/>
      <w:bookmarkStart w:id="3717" w:name="_Toc40270426"/>
      <w:bookmarkStart w:id="3718" w:name="_Toc40272755"/>
      <w:bookmarkStart w:id="3719" w:name="_Toc40275123"/>
      <w:bookmarkStart w:id="3720" w:name="_Toc40351621"/>
      <w:bookmarkStart w:id="3721" w:name="_Toc40353066"/>
      <w:bookmarkStart w:id="3722" w:name="_Toc40354473"/>
      <w:bookmarkStart w:id="3723" w:name="_Toc40355880"/>
      <w:bookmarkStart w:id="3724" w:name="_Toc40357289"/>
      <w:bookmarkStart w:id="3725" w:name="_Toc40429484"/>
      <w:bookmarkStart w:id="3726" w:name="_Toc40430973"/>
      <w:bookmarkStart w:id="3727" w:name="_Toc40432420"/>
      <w:bookmarkStart w:id="3728" w:name="_Toc16688481"/>
      <w:bookmarkStart w:id="3729" w:name="_Toc26188811"/>
      <w:bookmarkStart w:id="3730" w:name="_Toc26190475"/>
      <w:bookmarkStart w:id="3731" w:name="_Toc26192139"/>
      <w:bookmarkStart w:id="3732" w:name="_Toc26193809"/>
      <w:bookmarkStart w:id="3733" w:name="_Toc26195475"/>
      <w:bookmarkStart w:id="3734" w:name="_Toc38894225"/>
      <w:bookmarkStart w:id="3735" w:name="_Toc40270435"/>
      <w:bookmarkStart w:id="3736" w:name="_Toc40272764"/>
      <w:bookmarkStart w:id="3737" w:name="_Toc40275132"/>
      <w:bookmarkStart w:id="3738" w:name="_Toc40351629"/>
      <w:bookmarkStart w:id="3739" w:name="_Toc40353074"/>
      <w:bookmarkStart w:id="3740" w:name="_Toc40354481"/>
      <w:bookmarkStart w:id="3741" w:name="_Toc40355888"/>
      <w:bookmarkStart w:id="3742" w:name="_Toc40357297"/>
      <w:bookmarkStart w:id="3743" w:name="_Toc40429493"/>
      <w:bookmarkStart w:id="3744" w:name="_Toc40430981"/>
      <w:bookmarkStart w:id="3745" w:name="_Toc40432428"/>
      <w:bookmarkStart w:id="3746" w:name="_Toc16688490"/>
      <w:bookmarkStart w:id="3747" w:name="_Toc26188820"/>
      <w:bookmarkStart w:id="3748" w:name="_Toc26190484"/>
      <w:bookmarkStart w:id="3749" w:name="_Toc26192148"/>
      <w:bookmarkStart w:id="3750" w:name="_Toc26193818"/>
      <w:bookmarkStart w:id="3751" w:name="_Toc26195484"/>
      <w:bookmarkStart w:id="3752" w:name="_Toc38894234"/>
      <w:bookmarkStart w:id="3753" w:name="_Toc40270444"/>
      <w:bookmarkStart w:id="3754" w:name="_Toc40272773"/>
      <w:bookmarkStart w:id="3755" w:name="_Toc40275141"/>
      <w:bookmarkStart w:id="3756" w:name="_Toc40351637"/>
      <w:bookmarkStart w:id="3757" w:name="_Toc40353082"/>
      <w:bookmarkStart w:id="3758" w:name="_Toc40354489"/>
      <w:bookmarkStart w:id="3759" w:name="_Toc40355896"/>
      <w:bookmarkStart w:id="3760" w:name="_Toc40357305"/>
      <w:bookmarkStart w:id="3761" w:name="_Toc40429502"/>
      <w:bookmarkStart w:id="3762" w:name="_Toc40430989"/>
      <w:bookmarkStart w:id="3763" w:name="_Toc40432436"/>
      <w:bookmarkStart w:id="3764" w:name="_Toc16688491"/>
      <w:bookmarkStart w:id="3765" w:name="_Toc26188821"/>
      <w:bookmarkStart w:id="3766" w:name="_Toc26190485"/>
      <w:bookmarkStart w:id="3767" w:name="_Toc26192149"/>
      <w:bookmarkStart w:id="3768" w:name="_Toc26193819"/>
      <w:bookmarkStart w:id="3769" w:name="_Toc26195485"/>
      <w:bookmarkStart w:id="3770" w:name="_Toc38894235"/>
      <w:bookmarkStart w:id="3771" w:name="_Toc40270445"/>
      <w:bookmarkStart w:id="3772" w:name="_Toc40272774"/>
      <w:bookmarkStart w:id="3773" w:name="_Toc40275142"/>
      <w:bookmarkStart w:id="3774" w:name="_Toc40429503"/>
      <w:bookmarkStart w:id="3775" w:name="_Toc16688492"/>
      <w:bookmarkStart w:id="3776" w:name="_Toc26188822"/>
      <w:bookmarkStart w:id="3777" w:name="_Toc26190486"/>
      <w:bookmarkStart w:id="3778" w:name="_Toc26192150"/>
      <w:bookmarkStart w:id="3779" w:name="_Toc26193820"/>
      <w:bookmarkStart w:id="3780" w:name="_Toc26195486"/>
      <w:bookmarkStart w:id="3781" w:name="_Toc38894236"/>
      <w:bookmarkStart w:id="3782" w:name="_Toc40270446"/>
      <w:bookmarkStart w:id="3783" w:name="_Toc40272775"/>
      <w:bookmarkStart w:id="3784" w:name="_Toc40275143"/>
      <w:bookmarkStart w:id="3785" w:name="_Toc40429504"/>
      <w:bookmarkStart w:id="3786" w:name="_Toc16688493"/>
      <w:bookmarkStart w:id="3787" w:name="_Toc26188823"/>
      <w:bookmarkStart w:id="3788" w:name="_Toc26190487"/>
      <w:bookmarkStart w:id="3789" w:name="_Toc26192151"/>
      <w:bookmarkStart w:id="3790" w:name="_Toc26193821"/>
      <w:bookmarkStart w:id="3791" w:name="_Toc26195487"/>
      <w:bookmarkStart w:id="3792" w:name="_Toc38894237"/>
      <w:bookmarkStart w:id="3793" w:name="_Toc40270447"/>
      <w:bookmarkStart w:id="3794" w:name="_Toc40272776"/>
      <w:bookmarkStart w:id="3795" w:name="_Toc40275144"/>
      <w:bookmarkStart w:id="3796" w:name="_Toc40429505"/>
      <w:bookmarkStart w:id="3797" w:name="_Toc16688494"/>
      <w:bookmarkStart w:id="3798" w:name="_Toc26188824"/>
      <w:bookmarkStart w:id="3799" w:name="_Toc26190488"/>
      <w:bookmarkStart w:id="3800" w:name="_Toc26192152"/>
      <w:bookmarkStart w:id="3801" w:name="_Toc26193822"/>
      <w:bookmarkStart w:id="3802" w:name="_Toc26195488"/>
      <w:bookmarkStart w:id="3803" w:name="_Toc38894238"/>
      <w:bookmarkStart w:id="3804" w:name="_Toc40270448"/>
      <w:bookmarkStart w:id="3805" w:name="_Toc40272777"/>
      <w:bookmarkStart w:id="3806" w:name="_Toc40275145"/>
      <w:bookmarkStart w:id="3807" w:name="_Toc40351641"/>
      <w:bookmarkStart w:id="3808" w:name="_Toc40353086"/>
      <w:bookmarkStart w:id="3809" w:name="_Toc40354493"/>
      <w:bookmarkStart w:id="3810" w:name="_Toc40355900"/>
      <w:bookmarkStart w:id="3811" w:name="_Toc40357309"/>
      <w:bookmarkStart w:id="3812" w:name="_Toc40429506"/>
      <w:bookmarkStart w:id="3813" w:name="_Toc40430993"/>
      <w:bookmarkStart w:id="3814" w:name="_Toc40432440"/>
      <w:bookmarkStart w:id="3815" w:name="_Toc16688495"/>
      <w:bookmarkStart w:id="3816" w:name="_Toc26188825"/>
      <w:bookmarkStart w:id="3817" w:name="_Toc26190489"/>
      <w:bookmarkStart w:id="3818" w:name="_Toc26192153"/>
      <w:bookmarkStart w:id="3819" w:name="_Toc26193823"/>
      <w:bookmarkStart w:id="3820" w:name="_Toc26195489"/>
      <w:bookmarkStart w:id="3821" w:name="_Toc38894239"/>
      <w:bookmarkStart w:id="3822" w:name="_Toc40270449"/>
      <w:bookmarkStart w:id="3823" w:name="_Toc40272778"/>
      <w:bookmarkStart w:id="3824" w:name="_Toc40275146"/>
      <w:bookmarkStart w:id="3825" w:name="_Toc40429507"/>
      <w:bookmarkStart w:id="3826" w:name="_Toc16688496"/>
      <w:bookmarkStart w:id="3827" w:name="_Toc26188826"/>
      <w:bookmarkStart w:id="3828" w:name="_Toc26190490"/>
      <w:bookmarkStart w:id="3829" w:name="_Toc26192154"/>
      <w:bookmarkStart w:id="3830" w:name="_Toc26193824"/>
      <w:bookmarkStart w:id="3831" w:name="_Toc26195490"/>
      <w:bookmarkStart w:id="3832" w:name="_Toc38894240"/>
      <w:bookmarkStart w:id="3833" w:name="_Toc40270450"/>
      <w:bookmarkStart w:id="3834" w:name="_Toc40272779"/>
      <w:bookmarkStart w:id="3835" w:name="_Toc40275147"/>
      <w:bookmarkStart w:id="3836" w:name="_Toc40351643"/>
      <w:bookmarkStart w:id="3837" w:name="_Toc40353088"/>
      <w:bookmarkStart w:id="3838" w:name="_Toc40354495"/>
      <w:bookmarkStart w:id="3839" w:name="_Toc40355902"/>
      <w:bookmarkStart w:id="3840" w:name="_Toc40357311"/>
      <w:bookmarkStart w:id="3841" w:name="_Toc40429508"/>
      <w:bookmarkStart w:id="3842" w:name="_Toc40430995"/>
      <w:bookmarkStart w:id="3843" w:name="_Toc40432442"/>
      <w:bookmarkStart w:id="3844" w:name="_Toc16688646"/>
      <w:bookmarkStart w:id="3845" w:name="_Toc26188976"/>
      <w:bookmarkStart w:id="3846" w:name="_Toc26190640"/>
      <w:bookmarkStart w:id="3847" w:name="_Toc26192304"/>
      <w:bookmarkStart w:id="3848" w:name="_Toc26193974"/>
      <w:bookmarkStart w:id="3849" w:name="_Toc26195640"/>
      <w:bookmarkStart w:id="3850" w:name="_Toc38894390"/>
      <w:bookmarkStart w:id="3851" w:name="_Toc40270600"/>
      <w:bookmarkStart w:id="3852" w:name="_Toc40272929"/>
      <w:bookmarkStart w:id="3853" w:name="_Toc40275297"/>
      <w:bookmarkStart w:id="3854" w:name="_Toc40429658"/>
      <w:bookmarkStart w:id="3855" w:name="_Toc16688647"/>
      <w:bookmarkStart w:id="3856" w:name="_Toc26188977"/>
      <w:bookmarkStart w:id="3857" w:name="_Toc26190641"/>
      <w:bookmarkStart w:id="3858" w:name="_Toc26192305"/>
      <w:bookmarkStart w:id="3859" w:name="_Toc26193975"/>
      <w:bookmarkStart w:id="3860" w:name="_Toc26195641"/>
      <w:bookmarkStart w:id="3861" w:name="_Toc38894391"/>
      <w:bookmarkStart w:id="3862" w:name="_Toc40270601"/>
      <w:bookmarkStart w:id="3863" w:name="_Toc40272930"/>
      <w:bookmarkStart w:id="3864" w:name="_Toc40275298"/>
      <w:bookmarkStart w:id="3865" w:name="_Toc40351772"/>
      <w:bookmarkStart w:id="3866" w:name="_Toc40353217"/>
      <w:bookmarkStart w:id="3867" w:name="_Toc40354624"/>
      <w:bookmarkStart w:id="3868" w:name="_Toc40356031"/>
      <w:bookmarkStart w:id="3869" w:name="_Toc40357440"/>
      <w:bookmarkStart w:id="3870" w:name="_Toc40429659"/>
      <w:bookmarkStart w:id="3871" w:name="_Toc40431124"/>
      <w:bookmarkStart w:id="3872" w:name="_Toc40432571"/>
      <w:bookmarkStart w:id="3873" w:name="_Toc16688777"/>
      <w:bookmarkStart w:id="3874" w:name="_Toc26189107"/>
      <w:bookmarkStart w:id="3875" w:name="_Toc26190771"/>
      <w:bookmarkStart w:id="3876" w:name="_Toc26192435"/>
      <w:bookmarkStart w:id="3877" w:name="_Toc26194105"/>
      <w:bookmarkStart w:id="3878" w:name="_Toc26195771"/>
      <w:bookmarkStart w:id="3879" w:name="_Toc38894521"/>
      <w:bookmarkStart w:id="3880" w:name="_Toc40270731"/>
      <w:bookmarkStart w:id="3881" w:name="_Toc40273060"/>
      <w:bookmarkStart w:id="3882" w:name="_Toc40275428"/>
      <w:bookmarkStart w:id="3883" w:name="_Toc40429789"/>
      <w:bookmarkStart w:id="3884" w:name="_Toc41304092"/>
      <w:bookmarkStart w:id="3885" w:name="_Toc41304228"/>
      <w:bookmarkStart w:id="3886" w:name="_Toc16688778"/>
      <w:bookmarkStart w:id="3887" w:name="_Toc16688779"/>
      <w:bookmarkStart w:id="3888" w:name="_Toc16688782"/>
      <w:bookmarkStart w:id="3889" w:name="_Toc16688785"/>
      <w:bookmarkStart w:id="3890" w:name="_Toc16688787"/>
      <w:bookmarkStart w:id="3891" w:name="_Toc16688788"/>
      <w:bookmarkStart w:id="3892" w:name="_Toc16688789"/>
      <w:bookmarkStart w:id="3893" w:name="_Toc16688792"/>
      <w:bookmarkStart w:id="3894" w:name="_Toc16688795"/>
      <w:bookmarkStart w:id="3895" w:name="_Toc16688798"/>
      <w:bookmarkStart w:id="3896" w:name="_Toc16688800"/>
      <w:bookmarkStart w:id="3897" w:name="_Toc16688803"/>
      <w:bookmarkStart w:id="3898" w:name="_Toc16688804"/>
      <w:bookmarkStart w:id="3899" w:name="_Toc16688806"/>
      <w:bookmarkStart w:id="3900" w:name="_Toc16688812"/>
      <w:bookmarkStart w:id="3901" w:name="_Toc16688813"/>
      <w:bookmarkStart w:id="3902" w:name="_Toc16688814"/>
      <w:bookmarkStart w:id="3903" w:name="_Toc16688817"/>
      <w:bookmarkStart w:id="3904" w:name="_Toc16688819"/>
      <w:bookmarkStart w:id="3905" w:name="_Toc16688822"/>
      <w:bookmarkStart w:id="3906" w:name="_Toc16688824"/>
      <w:bookmarkStart w:id="3907" w:name="_Toc16688827"/>
      <w:bookmarkStart w:id="3908" w:name="_Toc16688829"/>
      <w:bookmarkStart w:id="3909" w:name="_Toc16688832"/>
      <w:bookmarkStart w:id="3910" w:name="_Toc16688834"/>
      <w:bookmarkStart w:id="3911" w:name="_Toc16688836"/>
      <w:bookmarkStart w:id="3912" w:name="_Toc16688837"/>
      <w:bookmarkStart w:id="3913" w:name="_Toc16688838"/>
      <w:bookmarkStart w:id="3914" w:name="_Toc16688839"/>
      <w:bookmarkStart w:id="3915" w:name="_Toc16688841"/>
      <w:bookmarkStart w:id="3916" w:name="_Toc16688843"/>
      <w:bookmarkStart w:id="3917" w:name="_Toc16688845"/>
      <w:bookmarkStart w:id="3918" w:name="_Toc16688851"/>
      <w:bookmarkStart w:id="3919" w:name="_Toc16688852"/>
      <w:bookmarkStart w:id="3920" w:name="_Toc16688853"/>
      <w:bookmarkStart w:id="3921" w:name="_Toc16688856"/>
      <w:bookmarkStart w:id="3922" w:name="_Toc16688858"/>
      <w:bookmarkStart w:id="3923" w:name="_Toc16688861"/>
      <w:bookmarkStart w:id="3924" w:name="_Toc16688863"/>
      <w:bookmarkStart w:id="3925" w:name="_Toc16688866"/>
      <w:bookmarkStart w:id="3926" w:name="_Toc16688868"/>
      <w:bookmarkStart w:id="3927" w:name="_Toc16688871"/>
      <w:bookmarkStart w:id="3928" w:name="_Toc16688873"/>
      <w:bookmarkStart w:id="3929" w:name="_Toc16688875"/>
      <w:bookmarkStart w:id="3930" w:name="_Toc16688876"/>
      <w:bookmarkStart w:id="3931" w:name="_Toc16688877"/>
      <w:bookmarkStart w:id="3932" w:name="_Toc16688878"/>
      <w:bookmarkStart w:id="3933" w:name="_Toc16688880"/>
      <w:bookmarkStart w:id="3934" w:name="_Toc16688881"/>
      <w:bookmarkStart w:id="3935" w:name="_Toc16688882"/>
      <w:bookmarkStart w:id="3936" w:name="_Toc16688883"/>
      <w:bookmarkStart w:id="3937" w:name="_Toc16688885"/>
      <w:bookmarkStart w:id="3938" w:name="_Toc16688887"/>
      <w:bookmarkStart w:id="3939" w:name="_Toc16688895"/>
      <w:bookmarkStart w:id="3940" w:name="_Toc16688896"/>
      <w:bookmarkStart w:id="3941" w:name="_Toc16688898"/>
      <w:bookmarkStart w:id="3942" w:name="_Toc16688899"/>
      <w:bookmarkStart w:id="3943" w:name="_Toc16688900"/>
      <w:bookmarkStart w:id="3944" w:name="_Toc16688901"/>
      <w:bookmarkStart w:id="3945" w:name="_Toc16688902"/>
      <w:bookmarkStart w:id="3946" w:name="_Toc16688903"/>
      <w:bookmarkStart w:id="3947" w:name="_Toc16688905"/>
      <w:bookmarkStart w:id="3948" w:name="_Toc16688906"/>
      <w:bookmarkStart w:id="3949" w:name="_Toc16688907"/>
      <w:bookmarkStart w:id="3950" w:name="_Toc16688908"/>
      <w:bookmarkStart w:id="3951" w:name="_Toc16688909"/>
      <w:bookmarkStart w:id="3952" w:name="_Toc16688910"/>
      <w:bookmarkStart w:id="3953" w:name="_Toc16688912"/>
      <w:bookmarkStart w:id="3954" w:name="_Toc16688913"/>
      <w:bookmarkStart w:id="3955" w:name="_Toc16688914"/>
      <w:bookmarkStart w:id="3956" w:name="_Toc16688915"/>
      <w:bookmarkStart w:id="3957" w:name="_Toc16688916"/>
      <w:bookmarkStart w:id="3958" w:name="_Toc16688917"/>
      <w:bookmarkStart w:id="3959" w:name="_Toc16688920"/>
      <w:bookmarkStart w:id="3960" w:name="_Toc16688923"/>
      <w:bookmarkStart w:id="3961" w:name="_Toc16688928"/>
      <w:bookmarkStart w:id="3962" w:name="_Toc16688930"/>
      <w:bookmarkStart w:id="3963" w:name="_Toc16688931"/>
      <w:bookmarkStart w:id="3964" w:name="_Toc16688932"/>
      <w:bookmarkStart w:id="3965" w:name="_Toc16688933"/>
      <w:bookmarkStart w:id="3966" w:name="_Toc16688934"/>
      <w:bookmarkStart w:id="3967" w:name="_Toc16688936"/>
      <w:bookmarkStart w:id="3968" w:name="_Toc16688937"/>
      <w:bookmarkStart w:id="3969" w:name="_Toc16688938"/>
      <w:bookmarkStart w:id="3970" w:name="_Toc16688939"/>
      <w:bookmarkStart w:id="3971" w:name="_Toc16688940"/>
      <w:bookmarkStart w:id="3972" w:name="_Toc16688942"/>
      <w:bookmarkStart w:id="3973" w:name="_Toc16688943"/>
      <w:bookmarkStart w:id="3974" w:name="_Toc16688944"/>
      <w:bookmarkStart w:id="3975" w:name="_Toc16688945"/>
      <w:bookmarkStart w:id="3976" w:name="_Toc16688946"/>
      <w:bookmarkStart w:id="3977" w:name="_Toc16688949"/>
      <w:bookmarkStart w:id="3978" w:name="_Toc16688950"/>
      <w:bookmarkStart w:id="3979" w:name="_Toc16688953"/>
      <w:bookmarkStart w:id="3980" w:name="_Toc16688956"/>
      <w:bookmarkStart w:id="3981" w:name="_Toc16688958"/>
      <w:bookmarkStart w:id="3982" w:name="_Toc16688959"/>
      <w:bookmarkStart w:id="3983" w:name="_Toc16688960"/>
      <w:bookmarkStart w:id="3984" w:name="_Toc16688963"/>
      <w:bookmarkStart w:id="3985" w:name="_Toc16688966"/>
      <w:bookmarkStart w:id="3986" w:name="_Toc387250869"/>
      <w:bookmarkStart w:id="3987" w:name="_Toc388374389"/>
      <w:bookmarkStart w:id="3988" w:name="_Toc388610091"/>
      <w:bookmarkStart w:id="3989" w:name="_Toc388625125"/>
      <w:bookmarkStart w:id="3990" w:name="_Toc388625379"/>
      <w:bookmarkStart w:id="3991" w:name="_Toc388633780"/>
      <w:bookmarkStart w:id="3992" w:name="_Toc389725272"/>
      <w:bookmarkStart w:id="3993" w:name="_Toc16688969"/>
      <w:bookmarkStart w:id="3994" w:name="_Toc16688970"/>
      <w:bookmarkStart w:id="3995" w:name="_Toc16688980"/>
      <w:bookmarkStart w:id="3996" w:name="_Toc16688982"/>
      <w:bookmarkStart w:id="3997" w:name="_Toc16688983"/>
      <w:bookmarkStart w:id="3998" w:name="_Toc16688984"/>
      <w:bookmarkStart w:id="3999" w:name="_Toc16688987"/>
      <w:bookmarkStart w:id="4000" w:name="_Toc16688988"/>
      <w:bookmarkStart w:id="4001" w:name="_Toc16688989"/>
      <w:bookmarkStart w:id="4002" w:name="_Toc16688990"/>
      <w:bookmarkStart w:id="4003" w:name="_Toc16688991"/>
      <w:bookmarkStart w:id="4004" w:name="_Toc16688995"/>
      <w:bookmarkStart w:id="4005" w:name="_Toc16688996"/>
      <w:bookmarkStart w:id="4006" w:name="_Toc16688997"/>
      <w:bookmarkStart w:id="4007" w:name="_Toc16688998"/>
      <w:bookmarkStart w:id="4008" w:name="_Toc16688999"/>
      <w:bookmarkStart w:id="4009" w:name="_Toc16689000"/>
      <w:bookmarkStart w:id="4010" w:name="_Toc16689001"/>
      <w:bookmarkStart w:id="4011" w:name="_Toc16689002"/>
      <w:bookmarkStart w:id="4012" w:name="_Toc16689003"/>
      <w:bookmarkStart w:id="4013" w:name="_Toc16689004"/>
      <w:bookmarkStart w:id="4014" w:name="_Toc16689006"/>
      <w:bookmarkStart w:id="4015" w:name="_Toc16689007"/>
      <w:bookmarkStart w:id="4016" w:name="_Toc16689008"/>
      <w:bookmarkStart w:id="4017" w:name="_Toc16689009"/>
      <w:bookmarkStart w:id="4018" w:name="_Toc16689010"/>
      <w:bookmarkStart w:id="4019" w:name="_Toc16689011"/>
      <w:bookmarkStart w:id="4020" w:name="_Toc16689012"/>
      <w:bookmarkStart w:id="4021" w:name="_Toc16689013"/>
      <w:bookmarkStart w:id="4022" w:name="_Toc16689014"/>
      <w:bookmarkStart w:id="4023" w:name="_Toc16689015"/>
      <w:bookmarkStart w:id="4024" w:name="_Toc16689017"/>
      <w:bookmarkStart w:id="4025" w:name="_Toc16689018"/>
      <w:bookmarkStart w:id="4026" w:name="_Toc16689019"/>
      <w:bookmarkStart w:id="4027" w:name="_Toc16689020"/>
      <w:bookmarkStart w:id="4028" w:name="_Toc16689021"/>
      <w:bookmarkStart w:id="4029" w:name="_Toc16689022"/>
      <w:bookmarkStart w:id="4030" w:name="_Toc16689023"/>
      <w:bookmarkStart w:id="4031" w:name="_Toc16689024"/>
      <w:bookmarkStart w:id="4032" w:name="_Toc16689025"/>
      <w:bookmarkStart w:id="4033" w:name="_Toc16689026"/>
      <w:bookmarkStart w:id="4034" w:name="_Toc16689030"/>
      <w:bookmarkStart w:id="4035" w:name="_Toc16689031"/>
      <w:bookmarkStart w:id="4036" w:name="_Toc16689032"/>
      <w:bookmarkStart w:id="4037" w:name="_Toc16689033"/>
      <w:bookmarkStart w:id="4038" w:name="_Toc16689034"/>
      <w:bookmarkStart w:id="4039" w:name="_Toc16689035"/>
      <w:bookmarkStart w:id="4040" w:name="_Toc16689036"/>
      <w:bookmarkStart w:id="4041" w:name="_Toc16689037"/>
      <w:bookmarkStart w:id="4042" w:name="_Toc16689038"/>
      <w:bookmarkStart w:id="4043" w:name="_Toc16689039"/>
      <w:bookmarkStart w:id="4044" w:name="_Toc16689041"/>
      <w:bookmarkStart w:id="4045" w:name="_Toc16689042"/>
      <w:bookmarkStart w:id="4046" w:name="_Toc16689043"/>
      <w:bookmarkStart w:id="4047" w:name="_Toc16689044"/>
      <w:bookmarkStart w:id="4048" w:name="_Toc16689045"/>
      <w:bookmarkStart w:id="4049" w:name="_Toc16689046"/>
      <w:bookmarkStart w:id="4050" w:name="_Toc16689047"/>
      <w:bookmarkStart w:id="4051" w:name="_Toc16689048"/>
      <w:bookmarkStart w:id="4052" w:name="_Toc16689049"/>
      <w:bookmarkStart w:id="4053" w:name="_Toc16689050"/>
      <w:bookmarkStart w:id="4054" w:name="_Toc16689052"/>
      <w:bookmarkStart w:id="4055" w:name="_Toc16689053"/>
      <w:bookmarkStart w:id="4056" w:name="_Toc16689054"/>
      <w:bookmarkStart w:id="4057" w:name="_Toc16689055"/>
      <w:bookmarkStart w:id="4058" w:name="_Toc16689056"/>
      <w:bookmarkStart w:id="4059" w:name="_Toc16689057"/>
      <w:bookmarkStart w:id="4060" w:name="_Toc16689058"/>
      <w:bookmarkStart w:id="4061" w:name="_Toc16689059"/>
      <w:bookmarkStart w:id="4062" w:name="_Toc16689060"/>
      <w:bookmarkStart w:id="4063" w:name="_Toc16689061"/>
      <w:bookmarkStart w:id="4064" w:name="_Toc16689064"/>
      <w:bookmarkStart w:id="4065" w:name="_Toc16689065"/>
      <w:bookmarkStart w:id="4066" w:name="_Toc16689066"/>
      <w:bookmarkStart w:id="4067" w:name="_Toc16689067"/>
      <w:bookmarkStart w:id="4068" w:name="_Toc16689069"/>
      <w:bookmarkStart w:id="4069" w:name="_Toc16689070"/>
      <w:bookmarkStart w:id="4070" w:name="_Toc16689071"/>
      <w:bookmarkStart w:id="4071" w:name="_Toc16689072"/>
      <w:bookmarkStart w:id="4072" w:name="_Toc16689073"/>
      <w:bookmarkStart w:id="4073" w:name="_Toc16689074"/>
      <w:bookmarkStart w:id="4074" w:name="_Toc16689075"/>
      <w:bookmarkStart w:id="4075" w:name="_Toc16689076"/>
      <w:bookmarkStart w:id="4076" w:name="_Toc16689077"/>
      <w:bookmarkStart w:id="4077" w:name="_Toc16689078"/>
      <w:bookmarkStart w:id="4078" w:name="_Toc16689080"/>
      <w:bookmarkStart w:id="4079" w:name="_Toc16689081"/>
      <w:bookmarkStart w:id="4080" w:name="_Toc16689082"/>
      <w:bookmarkStart w:id="4081" w:name="_Toc16689083"/>
      <w:bookmarkStart w:id="4082" w:name="_Toc16689084"/>
      <w:bookmarkStart w:id="4083" w:name="_Toc16689085"/>
      <w:bookmarkStart w:id="4084" w:name="_Toc16689086"/>
      <w:bookmarkStart w:id="4085" w:name="_Toc16689087"/>
      <w:bookmarkStart w:id="4086" w:name="_Toc16689088"/>
      <w:bookmarkStart w:id="4087" w:name="_Toc16689089"/>
      <w:bookmarkStart w:id="4088" w:name="_Toc16689091"/>
      <w:bookmarkStart w:id="4089" w:name="_Toc16689092"/>
      <w:bookmarkStart w:id="4090" w:name="_Toc16689093"/>
      <w:bookmarkStart w:id="4091" w:name="_Toc16689094"/>
      <w:bookmarkStart w:id="4092" w:name="_Toc16689095"/>
      <w:bookmarkStart w:id="4093" w:name="_Toc16689096"/>
      <w:bookmarkStart w:id="4094" w:name="_Toc16689097"/>
      <w:bookmarkStart w:id="4095" w:name="_Toc16689098"/>
      <w:bookmarkStart w:id="4096" w:name="_Toc16689099"/>
      <w:bookmarkStart w:id="4097" w:name="_Toc16689100"/>
      <w:bookmarkStart w:id="4098" w:name="_Toc16689104"/>
      <w:bookmarkStart w:id="4099" w:name="_Toc16689105"/>
      <w:bookmarkStart w:id="4100" w:name="_Toc16689106"/>
      <w:bookmarkStart w:id="4101" w:name="_Toc16689107"/>
      <w:bookmarkStart w:id="4102" w:name="_Toc16689108"/>
      <w:bookmarkStart w:id="4103" w:name="_Toc16689109"/>
      <w:bookmarkStart w:id="4104" w:name="_Toc16689110"/>
      <w:bookmarkStart w:id="4105" w:name="_Toc16689111"/>
      <w:bookmarkStart w:id="4106" w:name="_Toc16689112"/>
      <w:bookmarkStart w:id="4107" w:name="_Toc16689113"/>
      <w:bookmarkStart w:id="4108" w:name="_Toc16689115"/>
      <w:bookmarkStart w:id="4109" w:name="_Toc16689116"/>
      <w:bookmarkStart w:id="4110" w:name="_Toc16689117"/>
      <w:bookmarkStart w:id="4111" w:name="_Toc16689118"/>
      <w:bookmarkStart w:id="4112" w:name="_Toc16689119"/>
      <w:bookmarkStart w:id="4113" w:name="_Toc16689120"/>
      <w:bookmarkStart w:id="4114" w:name="_Toc16689121"/>
      <w:bookmarkStart w:id="4115" w:name="_Toc16689122"/>
      <w:bookmarkStart w:id="4116" w:name="_Toc16689123"/>
      <w:bookmarkStart w:id="4117" w:name="_Toc16689124"/>
      <w:bookmarkStart w:id="4118" w:name="_Toc16689126"/>
      <w:bookmarkStart w:id="4119" w:name="_Toc16689127"/>
      <w:bookmarkStart w:id="4120" w:name="_Toc16689128"/>
      <w:bookmarkStart w:id="4121" w:name="_Toc16689129"/>
      <w:bookmarkStart w:id="4122" w:name="_Toc16689130"/>
      <w:bookmarkStart w:id="4123" w:name="_Toc16689131"/>
      <w:bookmarkStart w:id="4124" w:name="_Toc16689132"/>
      <w:bookmarkStart w:id="4125" w:name="_Toc16689133"/>
      <w:bookmarkStart w:id="4126" w:name="_Toc16689134"/>
      <w:bookmarkStart w:id="4127" w:name="_Toc16689135"/>
      <w:bookmarkStart w:id="4128" w:name="_Toc16689137"/>
      <w:bookmarkStart w:id="4129" w:name="_Toc16689139"/>
      <w:bookmarkStart w:id="4130" w:name="_Toc16689140"/>
      <w:bookmarkStart w:id="4131" w:name="_Toc16689141"/>
      <w:bookmarkStart w:id="4132" w:name="_Toc16689142"/>
      <w:bookmarkStart w:id="4133" w:name="_Toc16689143"/>
      <w:bookmarkStart w:id="4134" w:name="_Toc16689144"/>
      <w:bookmarkStart w:id="4135" w:name="_Toc16689145"/>
      <w:bookmarkStart w:id="4136" w:name="_Toc16689146"/>
      <w:bookmarkStart w:id="4137" w:name="_Toc16689147"/>
      <w:bookmarkStart w:id="4138" w:name="_Toc16689148"/>
      <w:bookmarkStart w:id="4139" w:name="_Toc16689150"/>
      <w:bookmarkStart w:id="4140" w:name="_Toc16689151"/>
      <w:bookmarkStart w:id="4141" w:name="_Toc16689152"/>
      <w:bookmarkStart w:id="4142" w:name="_Toc16689153"/>
      <w:bookmarkStart w:id="4143" w:name="_Toc16689154"/>
      <w:bookmarkStart w:id="4144" w:name="_Toc16689155"/>
      <w:bookmarkStart w:id="4145" w:name="_Toc16689156"/>
      <w:bookmarkStart w:id="4146" w:name="_Toc16689157"/>
      <w:bookmarkStart w:id="4147" w:name="_Toc16689158"/>
      <w:bookmarkStart w:id="4148" w:name="_Toc16689159"/>
      <w:bookmarkStart w:id="4149" w:name="_Toc16689161"/>
      <w:bookmarkStart w:id="4150" w:name="_Toc16689162"/>
      <w:bookmarkStart w:id="4151" w:name="_Toc16689163"/>
      <w:bookmarkStart w:id="4152" w:name="_Toc16689164"/>
      <w:bookmarkStart w:id="4153" w:name="_Toc16689165"/>
      <w:bookmarkStart w:id="4154" w:name="_Toc16689166"/>
      <w:bookmarkStart w:id="4155" w:name="_Toc16689167"/>
      <w:bookmarkStart w:id="4156" w:name="_Toc16689168"/>
      <w:bookmarkStart w:id="4157" w:name="_Toc16689169"/>
      <w:bookmarkStart w:id="4158" w:name="_Toc16689170"/>
      <w:bookmarkStart w:id="4159" w:name="_Toc16689177"/>
      <w:bookmarkStart w:id="4160" w:name="_Toc16689178"/>
      <w:bookmarkStart w:id="4161" w:name="_Toc16689181"/>
      <w:bookmarkStart w:id="4162" w:name="_Toc16689184"/>
      <w:bookmarkStart w:id="4163" w:name="_Toc16689187"/>
      <w:bookmarkStart w:id="4164" w:name="_Toc16689188"/>
      <w:bookmarkStart w:id="4165" w:name="_Toc16689189"/>
      <w:bookmarkStart w:id="4166" w:name="_Toc16689192"/>
      <w:bookmarkStart w:id="4167" w:name="_Toc16689195"/>
      <w:bookmarkStart w:id="4168" w:name="_Toc16689198"/>
      <w:bookmarkStart w:id="4169" w:name="_Toc16689199"/>
      <w:bookmarkStart w:id="4170" w:name="_Toc16689212"/>
      <w:bookmarkStart w:id="4171" w:name="_Toc16689214"/>
      <w:bookmarkStart w:id="4172" w:name="_Toc16689215"/>
      <w:bookmarkStart w:id="4173" w:name="_Toc16689216"/>
      <w:bookmarkStart w:id="4174" w:name="_Toc16689221"/>
      <w:bookmarkStart w:id="4175" w:name="_Toc16689222"/>
      <w:bookmarkStart w:id="4176" w:name="_Toc16689223"/>
      <w:bookmarkStart w:id="4177" w:name="_Toc16689227"/>
      <w:bookmarkStart w:id="4178" w:name="_Toc16689228"/>
      <w:bookmarkStart w:id="4179" w:name="_Toc16689229"/>
      <w:bookmarkStart w:id="4180" w:name="_Toc16689230"/>
      <w:bookmarkStart w:id="4181" w:name="_Toc16689231"/>
      <w:bookmarkStart w:id="4182" w:name="_Toc16689232"/>
      <w:bookmarkStart w:id="4183" w:name="_Toc16689233"/>
      <w:bookmarkStart w:id="4184" w:name="_Toc16689234"/>
      <w:bookmarkStart w:id="4185" w:name="_Toc16689236"/>
      <w:bookmarkStart w:id="4186" w:name="_Toc16689237"/>
      <w:bookmarkStart w:id="4187" w:name="_Toc16689238"/>
      <w:bookmarkStart w:id="4188" w:name="_Toc16689239"/>
      <w:bookmarkStart w:id="4189" w:name="_Toc16689240"/>
      <w:bookmarkStart w:id="4190" w:name="_Toc16689241"/>
      <w:bookmarkStart w:id="4191" w:name="_Toc16689242"/>
      <w:bookmarkStart w:id="4192" w:name="_Toc16689243"/>
      <w:bookmarkStart w:id="4193" w:name="_Toc16689245"/>
      <w:bookmarkStart w:id="4194" w:name="_Toc16689246"/>
      <w:bookmarkStart w:id="4195" w:name="_Toc16689247"/>
      <w:bookmarkStart w:id="4196" w:name="_Toc16689248"/>
      <w:bookmarkStart w:id="4197" w:name="_Toc16689249"/>
      <w:bookmarkStart w:id="4198" w:name="_Toc16689250"/>
      <w:bookmarkStart w:id="4199" w:name="_Toc16689251"/>
      <w:bookmarkStart w:id="4200" w:name="_Toc16689252"/>
      <w:bookmarkStart w:id="4201" w:name="_Toc16689256"/>
      <w:bookmarkStart w:id="4202" w:name="_Toc16689257"/>
      <w:bookmarkStart w:id="4203" w:name="_Toc16689258"/>
      <w:bookmarkStart w:id="4204" w:name="_Toc16689259"/>
      <w:bookmarkStart w:id="4205" w:name="_Toc16689260"/>
      <w:bookmarkStart w:id="4206" w:name="_Toc16689261"/>
      <w:bookmarkStart w:id="4207" w:name="_Toc16689262"/>
      <w:bookmarkStart w:id="4208" w:name="_Toc16689263"/>
      <w:bookmarkStart w:id="4209" w:name="_Toc16689265"/>
      <w:bookmarkStart w:id="4210" w:name="_Toc16689266"/>
      <w:bookmarkStart w:id="4211" w:name="_Toc16689267"/>
      <w:bookmarkStart w:id="4212" w:name="_Toc16689268"/>
      <w:bookmarkStart w:id="4213" w:name="_Toc16689269"/>
      <w:bookmarkStart w:id="4214" w:name="_Toc16689270"/>
      <w:bookmarkStart w:id="4215" w:name="_Toc16689271"/>
      <w:bookmarkStart w:id="4216" w:name="_Toc16689272"/>
      <w:bookmarkStart w:id="4217" w:name="_Toc16689274"/>
      <w:bookmarkStart w:id="4218" w:name="_Toc16689275"/>
      <w:bookmarkStart w:id="4219" w:name="_Toc16689276"/>
      <w:bookmarkStart w:id="4220" w:name="_Toc16689277"/>
      <w:bookmarkStart w:id="4221" w:name="_Toc16689278"/>
      <w:bookmarkStart w:id="4222" w:name="_Toc16689279"/>
      <w:bookmarkStart w:id="4223" w:name="_Toc16689280"/>
      <w:bookmarkStart w:id="4224" w:name="_Toc16689281"/>
      <w:bookmarkStart w:id="4225" w:name="_Toc16689285"/>
      <w:bookmarkStart w:id="4226" w:name="_Toc16689286"/>
      <w:bookmarkStart w:id="4227" w:name="_Toc16689287"/>
      <w:bookmarkStart w:id="4228" w:name="_Toc16689288"/>
      <w:bookmarkStart w:id="4229" w:name="_Toc16689289"/>
      <w:bookmarkStart w:id="4230" w:name="_Toc16689290"/>
      <w:bookmarkStart w:id="4231" w:name="_Toc16689291"/>
      <w:bookmarkStart w:id="4232" w:name="_Toc16689292"/>
      <w:bookmarkStart w:id="4233" w:name="_Toc16689294"/>
      <w:bookmarkStart w:id="4234" w:name="_Toc16689295"/>
      <w:bookmarkStart w:id="4235" w:name="_Toc16689296"/>
      <w:bookmarkStart w:id="4236" w:name="_Toc16689297"/>
      <w:bookmarkStart w:id="4237" w:name="_Toc16689298"/>
      <w:bookmarkStart w:id="4238" w:name="_Toc16689299"/>
      <w:bookmarkStart w:id="4239" w:name="_Toc16689300"/>
      <w:bookmarkStart w:id="4240" w:name="_Toc16689301"/>
      <w:bookmarkStart w:id="4241" w:name="_Toc16689303"/>
      <w:bookmarkStart w:id="4242" w:name="_Toc16689304"/>
      <w:bookmarkStart w:id="4243" w:name="_Toc16689305"/>
      <w:bookmarkStart w:id="4244" w:name="_Toc16689306"/>
      <w:bookmarkStart w:id="4245" w:name="_Toc16689307"/>
      <w:bookmarkStart w:id="4246" w:name="_Toc16689308"/>
      <w:bookmarkStart w:id="4247" w:name="_Toc16689309"/>
      <w:bookmarkStart w:id="4248" w:name="_Toc16689310"/>
      <w:bookmarkStart w:id="4249" w:name="_Toc16689314"/>
      <w:bookmarkStart w:id="4250" w:name="_Toc16689315"/>
      <w:bookmarkStart w:id="4251" w:name="_Toc16689316"/>
      <w:bookmarkStart w:id="4252" w:name="_Toc16689317"/>
      <w:bookmarkStart w:id="4253" w:name="_Toc16689318"/>
      <w:bookmarkStart w:id="4254" w:name="_Toc16689319"/>
      <w:bookmarkStart w:id="4255" w:name="_Toc16689320"/>
      <w:bookmarkStart w:id="4256" w:name="_Toc16689321"/>
      <w:bookmarkStart w:id="4257" w:name="_Toc16689323"/>
      <w:bookmarkStart w:id="4258" w:name="_Toc16689324"/>
      <w:bookmarkStart w:id="4259" w:name="_Toc16689325"/>
      <w:bookmarkStart w:id="4260" w:name="_Toc16689326"/>
      <w:bookmarkStart w:id="4261" w:name="_Toc16689327"/>
      <w:bookmarkStart w:id="4262" w:name="_Toc16689328"/>
      <w:bookmarkStart w:id="4263" w:name="_Toc16689329"/>
      <w:bookmarkStart w:id="4264" w:name="_Toc16689330"/>
      <w:bookmarkStart w:id="4265" w:name="_Toc16689332"/>
      <w:bookmarkStart w:id="4266" w:name="_Toc16689333"/>
      <w:bookmarkStart w:id="4267" w:name="_Toc16689334"/>
      <w:bookmarkStart w:id="4268" w:name="_Toc16689335"/>
      <w:bookmarkStart w:id="4269" w:name="_Toc16689336"/>
      <w:bookmarkStart w:id="4270" w:name="_Toc16689337"/>
      <w:bookmarkStart w:id="4271" w:name="_Toc16689338"/>
      <w:bookmarkStart w:id="4272" w:name="_Toc16689339"/>
      <w:bookmarkStart w:id="4273" w:name="_Toc16689343"/>
      <w:bookmarkStart w:id="4274" w:name="_Toc16689344"/>
      <w:bookmarkStart w:id="4275" w:name="_Toc16689345"/>
      <w:bookmarkStart w:id="4276" w:name="_Toc16689346"/>
      <w:bookmarkStart w:id="4277" w:name="_Toc16689347"/>
      <w:bookmarkStart w:id="4278" w:name="_Toc16689348"/>
      <w:bookmarkStart w:id="4279" w:name="_Toc16689349"/>
      <w:bookmarkStart w:id="4280" w:name="_Toc16689350"/>
      <w:bookmarkStart w:id="4281" w:name="_Toc16689352"/>
      <w:bookmarkStart w:id="4282" w:name="_Toc16689353"/>
      <w:bookmarkStart w:id="4283" w:name="_Toc16689354"/>
      <w:bookmarkStart w:id="4284" w:name="_Toc16689355"/>
      <w:bookmarkStart w:id="4285" w:name="_Toc16689356"/>
      <w:bookmarkStart w:id="4286" w:name="_Toc16689357"/>
      <w:bookmarkStart w:id="4287" w:name="_Toc16689358"/>
      <w:bookmarkStart w:id="4288" w:name="_Toc16689359"/>
      <w:bookmarkStart w:id="4289" w:name="_Toc16689363"/>
      <w:bookmarkStart w:id="4290" w:name="_Toc16689364"/>
      <w:bookmarkStart w:id="4291" w:name="_Toc16689367"/>
      <w:bookmarkStart w:id="4292" w:name="_Toc16689370"/>
      <w:bookmarkStart w:id="4293" w:name="_Toc16689372"/>
      <w:bookmarkStart w:id="4294" w:name="_Toc16689373"/>
      <w:bookmarkStart w:id="4295" w:name="_Toc16689374"/>
      <w:bookmarkStart w:id="4296" w:name="_Toc16689377"/>
      <w:bookmarkStart w:id="4297" w:name="_Toc16689380"/>
      <w:bookmarkStart w:id="4298" w:name="_Toc16689383"/>
      <w:bookmarkStart w:id="4299" w:name="_Toc16689398"/>
      <w:bookmarkStart w:id="4300" w:name="_Toc16689401"/>
      <w:bookmarkStart w:id="4301" w:name="_Toc16689402"/>
      <w:bookmarkStart w:id="4302" w:name="_Toc16689403"/>
      <w:bookmarkStart w:id="4303" w:name="_Toc16689404"/>
      <w:bookmarkStart w:id="4304" w:name="_Toc16689405"/>
      <w:bookmarkStart w:id="4305" w:name="_Toc16689406"/>
      <w:bookmarkStart w:id="4306" w:name="_Toc16689407"/>
      <w:bookmarkStart w:id="4307" w:name="_Toc16689408"/>
      <w:bookmarkStart w:id="4308" w:name="_Toc16689409"/>
      <w:bookmarkStart w:id="4309" w:name="_Toc16689410"/>
      <w:bookmarkStart w:id="4310" w:name="_Toc16689411"/>
      <w:bookmarkStart w:id="4311" w:name="_Toc16689414"/>
      <w:bookmarkStart w:id="4312" w:name="_Toc16689415"/>
      <w:bookmarkStart w:id="4313" w:name="_Toc16689416"/>
      <w:bookmarkStart w:id="4314" w:name="_Toc16689417"/>
      <w:bookmarkStart w:id="4315" w:name="_Toc16689418"/>
      <w:bookmarkStart w:id="4316" w:name="_Toc16689419"/>
      <w:bookmarkStart w:id="4317" w:name="_Toc16689420"/>
      <w:bookmarkStart w:id="4318" w:name="_Toc16689421"/>
      <w:bookmarkStart w:id="4319" w:name="_Toc16689422"/>
      <w:bookmarkStart w:id="4320" w:name="_Toc16689423"/>
      <w:bookmarkStart w:id="4321" w:name="_Toc16689424"/>
      <w:bookmarkStart w:id="4322" w:name="_Toc16689426"/>
      <w:bookmarkStart w:id="4323" w:name="_Toc16689427"/>
      <w:bookmarkStart w:id="4324" w:name="_Toc16689428"/>
      <w:bookmarkStart w:id="4325" w:name="_Toc16689429"/>
      <w:bookmarkStart w:id="4326" w:name="_Toc16689430"/>
      <w:bookmarkStart w:id="4327" w:name="_Toc16689431"/>
      <w:bookmarkStart w:id="4328" w:name="_Toc16689432"/>
      <w:bookmarkStart w:id="4329" w:name="_Toc16689433"/>
      <w:bookmarkStart w:id="4330" w:name="_Toc16689434"/>
      <w:bookmarkStart w:id="4331" w:name="_Toc16689435"/>
      <w:bookmarkStart w:id="4332" w:name="_Toc16689436"/>
      <w:bookmarkStart w:id="4333" w:name="_Toc16689437"/>
      <w:bookmarkStart w:id="4334" w:name="_Toc16689439"/>
      <w:bookmarkStart w:id="4335" w:name="_Toc16689440"/>
      <w:bookmarkStart w:id="4336" w:name="_Toc16689441"/>
      <w:bookmarkStart w:id="4337" w:name="_Toc16689442"/>
      <w:bookmarkStart w:id="4338" w:name="_Toc16689443"/>
      <w:bookmarkStart w:id="4339" w:name="_Toc16689444"/>
      <w:bookmarkStart w:id="4340" w:name="_Toc16689445"/>
      <w:bookmarkStart w:id="4341" w:name="_Toc16689446"/>
      <w:bookmarkStart w:id="4342" w:name="_Toc16689447"/>
      <w:bookmarkStart w:id="4343" w:name="_Toc16689448"/>
      <w:bookmarkStart w:id="4344" w:name="_Toc16689449"/>
      <w:bookmarkStart w:id="4345" w:name="_Toc16689450"/>
      <w:bookmarkStart w:id="4346" w:name="_Toc16689454"/>
      <w:bookmarkStart w:id="4347" w:name="_Toc16689456"/>
      <w:bookmarkStart w:id="4348" w:name="_Toc16689464"/>
      <w:bookmarkStart w:id="4349" w:name="_Toc16689466"/>
      <w:bookmarkStart w:id="4350" w:name="_Toc16689467"/>
      <w:bookmarkStart w:id="4351" w:name="_Toc16689468"/>
      <w:bookmarkStart w:id="4352" w:name="_Toc16689469"/>
      <w:bookmarkStart w:id="4353" w:name="_Toc16689470"/>
      <w:bookmarkStart w:id="4354" w:name="_Toc16689471"/>
      <w:bookmarkStart w:id="4355" w:name="_Toc16689473"/>
      <w:bookmarkStart w:id="4356" w:name="_Toc16689474"/>
      <w:bookmarkStart w:id="4357" w:name="_Toc16689475"/>
      <w:bookmarkStart w:id="4358" w:name="_Toc16689476"/>
      <w:bookmarkStart w:id="4359" w:name="_Toc16689477"/>
      <w:bookmarkStart w:id="4360" w:name="_Toc16689478"/>
      <w:bookmarkStart w:id="4361" w:name="_Toc16689480"/>
      <w:bookmarkStart w:id="4362" w:name="_Toc16689481"/>
      <w:bookmarkStart w:id="4363" w:name="_Toc16689482"/>
      <w:bookmarkStart w:id="4364" w:name="_Toc16689483"/>
      <w:bookmarkStart w:id="4365" w:name="_Toc16689484"/>
      <w:bookmarkStart w:id="4366" w:name="_Toc16689485"/>
      <w:bookmarkStart w:id="4367" w:name="_Toc16689487"/>
      <w:bookmarkStart w:id="4368" w:name="_Toc16689488"/>
      <w:bookmarkStart w:id="4369" w:name="_Toc16689489"/>
      <w:bookmarkStart w:id="4370" w:name="_Toc16689490"/>
      <w:bookmarkStart w:id="4371" w:name="_Toc16689491"/>
      <w:bookmarkStart w:id="4372" w:name="_Toc16689492"/>
      <w:bookmarkStart w:id="4373" w:name="_Toc16689494"/>
      <w:bookmarkStart w:id="4374" w:name="_Toc16689495"/>
      <w:bookmarkStart w:id="4375" w:name="_Toc16689496"/>
      <w:bookmarkStart w:id="4376" w:name="_Toc16689497"/>
      <w:bookmarkStart w:id="4377" w:name="_Toc16689498"/>
      <w:bookmarkStart w:id="4378" w:name="_Toc16689499"/>
      <w:bookmarkStart w:id="4379" w:name="_Toc16689501"/>
      <w:bookmarkStart w:id="4380" w:name="_Toc16689502"/>
      <w:bookmarkStart w:id="4381" w:name="_Toc16689503"/>
      <w:bookmarkStart w:id="4382" w:name="_Toc16689504"/>
      <w:bookmarkStart w:id="4383" w:name="_Toc16689505"/>
      <w:bookmarkStart w:id="4384" w:name="_Toc16689506"/>
      <w:bookmarkStart w:id="4385" w:name="_Toc16689509"/>
      <w:bookmarkStart w:id="4386" w:name="_Toc16689510"/>
      <w:bookmarkStart w:id="4387" w:name="_Toc16689511"/>
      <w:bookmarkStart w:id="4388" w:name="_Toc16689514"/>
      <w:bookmarkStart w:id="4389" w:name="_Toc16689517"/>
      <w:bookmarkStart w:id="4390" w:name="_Toc16689519"/>
      <w:bookmarkStart w:id="4391" w:name="_Toc16689520"/>
      <w:bookmarkStart w:id="4392" w:name="_Toc16689521"/>
      <w:bookmarkStart w:id="4393" w:name="_Toc16689524"/>
      <w:bookmarkStart w:id="4394" w:name="_Toc16689527"/>
      <w:bookmarkStart w:id="4395" w:name="_Toc16689530"/>
      <w:bookmarkStart w:id="4396" w:name="_Toc21522666"/>
      <w:bookmarkStart w:id="4397" w:name="_Toc21522804"/>
      <w:bookmarkStart w:id="4398" w:name="_Toc21523015"/>
      <w:bookmarkStart w:id="4399" w:name="_Toc21523112"/>
      <w:bookmarkStart w:id="4400" w:name="_Toc21523183"/>
      <w:bookmarkStart w:id="4401" w:name="_Toc21523250"/>
      <w:bookmarkStart w:id="4402" w:name="_Toc21523461"/>
      <w:bookmarkStart w:id="4403" w:name="_Toc21524672"/>
      <w:bookmarkStart w:id="4404" w:name="_Toc21524742"/>
      <w:bookmarkStart w:id="4405" w:name="_Toc21525452"/>
      <w:bookmarkStart w:id="4406" w:name="_Toc21705302"/>
      <w:bookmarkStart w:id="4407" w:name="_Toc21705420"/>
      <w:bookmarkStart w:id="4408" w:name="_Toc21705497"/>
      <w:bookmarkStart w:id="4409" w:name="_Toc16689532"/>
      <w:bookmarkStart w:id="4410" w:name="_Toc21522668"/>
      <w:bookmarkStart w:id="4411" w:name="_Toc21522806"/>
      <w:bookmarkStart w:id="4412" w:name="_Toc21523017"/>
      <w:bookmarkStart w:id="4413" w:name="_Toc21523114"/>
      <w:bookmarkStart w:id="4414" w:name="_Toc21523185"/>
      <w:bookmarkStart w:id="4415" w:name="_Toc21523252"/>
      <w:bookmarkStart w:id="4416" w:name="_Toc21523463"/>
      <w:bookmarkStart w:id="4417" w:name="_Toc21524674"/>
      <w:bookmarkStart w:id="4418" w:name="_Toc21524744"/>
      <w:bookmarkStart w:id="4419" w:name="_Toc21525454"/>
      <w:bookmarkStart w:id="4420" w:name="_Toc21705304"/>
      <w:bookmarkStart w:id="4421" w:name="_Toc21705422"/>
      <w:bookmarkStart w:id="4422" w:name="_Toc21705499"/>
      <w:bookmarkStart w:id="4423" w:name="_Toc388285341"/>
      <w:bookmarkStart w:id="4424" w:name="_Toc388374391"/>
      <w:bookmarkStart w:id="4425" w:name="_Toc388285342"/>
      <w:bookmarkStart w:id="4426" w:name="_Toc388374392"/>
      <w:bookmarkStart w:id="4427" w:name="_Toc388374394"/>
      <w:bookmarkStart w:id="4428" w:name="_Toc16689535"/>
      <w:bookmarkStart w:id="4429" w:name="_Toc21522671"/>
      <w:bookmarkStart w:id="4430" w:name="_Toc21522809"/>
      <w:bookmarkStart w:id="4431" w:name="_Toc21523020"/>
      <w:bookmarkStart w:id="4432" w:name="_Toc21523117"/>
      <w:bookmarkStart w:id="4433" w:name="_Toc21523188"/>
      <w:bookmarkStart w:id="4434" w:name="_Toc21523255"/>
      <w:bookmarkStart w:id="4435" w:name="_Toc21523466"/>
      <w:bookmarkStart w:id="4436" w:name="_Toc21524677"/>
      <w:bookmarkStart w:id="4437" w:name="_Toc21524747"/>
      <w:bookmarkStart w:id="4438" w:name="_Toc21525457"/>
      <w:bookmarkStart w:id="4439" w:name="_Toc21705307"/>
      <w:bookmarkStart w:id="4440" w:name="_Toc21705425"/>
      <w:bookmarkStart w:id="4441" w:name="_Toc21705502"/>
      <w:bookmarkStart w:id="4442" w:name="_Toc26189109"/>
      <w:bookmarkStart w:id="4443" w:name="_Toc26190773"/>
      <w:bookmarkStart w:id="4444" w:name="_Toc26192437"/>
      <w:bookmarkStart w:id="4445" w:name="_Toc26194107"/>
      <w:bookmarkStart w:id="4446" w:name="_Toc26195773"/>
      <w:bookmarkStart w:id="4447" w:name="_Toc26189146"/>
      <w:bookmarkStart w:id="4448" w:name="_Toc26190810"/>
      <w:bookmarkStart w:id="4449" w:name="_Toc26192474"/>
      <w:bookmarkStart w:id="4450" w:name="_Toc26194144"/>
      <w:bookmarkStart w:id="4451" w:name="_Toc26195810"/>
      <w:bookmarkStart w:id="4452" w:name="_Toc26189147"/>
      <w:bookmarkStart w:id="4453" w:name="_Toc26190811"/>
      <w:bookmarkStart w:id="4454" w:name="_Toc26192475"/>
      <w:bookmarkStart w:id="4455" w:name="_Toc26194145"/>
      <w:bookmarkStart w:id="4456" w:name="_Toc26195811"/>
      <w:bookmarkStart w:id="4457" w:name="_Toc26256073"/>
      <w:bookmarkStart w:id="4458" w:name="_Toc26256487"/>
      <w:bookmarkStart w:id="4459" w:name="_Toc26256594"/>
      <w:bookmarkStart w:id="4460" w:name="_Toc26256701"/>
      <w:bookmarkStart w:id="4461" w:name="_Toc26273609"/>
      <w:bookmarkStart w:id="4462" w:name="_Toc26364486"/>
      <w:bookmarkStart w:id="4463" w:name="_Toc26364698"/>
      <w:bookmarkStart w:id="4464" w:name="_Toc16692352"/>
      <w:bookmarkStart w:id="4465" w:name="_Toc26189151"/>
      <w:bookmarkStart w:id="4466" w:name="_Toc26190815"/>
      <w:bookmarkStart w:id="4467" w:name="_Toc26192479"/>
      <w:bookmarkStart w:id="4468" w:name="_Toc26194149"/>
      <w:bookmarkStart w:id="4469" w:name="_Toc26195815"/>
      <w:bookmarkStart w:id="4470" w:name="_Toc387245239"/>
      <w:bookmarkStart w:id="4471" w:name="_Toc387245240"/>
      <w:bookmarkStart w:id="4472" w:name="_Toc387245241"/>
      <w:bookmarkStart w:id="4473" w:name="_Toc387245244"/>
      <w:bookmarkStart w:id="4474" w:name="_Toc387245253"/>
      <w:bookmarkStart w:id="4475" w:name="_Toc388285357"/>
      <w:bookmarkStart w:id="4476" w:name="_Toc388374408"/>
      <w:bookmarkStart w:id="4477" w:name="_Toc388610107"/>
      <w:bookmarkStart w:id="4478" w:name="_Toc388625141"/>
      <w:bookmarkStart w:id="4479" w:name="_Toc388625395"/>
      <w:bookmarkStart w:id="4480" w:name="_Toc388633796"/>
      <w:bookmarkStart w:id="4481" w:name="_Toc389725288"/>
      <w:bookmarkStart w:id="4482" w:name="_Toc389726280"/>
      <w:bookmarkStart w:id="4483" w:name="_Toc389727332"/>
      <w:bookmarkStart w:id="4484" w:name="_Toc389727690"/>
      <w:bookmarkStart w:id="4485" w:name="_Toc389728049"/>
      <w:bookmarkStart w:id="4486" w:name="_Toc389728408"/>
      <w:bookmarkStart w:id="4487" w:name="_Toc389728768"/>
      <w:bookmarkStart w:id="4488" w:name="_Toc389729126"/>
      <w:bookmarkStart w:id="4489" w:name="_Toc389729127"/>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p>
    <w:p w14:paraId="1571EB67" w14:textId="77777777" w:rsidR="007B4EDC" w:rsidRPr="00B06767" w:rsidRDefault="007B4EDC" w:rsidP="00C537B6">
      <w:pPr>
        <w:spacing w:before="60"/>
        <w:jc w:val="both"/>
        <w:rPr>
          <w:rFonts w:eastAsia="Calibri"/>
          <w:i/>
          <w:lang w:eastAsia="en-US"/>
        </w:rPr>
      </w:pPr>
    </w:p>
    <w:p w14:paraId="0ABFE66C" w14:textId="659F57CF" w:rsidR="002D7A7A" w:rsidRPr="00B06767" w:rsidRDefault="002D7A7A" w:rsidP="00CF1357">
      <w:pPr>
        <w:pStyle w:val="Titre2"/>
      </w:pPr>
      <w:bookmarkStart w:id="4490" w:name="_Toc377649077"/>
      <w:bookmarkStart w:id="4491" w:name="_Toc377650930"/>
      <w:bookmarkStart w:id="4492" w:name="_Toc377651057"/>
      <w:bookmarkStart w:id="4493" w:name="_Toc377653327"/>
      <w:bookmarkStart w:id="4494" w:name="_Toc378351636"/>
      <w:bookmarkStart w:id="4495" w:name="_Toc378681385"/>
      <w:bookmarkStart w:id="4496" w:name="_Toc378682305"/>
      <w:bookmarkStart w:id="4497" w:name="_Toc378683752"/>
      <w:bookmarkStart w:id="4498" w:name="_Toc378685440"/>
      <w:bookmarkStart w:id="4499" w:name="_Toc378685576"/>
      <w:bookmarkStart w:id="4500" w:name="_Toc378691786"/>
      <w:bookmarkStart w:id="4501" w:name="_Toc378692244"/>
      <w:bookmarkStart w:id="4502" w:name="_Toc378692381"/>
      <w:bookmarkStart w:id="4503" w:name="_Toc378692518"/>
      <w:bookmarkStart w:id="4504" w:name="_Toc378682321"/>
      <w:bookmarkStart w:id="4505" w:name="_Toc389729181"/>
      <w:bookmarkStart w:id="4506" w:name="_Toc403472819"/>
      <w:bookmarkStart w:id="4507" w:name="_Toc403566591"/>
      <w:bookmarkStart w:id="4508" w:name="_Toc25922586"/>
      <w:bookmarkStart w:id="4509" w:name="_Toc26256087"/>
      <w:bookmarkStart w:id="4510" w:name="_Toc40275441"/>
      <w:bookmarkStart w:id="4511" w:name="_Toc41555154"/>
      <w:bookmarkStart w:id="4512" w:name="_Toc41565274"/>
      <w:bookmarkStart w:id="4513" w:name="_Toc13037794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r w:rsidRPr="00B06767">
        <w:t>Assessment of a combination of biocidal products</w:t>
      </w:r>
      <w:bookmarkEnd w:id="4505"/>
      <w:bookmarkEnd w:id="4506"/>
      <w:bookmarkEnd w:id="4507"/>
      <w:bookmarkEnd w:id="4508"/>
      <w:bookmarkEnd w:id="4509"/>
      <w:bookmarkEnd w:id="4510"/>
      <w:bookmarkEnd w:id="4511"/>
      <w:bookmarkEnd w:id="4512"/>
      <w:bookmarkEnd w:id="4513"/>
    </w:p>
    <w:p w14:paraId="73923FF8" w14:textId="4CD97100" w:rsidR="002D7A7A" w:rsidRDefault="00CF6A8F" w:rsidP="00C537B6">
      <w:pPr>
        <w:jc w:val="both"/>
        <w:rPr>
          <w:rFonts w:eastAsia="Calibri"/>
          <w:i/>
          <w:lang w:eastAsia="en-US"/>
        </w:rPr>
      </w:pPr>
      <w:bookmarkStart w:id="4514" w:name="_Toc378683771"/>
      <w:bookmarkEnd w:id="4514"/>
      <w:r>
        <w:rPr>
          <w:rFonts w:eastAsia="Calibri"/>
          <w:i/>
          <w:iCs/>
          <w:lang w:eastAsia="en-US"/>
        </w:rPr>
        <w:t>N</w:t>
      </w:r>
      <w:r w:rsidR="00BB285B">
        <w:rPr>
          <w:rFonts w:eastAsia="Calibri"/>
          <w:i/>
          <w:lang w:eastAsia="en-US"/>
        </w:rPr>
        <w:t>ot relevant</w:t>
      </w:r>
    </w:p>
    <w:p w14:paraId="34F50926" w14:textId="77777777" w:rsidR="00BB285B" w:rsidRPr="00B06767" w:rsidRDefault="00BB285B" w:rsidP="00C537B6">
      <w:pPr>
        <w:jc w:val="both"/>
        <w:rPr>
          <w:rFonts w:eastAsia="Calibri"/>
          <w:i/>
          <w:iCs/>
          <w:lang w:eastAsia="en-US"/>
        </w:rPr>
      </w:pPr>
    </w:p>
    <w:p w14:paraId="3BF948E4" w14:textId="278DAFA5" w:rsidR="00BB285B" w:rsidRDefault="00BB285B">
      <w:pPr>
        <w:widowControl/>
        <w:spacing w:after="200" w:line="276" w:lineRule="auto"/>
        <w:rPr>
          <w:rFonts w:cs="Arial"/>
          <w:b/>
          <w:sz w:val="24"/>
          <w:szCs w:val="18"/>
        </w:rPr>
      </w:pPr>
      <w:bookmarkStart w:id="4515" w:name="_Toc378685456"/>
      <w:bookmarkStart w:id="4516" w:name="_Toc378685592"/>
      <w:bookmarkStart w:id="4517" w:name="_Toc378691801"/>
      <w:bookmarkStart w:id="4518" w:name="_Toc378692259"/>
      <w:bookmarkStart w:id="4519" w:name="_Toc378692396"/>
      <w:bookmarkStart w:id="4520" w:name="_Toc378692533"/>
      <w:bookmarkStart w:id="4521" w:name="_Toc389729182"/>
      <w:bookmarkStart w:id="4522" w:name="_Toc403472820"/>
      <w:bookmarkStart w:id="4523" w:name="_Toc403566592"/>
      <w:bookmarkStart w:id="4524" w:name="_Toc25922587"/>
      <w:bookmarkStart w:id="4525" w:name="_Toc26256088"/>
      <w:bookmarkStart w:id="4526" w:name="_Toc40275442"/>
      <w:bookmarkStart w:id="4527" w:name="_Toc41555155"/>
      <w:bookmarkStart w:id="4528" w:name="_Toc41565275"/>
      <w:bookmarkEnd w:id="4515"/>
      <w:bookmarkEnd w:id="4516"/>
      <w:bookmarkEnd w:id="4517"/>
      <w:bookmarkEnd w:id="4518"/>
      <w:bookmarkEnd w:id="4519"/>
      <w:bookmarkEnd w:id="4520"/>
    </w:p>
    <w:p w14:paraId="2656E92F" w14:textId="2DC11E7D" w:rsidR="002D7A7A" w:rsidRPr="00B06767" w:rsidRDefault="002D7A7A" w:rsidP="00CF1357">
      <w:pPr>
        <w:pStyle w:val="Titre2"/>
      </w:pPr>
      <w:bookmarkStart w:id="4529" w:name="_Toc130377950"/>
      <w:r w:rsidRPr="00B06767">
        <w:t>Comparative assessment</w:t>
      </w:r>
      <w:bookmarkEnd w:id="4521"/>
      <w:bookmarkEnd w:id="4522"/>
      <w:bookmarkEnd w:id="4523"/>
      <w:bookmarkEnd w:id="4524"/>
      <w:bookmarkEnd w:id="4525"/>
      <w:bookmarkEnd w:id="4526"/>
      <w:bookmarkEnd w:id="4527"/>
      <w:bookmarkEnd w:id="4528"/>
      <w:bookmarkEnd w:id="4529"/>
    </w:p>
    <w:p w14:paraId="55E3B4C8" w14:textId="32B79FEB" w:rsidR="002D7A7A" w:rsidRDefault="00D578ED" w:rsidP="00D578ED">
      <w:pPr>
        <w:jc w:val="both"/>
        <w:rPr>
          <w:rFonts w:eastAsia="Calibri"/>
          <w:i/>
          <w:iCs/>
          <w:lang w:eastAsia="en-US"/>
        </w:rPr>
      </w:pPr>
      <w:r>
        <w:rPr>
          <w:rFonts w:eastAsia="Calibri"/>
          <w:i/>
          <w:iCs/>
          <w:lang w:eastAsia="en-US"/>
        </w:rPr>
        <w:t>Not relevant as the active substances do not meet te substitution nor the exclusion criterias</w:t>
      </w:r>
      <w:r w:rsidR="002D7A7A" w:rsidRPr="00B06767">
        <w:rPr>
          <w:rFonts w:eastAsia="Calibri"/>
          <w:i/>
          <w:iCs/>
          <w:lang w:eastAsia="en-US"/>
        </w:rPr>
        <w:t>.</w:t>
      </w:r>
    </w:p>
    <w:p w14:paraId="57CA2D21" w14:textId="77777777" w:rsidR="00BB285B" w:rsidRPr="00B06767" w:rsidRDefault="00BB285B" w:rsidP="00D578ED">
      <w:pPr>
        <w:jc w:val="both"/>
        <w:rPr>
          <w:rFonts w:eastAsia="Calibri"/>
          <w:i/>
          <w:iCs/>
          <w:lang w:eastAsia="en-US"/>
        </w:rPr>
      </w:pPr>
    </w:p>
    <w:p w14:paraId="38434359" w14:textId="6486AFDB" w:rsidR="005C56B5" w:rsidRPr="00B06767" w:rsidRDefault="005C56B5" w:rsidP="00C537B6">
      <w:pPr>
        <w:jc w:val="both"/>
        <w:rPr>
          <w:rFonts w:eastAsia="Calibri"/>
          <w:i/>
          <w:lang w:eastAsia="en-US"/>
        </w:rPr>
        <w:sectPr w:rsidR="005C56B5" w:rsidRPr="00B06767" w:rsidSect="00674CD5">
          <w:headerReference w:type="default" r:id="rId27"/>
          <w:pgSz w:w="11907" w:h="16840" w:code="9"/>
          <w:pgMar w:top="1474" w:right="1247" w:bottom="2013" w:left="1446" w:header="850" w:footer="850" w:gutter="0"/>
          <w:cols w:space="720"/>
          <w:docGrid w:linePitch="272"/>
        </w:sectPr>
      </w:pPr>
    </w:p>
    <w:p w14:paraId="28E395D2" w14:textId="493D1EC6" w:rsidR="005C56B5" w:rsidRPr="00B06767" w:rsidRDefault="003706CB" w:rsidP="00C537B6">
      <w:pPr>
        <w:pStyle w:val="Titre1"/>
      </w:pPr>
      <w:bookmarkStart w:id="4530" w:name="_Toc25922588"/>
      <w:bookmarkStart w:id="4531" w:name="_Toc26256089"/>
      <w:bookmarkStart w:id="4532" w:name="_Toc40275443"/>
      <w:bookmarkStart w:id="4533" w:name="_Toc41555161"/>
      <w:bookmarkStart w:id="4534" w:name="_Toc41565281"/>
      <w:bookmarkStart w:id="4535" w:name="_Toc130377951"/>
      <w:r w:rsidRPr="00B06767">
        <w:t>Appendice</w:t>
      </w:r>
      <w:bookmarkEnd w:id="214"/>
      <w:bookmarkEnd w:id="215"/>
      <w:bookmarkEnd w:id="4530"/>
      <w:bookmarkEnd w:id="4531"/>
      <w:r w:rsidR="005C56B5" w:rsidRPr="00B06767">
        <w:t>s</w:t>
      </w:r>
      <w:bookmarkEnd w:id="4532"/>
      <w:bookmarkEnd w:id="4533"/>
      <w:bookmarkEnd w:id="4534"/>
      <w:bookmarkEnd w:id="4535"/>
    </w:p>
    <w:p w14:paraId="020AE4A1" w14:textId="65123A88" w:rsidR="007A2697" w:rsidRDefault="007A2697" w:rsidP="00CF1357">
      <w:pPr>
        <w:pStyle w:val="Titre2"/>
      </w:pPr>
      <w:bookmarkStart w:id="4536" w:name="_Toc38894537"/>
      <w:bookmarkStart w:id="4537" w:name="_Toc40270747"/>
      <w:bookmarkStart w:id="4538" w:name="_Toc40273076"/>
      <w:bookmarkStart w:id="4539" w:name="_Toc40275444"/>
      <w:bookmarkStart w:id="4540" w:name="_Toc40429804"/>
      <w:bookmarkStart w:id="4541" w:name="_Toc41304107"/>
      <w:bookmarkStart w:id="4542" w:name="_Toc41304243"/>
      <w:bookmarkStart w:id="4543" w:name="_Toc38894538"/>
      <w:bookmarkStart w:id="4544" w:name="_Toc40270748"/>
      <w:bookmarkStart w:id="4545" w:name="_Toc40273077"/>
      <w:bookmarkStart w:id="4546" w:name="_Toc40275445"/>
      <w:bookmarkStart w:id="4547" w:name="_Toc40351899"/>
      <w:bookmarkStart w:id="4548" w:name="_Toc40353344"/>
      <w:bookmarkStart w:id="4549" w:name="_Toc40354751"/>
      <w:bookmarkStart w:id="4550" w:name="_Toc40356158"/>
      <w:bookmarkStart w:id="4551" w:name="_Toc40357567"/>
      <w:bookmarkStart w:id="4552" w:name="_Toc40429805"/>
      <w:bookmarkStart w:id="4553" w:name="_Toc40431251"/>
      <w:bookmarkStart w:id="4554" w:name="_Toc40432698"/>
      <w:bookmarkStart w:id="4555" w:name="_Toc41304108"/>
      <w:bookmarkStart w:id="4556" w:name="_Toc41304244"/>
      <w:bookmarkStart w:id="4557" w:name="_Toc38894539"/>
      <w:bookmarkStart w:id="4558" w:name="_Toc40270749"/>
      <w:bookmarkStart w:id="4559" w:name="_Toc40273078"/>
      <w:bookmarkStart w:id="4560" w:name="_Toc40275446"/>
      <w:bookmarkStart w:id="4561" w:name="_Toc40351900"/>
      <w:bookmarkStart w:id="4562" w:name="_Toc40353345"/>
      <w:bookmarkStart w:id="4563" w:name="_Toc40354752"/>
      <w:bookmarkStart w:id="4564" w:name="_Toc40356159"/>
      <w:bookmarkStart w:id="4565" w:name="_Toc40357568"/>
      <w:bookmarkStart w:id="4566" w:name="_Toc40429806"/>
      <w:bookmarkStart w:id="4567" w:name="_Toc40431252"/>
      <w:bookmarkStart w:id="4568" w:name="_Toc40432699"/>
      <w:bookmarkStart w:id="4569" w:name="_Toc41304109"/>
      <w:bookmarkStart w:id="4570" w:name="_Toc41304245"/>
      <w:bookmarkStart w:id="4571" w:name="_Toc38894540"/>
      <w:bookmarkStart w:id="4572" w:name="_Toc40270750"/>
      <w:bookmarkStart w:id="4573" w:name="_Toc40273079"/>
      <w:bookmarkStart w:id="4574" w:name="_Toc40275447"/>
      <w:bookmarkStart w:id="4575" w:name="_Toc40429807"/>
      <w:bookmarkStart w:id="4576" w:name="_Toc41304110"/>
      <w:bookmarkStart w:id="4577" w:name="_Toc41304246"/>
      <w:bookmarkStart w:id="4578" w:name="_Toc21522687"/>
      <w:bookmarkStart w:id="4579" w:name="_Toc21522825"/>
      <w:bookmarkStart w:id="4580" w:name="_Toc21523036"/>
      <w:bookmarkStart w:id="4581" w:name="_Toc38894541"/>
      <w:bookmarkStart w:id="4582" w:name="_Toc40270751"/>
      <w:bookmarkStart w:id="4583" w:name="_Toc40273080"/>
      <w:bookmarkStart w:id="4584" w:name="_Toc40275448"/>
      <w:bookmarkStart w:id="4585" w:name="_Toc40351902"/>
      <w:bookmarkStart w:id="4586" w:name="_Toc40353347"/>
      <w:bookmarkStart w:id="4587" w:name="_Toc40354754"/>
      <w:bookmarkStart w:id="4588" w:name="_Toc40356161"/>
      <w:bookmarkStart w:id="4589" w:name="_Toc40357570"/>
      <w:bookmarkStart w:id="4590" w:name="_Toc40429808"/>
      <w:bookmarkStart w:id="4591" w:name="_Toc40431254"/>
      <w:bookmarkStart w:id="4592" w:name="_Toc40432701"/>
      <w:bookmarkStart w:id="4593" w:name="_Toc41304111"/>
      <w:bookmarkStart w:id="4594" w:name="_Toc41304247"/>
      <w:bookmarkStart w:id="4595" w:name="_Toc38894542"/>
      <w:bookmarkStart w:id="4596" w:name="_Toc40270752"/>
      <w:bookmarkStart w:id="4597" w:name="_Toc40273081"/>
      <w:bookmarkStart w:id="4598" w:name="_Toc40275449"/>
      <w:bookmarkStart w:id="4599" w:name="_Toc40429809"/>
      <w:bookmarkStart w:id="4600" w:name="_Toc41304112"/>
      <w:bookmarkStart w:id="4601" w:name="_Toc41304248"/>
      <w:bookmarkStart w:id="4602" w:name="_Toc21522689"/>
      <w:bookmarkStart w:id="4603" w:name="_Toc21522827"/>
      <w:bookmarkStart w:id="4604" w:name="_Toc21523038"/>
      <w:bookmarkStart w:id="4605" w:name="_Toc38894543"/>
      <w:bookmarkStart w:id="4606" w:name="_Toc40270753"/>
      <w:bookmarkStart w:id="4607" w:name="_Toc40273082"/>
      <w:bookmarkStart w:id="4608" w:name="_Toc40275450"/>
      <w:bookmarkStart w:id="4609" w:name="_Toc40351904"/>
      <w:bookmarkStart w:id="4610" w:name="_Toc40353349"/>
      <w:bookmarkStart w:id="4611" w:name="_Toc40354756"/>
      <w:bookmarkStart w:id="4612" w:name="_Toc40356163"/>
      <w:bookmarkStart w:id="4613" w:name="_Toc40357572"/>
      <w:bookmarkStart w:id="4614" w:name="_Toc40429810"/>
      <w:bookmarkStart w:id="4615" w:name="_Toc40431256"/>
      <w:bookmarkStart w:id="4616" w:name="_Toc40432703"/>
      <w:bookmarkStart w:id="4617" w:name="_Toc41304113"/>
      <w:bookmarkStart w:id="4618" w:name="_Toc41304249"/>
      <w:bookmarkStart w:id="4619" w:name="_Toc38894544"/>
      <w:bookmarkStart w:id="4620" w:name="_Toc40270754"/>
      <w:bookmarkStart w:id="4621" w:name="_Toc40273083"/>
      <w:bookmarkStart w:id="4622" w:name="_Toc40275451"/>
      <w:bookmarkStart w:id="4623" w:name="_Toc40429811"/>
      <w:bookmarkStart w:id="4624" w:name="_Toc41304114"/>
      <w:bookmarkStart w:id="4625" w:name="_Toc41304250"/>
      <w:bookmarkStart w:id="4626" w:name="_Toc21522691"/>
      <w:bookmarkStart w:id="4627" w:name="_Toc21522829"/>
      <w:bookmarkStart w:id="4628" w:name="_Toc21523040"/>
      <w:bookmarkStart w:id="4629" w:name="_Toc38894545"/>
      <w:bookmarkStart w:id="4630" w:name="_Toc40270755"/>
      <w:bookmarkStart w:id="4631" w:name="_Toc40273084"/>
      <w:bookmarkStart w:id="4632" w:name="_Toc40275452"/>
      <w:bookmarkStart w:id="4633" w:name="_Toc40351906"/>
      <w:bookmarkStart w:id="4634" w:name="_Toc40353351"/>
      <w:bookmarkStart w:id="4635" w:name="_Toc40354758"/>
      <w:bookmarkStart w:id="4636" w:name="_Toc40356165"/>
      <w:bookmarkStart w:id="4637" w:name="_Toc40357574"/>
      <w:bookmarkStart w:id="4638" w:name="_Toc40429812"/>
      <w:bookmarkStart w:id="4639" w:name="_Toc40431258"/>
      <w:bookmarkStart w:id="4640" w:name="_Toc40432705"/>
      <w:bookmarkStart w:id="4641" w:name="_Toc41304115"/>
      <w:bookmarkStart w:id="4642" w:name="_Toc41304251"/>
      <w:bookmarkStart w:id="4643" w:name="_Toc38894546"/>
      <w:bookmarkStart w:id="4644" w:name="_Toc40270756"/>
      <w:bookmarkStart w:id="4645" w:name="_Toc40273085"/>
      <w:bookmarkStart w:id="4646" w:name="_Toc40275453"/>
      <w:bookmarkStart w:id="4647" w:name="_Toc40429813"/>
      <w:bookmarkStart w:id="4648" w:name="_Toc41304116"/>
      <w:bookmarkStart w:id="4649" w:name="_Toc41304252"/>
      <w:bookmarkStart w:id="4650" w:name="_Toc21522693"/>
      <w:bookmarkStart w:id="4651" w:name="_Toc21522831"/>
      <w:bookmarkStart w:id="4652" w:name="_Toc21523042"/>
      <w:bookmarkStart w:id="4653" w:name="_Toc38894547"/>
      <w:bookmarkStart w:id="4654" w:name="_Toc40270757"/>
      <w:bookmarkStart w:id="4655" w:name="_Toc40273086"/>
      <w:bookmarkStart w:id="4656" w:name="_Toc40275454"/>
      <w:bookmarkStart w:id="4657" w:name="_Toc40351908"/>
      <w:bookmarkStart w:id="4658" w:name="_Toc40353353"/>
      <w:bookmarkStart w:id="4659" w:name="_Toc40354760"/>
      <w:bookmarkStart w:id="4660" w:name="_Toc40356167"/>
      <w:bookmarkStart w:id="4661" w:name="_Toc40357576"/>
      <w:bookmarkStart w:id="4662" w:name="_Toc40429814"/>
      <w:bookmarkStart w:id="4663" w:name="_Toc40431260"/>
      <w:bookmarkStart w:id="4664" w:name="_Toc40432707"/>
      <w:bookmarkStart w:id="4665" w:name="_Toc41304117"/>
      <w:bookmarkStart w:id="4666" w:name="_Toc41304253"/>
      <w:bookmarkStart w:id="4667" w:name="_Toc38894548"/>
      <w:bookmarkStart w:id="4668" w:name="_Toc40270758"/>
      <w:bookmarkStart w:id="4669" w:name="_Toc40273087"/>
      <w:bookmarkStart w:id="4670" w:name="_Toc40275455"/>
      <w:bookmarkStart w:id="4671" w:name="_Toc40429815"/>
      <w:bookmarkStart w:id="4672" w:name="_Toc41304118"/>
      <w:bookmarkStart w:id="4673" w:name="_Toc41304254"/>
      <w:bookmarkStart w:id="4674" w:name="_Toc38894549"/>
      <w:bookmarkStart w:id="4675" w:name="_Toc40270759"/>
      <w:bookmarkStart w:id="4676" w:name="_Toc40273088"/>
      <w:bookmarkStart w:id="4677" w:name="_Toc40275456"/>
      <w:bookmarkStart w:id="4678" w:name="_Toc40429816"/>
      <w:bookmarkStart w:id="4679" w:name="_Toc41304119"/>
      <w:bookmarkStart w:id="4680" w:name="_Toc41304255"/>
      <w:bookmarkStart w:id="4681" w:name="_Toc418867395"/>
      <w:bookmarkStart w:id="4682" w:name="_Toc418867596"/>
      <w:bookmarkStart w:id="4683" w:name="_Toc418868211"/>
      <w:bookmarkStart w:id="4684" w:name="_Toc418867396"/>
      <w:bookmarkStart w:id="4685" w:name="_Toc418867597"/>
      <w:bookmarkStart w:id="4686" w:name="_Toc418868212"/>
      <w:bookmarkStart w:id="4687" w:name="_Toc38894591"/>
      <w:bookmarkStart w:id="4688" w:name="_Toc39553377"/>
      <w:bookmarkStart w:id="4689" w:name="_Toc25922590"/>
      <w:bookmarkStart w:id="4690" w:name="_Toc26256091"/>
      <w:bookmarkStart w:id="4691" w:name="_Toc40275498"/>
      <w:bookmarkStart w:id="4692" w:name="_Toc41555201"/>
      <w:bookmarkStart w:id="4693" w:name="_Toc41565321"/>
      <w:bookmarkStart w:id="4694" w:name="_Toc130377952"/>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r w:rsidRPr="00B06767">
        <w:t>Calculations for exposure assessment</w:t>
      </w:r>
      <w:bookmarkEnd w:id="4689"/>
      <w:bookmarkEnd w:id="4690"/>
      <w:bookmarkEnd w:id="4691"/>
      <w:bookmarkEnd w:id="4692"/>
      <w:bookmarkEnd w:id="4693"/>
      <w:bookmarkEnd w:id="4694"/>
    </w:p>
    <w:p w14:paraId="563E69F2" w14:textId="48E80938" w:rsidR="00514B3D" w:rsidRDefault="00D578ED" w:rsidP="00514B3D">
      <w:pPr>
        <w:rPr>
          <w:i/>
        </w:rPr>
      </w:pPr>
      <w:r>
        <w:rPr>
          <w:i/>
        </w:rPr>
        <w:t>Not relevant</w:t>
      </w:r>
    </w:p>
    <w:p w14:paraId="64B159E9" w14:textId="77777777" w:rsidR="009F20DD" w:rsidRPr="001F3224" w:rsidRDefault="009F20DD" w:rsidP="00514B3D">
      <w:pPr>
        <w:rPr>
          <w:i/>
        </w:rPr>
      </w:pPr>
    </w:p>
    <w:p w14:paraId="6E2C602D" w14:textId="34969780" w:rsidR="007A2697" w:rsidRPr="00B06767" w:rsidRDefault="001728D1" w:rsidP="005B73F1">
      <w:pPr>
        <w:pStyle w:val="Titre3"/>
      </w:pPr>
      <w:bookmarkStart w:id="4695" w:name="_Toc41555202"/>
      <w:bookmarkStart w:id="4696" w:name="_Toc41565322"/>
      <w:bookmarkStart w:id="4697" w:name="_Toc130377953"/>
      <w:r w:rsidRPr="00B06767">
        <w:t>Human health</w:t>
      </w:r>
      <w:bookmarkEnd w:id="4695"/>
      <w:bookmarkEnd w:id="4696"/>
      <w:bookmarkEnd w:id="4697"/>
    </w:p>
    <w:p w14:paraId="041CDE08" w14:textId="0FE12812" w:rsidR="001728D1" w:rsidRPr="00B06767" w:rsidRDefault="009170DA" w:rsidP="00C537B6">
      <w:pPr>
        <w:jc w:val="both"/>
        <w:rPr>
          <w:i/>
        </w:rPr>
      </w:pPr>
      <w:r>
        <w:t>Not relevant</w:t>
      </w:r>
    </w:p>
    <w:p w14:paraId="1F08FADA" w14:textId="10CA001E" w:rsidR="0001175F" w:rsidRPr="00B06767" w:rsidRDefault="0001175F" w:rsidP="00C537B6">
      <w:pPr>
        <w:jc w:val="both"/>
        <w:rPr>
          <w:i/>
        </w:rPr>
      </w:pPr>
    </w:p>
    <w:p w14:paraId="69A93DC4" w14:textId="766956B5" w:rsidR="0001175F" w:rsidRPr="00B06767" w:rsidRDefault="0001175F" w:rsidP="005B73F1">
      <w:pPr>
        <w:pStyle w:val="Titre3"/>
      </w:pPr>
      <w:bookmarkStart w:id="4698" w:name="_Toc130377954"/>
      <w:r w:rsidRPr="00B06767">
        <w:t>Dietary assessment</w:t>
      </w:r>
      <w:bookmarkEnd w:id="4698"/>
    </w:p>
    <w:p w14:paraId="66882A41" w14:textId="051ECBFE" w:rsidR="0001175F" w:rsidRPr="00B06767" w:rsidRDefault="00CF6A8F" w:rsidP="00C537B6">
      <w:pPr>
        <w:jc w:val="both"/>
        <w:rPr>
          <w:i/>
        </w:rPr>
      </w:pPr>
      <w:r>
        <w:rPr>
          <w:i/>
        </w:rPr>
        <w:t>Not relevant</w:t>
      </w:r>
    </w:p>
    <w:p w14:paraId="66B639DB" w14:textId="77777777" w:rsidR="006F7201" w:rsidRPr="00B06767" w:rsidRDefault="006F7201" w:rsidP="00C537B6">
      <w:pPr>
        <w:jc w:val="both"/>
      </w:pPr>
    </w:p>
    <w:p w14:paraId="683C490C" w14:textId="2EE7CA9C" w:rsidR="001728D1" w:rsidRPr="00B06767" w:rsidRDefault="001728D1" w:rsidP="005B73F1">
      <w:pPr>
        <w:pStyle w:val="Titre3"/>
      </w:pPr>
      <w:bookmarkStart w:id="4699" w:name="_Toc41555203"/>
      <w:bookmarkStart w:id="4700" w:name="_Toc41565323"/>
      <w:bookmarkStart w:id="4701" w:name="_Toc130377955"/>
      <w:r w:rsidRPr="00B06767">
        <w:t>Environment</w:t>
      </w:r>
      <w:bookmarkEnd w:id="4699"/>
      <w:bookmarkEnd w:id="4700"/>
      <w:bookmarkEnd w:id="4701"/>
      <w:r w:rsidRPr="00B06767">
        <w:t xml:space="preserve"> </w:t>
      </w:r>
    </w:p>
    <w:p w14:paraId="3EF0CB47" w14:textId="76DF2742" w:rsidR="00DF4EE8" w:rsidRPr="00B06767" w:rsidRDefault="002A314B" w:rsidP="00C537B6">
      <w:pPr>
        <w:jc w:val="both"/>
        <w:rPr>
          <w:i/>
        </w:rPr>
      </w:pPr>
      <w:r>
        <w:t>Not relevant.</w:t>
      </w:r>
    </w:p>
    <w:p w14:paraId="01E5ACC6" w14:textId="77777777" w:rsidR="00A92B81" w:rsidRPr="00B06767" w:rsidRDefault="00A92B81" w:rsidP="00C537B6">
      <w:pPr>
        <w:widowControl/>
      </w:pPr>
    </w:p>
    <w:p w14:paraId="2109460C" w14:textId="77777777" w:rsidR="00103137" w:rsidRPr="00B06767" w:rsidRDefault="00103137" w:rsidP="00C537B6">
      <w:pPr>
        <w:widowControl/>
      </w:pPr>
    </w:p>
    <w:p w14:paraId="7A790927" w14:textId="78D2BF4D" w:rsidR="00DF4EE8" w:rsidRPr="00B06767" w:rsidRDefault="001D08AF" w:rsidP="00CF1357">
      <w:pPr>
        <w:pStyle w:val="Titre2"/>
      </w:pPr>
      <w:bookmarkStart w:id="4702" w:name="_Toc25922591"/>
      <w:bookmarkStart w:id="4703" w:name="_Toc26256092"/>
      <w:bookmarkStart w:id="4704" w:name="_Toc40275499"/>
      <w:bookmarkStart w:id="4705" w:name="_Toc41555204"/>
      <w:bookmarkStart w:id="4706" w:name="_Toc41565324"/>
      <w:bookmarkStart w:id="4707" w:name="_Toc130377956"/>
      <w:r w:rsidRPr="00B06767">
        <w:t>New information on the active substance(s) and substance(s) of concern</w:t>
      </w:r>
      <w:bookmarkEnd w:id="4702"/>
      <w:bookmarkEnd w:id="4703"/>
      <w:bookmarkEnd w:id="4704"/>
      <w:bookmarkEnd w:id="4705"/>
      <w:bookmarkEnd w:id="4706"/>
      <w:bookmarkEnd w:id="4707"/>
    </w:p>
    <w:p w14:paraId="512E34E3" w14:textId="06C311C9" w:rsidR="00DF4EE8" w:rsidRDefault="00DF4EE8" w:rsidP="00C537B6">
      <w:pPr>
        <w:widowControl/>
        <w:spacing w:after="200"/>
        <w:jc w:val="both"/>
      </w:pPr>
      <w:r w:rsidRPr="00B06767">
        <w:t>No new information on the active substances is available</w:t>
      </w:r>
      <w:r w:rsidR="00D578ED">
        <w:t>.</w:t>
      </w:r>
    </w:p>
    <w:p w14:paraId="048E0F16" w14:textId="77777777" w:rsidR="00CF6A8F" w:rsidRPr="00B06767" w:rsidRDefault="00CF6A8F" w:rsidP="00C537B6">
      <w:pPr>
        <w:widowControl/>
        <w:spacing w:after="200"/>
        <w:jc w:val="both"/>
      </w:pPr>
    </w:p>
    <w:p w14:paraId="15EE7978" w14:textId="0EEE00E4" w:rsidR="00E61042" w:rsidRPr="00B06767" w:rsidRDefault="005812B5" w:rsidP="00CF1357">
      <w:pPr>
        <w:pStyle w:val="Titre2"/>
      </w:pPr>
      <w:bookmarkStart w:id="4708" w:name="_Toc41304165"/>
      <w:bookmarkStart w:id="4709" w:name="_Toc41304301"/>
      <w:bookmarkStart w:id="4710" w:name="_Toc40275500"/>
      <w:bookmarkStart w:id="4711" w:name="_Toc41555205"/>
      <w:bookmarkStart w:id="4712" w:name="_Toc41565325"/>
      <w:bookmarkStart w:id="4713" w:name="_Toc130377957"/>
      <w:bookmarkEnd w:id="4708"/>
      <w:bookmarkEnd w:id="4709"/>
      <w:r w:rsidRPr="00B06767">
        <w:t>List of studies for the biocidal product</w:t>
      </w:r>
      <w:bookmarkEnd w:id="4710"/>
      <w:bookmarkEnd w:id="4711"/>
      <w:bookmarkEnd w:id="4712"/>
      <w:bookmarkEnd w:id="4713"/>
    </w:p>
    <w:p w14:paraId="7D6A1007" w14:textId="1A05BE4C" w:rsidR="002325DE" w:rsidRDefault="002325DE" w:rsidP="00882CCC">
      <w:pPr>
        <w:pStyle w:val="Lgende"/>
      </w:pPr>
      <w:r>
        <w:t xml:space="preserve">Table </w:t>
      </w:r>
      <w:r w:rsidR="00225CE9">
        <w:fldChar w:fldCharType="begin"/>
      </w:r>
      <w:r w:rsidR="00225CE9">
        <w:instrText xml:space="preserve"> STYLEREF 1 \s </w:instrText>
      </w:r>
      <w:r w:rsidR="00225CE9">
        <w:fldChar w:fldCharType="separate"/>
      </w:r>
      <w:r w:rsidR="00980322">
        <w:rPr>
          <w:noProof/>
        </w:rPr>
        <w:t>4</w:t>
      </w:r>
      <w:r w:rsidR="00225CE9">
        <w:rPr>
          <w:noProof/>
        </w:rPr>
        <w:fldChar w:fldCharType="end"/>
      </w:r>
      <w:r>
        <w:t>.</w:t>
      </w:r>
      <w:r w:rsidR="00225CE9">
        <w:fldChar w:fldCharType="begin"/>
      </w:r>
      <w:r w:rsidR="00225CE9">
        <w:instrText xml:space="preserve"> SEQ Table \* ARABIC \s 1 </w:instrText>
      </w:r>
      <w:r w:rsidR="00225CE9">
        <w:fldChar w:fldCharType="separate"/>
      </w:r>
      <w:r w:rsidR="00980322">
        <w:rPr>
          <w:noProof/>
        </w:rPr>
        <w:t>1</w:t>
      </w:r>
      <w:r w:rsidR="00225CE9">
        <w:rPr>
          <w:noProof/>
        </w:rPr>
        <w:fldChar w:fldCharType="end"/>
      </w:r>
      <w:r w:rsidRPr="002325DE">
        <w:t xml:space="preserve"> </w:t>
      </w:r>
      <w:r w:rsidRPr="00D21D5A">
        <w:t>List of studies for the biocidal product</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973"/>
        <w:gridCol w:w="1718"/>
        <w:gridCol w:w="2841"/>
        <w:gridCol w:w="2841"/>
        <w:gridCol w:w="1466"/>
        <w:gridCol w:w="2066"/>
        <w:gridCol w:w="1277"/>
        <w:gridCol w:w="1381"/>
      </w:tblGrid>
      <w:tr w:rsidR="0005561D" w:rsidRPr="00774C50" w14:paraId="0330EB2B" w14:textId="77777777" w:rsidTr="0005561D">
        <w:trPr>
          <w:trHeight w:val="1046"/>
        </w:trPr>
        <w:tc>
          <w:tcPr>
            <w:tcW w:w="307" w:type="pct"/>
            <w:shd w:val="clear" w:color="auto" w:fill="FFFFCC"/>
            <w:hideMark/>
          </w:tcPr>
          <w:p w14:paraId="4469B529" w14:textId="77777777" w:rsidR="005812B5" w:rsidRPr="00774C50" w:rsidRDefault="005812B5" w:rsidP="00C537B6">
            <w:pPr>
              <w:rPr>
                <w:b/>
                <w:bCs/>
                <w:snapToGrid/>
              </w:rPr>
            </w:pPr>
            <w:r w:rsidRPr="00774C50">
              <w:rPr>
                <w:b/>
                <w:bCs/>
              </w:rPr>
              <w:t>Author (s)</w:t>
            </w:r>
          </w:p>
        </w:tc>
        <w:tc>
          <w:tcPr>
            <w:tcW w:w="304" w:type="pct"/>
            <w:shd w:val="clear" w:color="auto" w:fill="FFFFCC"/>
          </w:tcPr>
          <w:p w14:paraId="2657BC5D" w14:textId="77777777" w:rsidR="005812B5" w:rsidRPr="00774C50" w:rsidRDefault="005812B5" w:rsidP="00C537B6">
            <w:pPr>
              <w:rPr>
                <w:b/>
                <w:bCs/>
              </w:rPr>
            </w:pPr>
            <w:r w:rsidRPr="00774C50">
              <w:rPr>
                <w:b/>
                <w:bCs/>
              </w:rPr>
              <w:t>Year</w:t>
            </w:r>
          </w:p>
          <w:p w14:paraId="0EE206CB" w14:textId="77777777" w:rsidR="005812B5" w:rsidRPr="00774C50" w:rsidRDefault="005812B5" w:rsidP="00C537B6">
            <w:pPr>
              <w:rPr>
                <w:b/>
                <w:bCs/>
              </w:rPr>
            </w:pPr>
          </w:p>
          <w:p w14:paraId="102B4668" w14:textId="77777777" w:rsidR="005812B5" w:rsidRPr="00774C50" w:rsidRDefault="005812B5" w:rsidP="00C537B6">
            <w:pPr>
              <w:rPr>
                <w:b/>
                <w:bCs/>
              </w:rPr>
            </w:pPr>
            <w:r w:rsidRPr="00774C50">
              <w:rPr>
                <w:b/>
                <w:bCs/>
              </w:rPr>
              <w:t>Report date</w:t>
            </w:r>
          </w:p>
        </w:tc>
        <w:tc>
          <w:tcPr>
            <w:tcW w:w="675" w:type="pct"/>
            <w:shd w:val="clear" w:color="auto" w:fill="FFFFCC"/>
            <w:hideMark/>
          </w:tcPr>
          <w:p w14:paraId="6738C125" w14:textId="11F09A47" w:rsidR="005812B5" w:rsidRPr="00774C50" w:rsidRDefault="005812B5" w:rsidP="00C537B6">
            <w:pPr>
              <w:rPr>
                <w:b/>
                <w:bCs/>
                <w:i/>
              </w:rPr>
            </w:pPr>
            <w:r w:rsidRPr="00774C50">
              <w:rPr>
                <w:b/>
                <w:bCs/>
              </w:rPr>
              <w:t>Reference No</w:t>
            </w:r>
            <w:r w:rsidR="00B56D5E" w:rsidRPr="00774C50">
              <w:rPr>
                <w:b/>
                <w:bCs/>
              </w:rPr>
              <w:t>.</w:t>
            </w:r>
            <w:r w:rsidRPr="00774C50">
              <w:rPr>
                <w:b/>
                <w:bCs/>
              </w:rPr>
              <w:t xml:space="preserve"> </w:t>
            </w:r>
            <w:r w:rsidRPr="00774C50">
              <w:rPr>
                <w:b/>
                <w:bCs/>
                <w:i/>
              </w:rPr>
              <w:t>(Annex III requirement)</w:t>
            </w:r>
          </w:p>
          <w:p w14:paraId="07569F95" w14:textId="77777777" w:rsidR="005812B5" w:rsidRPr="00774C50" w:rsidRDefault="005812B5" w:rsidP="00C537B6">
            <w:pPr>
              <w:rPr>
                <w:b/>
                <w:bCs/>
              </w:rPr>
            </w:pPr>
            <w:r w:rsidRPr="00774C50">
              <w:rPr>
                <w:b/>
                <w:bCs/>
              </w:rPr>
              <w:t>/</w:t>
            </w:r>
          </w:p>
          <w:p w14:paraId="2134C344" w14:textId="40062F5B" w:rsidR="005812B5" w:rsidRPr="00774C50" w:rsidRDefault="00B56D5E" w:rsidP="00C537B6">
            <w:pPr>
              <w:rPr>
                <w:b/>
                <w:bCs/>
                <w:i/>
              </w:rPr>
            </w:pPr>
            <w:r w:rsidRPr="00774C50">
              <w:rPr>
                <w:b/>
                <w:bCs/>
              </w:rPr>
              <w:t>IUCLID Section No.</w:t>
            </w:r>
          </w:p>
        </w:tc>
        <w:tc>
          <w:tcPr>
            <w:tcW w:w="906" w:type="pct"/>
            <w:shd w:val="clear" w:color="auto" w:fill="FFFFCC"/>
            <w:hideMark/>
          </w:tcPr>
          <w:p w14:paraId="0033BAA9" w14:textId="77777777" w:rsidR="005812B5" w:rsidRPr="00774C50" w:rsidRDefault="005812B5" w:rsidP="00C537B6">
            <w:pPr>
              <w:rPr>
                <w:b/>
                <w:bCs/>
              </w:rPr>
            </w:pPr>
            <w:r w:rsidRPr="00774C50">
              <w:rPr>
                <w:b/>
                <w:bCs/>
              </w:rPr>
              <w:t>IUCLID Document name</w:t>
            </w:r>
          </w:p>
        </w:tc>
        <w:tc>
          <w:tcPr>
            <w:tcW w:w="906" w:type="pct"/>
            <w:shd w:val="clear" w:color="auto" w:fill="FFFFCC"/>
            <w:hideMark/>
          </w:tcPr>
          <w:p w14:paraId="5B8C8649" w14:textId="77777777" w:rsidR="005812B5" w:rsidRPr="00774C50" w:rsidRDefault="005812B5" w:rsidP="00C537B6">
            <w:pPr>
              <w:rPr>
                <w:b/>
                <w:bCs/>
              </w:rPr>
            </w:pPr>
            <w:r w:rsidRPr="00774C50">
              <w:rPr>
                <w:b/>
                <w:bCs/>
              </w:rPr>
              <w:t>Title.</w:t>
            </w:r>
          </w:p>
          <w:p w14:paraId="390894C2" w14:textId="64B4BBE4" w:rsidR="005812B5" w:rsidRPr="00774C50" w:rsidRDefault="005812B5" w:rsidP="00C537B6">
            <w:pPr>
              <w:rPr>
                <w:b/>
                <w:bCs/>
              </w:rPr>
            </w:pPr>
            <w:r w:rsidRPr="00774C50">
              <w:rPr>
                <w:b/>
                <w:bCs/>
              </w:rPr>
              <w:t>Report No.</w:t>
            </w:r>
          </w:p>
          <w:p w14:paraId="193FB078" w14:textId="77777777" w:rsidR="005812B5" w:rsidRPr="00774C50" w:rsidRDefault="005812B5" w:rsidP="00C537B6">
            <w:pPr>
              <w:rPr>
                <w:b/>
                <w:bCs/>
                <w:i/>
              </w:rPr>
            </w:pPr>
            <w:r w:rsidRPr="00774C50">
              <w:rPr>
                <w:b/>
                <w:bCs/>
              </w:rPr>
              <w:br/>
            </w:r>
          </w:p>
        </w:tc>
        <w:tc>
          <w:tcPr>
            <w:tcW w:w="451" w:type="pct"/>
            <w:shd w:val="clear" w:color="auto" w:fill="FFFFCC"/>
          </w:tcPr>
          <w:p w14:paraId="3B61A4D7" w14:textId="77777777" w:rsidR="005812B5" w:rsidRPr="00774C50" w:rsidRDefault="005812B5" w:rsidP="00C537B6">
            <w:pPr>
              <w:rPr>
                <w:b/>
                <w:bCs/>
              </w:rPr>
            </w:pPr>
            <w:r w:rsidRPr="00774C50">
              <w:rPr>
                <w:b/>
                <w:bCs/>
              </w:rPr>
              <w:t xml:space="preserve">Type of publication </w:t>
            </w:r>
          </w:p>
          <w:p w14:paraId="2BFD9D41" w14:textId="77777777" w:rsidR="005812B5" w:rsidRPr="00774C50" w:rsidRDefault="005812B5" w:rsidP="00C537B6">
            <w:pPr>
              <w:rPr>
                <w:b/>
                <w:bCs/>
              </w:rPr>
            </w:pPr>
          </w:p>
        </w:tc>
        <w:tc>
          <w:tcPr>
            <w:tcW w:w="630" w:type="pct"/>
            <w:shd w:val="clear" w:color="auto" w:fill="FFFFCC"/>
          </w:tcPr>
          <w:p w14:paraId="3B869597" w14:textId="77777777" w:rsidR="005812B5" w:rsidRPr="00774C50" w:rsidRDefault="005812B5" w:rsidP="00C537B6">
            <w:pPr>
              <w:rPr>
                <w:b/>
                <w:bCs/>
              </w:rPr>
            </w:pPr>
            <w:r w:rsidRPr="00774C50">
              <w:rPr>
                <w:b/>
                <w:bCs/>
              </w:rPr>
              <w:t>Source (where different from company)</w:t>
            </w:r>
          </w:p>
          <w:p w14:paraId="35258691" w14:textId="77777777" w:rsidR="005812B5" w:rsidRPr="00774C50" w:rsidRDefault="005812B5" w:rsidP="00C537B6">
            <w:pPr>
              <w:rPr>
                <w:b/>
                <w:bCs/>
              </w:rPr>
            </w:pPr>
          </w:p>
          <w:p w14:paraId="7BA831CD" w14:textId="77777777" w:rsidR="005812B5" w:rsidRPr="00774C50" w:rsidRDefault="005812B5" w:rsidP="00C537B6">
            <w:pPr>
              <w:rPr>
                <w:b/>
                <w:bCs/>
              </w:rPr>
            </w:pPr>
            <w:r w:rsidRPr="00774C50">
              <w:rPr>
                <w:b/>
                <w:bCs/>
              </w:rPr>
              <w:t>Study sponsor</w:t>
            </w:r>
          </w:p>
        </w:tc>
        <w:tc>
          <w:tcPr>
            <w:tcW w:w="394" w:type="pct"/>
            <w:shd w:val="clear" w:color="auto" w:fill="FFFFCC"/>
            <w:hideMark/>
          </w:tcPr>
          <w:p w14:paraId="7E8B9076" w14:textId="77777777" w:rsidR="005812B5" w:rsidRPr="00774C50" w:rsidRDefault="005812B5" w:rsidP="00C537B6">
            <w:pPr>
              <w:rPr>
                <w:b/>
                <w:bCs/>
              </w:rPr>
            </w:pPr>
            <w:r w:rsidRPr="00774C50">
              <w:rPr>
                <w:b/>
                <w:bCs/>
              </w:rPr>
              <w:t xml:space="preserve">GLP </w:t>
            </w:r>
          </w:p>
          <w:p w14:paraId="4B31FCF9" w14:textId="77777777" w:rsidR="005812B5" w:rsidRPr="00774C50" w:rsidRDefault="005812B5" w:rsidP="00C537B6">
            <w:pPr>
              <w:rPr>
                <w:b/>
                <w:bCs/>
              </w:rPr>
            </w:pPr>
            <w:r w:rsidRPr="00774C50">
              <w:rPr>
                <w:b/>
                <w:bCs/>
              </w:rPr>
              <w:t>(Yes/No)</w:t>
            </w:r>
          </w:p>
          <w:p w14:paraId="57C2AAE8" w14:textId="77777777" w:rsidR="005812B5" w:rsidRPr="00774C50" w:rsidRDefault="005812B5" w:rsidP="00C537B6">
            <w:pPr>
              <w:rPr>
                <w:b/>
                <w:bCs/>
              </w:rPr>
            </w:pPr>
          </w:p>
        </w:tc>
        <w:tc>
          <w:tcPr>
            <w:tcW w:w="425" w:type="pct"/>
            <w:shd w:val="clear" w:color="auto" w:fill="FFFFCC"/>
            <w:hideMark/>
          </w:tcPr>
          <w:p w14:paraId="2F4C6303" w14:textId="77777777" w:rsidR="0020303E" w:rsidRPr="00774C50" w:rsidRDefault="005812B5" w:rsidP="00C537B6">
            <w:pPr>
              <w:rPr>
                <w:b/>
                <w:bCs/>
              </w:rPr>
            </w:pPr>
            <w:r w:rsidRPr="00774C50">
              <w:rPr>
                <w:b/>
                <w:bCs/>
              </w:rPr>
              <w:t>Data Protection Claimed</w:t>
            </w:r>
          </w:p>
          <w:p w14:paraId="622366F0" w14:textId="39A5F8F3" w:rsidR="005812B5" w:rsidRPr="00774C50" w:rsidRDefault="005812B5" w:rsidP="00C537B6">
            <w:pPr>
              <w:rPr>
                <w:b/>
                <w:bCs/>
              </w:rPr>
            </w:pPr>
            <w:r w:rsidRPr="00774C50">
              <w:rPr>
                <w:b/>
                <w:bCs/>
              </w:rPr>
              <w:t>(Yes/No)</w:t>
            </w:r>
          </w:p>
        </w:tc>
      </w:tr>
      <w:tr w:rsidR="0005561D" w:rsidRPr="00774C50" w14:paraId="69060A81" w14:textId="77777777" w:rsidTr="0005561D">
        <w:trPr>
          <w:trHeight w:val="1046"/>
        </w:trPr>
        <w:tc>
          <w:tcPr>
            <w:tcW w:w="307" w:type="pct"/>
            <w:tcBorders>
              <w:bottom w:val="single" w:sz="4" w:space="0" w:color="auto"/>
            </w:tcBorders>
            <w:hideMark/>
          </w:tcPr>
          <w:p w14:paraId="06BA8C45" w14:textId="592FBC3D" w:rsidR="00E3719C" w:rsidRPr="00774C50" w:rsidRDefault="00E3719C" w:rsidP="00E3719C">
            <w:pPr>
              <w:rPr>
                <w:bCs/>
                <w:highlight w:val="yellow"/>
              </w:rPr>
            </w:pPr>
            <w:r w:rsidRPr="00774C50">
              <w:rPr>
                <w:rFonts w:cs="Times-Roman"/>
                <w:highlight w:val="yellow"/>
              </w:rPr>
              <w:t>Morgan Haans</w:t>
            </w:r>
          </w:p>
        </w:tc>
        <w:tc>
          <w:tcPr>
            <w:tcW w:w="304" w:type="pct"/>
            <w:tcBorders>
              <w:bottom w:val="single" w:sz="4" w:space="0" w:color="auto"/>
            </w:tcBorders>
            <w:hideMark/>
          </w:tcPr>
          <w:p w14:paraId="3DA3D6A9" w14:textId="1755577D" w:rsidR="00E3719C" w:rsidRPr="00774C50" w:rsidRDefault="00E3719C" w:rsidP="00E3719C">
            <w:pPr>
              <w:rPr>
                <w:bCs/>
                <w:highlight w:val="yellow"/>
              </w:rPr>
            </w:pPr>
            <w:r w:rsidRPr="00774C50">
              <w:rPr>
                <w:rFonts w:cs="Times-Roman"/>
                <w:highlight w:val="yellow"/>
              </w:rPr>
              <w:t>2021</w:t>
            </w:r>
          </w:p>
        </w:tc>
        <w:tc>
          <w:tcPr>
            <w:tcW w:w="675" w:type="pct"/>
            <w:tcBorders>
              <w:bottom w:val="single" w:sz="4" w:space="0" w:color="auto"/>
            </w:tcBorders>
            <w:hideMark/>
          </w:tcPr>
          <w:p w14:paraId="516EE694" w14:textId="400A1C65" w:rsidR="00E3719C" w:rsidRPr="00774C50" w:rsidRDefault="00E3719C" w:rsidP="00E3719C">
            <w:pPr>
              <w:rPr>
                <w:bCs/>
              </w:rPr>
            </w:pPr>
            <w:r w:rsidRPr="00774C50">
              <w:rPr>
                <w:rFonts w:cs="Times-Roman"/>
              </w:rPr>
              <w:t>3.1 Appearance (at 20°C and 101.3 kPa)</w:t>
            </w:r>
          </w:p>
        </w:tc>
        <w:tc>
          <w:tcPr>
            <w:tcW w:w="906" w:type="pct"/>
            <w:tcBorders>
              <w:bottom w:val="single" w:sz="4" w:space="0" w:color="auto"/>
            </w:tcBorders>
            <w:hideMark/>
          </w:tcPr>
          <w:p w14:paraId="26909A7A" w14:textId="5EF01B31" w:rsidR="00E3719C" w:rsidRPr="00774C50" w:rsidRDefault="00225CE9" w:rsidP="00E3719C">
            <w:pPr>
              <w:rPr>
                <w:bCs/>
              </w:rPr>
            </w:pPr>
            <w:hyperlink r:id="rId28" w:history="1">
              <w:r w:rsidR="00E3719C" w:rsidRPr="00774C50">
                <w:rPr>
                  <w:rFonts w:cs="Times-Roman"/>
                </w:rPr>
                <w:t>Appearance (at 20°C and 101.3 kPa)</w:t>
              </w:r>
            </w:hyperlink>
          </w:p>
        </w:tc>
        <w:tc>
          <w:tcPr>
            <w:tcW w:w="906" w:type="pct"/>
            <w:tcBorders>
              <w:bottom w:val="single" w:sz="4" w:space="0" w:color="auto"/>
            </w:tcBorders>
            <w:hideMark/>
          </w:tcPr>
          <w:p w14:paraId="3273082D" w14:textId="77777777" w:rsidR="00E3719C" w:rsidRPr="00774C50" w:rsidRDefault="00E3719C" w:rsidP="00E3719C">
            <w:pPr>
              <w:autoSpaceDE w:val="0"/>
              <w:autoSpaceDN w:val="0"/>
              <w:adjustRightInd w:val="0"/>
              <w:rPr>
                <w:rFonts w:cs="Times-Roman"/>
              </w:rPr>
            </w:pPr>
            <w:r w:rsidRPr="00774C50">
              <w:rPr>
                <w:rFonts w:cs="Times-Roman"/>
              </w:rPr>
              <w:t>Title: Physical and chemical stability after a storage procedure at 20 °C ± 2 °C for 24 months of PEO8v5LAO8v5ACE8v5GR</w:t>
            </w:r>
          </w:p>
          <w:p w14:paraId="020D69A3"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14830494" w14:textId="3C501219" w:rsidR="00E3719C" w:rsidRPr="00774C50" w:rsidRDefault="00E3719C" w:rsidP="00E3719C">
            <w:pPr>
              <w:rPr>
                <w:bCs/>
              </w:rPr>
            </w:pPr>
            <w:r w:rsidRPr="00774C50">
              <w:rPr>
                <w:rFonts w:cs="Times-Roman"/>
              </w:rPr>
              <w:t>Report number: BAS122021.6</w:t>
            </w:r>
          </w:p>
        </w:tc>
        <w:tc>
          <w:tcPr>
            <w:tcW w:w="451" w:type="pct"/>
            <w:tcBorders>
              <w:bottom w:val="single" w:sz="4" w:space="0" w:color="auto"/>
            </w:tcBorders>
            <w:hideMark/>
          </w:tcPr>
          <w:p w14:paraId="01535578" w14:textId="66D3271D" w:rsidR="00E3719C" w:rsidRPr="00774C50" w:rsidRDefault="00E3719C" w:rsidP="00E3719C">
            <w:pPr>
              <w:rPr>
                <w:bCs/>
              </w:rPr>
            </w:pPr>
            <w:r w:rsidRPr="00774C50">
              <w:rPr>
                <w:rFonts w:cs="Times-Roman"/>
              </w:rPr>
              <w:t>study report</w:t>
            </w:r>
          </w:p>
        </w:tc>
        <w:tc>
          <w:tcPr>
            <w:tcW w:w="630" w:type="pct"/>
            <w:tcBorders>
              <w:bottom w:val="single" w:sz="4" w:space="0" w:color="auto"/>
            </w:tcBorders>
            <w:hideMark/>
          </w:tcPr>
          <w:p w14:paraId="1CD3331D" w14:textId="77777777" w:rsidR="00E3719C" w:rsidRPr="00774C50" w:rsidRDefault="00E3719C" w:rsidP="00E3719C">
            <w:pPr>
              <w:autoSpaceDE w:val="0"/>
              <w:autoSpaceDN w:val="0"/>
              <w:adjustRightInd w:val="0"/>
              <w:rPr>
                <w:rFonts w:cs="Times-Roman"/>
              </w:rPr>
            </w:pPr>
            <w:r w:rsidRPr="00774C50">
              <w:rPr>
                <w:rFonts w:cs="Times-Roman"/>
              </w:rPr>
              <w:t>In compliance with Technical Monograph No. 17, 2nd edition CropLife International: In compliance with Technical Monograph No. 17, 2nd edition CropLife International</w:t>
            </w:r>
          </w:p>
          <w:p w14:paraId="6D5CAC8F"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75029CCE" w14:textId="4D90822A" w:rsidR="00E3719C" w:rsidRPr="00774C50" w:rsidRDefault="00E3719C" w:rsidP="00E3719C">
            <w:pPr>
              <w:rPr>
                <w:bCs/>
              </w:rPr>
            </w:pPr>
            <w:r w:rsidRPr="00774C50">
              <w:rPr>
                <w:rFonts w:cs="Times-Roman"/>
              </w:rPr>
              <w:t>ARMOSA SA: ARMOSA SA</w:t>
            </w:r>
          </w:p>
        </w:tc>
        <w:tc>
          <w:tcPr>
            <w:tcW w:w="394" w:type="pct"/>
            <w:tcBorders>
              <w:bottom w:val="single" w:sz="4" w:space="0" w:color="auto"/>
            </w:tcBorders>
            <w:hideMark/>
          </w:tcPr>
          <w:p w14:paraId="00467E3B" w14:textId="3BDE5E0C" w:rsidR="00E3719C" w:rsidRPr="00774C50" w:rsidRDefault="00E3719C" w:rsidP="00E3719C">
            <w:pPr>
              <w:rPr>
                <w:bCs/>
              </w:rPr>
            </w:pPr>
            <w:r w:rsidRPr="00774C50">
              <w:rPr>
                <w:rFonts w:cs="Times-Roman"/>
              </w:rPr>
              <w:t>not specified</w:t>
            </w:r>
          </w:p>
        </w:tc>
        <w:tc>
          <w:tcPr>
            <w:tcW w:w="425" w:type="pct"/>
            <w:tcBorders>
              <w:bottom w:val="single" w:sz="4" w:space="0" w:color="auto"/>
            </w:tcBorders>
            <w:hideMark/>
          </w:tcPr>
          <w:p w14:paraId="2B6551F6" w14:textId="5CCAD590" w:rsidR="00E3719C" w:rsidRPr="00774C50" w:rsidRDefault="00E3719C" w:rsidP="00E3719C">
            <w:pPr>
              <w:rPr>
                <w:bCs/>
              </w:rPr>
            </w:pPr>
            <w:r w:rsidRPr="00774C50">
              <w:rPr>
                <w:rFonts w:cs="Times-Roman"/>
              </w:rPr>
              <w:t>no</w:t>
            </w:r>
          </w:p>
        </w:tc>
      </w:tr>
      <w:tr w:rsidR="0005561D" w:rsidRPr="00774C50" w14:paraId="060B8DC0" w14:textId="77777777" w:rsidTr="0005561D">
        <w:trPr>
          <w:trHeight w:val="1046"/>
        </w:trPr>
        <w:tc>
          <w:tcPr>
            <w:tcW w:w="307" w:type="pct"/>
            <w:tcBorders>
              <w:top w:val="single" w:sz="4" w:space="0" w:color="auto"/>
              <w:right w:val="single" w:sz="4" w:space="0" w:color="auto"/>
            </w:tcBorders>
            <w:hideMark/>
          </w:tcPr>
          <w:p w14:paraId="27CDF1AC" w14:textId="6C6FE208" w:rsidR="00E3719C" w:rsidRPr="00774C50" w:rsidRDefault="00E3719C" w:rsidP="00E3719C">
            <w:pPr>
              <w:rPr>
                <w:bCs/>
                <w:highlight w:val="yellow"/>
              </w:rPr>
            </w:pPr>
            <w:r w:rsidRPr="00774C50">
              <w:rPr>
                <w:rFonts w:cs="Times-Roman"/>
                <w:highlight w:val="yellow"/>
              </w:rPr>
              <w:t>Morgan Haans</w:t>
            </w:r>
          </w:p>
        </w:tc>
        <w:tc>
          <w:tcPr>
            <w:tcW w:w="304" w:type="pct"/>
            <w:tcBorders>
              <w:top w:val="single" w:sz="4" w:space="0" w:color="auto"/>
              <w:left w:val="single" w:sz="4" w:space="0" w:color="auto"/>
              <w:right w:val="single" w:sz="4" w:space="0" w:color="auto"/>
            </w:tcBorders>
            <w:hideMark/>
          </w:tcPr>
          <w:p w14:paraId="22BD2229" w14:textId="1B3F3C41" w:rsidR="00E3719C" w:rsidRPr="00774C50" w:rsidRDefault="00E3719C" w:rsidP="00E3719C">
            <w:pPr>
              <w:rPr>
                <w:bCs/>
                <w:highlight w:val="yellow"/>
              </w:rPr>
            </w:pPr>
            <w:r w:rsidRPr="00774C50">
              <w:rPr>
                <w:rFonts w:cs="Times-Roman"/>
                <w:highlight w:val="yellow"/>
              </w:rPr>
              <w:t>2021</w:t>
            </w:r>
          </w:p>
        </w:tc>
        <w:tc>
          <w:tcPr>
            <w:tcW w:w="675" w:type="pct"/>
            <w:tcBorders>
              <w:top w:val="single" w:sz="4" w:space="0" w:color="auto"/>
              <w:left w:val="single" w:sz="4" w:space="0" w:color="auto"/>
              <w:right w:val="single" w:sz="4" w:space="0" w:color="auto"/>
            </w:tcBorders>
            <w:hideMark/>
          </w:tcPr>
          <w:p w14:paraId="4CD44E18" w14:textId="63F73A17" w:rsidR="00E3719C" w:rsidRPr="00774C50" w:rsidRDefault="00E3719C" w:rsidP="00E3719C">
            <w:pPr>
              <w:rPr>
                <w:bCs/>
              </w:rPr>
            </w:pPr>
            <w:r w:rsidRPr="00774C50">
              <w:rPr>
                <w:rFonts w:cs="Times-Roman"/>
              </w:rPr>
              <w:t>3.2 Acidity, alkalinity</w:t>
            </w:r>
          </w:p>
        </w:tc>
        <w:tc>
          <w:tcPr>
            <w:tcW w:w="906" w:type="pct"/>
            <w:tcBorders>
              <w:top w:val="single" w:sz="4" w:space="0" w:color="auto"/>
              <w:left w:val="single" w:sz="4" w:space="0" w:color="auto"/>
              <w:right w:val="single" w:sz="4" w:space="0" w:color="auto"/>
            </w:tcBorders>
            <w:hideMark/>
          </w:tcPr>
          <w:p w14:paraId="07C4C856" w14:textId="1E7C7234" w:rsidR="00E3719C" w:rsidRPr="00774C50" w:rsidRDefault="00225CE9" w:rsidP="00E3719C">
            <w:pPr>
              <w:rPr>
                <w:bCs/>
              </w:rPr>
            </w:pPr>
            <w:hyperlink r:id="rId29" w:history="1">
              <w:r w:rsidR="00E3719C" w:rsidRPr="00774C50">
                <w:rPr>
                  <w:rFonts w:cs="Times-Roman"/>
                </w:rPr>
                <w:t>pH</w:t>
              </w:r>
            </w:hyperlink>
          </w:p>
        </w:tc>
        <w:tc>
          <w:tcPr>
            <w:tcW w:w="906" w:type="pct"/>
            <w:tcBorders>
              <w:top w:val="single" w:sz="4" w:space="0" w:color="auto"/>
              <w:left w:val="single" w:sz="4" w:space="0" w:color="auto"/>
              <w:right w:val="single" w:sz="4" w:space="0" w:color="auto"/>
            </w:tcBorders>
            <w:hideMark/>
          </w:tcPr>
          <w:p w14:paraId="432D3E86" w14:textId="77777777" w:rsidR="00E3719C" w:rsidRPr="00774C50" w:rsidRDefault="00E3719C" w:rsidP="00E3719C">
            <w:pPr>
              <w:autoSpaceDE w:val="0"/>
              <w:autoSpaceDN w:val="0"/>
              <w:adjustRightInd w:val="0"/>
              <w:rPr>
                <w:rFonts w:cs="Times-Roman"/>
              </w:rPr>
            </w:pPr>
            <w:r w:rsidRPr="00774C50">
              <w:rPr>
                <w:rFonts w:cs="Times-Roman"/>
              </w:rPr>
              <w:t>Title: Physical and chemical stability after a storage procedure at 20 °C ± 2 °C for 24 months of PEO8v5LAO8v5ACE8v5GR</w:t>
            </w:r>
          </w:p>
          <w:p w14:paraId="39C46190"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23464803" w14:textId="2735F34F" w:rsidR="00E3719C" w:rsidRPr="00774C50" w:rsidRDefault="00E3719C" w:rsidP="00E3719C">
            <w:pPr>
              <w:rPr>
                <w:bCs/>
              </w:rPr>
            </w:pPr>
            <w:r w:rsidRPr="00774C50">
              <w:rPr>
                <w:rFonts w:cs="Times-Roman"/>
              </w:rPr>
              <w:t>Report number: BAS122021.6</w:t>
            </w:r>
          </w:p>
        </w:tc>
        <w:tc>
          <w:tcPr>
            <w:tcW w:w="451" w:type="pct"/>
            <w:tcBorders>
              <w:top w:val="single" w:sz="4" w:space="0" w:color="auto"/>
              <w:left w:val="single" w:sz="4" w:space="0" w:color="auto"/>
              <w:right w:val="single" w:sz="4" w:space="0" w:color="auto"/>
            </w:tcBorders>
            <w:hideMark/>
          </w:tcPr>
          <w:p w14:paraId="5A455A7A" w14:textId="5BC3DCF0" w:rsidR="00E3719C" w:rsidRPr="00774C50" w:rsidRDefault="00E3719C" w:rsidP="00E3719C">
            <w:pPr>
              <w:rPr>
                <w:bCs/>
              </w:rPr>
            </w:pPr>
            <w:r w:rsidRPr="00774C50">
              <w:rPr>
                <w:rFonts w:cs="Times-Roman"/>
              </w:rPr>
              <w:t>study report</w:t>
            </w:r>
          </w:p>
        </w:tc>
        <w:tc>
          <w:tcPr>
            <w:tcW w:w="630" w:type="pct"/>
            <w:tcBorders>
              <w:top w:val="single" w:sz="4" w:space="0" w:color="auto"/>
              <w:left w:val="single" w:sz="4" w:space="0" w:color="auto"/>
              <w:right w:val="single" w:sz="4" w:space="0" w:color="auto"/>
            </w:tcBorders>
            <w:hideMark/>
          </w:tcPr>
          <w:p w14:paraId="082360F5" w14:textId="77777777" w:rsidR="00E3719C" w:rsidRPr="00774C50" w:rsidRDefault="00E3719C" w:rsidP="00E3719C">
            <w:pPr>
              <w:autoSpaceDE w:val="0"/>
              <w:autoSpaceDN w:val="0"/>
              <w:adjustRightInd w:val="0"/>
              <w:rPr>
                <w:rFonts w:cs="Times-Roman"/>
              </w:rPr>
            </w:pPr>
            <w:r w:rsidRPr="00774C50">
              <w:rPr>
                <w:rFonts w:cs="Times-Roman"/>
              </w:rPr>
              <w:t>In compliance with Technical Monograph No. 17, 2nd edition CropLife International: In compliance with Technical Monograph No. 17, 2nd edition CropLife International</w:t>
            </w:r>
          </w:p>
          <w:p w14:paraId="504B51E6"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31ACEDC9" w14:textId="03FFC8B8" w:rsidR="00E3719C" w:rsidRPr="00774C50" w:rsidRDefault="00E3719C" w:rsidP="00E3719C">
            <w:pPr>
              <w:rPr>
                <w:bCs/>
              </w:rPr>
            </w:pPr>
            <w:r w:rsidRPr="00774C50">
              <w:rPr>
                <w:rFonts w:cs="Times-Roman"/>
              </w:rPr>
              <w:t>ARMOSA SA: ARMOSA SA</w:t>
            </w:r>
          </w:p>
        </w:tc>
        <w:tc>
          <w:tcPr>
            <w:tcW w:w="394" w:type="pct"/>
            <w:tcBorders>
              <w:top w:val="single" w:sz="4" w:space="0" w:color="auto"/>
              <w:left w:val="single" w:sz="4" w:space="0" w:color="auto"/>
              <w:right w:val="single" w:sz="4" w:space="0" w:color="auto"/>
            </w:tcBorders>
            <w:hideMark/>
          </w:tcPr>
          <w:p w14:paraId="522B0E56" w14:textId="06C3F30B" w:rsidR="00E3719C" w:rsidRPr="00774C50" w:rsidRDefault="00E3719C" w:rsidP="00E3719C">
            <w:pPr>
              <w:rPr>
                <w:bCs/>
              </w:rPr>
            </w:pPr>
          </w:p>
        </w:tc>
        <w:tc>
          <w:tcPr>
            <w:tcW w:w="425" w:type="pct"/>
            <w:tcBorders>
              <w:top w:val="single" w:sz="4" w:space="0" w:color="auto"/>
              <w:left w:val="single" w:sz="4" w:space="0" w:color="auto"/>
            </w:tcBorders>
            <w:hideMark/>
          </w:tcPr>
          <w:p w14:paraId="58D1DCAC" w14:textId="264FA951" w:rsidR="00E3719C" w:rsidRPr="00774C50" w:rsidRDefault="00E3719C" w:rsidP="00E3719C">
            <w:pPr>
              <w:rPr>
                <w:bCs/>
              </w:rPr>
            </w:pPr>
            <w:r w:rsidRPr="00774C50">
              <w:rPr>
                <w:rFonts w:cs="Times-Roman"/>
              </w:rPr>
              <w:t>no</w:t>
            </w:r>
          </w:p>
        </w:tc>
      </w:tr>
      <w:tr w:rsidR="0005561D" w:rsidRPr="00774C50" w14:paraId="65D5D9C3" w14:textId="77777777" w:rsidTr="0005561D">
        <w:trPr>
          <w:trHeight w:val="1046"/>
        </w:trPr>
        <w:tc>
          <w:tcPr>
            <w:tcW w:w="307" w:type="pct"/>
            <w:tcBorders>
              <w:top w:val="single" w:sz="4" w:space="0" w:color="auto"/>
              <w:right w:val="single" w:sz="4" w:space="0" w:color="auto"/>
            </w:tcBorders>
          </w:tcPr>
          <w:p w14:paraId="48FF18CE" w14:textId="580FF444" w:rsidR="00E3719C" w:rsidRPr="00774C50" w:rsidRDefault="00E3719C" w:rsidP="00E3719C">
            <w:pPr>
              <w:rPr>
                <w:rFonts w:cs="Times-Roman"/>
                <w:highlight w:val="yellow"/>
              </w:rPr>
            </w:pPr>
            <w:r w:rsidRPr="00774C50">
              <w:rPr>
                <w:rFonts w:cs="Times-Roman"/>
                <w:highlight w:val="yellow"/>
              </w:rPr>
              <w:t>Morgan Haans</w:t>
            </w:r>
          </w:p>
        </w:tc>
        <w:tc>
          <w:tcPr>
            <w:tcW w:w="304" w:type="pct"/>
            <w:tcBorders>
              <w:top w:val="single" w:sz="4" w:space="0" w:color="auto"/>
              <w:left w:val="single" w:sz="4" w:space="0" w:color="auto"/>
              <w:right w:val="single" w:sz="4" w:space="0" w:color="auto"/>
            </w:tcBorders>
          </w:tcPr>
          <w:p w14:paraId="7D676642" w14:textId="771ABA27" w:rsidR="00E3719C" w:rsidRPr="00774C50" w:rsidRDefault="00E3719C" w:rsidP="00E3719C">
            <w:pPr>
              <w:rPr>
                <w:rFonts w:cs="Times-Roman"/>
                <w:highlight w:val="yellow"/>
              </w:rPr>
            </w:pPr>
            <w:r w:rsidRPr="00774C50">
              <w:rPr>
                <w:rFonts w:cs="Times-Roman"/>
                <w:highlight w:val="yellow"/>
              </w:rPr>
              <w:t>2021</w:t>
            </w:r>
          </w:p>
        </w:tc>
        <w:tc>
          <w:tcPr>
            <w:tcW w:w="675" w:type="pct"/>
            <w:tcBorders>
              <w:top w:val="single" w:sz="4" w:space="0" w:color="auto"/>
              <w:left w:val="single" w:sz="4" w:space="0" w:color="auto"/>
              <w:right w:val="single" w:sz="4" w:space="0" w:color="auto"/>
            </w:tcBorders>
          </w:tcPr>
          <w:p w14:paraId="02CAE080" w14:textId="5764681F" w:rsidR="00E3719C" w:rsidRPr="00774C50" w:rsidRDefault="00E3719C" w:rsidP="00E3719C">
            <w:pPr>
              <w:rPr>
                <w:rFonts w:cs="Times-Roman"/>
              </w:rPr>
            </w:pPr>
            <w:r w:rsidRPr="00774C50">
              <w:rPr>
                <w:rFonts w:cs="Times-Roman"/>
              </w:rPr>
              <w:t>3.3 Relative density (liquids) and bulk, tap density (solids)</w:t>
            </w:r>
          </w:p>
        </w:tc>
        <w:tc>
          <w:tcPr>
            <w:tcW w:w="906" w:type="pct"/>
            <w:tcBorders>
              <w:top w:val="single" w:sz="4" w:space="0" w:color="auto"/>
              <w:left w:val="single" w:sz="4" w:space="0" w:color="auto"/>
              <w:right w:val="single" w:sz="4" w:space="0" w:color="auto"/>
            </w:tcBorders>
          </w:tcPr>
          <w:p w14:paraId="3C133EFB" w14:textId="41FB5423" w:rsidR="00E3719C" w:rsidRPr="00774C50" w:rsidRDefault="00225CE9" w:rsidP="00E3719C">
            <w:pPr>
              <w:rPr>
                <w:rFonts w:cs="Times-Roman"/>
              </w:rPr>
            </w:pPr>
            <w:hyperlink r:id="rId30" w:history="1">
              <w:r w:rsidR="00E3719C" w:rsidRPr="00774C50">
                <w:rPr>
                  <w:rFonts w:cs="Times-Roman"/>
                </w:rPr>
                <w:t>Bulk density</w:t>
              </w:r>
            </w:hyperlink>
          </w:p>
        </w:tc>
        <w:tc>
          <w:tcPr>
            <w:tcW w:w="906" w:type="pct"/>
            <w:tcBorders>
              <w:top w:val="single" w:sz="4" w:space="0" w:color="auto"/>
              <w:left w:val="single" w:sz="4" w:space="0" w:color="auto"/>
              <w:right w:val="single" w:sz="4" w:space="0" w:color="auto"/>
            </w:tcBorders>
          </w:tcPr>
          <w:p w14:paraId="61D7AB9D" w14:textId="77777777" w:rsidR="00E3719C" w:rsidRPr="00774C50" w:rsidRDefault="00E3719C" w:rsidP="00E3719C">
            <w:pPr>
              <w:autoSpaceDE w:val="0"/>
              <w:autoSpaceDN w:val="0"/>
              <w:adjustRightInd w:val="0"/>
              <w:rPr>
                <w:rFonts w:cs="Times-Roman"/>
              </w:rPr>
            </w:pPr>
            <w:r w:rsidRPr="00774C50">
              <w:rPr>
                <w:rFonts w:cs="Times-Roman"/>
              </w:rPr>
              <w:t>Title: Physical and chemical stability after a storage procedure at 20 °C ± 2 °C for 24 months of PEO8v5LAO8v5ACE8v5GR</w:t>
            </w:r>
          </w:p>
          <w:p w14:paraId="29DF8B44"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4963EAAB" w14:textId="7FEE7263" w:rsidR="00E3719C" w:rsidRPr="00774C50" w:rsidRDefault="00E3719C" w:rsidP="00E3719C">
            <w:pPr>
              <w:autoSpaceDE w:val="0"/>
              <w:autoSpaceDN w:val="0"/>
              <w:adjustRightInd w:val="0"/>
              <w:rPr>
                <w:rFonts w:cs="Times-Roman"/>
              </w:rPr>
            </w:pPr>
            <w:r w:rsidRPr="00774C50">
              <w:rPr>
                <w:rFonts w:cs="Times-Roman"/>
              </w:rPr>
              <w:t>Report number: BAS122021.6</w:t>
            </w:r>
          </w:p>
        </w:tc>
        <w:tc>
          <w:tcPr>
            <w:tcW w:w="451" w:type="pct"/>
            <w:tcBorders>
              <w:top w:val="single" w:sz="4" w:space="0" w:color="auto"/>
              <w:left w:val="single" w:sz="4" w:space="0" w:color="auto"/>
              <w:right w:val="single" w:sz="4" w:space="0" w:color="auto"/>
            </w:tcBorders>
          </w:tcPr>
          <w:p w14:paraId="192E778B" w14:textId="79A73320" w:rsidR="00E3719C" w:rsidRPr="00774C50" w:rsidRDefault="00E3719C" w:rsidP="00E3719C">
            <w:pPr>
              <w:rPr>
                <w:rFonts w:cs="Times-Roman"/>
              </w:rPr>
            </w:pPr>
            <w:r w:rsidRPr="00774C50">
              <w:rPr>
                <w:rFonts w:cs="Times-Roman"/>
              </w:rPr>
              <w:t>study report</w:t>
            </w:r>
          </w:p>
        </w:tc>
        <w:tc>
          <w:tcPr>
            <w:tcW w:w="630" w:type="pct"/>
            <w:tcBorders>
              <w:top w:val="single" w:sz="4" w:space="0" w:color="auto"/>
              <w:left w:val="single" w:sz="4" w:space="0" w:color="auto"/>
              <w:right w:val="single" w:sz="4" w:space="0" w:color="auto"/>
            </w:tcBorders>
          </w:tcPr>
          <w:p w14:paraId="1E6159DF" w14:textId="77777777" w:rsidR="00E3719C" w:rsidRPr="00774C50" w:rsidRDefault="00E3719C" w:rsidP="00E3719C">
            <w:pPr>
              <w:autoSpaceDE w:val="0"/>
              <w:autoSpaceDN w:val="0"/>
              <w:adjustRightInd w:val="0"/>
              <w:rPr>
                <w:rFonts w:cs="Times-Roman"/>
              </w:rPr>
            </w:pPr>
            <w:r w:rsidRPr="00774C50">
              <w:rPr>
                <w:rFonts w:cs="Times-Roman"/>
              </w:rPr>
              <w:t>In compliance with Technical Monograph No. 17, 2nd edition CropLife International: In compliance with Technical Monograph No. 17, 2nd edition CropLife International</w:t>
            </w:r>
          </w:p>
          <w:p w14:paraId="17C1949C"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26ACC5AC" w14:textId="786EDAEB" w:rsidR="00E3719C" w:rsidRPr="00774C50" w:rsidRDefault="00E3719C" w:rsidP="00E3719C">
            <w:pPr>
              <w:autoSpaceDE w:val="0"/>
              <w:autoSpaceDN w:val="0"/>
              <w:adjustRightInd w:val="0"/>
              <w:rPr>
                <w:rFonts w:cs="Times-Roman"/>
              </w:rPr>
            </w:pPr>
            <w:r w:rsidRPr="00774C50">
              <w:rPr>
                <w:rFonts w:cs="Times-Roman"/>
              </w:rPr>
              <w:t>ARMOSA SA: ARMOSA SA</w:t>
            </w:r>
          </w:p>
        </w:tc>
        <w:tc>
          <w:tcPr>
            <w:tcW w:w="394" w:type="pct"/>
            <w:tcBorders>
              <w:top w:val="single" w:sz="4" w:space="0" w:color="auto"/>
              <w:left w:val="single" w:sz="4" w:space="0" w:color="auto"/>
              <w:right w:val="single" w:sz="4" w:space="0" w:color="auto"/>
            </w:tcBorders>
          </w:tcPr>
          <w:p w14:paraId="4D281779" w14:textId="4FD156B1" w:rsidR="00E3719C" w:rsidRPr="00774C50" w:rsidDel="00EF0195" w:rsidRDefault="00E3719C" w:rsidP="00E3719C">
            <w:pPr>
              <w:rPr>
                <w:bCs/>
              </w:rPr>
            </w:pPr>
            <w:r w:rsidRPr="00774C50">
              <w:rPr>
                <w:rFonts w:cs="Times-Roman"/>
              </w:rPr>
              <w:t>not specified</w:t>
            </w:r>
          </w:p>
        </w:tc>
        <w:tc>
          <w:tcPr>
            <w:tcW w:w="425" w:type="pct"/>
            <w:tcBorders>
              <w:top w:val="single" w:sz="4" w:space="0" w:color="auto"/>
              <w:left w:val="single" w:sz="4" w:space="0" w:color="auto"/>
            </w:tcBorders>
          </w:tcPr>
          <w:p w14:paraId="16195B72" w14:textId="2CF79EBE" w:rsidR="00E3719C" w:rsidRPr="00774C50" w:rsidRDefault="00E3719C" w:rsidP="00E3719C">
            <w:pPr>
              <w:rPr>
                <w:rFonts w:cs="Times-Roman"/>
              </w:rPr>
            </w:pPr>
            <w:r w:rsidRPr="00774C50">
              <w:rPr>
                <w:rFonts w:cs="Times-Roman"/>
              </w:rPr>
              <w:t>no</w:t>
            </w:r>
          </w:p>
        </w:tc>
      </w:tr>
      <w:tr w:rsidR="0005561D" w:rsidRPr="00774C50" w14:paraId="0FB06C78" w14:textId="77777777" w:rsidTr="0005561D">
        <w:trPr>
          <w:trHeight w:val="1046"/>
        </w:trPr>
        <w:tc>
          <w:tcPr>
            <w:tcW w:w="307" w:type="pct"/>
            <w:tcBorders>
              <w:top w:val="single" w:sz="4" w:space="0" w:color="auto"/>
              <w:right w:val="single" w:sz="4" w:space="0" w:color="auto"/>
            </w:tcBorders>
          </w:tcPr>
          <w:p w14:paraId="344A1BA7" w14:textId="7E3DF45B" w:rsidR="00E3719C" w:rsidRPr="00774C50" w:rsidRDefault="00E3719C" w:rsidP="00E3719C">
            <w:pPr>
              <w:rPr>
                <w:rFonts w:cs="Times-Roman"/>
                <w:highlight w:val="yellow"/>
              </w:rPr>
            </w:pPr>
            <w:r w:rsidRPr="00774C50">
              <w:rPr>
                <w:rFonts w:cs="Times-Roman"/>
                <w:highlight w:val="yellow"/>
              </w:rPr>
              <w:t>Morgan Haans</w:t>
            </w:r>
          </w:p>
        </w:tc>
        <w:tc>
          <w:tcPr>
            <w:tcW w:w="304" w:type="pct"/>
            <w:tcBorders>
              <w:top w:val="single" w:sz="4" w:space="0" w:color="auto"/>
              <w:left w:val="single" w:sz="4" w:space="0" w:color="auto"/>
              <w:right w:val="single" w:sz="4" w:space="0" w:color="auto"/>
            </w:tcBorders>
          </w:tcPr>
          <w:p w14:paraId="1A13A518" w14:textId="29D4532D" w:rsidR="00E3719C" w:rsidRPr="00774C50" w:rsidRDefault="00E3719C" w:rsidP="00E3719C">
            <w:pPr>
              <w:rPr>
                <w:rFonts w:cs="Times-Roman"/>
                <w:highlight w:val="yellow"/>
              </w:rPr>
            </w:pPr>
            <w:r w:rsidRPr="00774C50">
              <w:rPr>
                <w:rFonts w:cs="Times-Roman"/>
                <w:highlight w:val="yellow"/>
              </w:rPr>
              <w:t>2021</w:t>
            </w:r>
          </w:p>
        </w:tc>
        <w:tc>
          <w:tcPr>
            <w:tcW w:w="675" w:type="pct"/>
            <w:tcBorders>
              <w:top w:val="single" w:sz="4" w:space="0" w:color="auto"/>
              <w:left w:val="single" w:sz="4" w:space="0" w:color="auto"/>
              <w:right w:val="single" w:sz="4" w:space="0" w:color="auto"/>
            </w:tcBorders>
          </w:tcPr>
          <w:p w14:paraId="7EB151DF" w14:textId="5187B299" w:rsidR="00E3719C" w:rsidRPr="00774C50" w:rsidRDefault="00E3719C" w:rsidP="00E3719C">
            <w:pPr>
              <w:rPr>
                <w:rFonts w:cs="Times-Roman"/>
              </w:rPr>
            </w:pPr>
            <w:r w:rsidRPr="00774C50">
              <w:rPr>
                <w:rFonts w:cs="Times-Roman"/>
              </w:rPr>
              <w:t>3.3 Relative density (liquids) and bulk, tap density (solids)</w:t>
            </w:r>
          </w:p>
        </w:tc>
        <w:tc>
          <w:tcPr>
            <w:tcW w:w="906" w:type="pct"/>
            <w:tcBorders>
              <w:top w:val="single" w:sz="4" w:space="0" w:color="auto"/>
              <w:left w:val="single" w:sz="4" w:space="0" w:color="auto"/>
              <w:right w:val="single" w:sz="4" w:space="0" w:color="auto"/>
            </w:tcBorders>
          </w:tcPr>
          <w:p w14:paraId="739ED524" w14:textId="5DDB7BD6" w:rsidR="00E3719C" w:rsidRPr="00774C50" w:rsidRDefault="00225CE9" w:rsidP="00E3719C">
            <w:pPr>
              <w:rPr>
                <w:rFonts w:cs="Times-Roman"/>
              </w:rPr>
            </w:pPr>
            <w:hyperlink r:id="rId31" w:history="1">
              <w:r w:rsidR="00E3719C" w:rsidRPr="00774C50">
                <w:rPr>
                  <w:rFonts w:cs="Times-Roman"/>
                </w:rPr>
                <w:t>Tap density</w:t>
              </w:r>
            </w:hyperlink>
          </w:p>
        </w:tc>
        <w:tc>
          <w:tcPr>
            <w:tcW w:w="906" w:type="pct"/>
            <w:tcBorders>
              <w:top w:val="single" w:sz="4" w:space="0" w:color="auto"/>
              <w:left w:val="single" w:sz="4" w:space="0" w:color="auto"/>
              <w:right w:val="single" w:sz="4" w:space="0" w:color="auto"/>
            </w:tcBorders>
          </w:tcPr>
          <w:p w14:paraId="482A9BEE" w14:textId="77777777" w:rsidR="00E3719C" w:rsidRPr="00774C50" w:rsidRDefault="00E3719C" w:rsidP="00E3719C">
            <w:pPr>
              <w:autoSpaceDE w:val="0"/>
              <w:autoSpaceDN w:val="0"/>
              <w:adjustRightInd w:val="0"/>
              <w:rPr>
                <w:rFonts w:cs="Times-Roman"/>
              </w:rPr>
            </w:pPr>
            <w:r w:rsidRPr="00774C50">
              <w:rPr>
                <w:rFonts w:cs="Times-Roman"/>
              </w:rPr>
              <w:t>Title: Physical and chemical stability after a storage procedure at 20 °C ± 2 °C for 24 months of PEO8v5LAO8v5ACE8v5GR</w:t>
            </w:r>
          </w:p>
          <w:p w14:paraId="25ACD57A"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2F63AD1B" w14:textId="72865EE4" w:rsidR="00E3719C" w:rsidRPr="00774C50" w:rsidRDefault="00E3719C" w:rsidP="00E3719C">
            <w:pPr>
              <w:autoSpaceDE w:val="0"/>
              <w:autoSpaceDN w:val="0"/>
              <w:adjustRightInd w:val="0"/>
              <w:rPr>
                <w:rFonts w:cs="Times-Roman"/>
              </w:rPr>
            </w:pPr>
            <w:r w:rsidRPr="00774C50">
              <w:rPr>
                <w:rFonts w:cs="Times-Roman"/>
              </w:rPr>
              <w:t>Report number: BAS122021.6</w:t>
            </w:r>
          </w:p>
        </w:tc>
        <w:tc>
          <w:tcPr>
            <w:tcW w:w="451" w:type="pct"/>
            <w:tcBorders>
              <w:top w:val="single" w:sz="4" w:space="0" w:color="auto"/>
              <w:left w:val="single" w:sz="4" w:space="0" w:color="auto"/>
              <w:right w:val="single" w:sz="4" w:space="0" w:color="auto"/>
            </w:tcBorders>
          </w:tcPr>
          <w:p w14:paraId="1DF4B55C" w14:textId="27F34C29" w:rsidR="00E3719C" w:rsidRPr="00774C50" w:rsidRDefault="00E3719C" w:rsidP="00E3719C">
            <w:pPr>
              <w:rPr>
                <w:rFonts w:cs="Times-Roman"/>
              </w:rPr>
            </w:pPr>
            <w:r w:rsidRPr="00774C50">
              <w:rPr>
                <w:rFonts w:cs="Times-Roman"/>
              </w:rPr>
              <w:t>study report</w:t>
            </w:r>
          </w:p>
        </w:tc>
        <w:tc>
          <w:tcPr>
            <w:tcW w:w="630" w:type="pct"/>
            <w:tcBorders>
              <w:top w:val="single" w:sz="4" w:space="0" w:color="auto"/>
              <w:left w:val="single" w:sz="4" w:space="0" w:color="auto"/>
              <w:right w:val="single" w:sz="4" w:space="0" w:color="auto"/>
            </w:tcBorders>
          </w:tcPr>
          <w:p w14:paraId="3BBD9A22" w14:textId="77777777" w:rsidR="00E3719C" w:rsidRPr="00774C50" w:rsidRDefault="00E3719C" w:rsidP="00E3719C">
            <w:pPr>
              <w:autoSpaceDE w:val="0"/>
              <w:autoSpaceDN w:val="0"/>
              <w:adjustRightInd w:val="0"/>
              <w:rPr>
                <w:rFonts w:cs="Times-Roman"/>
              </w:rPr>
            </w:pPr>
            <w:r w:rsidRPr="00774C50">
              <w:rPr>
                <w:rFonts w:cs="Times-Roman"/>
              </w:rPr>
              <w:t>In compliance with Technical Monograph No. 17, 2nd edition CropLife International: In compliance with Technical Monograph No. 17, 2nd edition CropLife International</w:t>
            </w:r>
          </w:p>
          <w:p w14:paraId="73CEF100"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4FDE4803" w14:textId="6500875B" w:rsidR="00E3719C" w:rsidRPr="00774C50" w:rsidRDefault="00E3719C" w:rsidP="00E3719C">
            <w:pPr>
              <w:autoSpaceDE w:val="0"/>
              <w:autoSpaceDN w:val="0"/>
              <w:adjustRightInd w:val="0"/>
              <w:rPr>
                <w:rFonts w:cs="Times-Roman"/>
              </w:rPr>
            </w:pPr>
            <w:r w:rsidRPr="00774C50">
              <w:rPr>
                <w:rFonts w:cs="Times-Roman"/>
              </w:rPr>
              <w:t>ARMOSA SA: ARMOSA SA</w:t>
            </w:r>
          </w:p>
        </w:tc>
        <w:tc>
          <w:tcPr>
            <w:tcW w:w="394" w:type="pct"/>
            <w:tcBorders>
              <w:top w:val="single" w:sz="4" w:space="0" w:color="auto"/>
              <w:left w:val="single" w:sz="4" w:space="0" w:color="auto"/>
              <w:right w:val="single" w:sz="4" w:space="0" w:color="auto"/>
            </w:tcBorders>
          </w:tcPr>
          <w:p w14:paraId="1D7D80C5" w14:textId="60559FB9" w:rsidR="00E3719C" w:rsidRPr="00774C50" w:rsidRDefault="00E3719C" w:rsidP="00E3719C">
            <w:pPr>
              <w:rPr>
                <w:rFonts w:cs="Times-Roman"/>
              </w:rPr>
            </w:pPr>
            <w:r w:rsidRPr="00774C50">
              <w:rPr>
                <w:rFonts w:cs="Times-Roman"/>
              </w:rPr>
              <w:t>not specified</w:t>
            </w:r>
          </w:p>
        </w:tc>
        <w:tc>
          <w:tcPr>
            <w:tcW w:w="425" w:type="pct"/>
            <w:tcBorders>
              <w:top w:val="single" w:sz="4" w:space="0" w:color="auto"/>
              <w:left w:val="single" w:sz="4" w:space="0" w:color="auto"/>
            </w:tcBorders>
          </w:tcPr>
          <w:p w14:paraId="72C1CBB2" w14:textId="4FDD6B1A" w:rsidR="00E3719C" w:rsidRPr="00774C50" w:rsidRDefault="00E3719C" w:rsidP="00E3719C">
            <w:pPr>
              <w:rPr>
                <w:rFonts w:cs="Times-Roman"/>
              </w:rPr>
            </w:pPr>
            <w:r w:rsidRPr="00774C50">
              <w:rPr>
                <w:rFonts w:cs="Times-Roman"/>
              </w:rPr>
              <w:t>no</w:t>
            </w:r>
          </w:p>
        </w:tc>
      </w:tr>
      <w:tr w:rsidR="0005561D" w:rsidRPr="00774C50" w14:paraId="28A8EC46" w14:textId="77777777" w:rsidTr="0005561D">
        <w:trPr>
          <w:trHeight w:val="1046"/>
        </w:trPr>
        <w:tc>
          <w:tcPr>
            <w:tcW w:w="307" w:type="pct"/>
            <w:tcBorders>
              <w:top w:val="single" w:sz="4" w:space="0" w:color="auto"/>
              <w:right w:val="single" w:sz="4" w:space="0" w:color="auto"/>
            </w:tcBorders>
          </w:tcPr>
          <w:p w14:paraId="43300964" w14:textId="737D0388" w:rsidR="00E3719C" w:rsidRPr="00774C50" w:rsidRDefault="00E3719C" w:rsidP="00E3719C">
            <w:pPr>
              <w:rPr>
                <w:rFonts w:cs="Times-Roman"/>
                <w:highlight w:val="yellow"/>
              </w:rPr>
            </w:pPr>
            <w:r w:rsidRPr="00774C50">
              <w:rPr>
                <w:rFonts w:cs="Times-Roman"/>
                <w:highlight w:val="yellow"/>
              </w:rPr>
              <w:t>Morgan Haans</w:t>
            </w:r>
          </w:p>
        </w:tc>
        <w:tc>
          <w:tcPr>
            <w:tcW w:w="304" w:type="pct"/>
            <w:tcBorders>
              <w:top w:val="single" w:sz="4" w:space="0" w:color="auto"/>
              <w:left w:val="single" w:sz="4" w:space="0" w:color="auto"/>
              <w:right w:val="single" w:sz="4" w:space="0" w:color="auto"/>
            </w:tcBorders>
          </w:tcPr>
          <w:p w14:paraId="24E521EA" w14:textId="1DFD6AE6" w:rsidR="00E3719C" w:rsidRPr="00774C50" w:rsidRDefault="00E3719C" w:rsidP="00E3719C">
            <w:pPr>
              <w:rPr>
                <w:rFonts w:cs="Times-Roman"/>
                <w:highlight w:val="yellow"/>
              </w:rPr>
            </w:pPr>
            <w:r w:rsidRPr="00774C50">
              <w:rPr>
                <w:rFonts w:cs="Times-Roman"/>
                <w:highlight w:val="yellow"/>
              </w:rPr>
              <w:t>2021</w:t>
            </w:r>
          </w:p>
        </w:tc>
        <w:tc>
          <w:tcPr>
            <w:tcW w:w="675" w:type="pct"/>
            <w:tcBorders>
              <w:top w:val="single" w:sz="4" w:space="0" w:color="auto"/>
              <w:left w:val="single" w:sz="4" w:space="0" w:color="auto"/>
              <w:right w:val="single" w:sz="4" w:space="0" w:color="auto"/>
            </w:tcBorders>
          </w:tcPr>
          <w:p w14:paraId="0552C6A8" w14:textId="1DFAC203" w:rsidR="00E3719C" w:rsidRPr="00774C50" w:rsidRDefault="00E3719C" w:rsidP="00E3719C">
            <w:pPr>
              <w:rPr>
                <w:rFonts w:cs="Times-Roman"/>
              </w:rPr>
            </w:pPr>
            <w:r w:rsidRPr="00774C50">
              <w:rPr>
                <w:rFonts w:cs="Times-Roman"/>
              </w:rPr>
              <w:t>3.4.1 Storage stability tests</w:t>
            </w:r>
          </w:p>
        </w:tc>
        <w:tc>
          <w:tcPr>
            <w:tcW w:w="906" w:type="pct"/>
            <w:tcBorders>
              <w:top w:val="single" w:sz="4" w:space="0" w:color="auto"/>
              <w:left w:val="single" w:sz="4" w:space="0" w:color="auto"/>
              <w:right w:val="single" w:sz="4" w:space="0" w:color="auto"/>
            </w:tcBorders>
          </w:tcPr>
          <w:p w14:paraId="539BDACB" w14:textId="37F1B95E" w:rsidR="00E3719C" w:rsidRPr="00774C50" w:rsidRDefault="00225CE9" w:rsidP="00E3719C">
            <w:pPr>
              <w:rPr>
                <w:rFonts w:cs="Times-Roman"/>
              </w:rPr>
            </w:pPr>
            <w:hyperlink r:id="rId32" w:history="1">
              <w:r w:rsidR="00E3719C" w:rsidRPr="00774C50">
                <w:rPr>
                  <w:rFonts w:cs="Times-Roman"/>
                </w:rPr>
                <w:t>Physical and chemical stability after a storage procedure at 20 °C ± 2 °C for 24 months of PEO8v5LAO8v5ACE8v5GR</w:t>
              </w:r>
            </w:hyperlink>
          </w:p>
        </w:tc>
        <w:tc>
          <w:tcPr>
            <w:tcW w:w="906" w:type="pct"/>
            <w:tcBorders>
              <w:top w:val="single" w:sz="4" w:space="0" w:color="auto"/>
              <w:left w:val="single" w:sz="4" w:space="0" w:color="auto"/>
              <w:right w:val="single" w:sz="4" w:space="0" w:color="auto"/>
            </w:tcBorders>
          </w:tcPr>
          <w:p w14:paraId="4F61218A" w14:textId="77777777" w:rsidR="00E3719C" w:rsidRPr="00774C50" w:rsidRDefault="00E3719C" w:rsidP="00E3719C">
            <w:pPr>
              <w:autoSpaceDE w:val="0"/>
              <w:autoSpaceDN w:val="0"/>
              <w:adjustRightInd w:val="0"/>
              <w:rPr>
                <w:rFonts w:cs="Times-Roman"/>
              </w:rPr>
            </w:pPr>
            <w:r w:rsidRPr="00774C50">
              <w:rPr>
                <w:rFonts w:cs="Times-Roman"/>
              </w:rPr>
              <w:t>Title: Physical and chemical stability after a storage procedure at 20 °C ± 2 °C for 24 months of PEO8v5LAO8v5ACE8v5GR</w:t>
            </w:r>
          </w:p>
          <w:p w14:paraId="5C509588"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1D258DB1" w14:textId="1A85598D" w:rsidR="00E3719C" w:rsidRPr="00774C50" w:rsidRDefault="00E3719C" w:rsidP="00E3719C">
            <w:pPr>
              <w:autoSpaceDE w:val="0"/>
              <w:autoSpaceDN w:val="0"/>
              <w:adjustRightInd w:val="0"/>
              <w:rPr>
                <w:rFonts w:cs="Times-Roman"/>
              </w:rPr>
            </w:pPr>
            <w:r w:rsidRPr="00774C50">
              <w:rPr>
                <w:rFonts w:cs="Times-Roman"/>
              </w:rPr>
              <w:t>Report number: BAS122021.6</w:t>
            </w:r>
          </w:p>
        </w:tc>
        <w:tc>
          <w:tcPr>
            <w:tcW w:w="451" w:type="pct"/>
            <w:tcBorders>
              <w:top w:val="single" w:sz="4" w:space="0" w:color="auto"/>
              <w:left w:val="single" w:sz="4" w:space="0" w:color="auto"/>
              <w:right w:val="single" w:sz="4" w:space="0" w:color="auto"/>
            </w:tcBorders>
          </w:tcPr>
          <w:p w14:paraId="44B98103" w14:textId="08C93338" w:rsidR="00E3719C" w:rsidRPr="00774C50" w:rsidRDefault="00E3719C" w:rsidP="00E3719C">
            <w:pPr>
              <w:rPr>
                <w:rFonts w:cs="Times-Roman"/>
              </w:rPr>
            </w:pPr>
            <w:r w:rsidRPr="00774C50">
              <w:rPr>
                <w:rFonts w:cs="Times-Roman"/>
              </w:rPr>
              <w:t>study report</w:t>
            </w:r>
          </w:p>
        </w:tc>
        <w:tc>
          <w:tcPr>
            <w:tcW w:w="630" w:type="pct"/>
            <w:tcBorders>
              <w:top w:val="single" w:sz="4" w:space="0" w:color="auto"/>
              <w:left w:val="single" w:sz="4" w:space="0" w:color="auto"/>
              <w:right w:val="single" w:sz="4" w:space="0" w:color="auto"/>
            </w:tcBorders>
          </w:tcPr>
          <w:p w14:paraId="29BE9947" w14:textId="77777777" w:rsidR="00E3719C" w:rsidRPr="00774C50" w:rsidRDefault="00E3719C" w:rsidP="00E3719C">
            <w:pPr>
              <w:autoSpaceDE w:val="0"/>
              <w:autoSpaceDN w:val="0"/>
              <w:adjustRightInd w:val="0"/>
              <w:rPr>
                <w:rFonts w:cs="Times-Roman"/>
              </w:rPr>
            </w:pPr>
            <w:r w:rsidRPr="00774C50">
              <w:rPr>
                <w:rFonts w:cs="Times-Roman"/>
              </w:rPr>
              <w:t>In compliance with Technical Monograph No. 17, 2nd edition CropLife International: In compliance with Technical Monograph No. 17, 2nd edition CropLife International</w:t>
            </w:r>
          </w:p>
          <w:p w14:paraId="100AF989"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1B973565" w14:textId="1013ADDA" w:rsidR="00E3719C" w:rsidRPr="00774C50" w:rsidRDefault="00E3719C" w:rsidP="00E3719C">
            <w:pPr>
              <w:autoSpaceDE w:val="0"/>
              <w:autoSpaceDN w:val="0"/>
              <w:adjustRightInd w:val="0"/>
              <w:rPr>
                <w:rFonts w:cs="Times-Roman"/>
              </w:rPr>
            </w:pPr>
            <w:r w:rsidRPr="00774C50">
              <w:rPr>
                <w:rFonts w:cs="Times-Roman"/>
              </w:rPr>
              <w:t>ARMOSA SA: ARMOSA SA</w:t>
            </w:r>
          </w:p>
        </w:tc>
        <w:tc>
          <w:tcPr>
            <w:tcW w:w="394" w:type="pct"/>
            <w:tcBorders>
              <w:top w:val="single" w:sz="4" w:space="0" w:color="auto"/>
              <w:left w:val="single" w:sz="4" w:space="0" w:color="auto"/>
              <w:right w:val="single" w:sz="4" w:space="0" w:color="auto"/>
            </w:tcBorders>
          </w:tcPr>
          <w:p w14:paraId="12E82D59" w14:textId="5E0136B2" w:rsidR="00E3719C" w:rsidRPr="00774C50" w:rsidRDefault="00E3719C" w:rsidP="00E3719C">
            <w:pPr>
              <w:rPr>
                <w:rFonts w:cs="Times-Roman"/>
              </w:rPr>
            </w:pPr>
            <w:r w:rsidRPr="00774C50">
              <w:rPr>
                <w:rFonts w:cs="Times-Roman"/>
              </w:rPr>
              <w:t>not specified</w:t>
            </w:r>
          </w:p>
        </w:tc>
        <w:tc>
          <w:tcPr>
            <w:tcW w:w="425" w:type="pct"/>
            <w:tcBorders>
              <w:top w:val="single" w:sz="4" w:space="0" w:color="auto"/>
              <w:left w:val="single" w:sz="4" w:space="0" w:color="auto"/>
            </w:tcBorders>
          </w:tcPr>
          <w:p w14:paraId="70207803" w14:textId="6F9C34D6" w:rsidR="00E3719C" w:rsidRPr="00774C50" w:rsidRDefault="00E3719C" w:rsidP="00E3719C">
            <w:pPr>
              <w:rPr>
                <w:rFonts w:cs="Times-Roman"/>
              </w:rPr>
            </w:pPr>
            <w:r w:rsidRPr="00774C50">
              <w:rPr>
                <w:rFonts w:cs="Times-Roman"/>
              </w:rPr>
              <w:t>no</w:t>
            </w:r>
          </w:p>
        </w:tc>
      </w:tr>
      <w:tr w:rsidR="0005561D" w:rsidRPr="00774C50" w14:paraId="344B440A" w14:textId="77777777" w:rsidTr="0005561D">
        <w:trPr>
          <w:trHeight w:val="1046"/>
        </w:trPr>
        <w:tc>
          <w:tcPr>
            <w:tcW w:w="307" w:type="pct"/>
            <w:tcBorders>
              <w:top w:val="single" w:sz="4" w:space="0" w:color="auto"/>
              <w:right w:val="single" w:sz="4" w:space="0" w:color="auto"/>
            </w:tcBorders>
          </w:tcPr>
          <w:p w14:paraId="6B821D3B" w14:textId="467DFF76" w:rsidR="00E3719C" w:rsidRPr="00774C50" w:rsidRDefault="00E3719C" w:rsidP="00E3719C">
            <w:pPr>
              <w:rPr>
                <w:rFonts w:cs="Times-Roman"/>
                <w:highlight w:val="yellow"/>
              </w:rPr>
            </w:pPr>
            <w:r w:rsidRPr="00774C50">
              <w:rPr>
                <w:rFonts w:cs="Times-Roman"/>
                <w:highlight w:val="yellow"/>
              </w:rPr>
              <w:t>Morgan Hans</w:t>
            </w:r>
          </w:p>
        </w:tc>
        <w:tc>
          <w:tcPr>
            <w:tcW w:w="304" w:type="pct"/>
            <w:tcBorders>
              <w:top w:val="single" w:sz="4" w:space="0" w:color="auto"/>
              <w:left w:val="single" w:sz="4" w:space="0" w:color="auto"/>
              <w:right w:val="single" w:sz="4" w:space="0" w:color="auto"/>
            </w:tcBorders>
          </w:tcPr>
          <w:p w14:paraId="79A86282" w14:textId="6ABE24CF" w:rsidR="00E3719C" w:rsidRPr="00774C50" w:rsidRDefault="00E3719C" w:rsidP="00E3719C">
            <w:pPr>
              <w:rPr>
                <w:rFonts w:cs="Times-Roman"/>
                <w:highlight w:val="yellow"/>
              </w:rPr>
            </w:pPr>
            <w:r w:rsidRPr="00774C50">
              <w:rPr>
                <w:rFonts w:cs="Times-Roman"/>
                <w:highlight w:val="yellow"/>
              </w:rPr>
              <w:t>2022</w:t>
            </w:r>
          </w:p>
        </w:tc>
        <w:tc>
          <w:tcPr>
            <w:tcW w:w="675" w:type="pct"/>
            <w:tcBorders>
              <w:top w:val="single" w:sz="4" w:space="0" w:color="auto"/>
              <w:left w:val="single" w:sz="4" w:space="0" w:color="auto"/>
              <w:right w:val="single" w:sz="4" w:space="0" w:color="auto"/>
            </w:tcBorders>
          </w:tcPr>
          <w:p w14:paraId="4BD7FBA7" w14:textId="1B971C54" w:rsidR="00E3719C" w:rsidRPr="00774C50" w:rsidRDefault="00E3719C" w:rsidP="00E3719C">
            <w:pPr>
              <w:rPr>
                <w:rFonts w:cs="Times-Roman"/>
              </w:rPr>
            </w:pPr>
            <w:r w:rsidRPr="00774C50">
              <w:rPr>
                <w:rFonts w:cs="Times-Roman"/>
              </w:rPr>
              <w:t>3.4.1 Storage stability tests</w:t>
            </w:r>
          </w:p>
        </w:tc>
        <w:tc>
          <w:tcPr>
            <w:tcW w:w="906" w:type="pct"/>
            <w:tcBorders>
              <w:top w:val="single" w:sz="4" w:space="0" w:color="auto"/>
              <w:left w:val="single" w:sz="4" w:space="0" w:color="auto"/>
              <w:right w:val="single" w:sz="4" w:space="0" w:color="auto"/>
            </w:tcBorders>
          </w:tcPr>
          <w:p w14:paraId="37DE1B32" w14:textId="0F26710D" w:rsidR="00E3719C" w:rsidRPr="00774C50" w:rsidRDefault="00225CE9" w:rsidP="00E3719C">
            <w:pPr>
              <w:rPr>
                <w:rFonts w:cs="Times-Roman"/>
              </w:rPr>
            </w:pPr>
            <w:hyperlink r:id="rId33" w:history="1">
              <w:r w:rsidR="00E3719C" w:rsidRPr="00774C50">
                <w:rPr>
                  <w:rFonts w:cs="Times-Roman"/>
                </w:rPr>
                <w:t>Chemical stability after a storage procedure at 54 °C ± 2 °C for 14 days of PEO8v5LAO8v5ACE8v5GR</w:t>
              </w:r>
            </w:hyperlink>
          </w:p>
        </w:tc>
        <w:tc>
          <w:tcPr>
            <w:tcW w:w="906" w:type="pct"/>
            <w:tcBorders>
              <w:top w:val="single" w:sz="4" w:space="0" w:color="auto"/>
              <w:left w:val="single" w:sz="4" w:space="0" w:color="auto"/>
              <w:right w:val="single" w:sz="4" w:space="0" w:color="auto"/>
            </w:tcBorders>
          </w:tcPr>
          <w:p w14:paraId="50CBAB7B" w14:textId="77777777" w:rsidR="00E3719C" w:rsidRPr="00774C50" w:rsidRDefault="00E3719C" w:rsidP="00E3719C">
            <w:pPr>
              <w:autoSpaceDE w:val="0"/>
              <w:autoSpaceDN w:val="0"/>
              <w:adjustRightInd w:val="0"/>
              <w:rPr>
                <w:rFonts w:cs="Times-Roman"/>
              </w:rPr>
            </w:pPr>
            <w:r w:rsidRPr="00774C50">
              <w:rPr>
                <w:rFonts w:cs="Times-Roman"/>
              </w:rPr>
              <w:t>Title: Chemical stability after a storage procedure at 54 °C ± 2 °C for 14 days of PEO8v5LAO8v5ACE8v5GR</w:t>
            </w:r>
          </w:p>
          <w:p w14:paraId="307E6A85"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5EC62BB9" w14:textId="7CC94C2D" w:rsidR="00E3719C" w:rsidRPr="00774C50" w:rsidRDefault="00E3719C" w:rsidP="00E3719C">
            <w:pPr>
              <w:autoSpaceDE w:val="0"/>
              <w:autoSpaceDN w:val="0"/>
              <w:adjustRightInd w:val="0"/>
              <w:rPr>
                <w:rFonts w:cs="Times-Roman"/>
              </w:rPr>
            </w:pPr>
            <w:r w:rsidRPr="00774C50">
              <w:rPr>
                <w:rFonts w:cs="Times-Roman"/>
              </w:rPr>
              <w:t>Report number: BAS042022.2</w:t>
            </w:r>
          </w:p>
        </w:tc>
        <w:tc>
          <w:tcPr>
            <w:tcW w:w="451" w:type="pct"/>
            <w:tcBorders>
              <w:top w:val="single" w:sz="4" w:space="0" w:color="auto"/>
              <w:left w:val="single" w:sz="4" w:space="0" w:color="auto"/>
              <w:right w:val="single" w:sz="4" w:space="0" w:color="auto"/>
            </w:tcBorders>
          </w:tcPr>
          <w:p w14:paraId="73883AE3" w14:textId="517C4EB6" w:rsidR="00E3719C" w:rsidRPr="00774C50" w:rsidRDefault="00E3719C" w:rsidP="00E3719C">
            <w:pPr>
              <w:rPr>
                <w:rFonts w:cs="Times-Roman"/>
              </w:rPr>
            </w:pPr>
            <w:r w:rsidRPr="00774C50">
              <w:rPr>
                <w:rFonts w:cs="Times-Roman"/>
              </w:rPr>
              <w:t>study report</w:t>
            </w:r>
          </w:p>
        </w:tc>
        <w:tc>
          <w:tcPr>
            <w:tcW w:w="630" w:type="pct"/>
            <w:tcBorders>
              <w:top w:val="single" w:sz="4" w:space="0" w:color="auto"/>
              <w:left w:val="single" w:sz="4" w:space="0" w:color="auto"/>
              <w:right w:val="single" w:sz="4" w:space="0" w:color="auto"/>
            </w:tcBorders>
          </w:tcPr>
          <w:p w14:paraId="28E47968" w14:textId="77777777" w:rsidR="00E3719C" w:rsidRPr="00774C50" w:rsidRDefault="00E3719C" w:rsidP="00E3719C">
            <w:pPr>
              <w:autoSpaceDE w:val="0"/>
              <w:autoSpaceDN w:val="0"/>
              <w:adjustRightInd w:val="0"/>
              <w:rPr>
                <w:rFonts w:cs="Times-Roman"/>
                <w:lang w:val="fr-FR"/>
              </w:rPr>
            </w:pPr>
            <w:r w:rsidRPr="00774C50">
              <w:rPr>
                <w:rFonts w:cs="Times-Roman"/>
                <w:lang w:val="fr-FR"/>
              </w:rPr>
              <w:t>CIPAC MT46.3: CIPAC MT46.3</w:t>
            </w:r>
          </w:p>
          <w:p w14:paraId="601243BA" w14:textId="77777777" w:rsidR="00E3719C" w:rsidRPr="00774C50" w:rsidRDefault="00E3719C" w:rsidP="00E3719C">
            <w:pPr>
              <w:autoSpaceDE w:val="0"/>
              <w:autoSpaceDN w:val="0"/>
              <w:adjustRightInd w:val="0"/>
              <w:spacing w:before="200"/>
              <w:rPr>
                <w:rFonts w:cs="Times-Roman"/>
                <w:lang w:val="fr-FR"/>
              </w:rPr>
            </w:pPr>
            <w:r w:rsidRPr="00774C50">
              <w:rPr>
                <w:rFonts w:ascii="Arial" w:hAnsi="Arial" w:cs="Arial"/>
                <w:lang w:val="fr-FR"/>
              </w:rPr>
              <w:t>​</w:t>
            </w:r>
          </w:p>
          <w:p w14:paraId="4C47F8C5" w14:textId="37BD1235" w:rsidR="00E3719C" w:rsidRPr="00774C50" w:rsidRDefault="00E3719C" w:rsidP="00E3719C">
            <w:pPr>
              <w:autoSpaceDE w:val="0"/>
              <w:autoSpaceDN w:val="0"/>
              <w:adjustRightInd w:val="0"/>
              <w:rPr>
                <w:rFonts w:cs="Times-Roman"/>
                <w:lang w:val="fr-FR"/>
              </w:rPr>
            </w:pPr>
            <w:r w:rsidRPr="00774C50">
              <w:rPr>
                <w:rFonts w:cs="Times-Roman"/>
                <w:lang w:val="fr-FR"/>
              </w:rPr>
              <w:t>ARMOSA SA: ARMOSA SA</w:t>
            </w:r>
          </w:p>
        </w:tc>
        <w:tc>
          <w:tcPr>
            <w:tcW w:w="394" w:type="pct"/>
            <w:tcBorders>
              <w:top w:val="single" w:sz="4" w:space="0" w:color="auto"/>
              <w:left w:val="single" w:sz="4" w:space="0" w:color="auto"/>
              <w:right w:val="single" w:sz="4" w:space="0" w:color="auto"/>
            </w:tcBorders>
          </w:tcPr>
          <w:p w14:paraId="001F8366" w14:textId="6B705AB6" w:rsidR="00E3719C" w:rsidRPr="00774C50" w:rsidRDefault="00E3719C" w:rsidP="00E3719C">
            <w:pPr>
              <w:rPr>
                <w:rFonts w:cs="Times-Roman"/>
              </w:rPr>
            </w:pPr>
            <w:r w:rsidRPr="00774C50">
              <w:rPr>
                <w:rFonts w:cs="Times-Roman"/>
              </w:rPr>
              <w:t>not specified</w:t>
            </w:r>
          </w:p>
        </w:tc>
        <w:tc>
          <w:tcPr>
            <w:tcW w:w="425" w:type="pct"/>
            <w:tcBorders>
              <w:top w:val="single" w:sz="4" w:space="0" w:color="auto"/>
              <w:left w:val="single" w:sz="4" w:space="0" w:color="auto"/>
            </w:tcBorders>
          </w:tcPr>
          <w:p w14:paraId="54008DC3" w14:textId="5054E1B1" w:rsidR="00E3719C" w:rsidRPr="00774C50" w:rsidRDefault="00E3719C" w:rsidP="00E3719C">
            <w:pPr>
              <w:rPr>
                <w:rFonts w:cs="Times-Roman"/>
              </w:rPr>
            </w:pPr>
            <w:r w:rsidRPr="00774C50">
              <w:rPr>
                <w:rFonts w:cs="Times-Roman"/>
              </w:rPr>
              <w:t>no</w:t>
            </w:r>
          </w:p>
        </w:tc>
      </w:tr>
      <w:tr w:rsidR="0005561D" w:rsidRPr="00774C50" w14:paraId="7BF3E80A" w14:textId="77777777" w:rsidTr="0005561D">
        <w:trPr>
          <w:trHeight w:val="1046"/>
        </w:trPr>
        <w:tc>
          <w:tcPr>
            <w:tcW w:w="307" w:type="pct"/>
            <w:tcBorders>
              <w:top w:val="single" w:sz="4" w:space="0" w:color="auto"/>
              <w:right w:val="single" w:sz="4" w:space="0" w:color="auto"/>
            </w:tcBorders>
          </w:tcPr>
          <w:p w14:paraId="500F09C3" w14:textId="5719BB3F" w:rsidR="00E3719C" w:rsidRPr="00774C50" w:rsidRDefault="00E3719C" w:rsidP="00E3719C">
            <w:pPr>
              <w:rPr>
                <w:rFonts w:cs="Times-Roman"/>
                <w:highlight w:val="yellow"/>
              </w:rPr>
            </w:pPr>
            <w:r w:rsidRPr="00774C50">
              <w:rPr>
                <w:rFonts w:cs="Times-Roman"/>
                <w:highlight w:val="yellow"/>
              </w:rPr>
              <w:t>Pauline Padilla</w:t>
            </w:r>
          </w:p>
        </w:tc>
        <w:tc>
          <w:tcPr>
            <w:tcW w:w="304" w:type="pct"/>
            <w:tcBorders>
              <w:top w:val="single" w:sz="4" w:space="0" w:color="auto"/>
              <w:left w:val="single" w:sz="4" w:space="0" w:color="auto"/>
              <w:right w:val="single" w:sz="4" w:space="0" w:color="auto"/>
            </w:tcBorders>
          </w:tcPr>
          <w:p w14:paraId="6BF66B88" w14:textId="11314438" w:rsidR="00E3719C" w:rsidRPr="00774C50" w:rsidRDefault="00E3719C" w:rsidP="00E3719C">
            <w:pPr>
              <w:rPr>
                <w:rFonts w:cs="Times-Roman"/>
                <w:highlight w:val="yellow"/>
              </w:rPr>
            </w:pPr>
            <w:r w:rsidRPr="00774C50">
              <w:rPr>
                <w:rFonts w:cs="Times-Roman"/>
                <w:highlight w:val="yellow"/>
              </w:rPr>
              <w:t>2022</w:t>
            </w:r>
          </w:p>
        </w:tc>
        <w:tc>
          <w:tcPr>
            <w:tcW w:w="675" w:type="pct"/>
            <w:tcBorders>
              <w:top w:val="single" w:sz="4" w:space="0" w:color="auto"/>
              <w:left w:val="single" w:sz="4" w:space="0" w:color="auto"/>
              <w:right w:val="single" w:sz="4" w:space="0" w:color="auto"/>
            </w:tcBorders>
          </w:tcPr>
          <w:p w14:paraId="67883D9C" w14:textId="2A12D423" w:rsidR="00E3719C" w:rsidRPr="00774C50" w:rsidRDefault="00E3719C" w:rsidP="00E3719C">
            <w:pPr>
              <w:rPr>
                <w:rFonts w:cs="Times-Roman"/>
              </w:rPr>
            </w:pPr>
            <w:r w:rsidRPr="00774C50">
              <w:rPr>
                <w:rFonts w:cs="Times-Roman"/>
              </w:rPr>
              <w:t>4.2 Flammability</w:t>
            </w:r>
          </w:p>
        </w:tc>
        <w:tc>
          <w:tcPr>
            <w:tcW w:w="906" w:type="pct"/>
            <w:tcBorders>
              <w:top w:val="single" w:sz="4" w:space="0" w:color="auto"/>
              <w:left w:val="single" w:sz="4" w:space="0" w:color="auto"/>
              <w:right w:val="single" w:sz="4" w:space="0" w:color="auto"/>
            </w:tcBorders>
          </w:tcPr>
          <w:p w14:paraId="70B07797" w14:textId="2F611A9B" w:rsidR="00E3719C" w:rsidRPr="00774C50" w:rsidRDefault="00225CE9" w:rsidP="00E3719C">
            <w:pPr>
              <w:rPr>
                <w:rFonts w:cs="Times-Roman"/>
              </w:rPr>
            </w:pPr>
            <w:hyperlink r:id="rId34" w:history="1">
              <w:r w:rsidR="00E3719C" w:rsidRPr="00774C50">
                <w:rPr>
                  <w:rFonts w:cs="Times-Roman"/>
                </w:rPr>
                <w:t>Flammable solids</w:t>
              </w:r>
            </w:hyperlink>
          </w:p>
        </w:tc>
        <w:tc>
          <w:tcPr>
            <w:tcW w:w="906" w:type="pct"/>
            <w:tcBorders>
              <w:top w:val="single" w:sz="4" w:space="0" w:color="auto"/>
              <w:left w:val="single" w:sz="4" w:space="0" w:color="auto"/>
              <w:right w:val="single" w:sz="4" w:space="0" w:color="auto"/>
            </w:tcBorders>
          </w:tcPr>
          <w:p w14:paraId="3B46889F" w14:textId="77777777" w:rsidR="00E3719C" w:rsidRPr="00774C50" w:rsidRDefault="00E3719C" w:rsidP="00E3719C">
            <w:pPr>
              <w:autoSpaceDE w:val="0"/>
              <w:autoSpaceDN w:val="0"/>
              <w:adjustRightInd w:val="0"/>
              <w:rPr>
                <w:rFonts w:cs="Times-Roman"/>
              </w:rPr>
            </w:pPr>
            <w:r w:rsidRPr="00774C50">
              <w:rPr>
                <w:rFonts w:cs="Times-Roman"/>
              </w:rPr>
              <w:t>Title: Test method for self-heating substances on RÉPULSIF CHIENS ET CHATS SOLIDE</w:t>
            </w:r>
          </w:p>
          <w:p w14:paraId="1BF40D36"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3CE8C79A" w14:textId="7CAB9519" w:rsidR="00E3719C" w:rsidRPr="00774C50" w:rsidRDefault="00E3719C" w:rsidP="00E3719C">
            <w:pPr>
              <w:autoSpaceDE w:val="0"/>
              <w:autoSpaceDN w:val="0"/>
              <w:adjustRightInd w:val="0"/>
              <w:rPr>
                <w:rFonts w:cs="Times-Roman"/>
              </w:rPr>
            </w:pPr>
            <w:r w:rsidRPr="00774C50">
              <w:rPr>
                <w:rFonts w:cs="Times-Roman"/>
              </w:rPr>
              <w:t>Report number: 22-902007-012</w:t>
            </w:r>
          </w:p>
        </w:tc>
        <w:tc>
          <w:tcPr>
            <w:tcW w:w="451" w:type="pct"/>
            <w:tcBorders>
              <w:top w:val="single" w:sz="4" w:space="0" w:color="auto"/>
              <w:left w:val="single" w:sz="4" w:space="0" w:color="auto"/>
              <w:right w:val="single" w:sz="4" w:space="0" w:color="auto"/>
            </w:tcBorders>
          </w:tcPr>
          <w:p w14:paraId="493E4094" w14:textId="5D83E108" w:rsidR="00E3719C" w:rsidRPr="00774C50" w:rsidRDefault="00E3719C" w:rsidP="00E3719C">
            <w:pPr>
              <w:rPr>
                <w:rFonts w:cs="Times-Roman"/>
              </w:rPr>
            </w:pPr>
            <w:r w:rsidRPr="00774C50">
              <w:rPr>
                <w:rFonts w:cs="Times-Roman"/>
              </w:rPr>
              <w:t>study report</w:t>
            </w:r>
          </w:p>
        </w:tc>
        <w:tc>
          <w:tcPr>
            <w:tcW w:w="630" w:type="pct"/>
            <w:tcBorders>
              <w:top w:val="single" w:sz="4" w:space="0" w:color="auto"/>
              <w:left w:val="single" w:sz="4" w:space="0" w:color="auto"/>
              <w:right w:val="single" w:sz="4" w:space="0" w:color="auto"/>
            </w:tcBorders>
          </w:tcPr>
          <w:p w14:paraId="275CE0FA" w14:textId="77777777" w:rsidR="00E3719C" w:rsidRPr="00774C50" w:rsidRDefault="00E3719C" w:rsidP="00E3719C">
            <w:pPr>
              <w:autoSpaceDE w:val="0"/>
              <w:autoSpaceDN w:val="0"/>
              <w:adjustRightInd w:val="0"/>
              <w:rPr>
                <w:rFonts w:cs="Times-Roman"/>
              </w:rPr>
            </w:pPr>
            <w:r w:rsidRPr="00774C50">
              <w:rPr>
                <w:rFonts w:cs="Times-Roman"/>
              </w:rPr>
              <w:t>In compliance with United Nations Recommendations on the Transport of Dangerous Goods - Manual of tests and Criteria Seventh revised edition (2019) - Test N.1 (Part III, Section 33.2.4) EC No. 1272/2008 (CLP), Amendment No. 1 (2021): In compliance with United Nations Recommendations on the Transport of Dangerous Goods - Manual of tests and Criteria Seventh revised edition (2019) - Test N.1 (Part III, Section 33.2.4) EC No. 1272/2008 (CLP), Amendment No. 1 (2021)</w:t>
            </w:r>
          </w:p>
          <w:p w14:paraId="312F8DF8"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74403B3D" w14:textId="086630F3" w:rsidR="00E3719C" w:rsidRPr="00774C50" w:rsidRDefault="00E3719C" w:rsidP="00E3719C">
            <w:pPr>
              <w:autoSpaceDE w:val="0"/>
              <w:autoSpaceDN w:val="0"/>
              <w:adjustRightInd w:val="0"/>
              <w:rPr>
                <w:rFonts w:cs="Times-Roman"/>
              </w:rPr>
            </w:pPr>
            <w:r w:rsidRPr="00774C50">
              <w:rPr>
                <w:rFonts w:cs="Times-Roman"/>
              </w:rPr>
              <w:t>ARMOSA TECH: ARMOSA TECH</w:t>
            </w:r>
          </w:p>
        </w:tc>
        <w:tc>
          <w:tcPr>
            <w:tcW w:w="394" w:type="pct"/>
            <w:tcBorders>
              <w:top w:val="single" w:sz="4" w:space="0" w:color="auto"/>
              <w:left w:val="single" w:sz="4" w:space="0" w:color="auto"/>
              <w:right w:val="single" w:sz="4" w:space="0" w:color="auto"/>
            </w:tcBorders>
          </w:tcPr>
          <w:p w14:paraId="5F2D8C51" w14:textId="53708330" w:rsidR="00E3719C" w:rsidRPr="00774C50" w:rsidRDefault="00E3719C" w:rsidP="00E3719C">
            <w:pPr>
              <w:rPr>
                <w:rFonts w:cs="Times-Roman"/>
              </w:rPr>
            </w:pPr>
            <w:r w:rsidRPr="00774C50">
              <w:rPr>
                <w:rFonts w:cs="Times-Roman"/>
              </w:rPr>
              <w:t>not specified</w:t>
            </w:r>
          </w:p>
        </w:tc>
        <w:tc>
          <w:tcPr>
            <w:tcW w:w="425" w:type="pct"/>
            <w:tcBorders>
              <w:top w:val="single" w:sz="4" w:space="0" w:color="auto"/>
              <w:left w:val="single" w:sz="4" w:space="0" w:color="auto"/>
            </w:tcBorders>
          </w:tcPr>
          <w:p w14:paraId="716CF4B0" w14:textId="1E65A906" w:rsidR="00E3719C" w:rsidRPr="00774C50" w:rsidRDefault="00E3719C" w:rsidP="00E3719C">
            <w:pPr>
              <w:rPr>
                <w:rFonts w:cs="Times-Roman"/>
              </w:rPr>
            </w:pPr>
            <w:r w:rsidRPr="00774C50">
              <w:rPr>
                <w:rFonts w:cs="Times-Roman"/>
              </w:rPr>
              <w:t>no</w:t>
            </w:r>
          </w:p>
        </w:tc>
      </w:tr>
      <w:tr w:rsidR="0005561D" w:rsidRPr="00774C50" w14:paraId="5235C7DA" w14:textId="77777777" w:rsidTr="0005561D">
        <w:trPr>
          <w:trHeight w:val="1046"/>
        </w:trPr>
        <w:tc>
          <w:tcPr>
            <w:tcW w:w="307" w:type="pct"/>
            <w:tcBorders>
              <w:top w:val="single" w:sz="4" w:space="0" w:color="auto"/>
              <w:right w:val="single" w:sz="4" w:space="0" w:color="auto"/>
            </w:tcBorders>
          </w:tcPr>
          <w:p w14:paraId="2A075A19" w14:textId="7440DA12" w:rsidR="00E3719C" w:rsidRPr="00774C50" w:rsidRDefault="00E3719C" w:rsidP="00E3719C">
            <w:pPr>
              <w:rPr>
                <w:rFonts w:cs="Times-Roman"/>
                <w:highlight w:val="yellow"/>
              </w:rPr>
            </w:pPr>
            <w:r w:rsidRPr="00774C50">
              <w:rPr>
                <w:rFonts w:cs="Times-Roman"/>
                <w:highlight w:val="yellow"/>
              </w:rPr>
              <w:t>Pauline Padilla</w:t>
            </w:r>
          </w:p>
        </w:tc>
        <w:tc>
          <w:tcPr>
            <w:tcW w:w="304" w:type="pct"/>
            <w:tcBorders>
              <w:top w:val="single" w:sz="4" w:space="0" w:color="auto"/>
              <w:left w:val="single" w:sz="4" w:space="0" w:color="auto"/>
              <w:right w:val="single" w:sz="4" w:space="0" w:color="auto"/>
            </w:tcBorders>
          </w:tcPr>
          <w:p w14:paraId="77184453" w14:textId="76FAE99C" w:rsidR="00E3719C" w:rsidRPr="00774C50" w:rsidRDefault="00E3719C" w:rsidP="00E3719C">
            <w:pPr>
              <w:rPr>
                <w:rFonts w:cs="Times-Roman"/>
                <w:highlight w:val="yellow"/>
              </w:rPr>
            </w:pPr>
            <w:r w:rsidRPr="00774C50">
              <w:rPr>
                <w:rFonts w:cs="Times-Roman"/>
                <w:highlight w:val="yellow"/>
              </w:rPr>
              <w:t>2022</w:t>
            </w:r>
          </w:p>
        </w:tc>
        <w:tc>
          <w:tcPr>
            <w:tcW w:w="675" w:type="pct"/>
            <w:tcBorders>
              <w:top w:val="single" w:sz="4" w:space="0" w:color="auto"/>
              <w:left w:val="single" w:sz="4" w:space="0" w:color="auto"/>
              <w:right w:val="single" w:sz="4" w:space="0" w:color="auto"/>
            </w:tcBorders>
          </w:tcPr>
          <w:p w14:paraId="79021CC9" w14:textId="12E0F64B" w:rsidR="00E3719C" w:rsidRPr="00774C50" w:rsidRDefault="00E3719C" w:rsidP="00E3719C">
            <w:pPr>
              <w:rPr>
                <w:rFonts w:cs="Times-Roman"/>
              </w:rPr>
            </w:pPr>
            <w:r w:rsidRPr="00774C50">
              <w:rPr>
                <w:rFonts w:cs="Times-Roman"/>
              </w:rPr>
              <w:t>4.17 Additional physical indicators for hazards</w:t>
            </w:r>
          </w:p>
        </w:tc>
        <w:tc>
          <w:tcPr>
            <w:tcW w:w="906" w:type="pct"/>
            <w:tcBorders>
              <w:top w:val="single" w:sz="4" w:space="0" w:color="auto"/>
              <w:left w:val="single" w:sz="4" w:space="0" w:color="auto"/>
              <w:right w:val="single" w:sz="4" w:space="0" w:color="auto"/>
            </w:tcBorders>
          </w:tcPr>
          <w:p w14:paraId="611735F1" w14:textId="5B554F05" w:rsidR="00E3719C" w:rsidRPr="00774C50" w:rsidRDefault="00225CE9" w:rsidP="00E3719C">
            <w:pPr>
              <w:rPr>
                <w:rFonts w:cs="Times-Roman"/>
              </w:rPr>
            </w:pPr>
            <w:hyperlink r:id="rId35" w:history="1">
              <w:r w:rsidR="00E3719C" w:rsidRPr="00774C50">
                <w:rPr>
                  <w:rFonts w:cs="Times-Roman"/>
                </w:rPr>
                <w:t>Self-heating substances and mixtures</w:t>
              </w:r>
            </w:hyperlink>
          </w:p>
        </w:tc>
        <w:tc>
          <w:tcPr>
            <w:tcW w:w="906" w:type="pct"/>
            <w:tcBorders>
              <w:top w:val="single" w:sz="4" w:space="0" w:color="auto"/>
              <w:left w:val="single" w:sz="4" w:space="0" w:color="auto"/>
              <w:right w:val="single" w:sz="4" w:space="0" w:color="auto"/>
            </w:tcBorders>
          </w:tcPr>
          <w:p w14:paraId="72C5605C" w14:textId="439E0468" w:rsidR="00E3719C" w:rsidRPr="00774C50" w:rsidRDefault="00E3719C" w:rsidP="00E3719C">
            <w:pPr>
              <w:autoSpaceDE w:val="0"/>
              <w:autoSpaceDN w:val="0"/>
              <w:adjustRightInd w:val="0"/>
              <w:rPr>
                <w:rFonts w:cs="Times-Roman"/>
              </w:rPr>
            </w:pPr>
            <w:r w:rsidRPr="00774C50">
              <w:rPr>
                <w:rFonts w:cs="Times-Roman"/>
              </w:rPr>
              <w:t>Title: Test method for self-heating substances on REPULSIF</w:t>
            </w:r>
            <w:r w:rsidR="002C29C1" w:rsidRPr="00774C50">
              <w:rPr>
                <w:rFonts w:cs="Times-Roman"/>
              </w:rPr>
              <w:t>S</w:t>
            </w:r>
            <w:r w:rsidRPr="00774C50">
              <w:rPr>
                <w:rFonts w:cs="Times-Roman"/>
              </w:rPr>
              <w:t xml:space="preserve"> CHIENS ET CHATS SOLIDE</w:t>
            </w:r>
          </w:p>
          <w:p w14:paraId="190E98B1"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527D402E" w14:textId="60048E19" w:rsidR="00E3719C" w:rsidRPr="00774C50" w:rsidRDefault="00E3719C" w:rsidP="00E3719C">
            <w:pPr>
              <w:autoSpaceDE w:val="0"/>
              <w:autoSpaceDN w:val="0"/>
              <w:adjustRightInd w:val="0"/>
              <w:rPr>
                <w:rFonts w:cs="Times-Roman"/>
              </w:rPr>
            </w:pPr>
            <w:r w:rsidRPr="00774C50">
              <w:rPr>
                <w:rFonts w:cs="Times-Roman"/>
              </w:rPr>
              <w:t>Report number: 22-902007-010</w:t>
            </w:r>
          </w:p>
        </w:tc>
        <w:tc>
          <w:tcPr>
            <w:tcW w:w="451" w:type="pct"/>
            <w:tcBorders>
              <w:top w:val="single" w:sz="4" w:space="0" w:color="auto"/>
              <w:left w:val="single" w:sz="4" w:space="0" w:color="auto"/>
              <w:right w:val="single" w:sz="4" w:space="0" w:color="auto"/>
            </w:tcBorders>
          </w:tcPr>
          <w:p w14:paraId="2A14188D" w14:textId="29CC4015" w:rsidR="00E3719C" w:rsidRPr="00774C50" w:rsidRDefault="00E3719C" w:rsidP="00E3719C">
            <w:pPr>
              <w:rPr>
                <w:rFonts w:cs="Times-Roman"/>
              </w:rPr>
            </w:pPr>
            <w:r w:rsidRPr="00774C50">
              <w:rPr>
                <w:rFonts w:cs="Times-Roman"/>
              </w:rPr>
              <w:t>study report</w:t>
            </w:r>
          </w:p>
        </w:tc>
        <w:tc>
          <w:tcPr>
            <w:tcW w:w="630" w:type="pct"/>
            <w:tcBorders>
              <w:top w:val="single" w:sz="4" w:space="0" w:color="auto"/>
              <w:left w:val="single" w:sz="4" w:space="0" w:color="auto"/>
              <w:right w:val="single" w:sz="4" w:space="0" w:color="auto"/>
            </w:tcBorders>
          </w:tcPr>
          <w:p w14:paraId="1BC327CB" w14:textId="77777777" w:rsidR="00E3719C" w:rsidRPr="00774C50" w:rsidRDefault="00E3719C" w:rsidP="00E3719C">
            <w:pPr>
              <w:autoSpaceDE w:val="0"/>
              <w:autoSpaceDN w:val="0"/>
              <w:adjustRightInd w:val="0"/>
              <w:rPr>
                <w:rFonts w:cs="Times-Roman"/>
              </w:rPr>
            </w:pPr>
            <w:r w:rsidRPr="00774C50">
              <w:rPr>
                <w:rFonts w:cs="Times-Roman"/>
              </w:rPr>
              <w:t>In compliance with United Nations Recommendations on the Transport of Dangerous Goods - Manual of Tests and Criteria - Seventh revised edition (2019) - Test N.4 (Part III, Section 33.4.6) Regulation EC No. 1272/2008 (CLP): In compliance with United Nations Recommendations on the Transport of Dangerous Goods - Manual of Tests and Criteria - Seventh revised edition (2019) - Test N.4 (Part III, Section 33.4.6) Regulation EC No. 1272/2008 (CLP)</w:t>
            </w:r>
          </w:p>
          <w:p w14:paraId="28DA5922"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5FFEAC04" w14:textId="5B9A44A4" w:rsidR="00E3719C" w:rsidRPr="00774C50" w:rsidRDefault="00E3719C" w:rsidP="00E3719C">
            <w:pPr>
              <w:autoSpaceDE w:val="0"/>
              <w:autoSpaceDN w:val="0"/>
              <w:adjustRightInd w:val="0"/>
              <w:rPr>
                <w:rFonts w:cs="Times-Roman"/>
              </w:rPr>
            </w:pPr>
            <w:r w:rsidRPr="00774C50">
              <w:rPr>
                <w:rFonts w:cs="Times-Roman"/>
              </w:rPr>
              <w:t>ARMOSA TECH: ARMOSA TECH</w:t>
            </w:r>
          </w:p>
        </w:tc>
        <w:tc>
          <w:tcPr>
            <w:tcW w:w="394" w:type="pct"/>
            <w:tcBorders>
              <w:top w:val="single" w:sz="4" w:space="0" w:color="auto"/>
              <w:left w:val="single" w:sz="4" w:space="0" w:color="auto"/>
              <w:right w:val="single" w:sz="4" w:space="0" w:color="auto"/>
            </w:tcBorders>
          </w:tcPr>
          <w:p w14:paraId="481A0AA4" w14:textId="484838DF" w:rsidR="00E3719C" w:rsidRPr="00774C50" w:rsidRDefault="00E3719C" w:rsidP="00E3719C">
            <w:pPr>
              <w:rPr>
                <w:rFonts w:cs="Times-Roman"/>
              </w:rPr>
            </w:pPr>
            <w:r w:rsidRPr="00774C50">
              <w:rPr>
                <w:rFonts w:cs="Times-Roman"/>
              </w:rPr>
              <w:t>yes</w:t>
            </w:r>
          </w:p>
        </w:tc>
        <w:tc>
          <w:tcPr>
            <w:tcW w:w="425" w:type="pct"/>
            <w:tcBorders>
              <w:top w:val="single" w:sz="4" w:space="0" w:color="auto"/>
              <w:left w:val="single" w:sz="4" w:space="0" w:color="auto"/>
            </w:tcBorders>
          </w:tcPr>
          <w:p w14:paraId="2A1712B7" w14:textId="15BA8F11" w:rsidR="00E3719C" w:rsidRPr="00774C50" w:rsidRDefault="00E3719C" w:rsidP="00E3719C">
            <w:pPr>
              <w:rPr>
                <w:rFonts w:cs="Times-Roman"/>
              </w:rPr>
            </w:pPr>
            <w:r w:rsidRPr="00774C50">
              <w:rPr>
                <w:rFonts w:cs="Times-Roman"/>
              </w:rPr>
              <w:t>no</w:t>
            </w:r>
          </w:p>
        </w:tc>
      </w:tr>
      <w:tr w:rsidR="0005561D" w:rsidRPr="00774C50" w14:paraId="3E3935A3" w14:textId="77777777" w:rsidTr="0005561D">
        <w:trPr>
          <w:trHeight w:val="1046"/>
        </w:trPr>
        <w:tc>
          <w:tcPr>
            <w:tcW w:w="307" w:type="pct"/>
            <w:tcBorders>
              <w:top w:val="single" w:sz="4" w:space="0" w:color="auto"/>
              <w:right w:val="single" w:sz="4" w:space="0" w:color="auto"/>
            </w:tcBorders>
          </w:tcPr>
          <w:p w14:paraId="36E4E566" w14:textId="33CB80A3" w:rsidR="00E3719C" w:rsidRPr="00774C50" w:rsidRDefault="00E3719C" w:rsidP="00E3719C">
            <w:pPr>
              <w:rPr>
                <w:rFonts w:cs="Times-Roman"/>
                <w:highlight w:val="yellow"/>
              </w:rPr>
            </w:pPr>
            <w:r w:rsidRPr="00774C50">
              <w:rPr>
                <w:rFonts w:cs="Times-Roman"/>
                <w:highlight w:val="yellow"/>
              </w:rPr>
              <w:t>Morgan Hans</w:t>
            </w:r>
          </w:p>
        </w:tc>
        <w:tc>
          <w:tcPr>
            <w:tcW w:w="304" w:type="pct"/>
            <w:tcBorders>
              <w:top w:val="single" w:sz="4" w:space="0" w:color="auto"/>
              <w:left w:val="single" w:sz="4" w:space="0" w:color="auto"/>
              <w:right w:val="single" w:sz="4" w:space="0" w:color="auto"/>
            </w:tcBorders>
          </w:tcPr>
          <w:p w14:paraId="064151BA" w14:textId="2112BF90" w:rsidR="00E3719C" w:rsidRPr="00774C50" w:rsidRDefault="00E3719C" w:rsidP="00E3719C">
            <w:pPr>
              <w:rPr>
                <w:rFonts w:cs="Times-Roman"/>
                <w:highlight w:val="yellow"/>
              </w:rPr>
            </w:pPr>
            <w:r w:rsidRPr="00774C50">
              <w:rPr>
                <w:rFonts w:cs="Times-Roman"/>
                <w:highlight w:val="yellow"/>
              </w:rPr>
              <w:t>2021</w:t>
            </w:r>
          </w:p>
        </w:tc>
        <w:tc>
          <w:tcPr>
            <w:tcW w:w="675" w:type="pct"/>
            <w:tcBorders>
              <w:top w:val="single" w:sz="4" w:space="0" w:color="auto"/>
              <w:left w:val="single" w:sz="4" w:space="0" w:color="auto"/>
              <w:right w:val="single" w:sz="4" w:space="0" w:color="auto"/>
            </w:tcBorders>
          </w:tcPr>
          <w:p w14:paraId="12E8ED9E" w14:textId="674BC2B0" w:rsidR="00E3719C" w:rsidRPr="00774C50" w:rsidRDefault="00E3719C" w:rsidP="00E3719C">
            <w:pPr>
              <w:rPr>
                <w:rFonts w:cs="Times-Roman"/>
              </w:rPr>
            </w:pPr>
            <w:r w:rsidRPr="00774C50">
              <w:rPr>
                <w:rFonts w:cs="Times-Roman"/>
              </w:rPr>
              <w:t>5 Methods of detection and identification</w:t>
            </w:r>
          </w:p>
        </w:tc>
        <w:tc>
          <w:tcPr>
            <w:tcW w:w="906" w:type="pct"/>
            <w:tcBorders>
              <w:top w:val="single" w:sz="4" w:space="0" w:color="auto"/>
              <w:left w:val="single" w:sz="4" w:space="0" w:color="auto"/>
              <w:right w:val="single" w:sz="4" w:space="0" w:color="auto"/>
            </w:tcBorders>
          </w:tcPr>
          <w:p w14:paraId="0CF07DD9" w14:textId="6078CFCC" w:rsidR="00E3719C" w:rsidRPr="00774C50" w:rsidRDefault="00225CE9" w:rsidP="00E3719C">
            <w:pPr>
              <w:rPr>
                <w:rFonts w:cs="Times-Roman"/>
              </w:rPr>
            </w:pPr>
            <w:hyperlink r:id="rId36" w:history="1">
              <w:r w:rsidR="00E3719C" w:rsidRPr="00774C50">
                <w:rPr>
                  <w:rFonts w:cs="Times-Roman"/>
                </w:rPr>
                <w:t>Methods of detection and identification Lavender oil &amp; Peppermint oil</w:t>
              </w:r>
            </w:hyperlink>
          </w:p>
        </w:tc>
        <w:tc>
          <w:tcPr>
            <w:tcW w:w="906" w:type="pct"/>
            <w:tcBorders>
              <w:top w:val="single" w:sz="4" w:space="0" w:color="auto"/>
              <w:left w:val="single" w:sz="4" w:space="0" w:color="auto"/>
              <w:right w:val="single" w:sz="4" w:space="0" w:color="auto"/>
            </w:tcBorders>
          </w:tcPr>
          <w:p w14:paraId="15C8BA9A" w14:textId="77777777" w:rsidR="00E3719C" w:rsidRPr="00774C50" w:rsidRDefault="00E3719C" w:rsidP="00E3719C">
            <w:pPr>
              <w:autoSpaceDE w:val="0"/>
              <w:autoSpaceDN w:val="0"/>
              <w:adjustRightInd w:val="0"/>
              <w:rPr>
                <w:rFonts w:cs="Times-Roman"/>
              </w:rPr>
            </w:pPr>
            <w:r w:rsidRPr="00774C50">
              <w:rPr>
                <w:rFonts w:cs="Times-Roman"/>
              </w:rPr>
              <w:t>Title: Validation of the analytical method for the determination of Peppermint oil and Lavender oil in PEO8v5LAO8v5ACE8v5GR</w:t>
            </w:r>
          </w:p>
          <w:p w14:paraId="50AB523A"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0118B132" w14:textId="577E6252" w:rsidR="00E3719C" w:rsidRPr="00774C50" w:rsidRDefault="00E3719C" w:rsidP="00E3719C">
            <w:pPr>
              <w:autoSpaceDE w:val="0"/>
              <w:autoSpaceDN w:val="0"/>
              <w:adjustRightInd w:val="0"/>
              <w:rPr>
                <w:rFonts w:cs="Times-Roman"/>
              </w:rPr>
            </w:pPr>
            <w:r w:rsidRPr="00774C50">
              <w:rPr>
                <w:rFonts w:cs="Times-Roman"/>
              </w:rPr>
              <w:t>Report number: BAS122021.2</w:t>
            </w:r>
          </w:p>
        </w:tc>
        <w:tc>
          <w:tcPr>
            <w:tcW w:w="451" w:type="pct"/>
            <w:tcBorders>
              <w:top w:val="single" w:sz="4" w:space="0" w:color="auto"/>
              <w:left w:val="single" w:sz="4" w:space="0" w:color="auto"/>
              <w:right w:val="single" w:sz="4" w:space="0" w:color="auto"/>
            </w:tcBorders>
          </w:tcPr>
          <w:p w14:paraId="2B5289F5" w14:textId="268EC92B" w:rsidR="00E3719C" w:rsidRPr="00774C50" w:rsidRDefault="00E3719C" w:rsidP="00E3719C">
            <w:pPr>
              <w:rPr>
                <w:rFonts w:cs="Times-Roman"/>
              </w:rPr>
            </w:pPr>
            <w:r w:rsidRPr="00774C50">
              <w:rPr>
                <w:rFonts w:cs="Times-Roman"/>
              </w:rPr>
              <w:t>study report</w:t>
            </w:r>
          </w:p>
        </w:tc>
        <w:tc>
          <w:tcPr>
            <w:tcW w:w="630" w:type="pct"/>
            <w:tcBorders>
              <w:top w:val="single" w:sz="4" w:space="0" w:color="auto"/>
              <w:left w:val="single" w:sz="4" w:space="0" w:color="auto"/>
              <w:right w:val="single" w:sz="4" w:space="0" w:color="auto"/>
            </w:tcBorders>
          </w:tcPr>
          <w:p w14:paraId="4EC8473E" w14:textId="77777777" w:rsidR="00E3719C" w:rsidRPr="00774C50" w:rsidRDefault="00E3719C" w:rsidP="00E3719C">
            <w:pPr>
              <w:autoSpaceDE w:val="0"/>
              <w:autoSpaceDN w:val="0"/>
              <w:adjustRightInd w:val="0"/>
              <w:rPr>
                <w:rFonts w:cs="Times-Roman"/>
              </w:rPr>
            </w:pPr>
            <w:r w:rsidRPr="00774C50">
              <w:rPr>
                <w:rFonts w:cs="Times-Roman"/>
              </w:rPr>
              <w:t>SANCO/3030/99 rev.5 from 22/03/2019: SANCO/3030/99 rev.5 from 22/03/2019</w:t>
            </w:r>
          </w:p>
          <w:p w14:paraId="74620071" w14:textId="77777777" w:rsidR="00E3719C" w:rsidRPr="00774C50" w:rsidRDefault="00E3719C" w:rsidP="00E3719C">
            <w:pPr>
              <w:autoSpaceDE w:val="0"/>
              <w:autoSpaceDN w:val="0"/>
              <w:adjustRightInd w:val="0"/>
              <w:spacing w:before="200"/>
              <w:rPr>
                <w:rFonts w:cs="Times-Roman"/>
                <w:lang w:val="fr-FR"/>
              </w:rPr>
            </w:pPr>
            <w:r w:rsidRPr="00774C50">
              <w:rPr>
                <w:rFonts w:ascii="Arial" w:hAnsi="Arial" w:cs="Arial"/>
                <w:lang w:val="fr-FR"/>
              </w:rPr>
              <w:t>​</w:t>
            </w:r>
          </w:p>
          <w:p w14:paraId="188337BA" w14:textId="6EB7F6F8" w:rsidR="00E3719C" w:rsidRPr="00774C50" w:rsidRDefault="00E3719C" w:rsidP="00E3719C">
            <w:pPr>
              <w:autoSpaceDE w:val="0"/>
              <w:autoSpaceDN w:val="0"/>
              <w:adjustRightInd w:val="0"/>
              <w:rPr>
                <w:rFonts w:cs="Times-Roman"/>
                <w:lang w:val="fr-FR"/>
              </w:rPr>
            </w:pPr>
            <w:r w:rsidRPr="00774C50">
              <w:rPr>
                <w:rFonts w:cs="Times-Roman"/>
                <w:lang w:val="fr-FR"/>
              </w:rPr>
              <w:t>Armosa Tech SA: Armosa Tech SA</w:t>
            </w:r>
          </w:p>
        </w:tc>
        <w:tc>
          <w:tcPr>
            <w:tcW w:w="394" w:type="pct"/>
            <w:tcBorders>
              <w:top w:val="single" w:sz="4" w:space="0" w:color="auto"/>
              <w:left w:val="single" w:sz="4" w:space="0" w:color="auto"/>
              <w:right w:val="single" w:sz="4" w:space="0" w:color="auto"/>
            </w:tcBorders>
          </w:tcPr>
          <w:p w14:paraId="7CFD90A1" w14:textId="228A751E" w:rsidR="00E3719C" w:rsidRPr="00774C50" w:rsidRDefault="00E3719C" w:rsidP="00E3719C">
            <w:pPr>
              <w:rPr>
                <w:rFonts w:cs="Times-Roman"/>
              </w:rPr>
            </w:pPr>
            <w:r w:rsidRPr="00774C50">
              <w:rPr>
                <w:rFonts w:cs="Times-Roman"/>
              </w:rPr>
              <w:t>not specified</w:t>
            </w:r>
          </w:p>
        </w:tc>
        <w:tc>
          <w:tcPr>
            <w:tcW w:w="425" w:type="pct"/>
            <w:tcBorders>
              <w:top w:val="single" w:sz="4" w:space="0" w:color="auto"/>
              <w:left w:val="single" w:sz="4" w:space="0" w:color="auto"/>
            </w:tcBorders>
          </w:tcPr>
          <w:p w14:paraId="26A25F92" w14:textId="34BBBE77" w:rsidR="00E3719C" w:rsidRPr="00774C50" w:rsidRDefault="00E3719C" w:rsidP="00E3719C">
            <w:pPr>
              <w:rPr>
                <w:rFonts w:cs="Times-Roman"/>
              </w:rPr>
            </w:pPr>
            <w:r w:rsidRPr="00774C50">
              <w:rPr>
                <w:rFonts w:cs="Times-Roman"/>
              </w:rPr>
              <w:t>no</w:t>
            </w:r>
          </w:p>
        </w:tc>
      </w:tr>
      <w:tr w:rsidR="0005561D" w:rsidRPr="00774C50" w14:paraId="67B8741A" w14:textId="77777777" w:rsidTr="0005561D">
        <w:trPr>
          <w:trHeight w:val="1046"/>
        </w:trPr>
        <w:tc>
          <w:tcPr>
            <w:tcW w:w="307" w:type="pct"/>
            <w:tcBorders>
              <w:top w:val="single" w:sz="4" w:space="0" w:color="auto"/>
              <w:right w:val="single" w:sz="4" w:space="0" w:color="auto"/>
            </w:tcBorders>
          </w:tcPr>
          <w:p w14:paraId="7393721E" w14:textId="2A4B0142" w:rsidR="00E3719C" w:rsidRPr="00774C50" w:rsidRDefault="00E3719C" w:rsidP="00E3719C">
            <w:pPr>
              <w:rPr>
                <w:rFonts w:cs="Times-Roman"/>
                <w:highlight w:val="yellow"/>
              </w:rPr>
            </w:pPr>
            <w:r w:rsidRPr="00774C50">
              <w:rPr>
                <w:rFonts w:cs="Times-Roman"/>
                <w:highlight w:val="yellow"/>
              </w:rPr>
              <w:t>Morgan Haans</w:t>
            </w:r>
          </w:p>
        </w:tc>
        <w:tc>
          <w:tcPr>
            <w:tcW w:w="304" w:type="pct"/>
            <w:tcBorders>
              <w:top w:val="single" w:sz="4" w:space="0" w:color="auto"/>
              <w:left w:val="single" w:sz="4" w:space="0" w:color="auto"/>
              <w:right w:val="single" w:sz="4" w:space="0" w:color="auto"/>
            </w:tcBorders>
          </w:tcPr>
          <w:p w14:paraId="7A8DE32E" w14:textId="1A7C0577" w:rsidR="00E3719C" w:rsidRPr="00774C50" w:rsidRDefault="00E3719C" w:rsidP="00E3719C">
            <w:pPr>
              <w:rPr>
                <w:rFonts w:cs="Times-Roman"/>
                <w:highlight w:val="yellow"/>
              </w:rPr>
            </w:pPr>
            <w:r w:rsidRPr="00774C50">
              <w:rPr>
                <w:rFonts w:cs="Times-Roman"/>
                <w:highlight w:val="yellow"/>
              </w:rPr>
              <w:t>2021</w:t>
            </w:r>
          </w:p>
        </w:tc>
        <w:tc>
          <w:tcPr>
            <w:tcW w:w="675" w:type="pct"/>
            <w:tcBorders>
              <w:top w:val="single" w:sz="4" w:space="0" w:color="auto"/>
              <w:left w:val="single" w:sz="4" w:space="0" w:color="auto"/>
              <w:right w:val="single" w:sz="4" w:space="0" w:color="auto"/>
            </w:tcBorders>
          </w:tcPr>
          <w:p w14:paraId="30514656" w14:textId="22EA5A75" w:rsidR="00E3719C" w:rsidRPr="00774C50" w:rsidRDefault="00E3719C" w:rsidP="00E3719C">
            <w:pPr>
              <w:rPr>
                <w:rFonts w:cs="Times-Roman"/>
              </w:rPr>
            </w:pPr>
            <w:r w:rsidRPr="00774C50">
              <w:rPr>
                <w:rFonts w:cs="Times-Roman"/>
              </w:rPr>
              <w:t>5 Methods of detection and identification</w:t>
            </w:r>
          </w:p>
        </w:tc>
        <w:tc>
          <w:tcPr>
            <w:tcW w:w="906" w:type="pct"/>
            <w:tcBorders>
              <w:top w:val="single" w:sz="4" w:space="0" w:color="auto"/>
              <w:left w:val="single" w:sz="4" w:space="0" w:color="auto"/>
              <w:right w:val="single" w:sz="4" w:space="0" w:color="auto"/>
            </w:tcBorders>
          </w:tcPr>
          <w:p w14:paraId="39041700" w14:textId="139D0523" w:rsidR="00E3719C" w:rsidRPr="00774C50" w:rsidRDefault="00225CE9" w:rsidP="00E3719C">
            <w:pPr>
              <w:rPr>
                <w:rFonts w:cs="Times-Roman"/>
              </w:rPr>
            </w:pPr>
            <w:hyperlink r:id="rId37" w:history="1">
              <w:r w:rsidR="00E3719C" w:rsidRPr="00774C50">
                <w:rPr>
                  <w:rFonts w:cs="Times-Roman"/>
                </w:rPr>
                <w:t>Methods of detection and identification Lavender oil &amp; Peppermint oil</w:t>
              </w:r>
            </w:hyperlink>
          </w:p>
        </w:tc>
        <w:tc>
          <w:tcPr>
            <w:tcW w:w="906" w:type="pct"/>
            <w:tcBorders>
              <w:top w:val="single" w:sz="4" w:space="0" w:color="auto"/>
              <w:left w:val="single" w:sz="4" w:space="0" w:color="auto"/>
              <w:right w:val="single" w:sz="4" w:space="0" w:color="auto"/>
            </w:tcBorders>
          </w:tcPr>
          <w:p w14:paraId="09DABFE6" w14:textId="77777777" w:rsidR="00E3719C" w:rsidRPr="00774C50" w:rsidRDefault="00E3719C" w:rsidP="00E3719C">
            <w:pPr>
              <w:autoSpaceDE w:val="0"/>
              <w:autoSpaceDN w:val="0"/>
              <w:adjustRightInd w:val="0"/>
              <w:rPr>
                <w:rFonts w:cs="Times-Roman"/>
              </w:rPr>
            </w:pPr>
            <w:r w:rsidRPr="00774C50">
              <w:rPr>
                <w:rFonts w:cs="Times-Roman"/>
              </w:rPr>
              <w:t>Title: Physical and chemical stability after a storage procedure at 20 °C ± 2 °C for 24 months of PEO8v5LAO8v5ACE8v5GR</w:t>
            </w:r>
          </w:p>
          <w:p w14:paraId="2800862A"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6CF338F5" w14:textId="3727C828" w:rsidR="00E3719C" w:rsidRPr="00774C50" w:rsidRDefault="00E3719C" w:rsidP="00E3719C">
            <w:pPr>
              <w:autoSpaceDE w:val="0"/>
              <w:autoSpaceDN w:val="0"/>
              <w:adjustRightInd w:val="0"/>
              <w:rPr>
                <w:rFonts w:cs="Times-Roman"/>
              </w:rPr>
            </w:pPr>
            <w:r w:rsidRPr="00774C50">
              <w:rPr>
                <w:rFonts w:cs="Times-Roman"/>
              </w:rPr>
              <w:t>Report number: BAS122021.6</w:t>
            </w:r>
          </w:p>
        </w:tc>
        <w:tc>
          <w:tcPr>
            <w:tcW w:w="451" w:type="pct"/>
            <w:tcBorders>
              <w:top w:val="single" w:sz="4" w:space="0" w:color="auto"/>
              <w:left w:val="single" w:sz="4" w:space="0" w:color="auto"/>
              <w:right w:val="single" w:sz="4" w:space="0" w:color="auto"/>
            </w:tcBorders>
          </w:tcPr>
          <w:p w14:paraId="49DD06AA" w14:textId="0C368AA4" w:rsidR="00E3719C" w:rsidRPr="00774C50" w:rsidRDefault="00E3719C" w:rsidP="00E3719C">
            <w:pPr>
              <w:rPr>
                <w:rFonts w:cs="Times-Roman"/>
              </w:rPr>
            </w:pPr>
            <w:r w:rsidRPr="00774C50">
              <w:rPr>
                <w:rFonts w:cs="Times-Roman"/>
              </w:rPr>
              <w:t>study report</w:t>
            </w:r>
          </w:p>
        </w:tc>
        <w:tc>
          <w:tcPr>
            <w:tcW w:w="630" w:type="pct"/>
            <w:tcBorders>
              <w:top w:val="single" w:sz="4" w:space="0" w:color="auto"/>
              <w:left w:val="single" w:sz="4" w:space="0" w:color="auto"/>
              <w:right w:val="single" w:sz="4" w:space="0" w:color="auto"/>
            </w:tcBorders>
          </w:tcPr>
          <w:p w14:paraId="23715C78" w14:textId="77777777" w:rsidR="00E3719C" w:rsidRPr="00774C50" w:rsidRDefault="00E3719C" w:rsidP="00E3719C">
            <w:pPr>
              <w:autoSpaceDE w:val="0"/>
              <w:autoSpaceDN w:val="0"/>
              <w:adjustRightInd w:val="0"/>
              <w:rPr>
                <w:rFonts w:cs="Times-Roman"/>
              </w:rPr>
            </w:pPr>
            <w:r w:rsidRPr="00774C50">
              <w:rPr>
                <w:rFonts w:cs="Times-Roman"/>
              </w:rPr>
              <w:t>In compliance with Technical Monograph No. 17, 2nd edition CropLife International: In compliance with Technical Monograph No. 17, 2nd edition CropLife International</w:t>
            </w:r>
          </w:p>
          <w:p w14:paraId="4EF5257C"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3F5584BF" w14:textId="2DABE13C" w:rsidR="00E3719C" w:rsidRPr="00774C50" w:rsidRDefault="00E3719C" w:rsidP="00E3719C">
            <w:pPr>
              <w:autoSpaceDE w:val="0"/>
              <w:autoSpaceDN w:val="0"/>
              <w:adjustRightInd w:val="0"/>
              <w:rPr>
                <w:rFonts w:cs="Times-Roman"/>
              </w:rPr>
            </w:pPr>
            <w:r w:rsidRPr="00774C50">
              <w:rPr>
                <w:rFonts w:cs="Times-Roman"/>
              </w:rPr>
              <w:t>ARMOSA SA: ARMOSA SA</w:t>
            </w:r>
          </w:p>
        </w:tc>
        <w:tc>
          <w:tcPr>
            <w:tcW w:w="394" w:type="pct"/>
            <w:tcBorders>
              <w:top w:val="single" w:sz="4" w:space="0" w:color="auto"/>
              <w:left w:val="single" w:sz="4" w:space="0" w:color="auto"/>
              <w:right w:val="single" w:sz="4" w:space="0" w:color="auto"/>
            </w:tcBorders>
          </w:tcPr>
          <w:p w14:paraId="4ED256D2" w14:textId="35EC96CF" w:rsidR="00E3719C" w:rsidRPr="00774C50" w:rsidRDefault="00E3719C" w:rsidP="00E3719C">
            <w:pPr>
              <w:rPr>
                <w:rFonts w:cs="Times-Roman"/>
              </w:rPr>
            </w:pPr>
            <w:r w:rsidRPr="00774C50">
              <w:rPr>
                <w:rFonts w:cs="Times-Roman"/>
              </w:rPr>
              <w:t>not specified</w:t>
            </w:r>
          </w:p>
        </w:tc>
        <w:tc>
          <w:tcPr>
            <w:tcW w:w="425" w:type="pct"/>
            <w:tcBorders>
              <w:top w:val="single" w:sz="4" w:space="0" w:color="auto"/>
              <w:left w:val="single" w:sz="4" w:space="0" w:color="auto"/>
            </w:tcBorders>
          </w:tcPr>
          <w:p w14:paraId="7659A268" w14:textId="50625F23" w:rsidR="00E3719C" w:rsidRPr="00774C50" w:rsidRDefault="00E3719C" w:rsidP="00E3719C">
            <w:pPr>
              <w:rPr>
                <w:rFonts w:cs="Times-Roman"/>
              </w:rPr>
            </w:pPr>
            <w:r w:rsidRPr="00774C50">
              <w:rPr>
                <w:rFonts w:cs="Times-Roman"/>
              </w:rPr>
              <w:t>no</w:t>
            </w:r>
          </w:p>
        </w:tc>
      </w:tr>
      <w:tr w:rsidR="0005561D" w:rsidRPr="00774C50" w14:paraId="4A1D1E35" w14:textId="77777777" w:rsidTr="0005561D">
        <w:trPr>
          <w:trHeight w:val="1046"/>
        </w:trPr>
        <w:tc>
          <w:tcPr>
            <w:tcW w:w="307" w:type="pct"/>
            <w:tcBorders>
              <w:top w:val="single" w:sz="4" w:space="0" w:color="auto"/>
              <w:right w:val="single" w:sz="4" w:space="0" w:color="auto"/>
            </w:tcBorders>
          </w:tcPr>
          <w:p w14:paraId="60D9AE1C" w14:textId="5A1CBEBB" w:rsidR="00E3719C" w:rsidRPr="00774C50" w:rsidRDefault="00E3719C" w:rsidP="00E3719C">
            <w:pPr>
              <w:rPr>
                <w:rFonts w:cs="Times-Roman"/>
                <w:highlight w:val="yellow"/>
              </w:rPr>
            </w:pPr>
            <w:r w:rsidRPr="00774C50">
              <w:rPr>
                <w:rFonts w:cs="Times-Roman"/>
                <w:highlight w:val="yellow"/>
              </w:rPr>
              <w:t>Morgan Hans</w:t>
            </w:r>
          </w:p>
        </w:tc>
        <w:tc>
          <w:tcPr>
            <w:tcW w:w="304" w:type="pct"/>
            <w:tcBorders>
              <w:top w:val="single" w:sz="4" w:space="0" w:color="auto"/>
              <w:left w:val="single" w:sz="4" w:space="0" w:color="auto"/>
              <w:right w:val="single" w:sz="4" w:space="0" w:color="auto"/>
            </w:tcBorders>
          </w:tcPr>
          <w:p w14:paraId="19F948AF" w14:textId="1BCDDFDB" w:rsidR="00E3719C" w:rsidRPr="00774C50" w:rsidRDefault="00E3719C" w:rsidP="00E3719C">
            <w:pPr>
              <w:rPr>
                <w:rFonts w:cs="Times-Roman"/>
                <w:highlight w:val="yellow"/>
              </w:rPr>
            </w:pPr>
            <w:r w:rsidRPr="00774C50">
              <w:rPr>
                <w:rFonts w:cs="Times-Roman"/>
                <w:highlight w:val="yellow"/>
              </w:rPr>
              <w:t>2021</w:t>
            </w:r>
          </w:p>
        </w:tc>
        <w:tc>
          <w:tcPr>
            <w:tcW w:w="675" w:type="pct"/>
            <w:tcBorders>
              <w:top w:val="single" w:sz="4" w:space="0" w:color="auto"/>
              <w:left w:val="single" w:sz="4" w:space="0" w:color="auto"/>
              <w:right w:val="single" w:sz="4" w:space="0" w:color="auto"/>
            </w:tcBorders>
          </w:tcPr>
          <w:p w14:paraId="0B661341" w14:textId="441198D1" w:rsidR="00E3719C" w:rsidRPr="00774C50" w:rsidRDefault="00E3719C" w:rsidP="00E3719C">
            <w:pPr>
              <w:rPr>
                <w:rFonts w:cs="Times-Roman"/>
              </w:rPr>
            </w:pPr>
            <w:r w:rsidRPr="00774C50">
              <w:rPr>
                <w:rFonts w:cs="Times-Roman"/>
              </w:rPr>
              <w:t>5 Methods of detection and identification</w:t>
            </w:r>
          </w:p>
        </w:tc>
        <w:tc>
          <w:tcPr>
            <w:tcW w:w="906" w:type="pct"/>
            <w:tcBorders>
              <w:top w:val="single" w:sz="4" w:space="0" w:color="auto"/>
              <w:left w:val="single" w:sz="4" w:space="0" w:color="auto"/>
              <w:right w:val="single" w:sz="4" w:space="0" w:color="auto"/>
            </w:tcBorders>
          </w:tcPr>
          <w:p w14:paraId="65FD687F" w14:textId="722075F8" w:rsidR="00E3719C" w:rsidRPr="00774C50" w:rsidRDefault="00225CE9" w:rsidP="00E3719C">
            <w:pPr>
              <w:rPr>
                <w:rFonts w:cs="Times-Roman"/>
              </w:rPr>
            </w:pPr>
            <w:hyperlink r:id="rId38" w:history="1">
              <w:r w:rsidR="00E3719C" w:rsidRPr="00774C50">
                <w:rPr>
                  <w:rFonts w:cs="Times-Roman"/>
                </w:rPr>
                <w:t>Methods of detection and identification Acetic acid</w:t>
              </w:r>
            </w:hyperlink>
          </w:p>
        </w:tc>
        <w:tc>
          <w:tcPr>
            <w:tcW w:w="906" w:type="pct"/>
            <w:tcBorders>
              <w:top w:val="single" w:sz="4" w:space="0" w:color="auto"/>
              <w:left w:val="single" w:sz="4" w:space="0" w:color="auto"/>
              <w:right w:val="single" w:sz="4" w:space="0" w:color="auto"/>
            </w:tcBorders>
          </w:tcPr>
          <w:p w14:paraId="625AA872" w14:textId="77777777" w:rsidR="00E3719C" w:rsidRPr="00774C50" w:rsidRDefault="00E3719C" w:rsidP="00E3719C">
            <w:pPr>
              <w:autoSpaceDE w:val="0"/>
              <w:autoSpaceDN w:val="0"/>
              <w:adjustRightInd w:val="0"/>
              <w:rPr>
                <w:rFonts w:cs="Times-Roman"/>
              </w:rPr>
            </w:pPr>
            <w:r w:rsidRPr="00774C50">
              <w:rPr>
                <w:rFonts w:cs="Times-Roman"/>
              </w:rPr>
              <w:t>Title: Validation of the analytical method for the determination of Acetic acid in PEO8v5LAO8v5ACE8v5GR</w:t>
            </w:r>
          </w:p>
          <w:p w14:paraId="4AFD1945"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459EBFB4" w14:textId="6ABF4F92" w:rsidR="00E3719C" w:rsidRPr="00774C50" w:rsidRDefault="00E3719C" w:rsidP="00E3719C">
            <w:pPr>
              <w:autoSpaceDE w:val="0"/>
              <w:autoSpaceDN w:val="0"/>
              <w:adjustRightInd w:val="0"/>
              <w:rPr>
                <w:rFonts w:cs="Times-Roman"/>
              </w:rPr>
            </w:pPr>
            <w:r w:rsidRPr="00774C50">
              <w:rPr>
                <w:rFonts w:cs="Times-Roman"/>
              </w:rPr>
              <w:t>Report number: BAS122021.4</w:t>
            </w:r>
          </w:p>
        </w:tc>
        <w:tc>
          <w:tcPr>
            <w:tcW w:w="451" w:type="pct"/>
            <w:tcBorders>
              <w:top w:val="single" w:sz="4" w:space="0" w:color="auto"/>
              <w:left w:val="single" w:sz="4" w:space="0" w:color="auto"/>
              <w:right w:val="single" w:sz="4" w:space="0" w:color="auto"/>
            </w:tcBorders>
          </w:tcPr>
          <w:p w14:paraId="762D47FC" w14:textId="485C7645" w:rsidR="00E3719C" w:rsidRPr="00774C50" w:rsidRDefault="00E3719C" w:rsidP="00E3719C">
            <w:pPr>
              <w:rPr>
                <w:rFonts w:cs="Times-Roman"/>
              </w:rPr>
            </w:pPr>
            <w:r w:rsidRPr="00774C50">
              <w:rPr>
                <w:rFonts w:cs="Times-Roman"/>
              </w:rPr>
              <w:t>study report</w:t>
            </w:r>
          </w:p>
        </w:tc>
        <w:tc>
          <w:tcPr>
            <w:tcW w:w="630" w:type="pct"/>
            <w:tcBorders>
              <w:top w:val="single" w:sz="4" w:space="0" w:color="auto"/>
              <w:left w:val="single" w:sz="4" w:space="0" w:color="auto"/>
              <w:right w:val="single" w:sz="4" w:space="0" w:color="auto"/>
            </w:tcBorders>
          </w:tcPr>
          <w:p w14:paraId="1E3213EE" w14:textId="77777777" w:rsidR="00E3719C" w:rsidRPr="00774C50" w:rsidRDefault="00E3719C" w:rsidP="00E3719C">
            <w:pPr>
              <w:autoSpaceDE w:val="0"/>
              <w:autoSpaceDN w:val="0"/>
              <w:adjustRightInd w:val="0"/>
              <w:rPr>
                <w:rFonts w:cs="Times-Roman"/>
              </w:rPr>
            </w:pPr>
            <w:r w:rsidRPr="00774C50">
              <w:rPr>
                <w:rFonts w:cs="Times-Roman"/>
              </w:rPr>
              <w:t>SANCO/3030/99 rev.5 from 22/03/2019: SANCO/3030/99 rev.5 from 22/03/2019</w:t>
            </w:r>
          </w:p>
          <w:p w14:paraId="0233434B"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422F8875" w14:textId="03A93FB5" w:rsidR="00E3719C" w:rsidRPr="00774C50" w:rsidRDefault="00E3719C" w:rsidP="00E3719C">
            <w:pPr>
              <w:autoSpaceDE w:val="0"/>
              <w:autoSpaceDN w:val="0"/>
              <w:adjustRightInd w:val="0"/>
              <w:rPr>
                <w:rFonts w:cs="Times-Roman"/>
              </w:rPr>
            </w:pPr>
            <w:r w:rsidRPr="00774C50">
              <w:rPr>
                <w:rFonts w:cs="Times-Roman"/>
              </w:rPr>
              <w:t>ARMOSA SA: ARMOSA SA</w:t>
            </w:r>
          </w:p>
        </w:tc>
        <w:tc>
          <w:tcPr>
            <w:tcW w:w="394" w:type="pct"/>
            <w:tcBorders>
              <w:top w:val="single" w:sz="4" w:space="0" w:color="auto"/>
              <w:left w:val="single" w:sz="4" w:space="0" w:color="auto"/>
              <w:right w:val="single" w:sz="4" w:space="0" w:color="auto"/>
            </w:tcBorders>
          </w:tcPr>
          <w:p w14:paraId="3492B85C" w14:textId="0EFDC3B9" w:rsidR="00E3719C" w:rsidRPr="00774C50" w:rsidRDefault="00E3719C" w:rsidP="00E3719C">
            <w:pPr>
              <w:rPr>
                <w:rFonts w:cs="Times-Roman"/>
              </w:rPr>
            </w:pPr>
            <w:r w:rsidRPr="00774C50">
              <w:rPr>
                <w:rFonts w:cs="Times-Roman"/>
              </w:rPr>
              <w:t>not specified</w:t>
            </w:r>
          </w:p>
        </w:tc>
        <w:tc>
          <w:tcPr>
            <w:tcW w:w="425" w:type="pct"/>
            <w:tcBorders>
              <w:top w:val="single" w:sz="4" w:space="0" w:color="auto"/>
              <w:left w:val="single" w:sz="4" w:space="0" w:color="auto"/>
            </w:tcBorders>
          </w:tcPr>
          <w:p w14:paraId="7BB782AD" w14:textId="384A46D2" w:rsidR="00E3719C" w:rsidRPr="00774C50" w:rsidRDefault="00E3719C" w:rsidP="00E3719C">
            <w:pPr>
              <w:rPr>
                <w:rFonts w:cs="Times-Roman"/>
              </w:rPr>
            </w:pPr>
            <w:r w:rsidRPr="00774C50">
              <w:rPr>
                <w:rFonts w:cs="Times-Roman"/>
              </w:rPr>
              <w:t>no</w:t>
            </w:r>
          </w:p>
        </w:tc>
      </w:tr>
      <w:tr w:rsidR="0005561D" w:rsidRPr="00774C50" w14:paraId="6DA66D77" w14:textId="77777777" w:rsidTr="0005561D">
        <w:trPr>
          <w:trHeight w:val="1046"/>
        </w:trPr>
        <w:tc>
          <w:tcPr>
            <w:tcW w:w="307" w:type="pct"/>
            <w:tcBorders>
              <w:top w:val="single" w:sz="4" w:space="0" w:color="auto"/>
              <w:right w:val="single" w:sz="4" w:space="0" w:color="auto"/>
            </w:tcBorders>
          </w:tcPr>
          <w:p w14:paraId="04704635" w14:textId="24C26332" w:rsidR="00E3719C" w:rsidRPr="00774C50" w:rsidRDefault="00E3719C" w:rsidP="00E3719C">
            <w:pPr>
              <w:rPr>
                <w:rFonts w:cs="Times-Roman"/>
                <w:highlight w:val="yellow"/>
              </w:rPr>
            </w:pPr>
            <w:r w:rsidRPr="00774C50">
              <w:rPr>
                <w:rFonts w:cs="Times-Roman"/>
                <w:highlight w:val="yellow"/>
              </w:rPr>
              <w:t>Morgan Haans</w:t>
            </w:r>
          </w:p>
        </w:tc>
        <w:tc>
          <w:tcPr>
            <w:tcW w:w="304" w:type="pct"/>
            <w:tcBorders>
              <w:top w:val="single" w:sz="4" w:space="0" w:color="auto"/>
              <w:left w:val="single" w:sz="4" w:space="0" w:color="auto"/>
              <w:right w:val="single" w:sz="4" w:space="0" w:color="auto"/>
            </w:tcBorders>
          </w:tcPr>
          <w:p w14:paraId="62421F2A" w14:textId="50643D78" w:rsidR="00E3719C" w:rsidRPr="00774C50" w:rsidRDefault="00E3719C" w:rsidP="00E3719C">
            <w:pPr>
              <w:rPr>
                <w:rFonts w:cs="Times-Roman"/>
                <w:highlight w:val="yellow"/>
              </w:rPr>
            </w:pPr>
            <w:r w:rsidRPr="00774C50">
              <w:rPr>
                <w:rFonts w:cs="Times-Roman"/>
                <w:highlight w:val="yellow"/>
              </w:rPr>
              <w:t>2021</w:t>
            </w:r>
          </w:p>
        </w:tc>
        <w:tc>
          <w:tcPr>
            <w:tcW w:w="675" w:type="pct"/>
            <w:tcBorders>
              <w:top w:val="single" w:sz="4" w:space="0" w:color="auto"/>
              <w:left w:val="single" w:sz="4" w:space="0" w:color="auto"/>
              <w:right w:val="single" w:sz="4" w:space="0" w:color="auto"/>
            </w:tcBorders>
          </w:tcPr>
          <w:p w14:paraId="1DB28C24" w14:textId="3097094C" w:rsidR="00E3719C" w:rsidRPr="00774C50" w:rsidRDefault="00E3719C" w:rsidP="00E3719C">
            <w:pPr>
              <w:rPr>
                <w:rFonts w:cs="Times-Roman"/>
              </w:rPr>
            </w:pPr>
            <w:r w:rsidRPr="00774C50">
              <w:rPr>
                <w:rFonts w:cs="Times-Roman"/>
              </w:rPr>
              <w:t>5 Methods of detection and identification</w:t>
            </w:r>
          </w:p>
        </w:tc>
        <w:tc>
          <w:tcPr>
            <w:tcW w:w="906" w:type="pct"/>
            <w:tcBorders>
              <w:top w:val="single" w:sz="4" w:space="0" w:color="auto"/>
              <w:left w:val="single" w:sz="4" w:space="0" w:color="auto"/>
              <w:right w:val="single" w:sz="4" w:space="0" w:color="auto"/>
            </w:tcBorders>
          </w:tcPr>
          <w:p w14:paraId="65B6FA8C" w14:textId="2D4C873F" w:rsidR="00E3719C" w:rsidRPr="00774C50" w:rsidRDefault="00225CE9" w:rsidP="00E3719C">
            <w:pPr>
              <w:rPr>
                <w:rFonts w:cs="Times-Roman"/>
              </w:rPr>
            </w:pPr>
            <w:hyperlink r:id="rId39" w:history="1">
              <w:r w:rsidR="00E3719C" w:rsidRPr="00774C50">
                <w:rPr>
                  <w:rFonts w:cs="Times-Roman"/>
                </w:rPr>
                <w:t>Methods of detection and identification Acetic acid</w:t>
              </w:r>
            </w:hyperlink>
          </w:p>
        </w:tc>
        <w:tc>
          <w:tcPr>
            <w:tcW w:w="906" w:type="pct"/>
            <w:tcBorders>
              <w:top w:val="single" w:sz="4" w:space="0" w:color="auto"/>
              <w:left w:val="single" w:sz="4" w:space="0" w:color="auto"/>
              <w:right w:val="single" w:sz="4" w:space="0" w:color="auto"/>
            </w:tcBorders>
          </w:tcPr>
          <w:p w14:paraId="6BED3F2C" w14:textId="77777777" w:rsidR="00E3719C" w:rsidRPr="00774C50" w:rsidRDefault="00E3719C" w:rsidP="00E3719C">
            <w:pPr>
              <w:autoSpaceDE w:val="0"/>
              <w:autoSpaceDN w:val="0"/>
              <w:adjustRightInd w:val="0"/>
              <w:rPr>
                <w:rFonts w:cs="Times-Roman"/>
              </w:rPr>
            </w:pPr>
            <w:r w:rsidRPr="00774C50">
              <w:rPr>
                <w:rFonts w:cs="Times-Roman"/>
              </w:rPr>
              <w:t>Title: Physical and chemical stability after a storage procedure at 20 °C ± 2 °C for 24 months of PEO8v5LAO8v5ACE8v5GR</w:t>
            </w:r>
          </w:p>
          <w:p w14:paraId="079D592C"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37B6B2EA" w14:textId="3A72ACE6" w:rsidR="00E3719C" w:rsidRPr="00774C50" w:rsidRDefault="00E3719C" w:rsidP="00E3719C">
            <w:pPr>
              <w:autoSpaceDE w:val="0"/>
              <w:autoSpaceDN w:val="0"/>
              <w:adjustRightInd w:val="0"/>
              <w:rPr>
                <w:rFonts w:cs="Times-Roman"/>
              </w:rPr>
            </w:pPr>
            <w:r w:rsidRPr="00774C50">
              <w:rPr>
                <w:rFonts w:cs="Times-Roman"/>
              </w:rPr>
              <w:t>Report number: BAS122021.6</w:t>
            </w:r>
          </w:p>
        </w:tc>
        <w:tc>
          <w:tcPr>
            <w:tcW w:w="451" w:type="pct"/>
            <w:tcBorders>
              <w:top w:val="single" w:sz="4" w:space="0" w:color="auto"/>
              <w:left w:val="single" w:sz="4" w:space="0" w:color="auto"/>
              <w:right w:val="single" w:sz="4" w:space="0" w:color="auto"/>
            </w:tcBorders>
          </w:tcPr>
          <w:p w14:paraId="76FA7D9E" w14:textId="5C5FCB12" w:rsidR="00E3719C" w:rsidRPr="00774C50" w:rsidRDefault="00E3719C" w:rsidP="00E3719C">
            <w:pPr>
              <w:rPr>
                <w:rFonts w:cs="Times-Roman"/>
              </w:rPr>
            </w:pPr>
            <w:r w:rsidRPr="00774C50">
              <w:rPr>
                <w:rFonts w:cs="Times-Roman"/>
              </w:rPr>
              <w:t>study report</w:t>
            </w:r>
          </w:p>
        </w:tc>
        <w:tc>
          <w:tcPr>
            <w:tcW w:w="630" w:type="pct"/>
            <w:tcBorders>
              <w:top w:val="single" w:sz="4" w:space="0" w:color="auto"/>
              <w:left w:val="single" w:sz="4" w:space="0" w:color="auto"/>
              <w:right w:val="single" w:sz="4" w:space="0" w:color="auto"/>
            </w:tcBorders>
          </w:tcPr>
          <w:p w14:paraId="61FE515F" w14:textId="77777777" w:rsidR="00E3719C" w:rsidRPr="00774C50" w:rsidRDefault="00E3719C" w:rsidP="00E3719C">
            <w:pPr>
              <w:autoSpaceDE w:val="0"/>
              <w:autoSpaceDN w:val="0"/>
              <w:adjustRightInd w:val="0"/>
              <w:rPr>
                <w:rFonts w:cs="Times-Roman"/>
              </w:rPr>
            </w:pPr>
            <w:r w:rsidRPr="00774C50">
              <w:rPr>
                <w:rFonts w:cs="Times-Roman"/>
              </w:rPr>
              <w:t>In compliance with Technical Monograph No. 17, 2nd edition CropLife International: In compliance with Technical Monograph No. 17, 2nd edition CropLife International</w:t>
            </w:r>
          </w:p>
          <w:p w14:paraId="74848F90"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02B20299" w14:textId="1C84704A" w:rsidR="00E3719C" w:rsidRPr="00774C50" w:rsidRDefault="00E3719C" w:rsidP="00E3719C">
            <w:pPr>
              <w:autoSpaceDE w:val="0"/>
              <w:autoSpaceDN w:val="0"/>
              <w:adjustRightInd w:val="0"/>
              <w:rPr>
                <w:rFonts w:cs="Times-Roman"/>
              </w:rPr>
            </w:pPr>
            <w:r w:rsidRPr="00774C50">
              <w:rPr>
                <w:rFonts w:cs="Times-Roman"/>
              </w:rPr>
              <w:t>ARMOSA SA: ARMOSA SA</w:t>
            </w:r>
          </w:p>
        </w:tc>
        <w:tc>
          <w:tcPr>
            <w:tcW w:w="394" w:type="pct"/>
            <w:tcBorders>
              <w:top w:val="single" w:sz="4" w:space="0" w:color="auto"/>
              <w:left w:val="single" w:sz="4" w:space="0" w:color="auto"/>
              <w:right w:val="single" w:sz="4" w:space="0" w:color="auto"/>
            </w:tcBorders>
          </w:tcPr>
          <w:p w14:paraId="021A6627" w14:textId="1FD48CCB" w:rsidR="00E3719C" w:rsidRPr="00774C50" w:rsidRDefault="00E3719C" w:rsidP="00E3719C">
            <w:pPr>
              <w:rPr>
                <w:rFonts w:cs="Times-Roman"/>
              </w:rPr>
            </w:pPr>
            <w:r w:rsidRPr="00774C50">
              <w:rPr>
                <w:rFonts w:cs="Times-Roman"/>
              </w:rPr>
              <w:t>not specified</w:t>
            </w:r>
          </w:p>
        </w:tc>
        <w:tc>
          <w:tcPr>
            <w:tcW w:w="425" w:type="pct"/>
            <w:tcBorders>
              <w:top w:val="single" w:sz="4" w:space="0" w:color="auto"/>
              <w:left w:val="single" w:sz="4" w:space="0" w:color="auto"/>
            </w:tcBorders>
          </w:tcPr>
          <w:p w14:paraId="49CD8CFC" w14:textId="382A0D48" w:rsidR="00E3719C" w:rsidRPr="00774C50" w:rsidRDefault="00E3719C" w:rsidP="00E3719C">
            <w:pPr>
              <w:rPr>
                <w:rFonts w:cs="Times-Roman"/>
              </w:rPr>
            </w:pPr>
            <w:r w:rsidRPr="00774C50">
              <w:rPr>
                <w:rFonts w:cs="Times-Roman"/>
              </w:rPr>
              <w:t>no</w:t>
            </w:r>
          </w:p>
        </w:tc>
      </w:tr>
      <w:tr w:rsidR="0005561D" w:rsidRPr="00774C50" w14:paraId="440FC1BD" w14:textId="77777777" w:rsidTr="0005561D">
        <w:trPr>
          <w:trHeight w:val="1046"/>
        </w:trPr>
        <w:tc>
          <w:tcPr>
            <w:tcW w:w="307" w:type="pct"/>
            <w:tcBorders>
              <w:top w:val="single" w:sz="4" w:space="0" w:color="auto"/>
              <w:right w:val="single" w:sz="4" w:space="0" w:color="auto"/>
            </w:tcBorders>
          </w:tcPr>
          <w:p w14:paraId="16221211" w14:textId="2B8847ED" w:rsidR="00E3719C" w:rsidRPr="00774C50" w:rsidRDefault="00E3719C" w:rsidP="00E3719C">
            <w:pPr>
              <w:rPr>
                <w:rFonts w:cs="Times-Roman"/>
                <w:highlight w:val="yellow"/>
              </w:rPr>
            </w:pPr>
            <w:r w:rsidRPr="00774C50">
              <w:rPr>
                <w:rFonts w:cs="Times-Roman"/>
                <w:highlight w:val="yellow"/>
              </w:rPr>
              <w:t>Morgan Hans</w:t>
            </w:r>
          </w:p>
        </w:tc>
        <w:tc>
          <w:tcPr>
            <w:tcW w:w="304" w:type="pct"/>
            <w:tcBorders>
              <w:top w:val="single" w:sz="4" w:space="0" w:color="auto"/>
              <w:left w:val="single" w:sz="4" w:space="0" w:color="auto"/>
              <w:right w:val="single" w:sz="4" w:space="0" w:color="auto"/>
            </w:tcBorders>
          </w:tcPr>
          <w:p w14:paraId="341BDDF5" w14:textId="263C27E4" w:rsidR="00E3719C" w:rsidRPr="00774C50" w:rsidRDefault="00E3719C" w:rsidP="00E3719C">
            <w:pPr>
              <w:rPr>
                <w:rFonts w:cs="Times-Roman"/>
                <w:highlight w:val="yellow"/>
              </w:rPr>
            </w:pPr>
            <w:r w:rsidRPr="00774C50">
              <w:rPr>
                <w:rFonts w:cs="Times-Roman"/>
                <w:highlight w:val="yellow"/>
              </w:rPr>
              <w:t>2021</w:t>
            </w:r>
          </w:p>
        </w:tc>
        <w:tc>
          <w:tcPr>
            <w:tcW w:w="675" w:type="pct"/>
            <w:tcBorders>
              <w:top w:val="single" w:sz="4" w:space="0" w:color="auto"/>
              <w:left w:val="single" w:sz="4" w:space="0" w:color="auto"/>
              <w:right w:val="single" w:sz="4" w:space="0" w:color="auto"/>
            </w:tcBorders>
          </w:tcPr>
          <w:p w14:paraId="2C1EDA4B" w14:textId="6CD312AB" w:rsidR="00E3719C" w:rsidRPr="00774C50" w:rsidRDefault="00E3719C" w:rsidP="00E3719C">
            <w:pPr>
              <w:rPr>
                <w:rFonts w:cs="Times-Roman"/>
              </w:rPr>
            </w:pPr>
            <w:r w:rsidRPr="00774C50">
              <w:rPr>
                <w:rFonts w:cs="Times-Roman"/>
              </w:rPr>
              <w:t>6.7 Efficacy data to support these claims</w:t>
            </w:r>
          </w:p>
        </w:tc>
        <w:tc>
          <w:tcPr>
            <w:tcW w:w="906" w:type="pct"/>
            <w:tcBorders>
              <w:top w:val="single" w:sz="4" w:space="0" w:color="auto"/>
              <w:left w:val="single" w:sz="4" w:space="0" w:color="auto"/>
              <w:right w:val="single" w:sz="4" w:space="0" w:color="auto"/>
            </w:tcBorders>
          </w:tcPr>
          <w:p w14:paraId="36A9445E" w14:textId="788016D7" w:rsidR="00E3719C" w:rsidRPr="00774C50" w:rsidRDefault="00225CE9" w:rsidP="00E3719C">
            <w:pPr>
              <w:rPr>
                <w:rFonts w:cs="Times-Roman"/>
              </w:rPr>
            </w:pPr>
            <w:hyperlink r:id="rId40" w:history="1">
              <w:r w:rsidR="00E3719C" w:rsidRPr="00774C50">
                <w:rPr>
                  <w:rFonts w:cs="Times-Roman"/>
                </w:rPr>
                <w:t>Efficacy data cats and dogs</w:t>
              </w:r>
            </w:hyperlink>
          </w:p>
        </w:tc>
        <w:tc>
          <w:tcPr>
            <w:tcW w:w="906" w:type="pct"/>
            <w:tcBorders>
              <w:top w:val="single" w:sz="4" w:space="0" w:color="auto"/>
              <w:left w:val="single" w:sz="4" w:space="0" w:color="auto"/>
              <w:right w:val="single" w:sz="4" w:space="0" w:color="auto"/>
            </w:tcBorders>
          </w:tcPr>
          <w:p w14:paraId="64F92586" w14:textId="77777777" w:rsidR="00E3719C" w:rsidRPr="00774C50" w:rsidRDefault="00E3719C" w:rsidP="00E3719C">
            <w:pPr>
              <w:autoSpaceDE w:val="0"/>
              <w:autoSpaceDN w:val="0"/>
              <w:adjustRightInd w:val="0"/>
              <w:rPr>
                <w:rFonts w:cs="Times-Roman"/>
              </w:rPr>
            </w:pPr>
            <w:r w:rsidRPr="00774C50">
              <w:rPr>
                <w:rFonts w:cs="Times-Roman"/>
              </w:rPr>
              <w:t>Title: Field trial of the biocidal product PEO8v5LAO8v5ACE8v5GR</w:t>
            </w:r>
          </w:p>
          <w:p w14:paraId="4521636A" w14:textId="77777777" w:rsidR="00E3719C" w:rsidRPr="00774C50" w:rsidRDefault="00E3719C" w:rsidP="00E3719C">
            <w:pPr>
              <w:autoSpaceDE w:val="0"/>
              <w:autoSpaceDN w:val="0"/>
              <w:adjustRightInd w:val="0"/>
              <w:spacing w:before="200"/>
              <w:rPr>
                <w:rFonts w:cs="Times-Roman"/>
              </w:rPr>
            </w:pPr>
            <w:r w:rsidRPr="00774C50">
              <w:rPr>
                <w:rFonts w:ascii="Arial" w:hAnsi="Arial" w:cs="Arial"/>
              </w:rPr>
              <w:t>​</w:t>
            </w:r>
          </w:p>
          <w:p w14:paraId="16B08AD0" w14:textId="2CEFBC44" w:rsidR="00E3719C" w:rsidRPr="00774C50" w:rsidRDefault="00E3719C" w:rsidP="00E3719C">
            <w:pPr>
              <w:autoSpaceDE w:val="0"/>
              <w:autoSpaceDN w:val="0"/>
              <w:adjustRightInd w:val="0"/>
              <w:rPr>
                <w:rFonts w:cs="Times-Roman"/>
              </w:rPr>
            </w:pPr>
            <w:r w:rsidRPr="00774C50">
              <w:rPr>
                <w:rFonts w:cs="Times-Roman"/>
              </w:rPr>
              <w:t>Report number: BAS122021.2</w:t>
            </w:r>
          </w:p>
        </w:tc>
        <w:tc>
          <w:tcPr>
            <w:tcW w:w="451" w:type="pct"/>
            <w:tcBorders>
              <w:top w:val="single" w:sz="4" w:space="0" w:color="auto"/>
              <w:left w:val="single" w:sz="4" w:space="0" w:color="auto"/>
              <w:right w:val="single" w:sz="4" w:space="0" w:color="auto"/>
            </w:tcBorders>
          </w:tcPr>
          <w:p w14:paraId="0DCA1E0A" w14:textId="04163F9E" w:rsidR="00E3719C" w:rsidRPr="00774C50" w:rsidRDefault="00E3719C" w:rsidP="00E3719C">
            <w:pPr>
              <w:rPr>
                <w:rFonts w:cs="Times-Roman"/>
              </w:rPr>
            </w:pPr>
            <w:r w:rsidRPr="00774C50">
              <w:rPr>
                <w:rFonts w:cs="Times-Roman"/>
              </w:rPr>
              <w:t>study report</w:t>
            </w:r>
          </w:p>
        </w:tc>
        <w:tc>
          <w:tcPr>
            <w:tcW w:w="630" w:type="pct"/>
            <w:tcBorders>
              <w:top w:val="single" w:sz="4" w:space="0" w:color="auto"/>
              <w:left w:val="single" w:sz="4" w:space="0" w:color="auto"/>
              <w:right w:val="single" w:sz="4" w:space="0" w:color="auto"/>
            </w:tcBorders>
          </w:tcPr>
          <w:p w14:paraId="1DEF1C42" w14:textId="77777777" w:rsidR="00E3719C" w:rsidRPr="00774C50" w:rsidRDefault="00E3719C" w:rsidP="00E3719C">
            <w:pPr>
              <w:autoSpaceDE w:val="0"/>
              <w:autoSpaceDN w:val="0"/>
              <w:adjustRightInd w:val="0"/>
              <w:rPr>
                <w:rFonts w:cs="Times-Roman"/>
              </w:rPr>
            </w:pPr>
          </w:p>
        </w:tc>
        <w:tc>
          <w:tcPr>
            <w:tcW w:w="394" w:type="pct"/>
            <w:tcBorders>
              <w:top w:val="single" w:sz="4" w:space="0" w:color="auto"/>
              <w:left w:val="single" w:sz="4" w:space="0" w:color="auto"/>
              <w:right w:val="single" w:sz="4" w:space="0" w:color="auto"/>
            </w:tcBorders>
          </w:tcPr>
          <w:p w14:paraId="791BD369" w14:textId="77777777" w:rsidR="00E3719C" w:rsidRPr="00774C50" w:rsidRDefault="00E3719C" w:rsidP="00E3719C">
            <w:pPr>
              <w:rPr>
                <w:rFonts w:cs="Times-Roman"/>
              </w:rPr>
            </w:pPr>
          </w:p>
        </w:tc>
        <w:tc>
          <w:tcPr>
            <w:tcW w:w="425" w:type="pct"/>
            <w:tcBorders>
              <w:top w:val="single" w:sz="4" w:space="0" w:color="auto"/>
              <w:left w:val="single" w:sz="4" w:space="0" w:color="auto"/>
            </w:tcBorders>
          </w:tcPr>
          <w:p w14:paraId="3B8A4F44" w14:textId="64934BBD" w:rsidR="00E3719C" w:rsidRPr="00774C50" w:rsidRDefault="00E3719C" w:rsidP="00E3719C">
            <w:pPr>
              <w:rPr>
                <w:rFonts w:cs="Times-Roman"/>
              </w:rPr>
            </w:pPr>
            <w:r w:rsidRPr="00774C50">
              <w:rPr>
                <w:rFonts w:cs="Times-Roman"/>
              </w:rPr>
              <w:t>no</w:t>
            </w:r>
          </w:p>
        </w:tc>
      </w:tr>
    </w:tbl>
    <w:p w14:paraId="1C9ADBCD" w14:textId="77777777" w:rsidR="007F4CA3" w:rsidRPr="00B06767" w:rsidRDefault="007F4CA3" w:rsidP="00C537B6">
      <w:pPr>
        <w:widowControl/>
        <w:jc w:val="both"/>
        <w:sectPr w:rsidR="007F4CA3" w:rsidRPr="00B06767" w:rsidSect="00674CD5">
          <w:headerReference w:type="default" r:id="rId41"/>
          <w:pgSz w:w="16840" w:h="11907" w:orient="landscape" w:code="9"/>
          <w:pgMar w:top="1446" w:right="1474" w:bottom="1247" w:left="2013" w:header="850" w:footer="850" w:gutter="0"/>
          <w:cols w:space="720"/>
          <w:docGrid w:linePitch="272"/>
        </w:sectPr>
      </w:pPr>
    </w:p>
    <w:p w14:paraId="4236A49C" w14:textId="0E28B1A0" w:rsidR="007A2697" w:rsidRPr="00B06767" w:rsidRDefault="00C529D0" w:rsidP="00CF1357">
      <w:pPr>
        <w:pStyle w:val="Titre2"/>
      </w:pPr>
      <w:bookmarkStart w:id="4714" w:name="_Toc41304167"/>
      <w:bookmarkStart w:id="4715" w:name="_Toc41304303"/>
      <w:bookmarkStart w:id="4716" w:name="_Toc41304168"/>
      <w:bookmarkStart w:id="4717" w:name="_Toc41304304"/>
      <w:bookmarkStart w:id="4718" w:name="_Toc41304169"/>
      <w:bookmarkStart w:id="4719" w:name="_Toc41304305"/>
      <w:bookmarkStart w:id="4720" w:name="_Toc40275501"/>
      <w:bookmarkStart w:id="4721" w:name="_Toc41555206"/>
      <w:bookmarkStart w:id="4722" w:name="_Toc41565326"/>
      <w:bookmarkStart w:id="4723" w:name="_Toc130377958"/>
      <w:bookmarkStart w:id="4724" w:name="_Toc25922592"/>
      <w:bookmarkStart w:id="4725" w:name="_Toc26256093"/>
      <w:bookmarkEnd w:id="4714"/>
      <w:bookmarkEnd w:id="4715"/>
      <w:bookmarkEnd w:id="4716"/>
      <w:bookmarkEnd w:id="4717"/>
      <w:bookmarkEnd w:id="4718"/>
      <w:bookmarkEnd w:id="4719"/>
      <w:r w:rsidRPr="00B06767">
        <w:t>References</w:t>
      </w:r>
      <w:bookmarkEnd w:id="4720"/>
      <w:bookmarkEnd w:id="4721"/>
      <w:bookmarkEnd w:id="4722"/>
      <w:bookmarkEnd w:id="4723"/>
      <w:r w:rsidR="00DF4EE8" w:rsidRPr="00B06767">
        <w:t xml:space="preserve"> </w:t>
      </w:r>
      <w:bookmarkEnd w:id="4724"/>
      <w:bookmarkEnd w:id="4725"/>
    </w:p>
    <w:p w14:paraId="30C780B9" w14:textId="4ECC89EE" w:rsidR="00F02EB7" w:rsidRPr="00B06767" w:rsidRDefault="00F02EB7" w:rsidP="005B73F1">
      <w:pPr>
        <w:pStyle w:val="Titre3"/>
      </w:pPr>
      <w:bookmarkStart w:id="4726" w:name="_Toc41555207"/>
      <w:bookmarkStart w:id="4727" w:name="_Toc41565327"/>
      <w:bookmarkStart w:id="4728" w:name="_Toc130377959"/>
      <w:r w:rsidRPr="00B06767">
        <w:t>References other than list of studies for the biocidal product</w:t>
      </w:r>
      <w:bookmarkEnd w:id="4726"/>
      <w:bookmarkEnd w:id="4727"/>
      <w:bookmarkEnd w:id="4728"/>
      <w:r w:rsidRPr="00B06767">
        <w:t xml:space="preserve"> </w:t>
      </w:r>
    </w:p>
    <w:p w14:paraId="7BEE7961" w14:textId="2C41F8A4" w:rsidR="00F263B5" w:rsidRPr="00B06767" w:rsidRDefault="00D578ED" w:rsidP="00275D55">
      <w:pPr>
        <w:pStyle w:val="Paragraphedeliste"/>
        <w:numPr>
          <w:ilvl w:val="0"/>
          <w:numId w:val="98"/>
        </w:numPr>
        <w:ind w:left="360"/>
        <w:jc w:val="both"/>
      </w:pPr>
      <w:r>
        <w:t>not relevant</w:t>
      </w:r>
    </w:p>
    <w:p w14:paraId="4C4737EC" w14:textId="77777777" w:rsidR="00B60E6C" w:rsidRPr="00B06767" w:rsidRDefault="00B60E6C" w:rsidP="00C537B6"/>
    <w:p w14:paraId="44D4581A" w14:textId="67903178" w:rsidR="00F02EB7" w:rsidRPr="00B06767" w:rsidRDefault="00F02EB7" w:rsidP="005B73F1">
      <w:pPr>
        <w:pStyle w:val="Titre3"/>
      </w:pPr>
      <w:bookmarkStart w:id="4729" w:name="_Toc41555208"/>
      <w:bookmarkStart w:id="4730" w:name="_Toc41565328"/>
      <w:bookmarkStart w:id="4731" w:name="_Toc130377960"/>
      <w:r w:rsidRPr="00B06767">
        <w:t>Guidance documents</w:t>
      </w:r>
      <w:bookmarkEnd w:id="4729"/>
      <w:bookmarkEnd w:id="4730"/>
      <w:bookmarkEnd w:id="4731"/>
    </w:p>
    <w:p w14:paraId="301AF5F4" w14:textId="77777777" w:rsidR="0005561D" w:rsidRPr="00BB285B" w:rsidRDefault="0005561D" w:rsidP="0005561D">
      <w:pPr>
        <w:jc w:val="both"/>
        <w:rPr>
          <w:lang w:val="fr-FR"/>
        </w:rPr>
      </w:pPr>
      <w:r w:rsidRPr="00BB285B">
        <w:rPr>
          <w:lang w:val="fr-FR"/>
        </w:rPr>
        <w:t xml:space="preserve">See biocidal product reference guidances : web site: </w:t>
      </w:r>
      <w:hyperlink r:id="rId42" w:history="1">
        <w:r w:rsidRPr="00BB285B">
          <w:rPr>
            <w:rStyle w:val="Lienhypertexte"/>
            <w:lang w:val="fr-FR"/>
          </w:rPr>
          <w:t>Orientation relative à la législation des biocides - ECHA (europa.eu)</w:t>
        </w:r>
      </w:hyperlink>
      <w:r w:rsidRPr="00BB285B">
        <w:rPr>
          <w:lang w:val="fr-FR"/>
        </w:rPr>
        <w:t xml:space="preserve"> </w:t>
      </w:r>
    </w:p>
    <w:p w14:paraId="267F0654" w14:textId="77777777" w:rsidR="000643DF" w:rsidRPr="00BB285B" w:rsidRDefault="000643DF" w:rsidP="00C537B6">
      <w:pPr>
        <w:jc w:val="both"/>
        <w:rPr>
          <w:lang w:val="fr-FR"/>
        </w:rPr>
      </w:pPr>
    </w:p>
    <w:p w14:paraId="1504B600" w14:textId="3779082D" w:rsidR="00F02EB7" w:rsidRPr="00B06767" w:rsidRDefault="00F02EB7" w:rsidP="005B73F1">
      <w:pPr>
        <w:pStyle w:val="Titre3"/>
      </w:pPr>
      <w:bookmarkStart w:id="4732" w:name="_Toc41555209"/>
      <w:bookmarkStart w:id="4733" w:name="_Toc41565329"/>
      <w:bookmarkStart w:id="4734" w:name="_Toc130377961"/>
      <w:r w:rsidRPr="00B06767">
        <w:t>Legal texts</w:t>
      </w:r>
      <w:bookmarkEnd w:id="4732"/>
      <w:bookmarkEnd w:id="4733"/>
      <w:bookmarkEnd w:id="4734"/>
    </w:p>
    <w:p w14:paraId="3BF7DAB5" w14:textId="4CBA69FD" w:rsidR="005812B5" w:rsidRDefault="003F7F29" w:rsidP="003F7F29">
      <w:pPr>
        <w:pStyle w:val="Paragraphedeliste"/>
        <w:numPr>
          <w:ilvl w:val="0"/>
          <w:numId w:val="101"/>
        </w:numPr>
      </w:pPr>
      <w:r w:rsidRPr="003F7F29">
        <w:t>Regulation (EU) No 528/2012 of the European Parliament and of the Council of 22 May 2012 concerning the making available on the market and use of biocidal products (BPR) </w:t>
      </w:r>
    </w:p>
    <w:p w14:paraId="2680DC04" w14:textId="71715D6A" w:rsidR="003F7F29" w:rsidRDefault="003F7F29" w:rsidP="003F7F29">
      <w:pPr>
        <w:pStyle w:val="Paragraphedeliste"/>
        <w:numPr>
          <w:ilvl w:val="0"/>
          <w:numId w:val="101"/>
        </w:numPr>
      </w:pPr>
      <w:r w:rsidRPr="008A5EE8">
        <w:t>Regulation (EC) No 1272/2008 of the European Parliament and of the Council of 16 December 2008 on classification, labelling and packaging of substances and mixtures, amending and repealing Directives 67/548/EEC and 1999/45/EC, and amending Regulation (EC) No 1907/2006</w:t>
      </w:r>
      <w:r>
        <w:t>.</w:t>
      </w:r>
    </w:p>
    <w:p w14:paraId="3D5E5429" w14:textId="77777777" w:rsidR="00103137" w:rsidRPr="00B06767" w:rsidRDefault="00103137" w:rsidP="00C537B6">
      <w:pPr>
        <w:jc w:val="both"/>
      </w:pPr>
    </w:p>
    <w:p w14:paraId="10887B3C" w14:textId="57978A8F" w:rsidR="005812B5" w:rsidRPr="00B06767" w:rsidRDefault="005812B5" w:rsidP="00CF1357">
      <w:pPr>
        <w:pStyle w:val="Titre2"/>
      </w:pPr>
      <w:bookmarkStart w:id="4735" w:name="_Toc40275502"/>
      <w:bookmarkStart w:id="4736" w:name="_Toc41555210"/>
      <w:bookmarkStart w:id="4737" w:name="_Toc41565330"/>
      <w:bookmarkStart w:id="4738" w:name="_Toc130377962"/>
      <w:r w:rsidRPr="00B06767">
        <w:t>Confidential information</w:t>
      </w:r>
      <w:bookmarkEnd w:id="4735"/>
      <w:bookmarkEnd w:id="4736"/>
      <w:bookmarkEnd w:id="4737"/>
      <w:bookmarkEnd w:id="4738"/>
      <w:r w:rsidRPr="00B06767">
        <w:t xml:space="preserve"> </w:t>
      </w:r>
    </w:p>
    <w:p w14:paraId="4B9B8F1F" w14:textId="1A22DEA1" w:rsidR="00887BD1" w:rsidRPr="00B06767" w:rsidRDefault="005812B5" w:rsidP="00C537B6">
      <w:pPr>
        <w:jc w:val="both"/>
      </w:pPr>
      <w:r w:rsidRPr="00B06767">
        <w:t>Please refer to the separate document Confidential Annex of the PAR.</w:t>
      </w:r>
    </w:p>
    <w:sectPr w:rsidR="00887BD1" w:rsidRPr="00B06767" w:rsidSect="00674CD5">
      <w:headerReference w:type="default" r:id="rId43"/>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87EC4" w14:textId="77777777" w:rsidR="00136C10" w:rsidRDefault="00136C10" w:rsidP="002D7A7A">
      <w:r>
        <w:separator/>
      </w:r>
    </w:p>
    <w:p w14:paraId="62C3FFDD" w14:textId="77777777" w:rsidR="00136C10" w:rsidRDefault="00136C10"/>
    <w:p w14:paraId="143BB940" w14:textId="77777777" w:rsidR="00136C10" w:rsidRDefault="00136C10"/>
    <w:p w14:paraId="523E784F" w14:textId="77777777" w:rsidR="00136C10" w:rsidRDefault="00136C10"/>
  </w:endnote>
  <w:endnote w:type="continuationSeparator" w:id="0">
    <w:p w14:paraId="55BE34BC" w14:textId="77777777" w:rsidR="00136C10" w:rsidRDefault="00136C10" w:rsidP="002D7A7A">
      <w:r>
        <w:continuationSeparator/>
      </w:r>
    </w:p>
    <w:p w14:paraId="7CFA0628" w14:textId="77777777" w:rsidR="00136C10" w:rsidRDefault="00136C10"/>
    <w:p w14:paraId="1ECB2205" w14:textId="77777777" w:rsidR="00136C10" w:rsidRDefault="00136C10"/>
    <w:p w14:paraId="71E4EC76" w14:textId="77777777" w:rsidR="00136C10" w:rsidRDefault="00136C10"/>
  </w:endnote>
  <w:endnote w:type="continuationNotice" w:id="1">
    <w:p w14:paraId="026B2E6E" w14:textId="77777777" w:rsidR="00136C10" w:rsidRDefault="00136C10"/>
    <w:p w14:paraId="64E0EA3B" w14:textId="77777777" w:rsidR="00136C10" w:rsidRDefault="00136C10"/>
    <w:p w14:paraId="2386C316" w14:textId="77777777" w:rsidR="00136C10" w:rsidRDefault="00136C10"/>
    <w:p w14:paraId="03F6F1D2" w14:textId="77777777" w:rsidR="00136C10" w:rsidRDefault="00136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ACBB" w14:textId="2995384C" w:rsidR="00136C10" w:rsidRPr="000D70F9" w:rsidRDefault="00136C10">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sidR="00225CE9">
      <w:rPr>
        <w:noProof/>
        <w:sz w:val="16"/>
        <w:szCs w:val="16"/>
      </w:rPr>
      <w:t>4</w:t>
    </w:r>
    <w:r w:rsidRPr="000D70F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5"/>
      </w:rPr>
      <w:id w:val="1049263311"/>
      <w:docPartObj>
        <w:docPartGallery w:val="Page Numbers (Bottom of Page)"/>
        <w:docPartUnique/>
      </w:docPartObj>
    </w:sdtPr>
    <w:sdtEndPr>
      <w:rPr>
        <w:noProof/>
        <w:sz w:val="16"/>
        <w:szCs w:val="16"/>
      </w:rPr>
    </w:sdtEndPr>
    <w:sdtContent>
      <w:p w14:paraId="47A22D0A" w14:textId="63FC33AC" w:rsidR="00136C10" w:rsidRPr="000A5B35" w:rsidRDefault="00136C10">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225CE9">
          <w:rPr>
            <w:noProof/>
            <w:sz w:val="16"/>
            <w:szCs w:val="16"/>
          </w:rPr>
          <w:t>7</w:t>
        </w:r>
        <w:r w:rsidRPr="000A5B35">
          <w:rPr>
            <w:noProof/>
            <w:sz w:val="16"/>
            <w:szCs w:val="16"/>
          </w:rPr>
          <w:fldChar w:fldCharType="end"/>
        </w:r>
      </w:p>
    </w:sdtContent>
  </w:sdt>
  <w:p w14:paraId="33A6A775" w14:textId="77777777" w:rsidR="00136C10" w:rsidRDefault="00136C1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5"/>
      </w:rPr>
      <w:id w:val="2099913174"/>
      <w:docPartObj>
        <w:docPartGallery w:val="Page Numbers (Bottom of Page)"/>
        <w:docPartUnique/>
      </w:docPartObj>
    </w:sdtPr>
    <w:sdtEndPr>
      <w:rPr>
        <w:noProof/>
        <w:sz w:val="16"/>
        <w:szCs w:val="16"/>
      </w:rPr>
    </w:sdtEndPr>
    <w:sdtContent>
      <w:p w14:paraId="36AC68B7" w14:textId="0870D9C2" w:rsidR="00136C10" w:rsidRPr="000A5B35" w:rsidRDefault="00136C10">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225CE9">
          <w:rPr>
            <w:noProof/>
            <w:sz w:val="16"/>
            <w:szCs w:val="16"/>
          </w:rPr>
          <w:t>8</w:t>
        </w:r>
        <w:r w:rsidRPr="000A5B35">
          <w:rPr>
            <w:noProof/>
            <w:sz w:val="16"/>
            <w:szCs w:val="16"/>
          </w:rPr>
          <w:fldChar w:fldCharType="end"/>
        </w:r>
      </w:p>
    </w:sdtContent>
  </w:sdt>
  <w:p w14:paraId="0F39F8E5" w14:textId="77777777" w:rsidR="00136C10" w:rsidRDefault="00136C1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7830" w14:textId="6DA0605D" w:rsidR="00136C10" w:rsidRPr="00987B01" w:rsidRDefault="00136C10">
    <w:pPr>
      <w:jc w:val="right"/>
      <w:rPr>
        <w:rFonts w:cs="Verdana"/>
        <w:sz w:val="16"/>
        <w:szCs w:val="16"/>
      </w:rPr>
    </w:pPr>
    <w:r w:rsidRPr="00987B01">
      <w:rPr>
        <w:rFonts w:cs="Verdana"/>
        <w:sz w:val="16"/>
        <w:szCs w:val="16"/>
      </w:rPr>
      <w:fldChar w:fldCharType="begin"/>
    </w:r>
    <w:r w:rsidRPr="00097B0F">
      <w:rPr>
        <w:rFonts w:cs="Verdana"/>
        <w:sz w:val="16"/>
        <w:szCs w:val="16"/>
      </w:rPr>
      <w:instrText xml:space="preserve"> PAGE </w:instrText>
    </w:r>
    <w:r w:rsidRPr="00987B01">
      <w:rPr>
        <w:rFonts w:cs="Verdana"/>
        <w:sz w:val="16"/>
        <w:szCs w:val="16"/>
      </w:rPr>
      <w:fldChar w:fldCharType="separate"/>
    </w:r>
    <w:r w:rsidR="00225CE9">
      <w:rPr>
        <w:rFonts w:cs="Verdana"/>
        <w:noProof/>
        <w:sz w:val="16"/>
        <w:szCs w:val="16"/>
      </w:rPr>
      <w:t>20</w:t>
    </w:r>
    <w:r w:rsidRPr="00987B01">
      <w:rPr>
        <w:rFonts w:cs="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DC27D" w14:textId="77777777" w:rsidR="00136C10" w:rsidRDefault="00136C10">
      <w:r>
        <w:separator/>
      </w:r>
    </w:p>
  </w:footnote>
  <w:footnote w:type="continuationSeparator" w:id="0">
    <w:p w14:paraId="53144056" w14:textId="77777777" w:rsidR="00136C10" w:rsidRDefault="00136C10" w:rsidP="002D7A7A">
      <w:r>
        <w:continuationSeparator/>
      </w:r>
    </w:p>
    <w:p w14:paraId="4AF4F5F6" w14:textId="77777777" w:rsidR="00136C10" w:rsidRDefault="00136C10"/>
    <w:p w14:paraId="328CCC96" w14:textId="77777777" w:rsidR="00136C10" w:rsidRDefault="00136C10"/>
    <w:p w14:paraId="5E9177BF" w14:textId="77777777" w:rsidR="00136C10" w:rsidRDefault="00136C10"/>
  </w:footnote>
  <w:footnote w:type="continuationNotice" w:id="1">
    <w:p w14:paraId="139A73CA" w14:textId="77777777" w:rsidR="00136C10" w:rsidRDefault="00136C10"/>
    <w:p w14:paraId="2758D956" w14:textId="77777777" w:rsidR="00136C10" w:rsidRDefault="00136C10"/>
    <w:p w14:paraId="169680A0" w14:textId="77777777" w:rsidR="00136C10" w:rsidRDefault="00136C10"/>
    <w:p w14:paraId="26D13F6F" w14:textId="77777777" w:rsidR="00136C10" w:rsidRDefault="00136C10"/>
  </w:footnote>
  <w:footnote w:id="2">
    <w:p w14:paraId="0387C20E" w14:textId="77777777" w:rsidR="00136C10" w:rsidRPr="008A5EE8" w:rsidRDefault="00136C10" w:rsidP="008F0BAB">
      <w:pPr>
        <w:pStyle w:val="Notedebasdepage"/>
      </w:pPr>
      <w:r w:rsidRPr="008A5EE8">
        <w:rPr>
          <w:rStyle w:val="Appelnotedebasdep"/>
        </w:rPr>
        <w:footnoteRef/>
      </w:r>
      <w:r w:rsidRPr="008A5EE8">
        <w:t xml:space="preserve"> Regulation (EC) No 1272/2008 of the European Parliament and of the Council of 16 December 2008 on classification, labelling and packaging of substances and mixtures, amending and repealing Directives 67/548/EEC and 1999/45/EC, and amending Regulation (EC) No 1907/2006</w:t>
      </w:r>
    </w:p>
  </w:footnote>
  <w:footnote w:id="3">
    <w:p w14:paraId="6BF473FB" w14:textId="414C875B" w:rsidR="00136C10" w:rsidRPr="008A5EE8" w:rsidRDefault="00136C10" w:rsidP="007C0ED7">
      <w:pPr>
        <w:pStyle w:val="Notedebasdepage"/>
        <w:jc w:val="both"/>
      </w:pPr>
      <w:r w:rsidRPr="00F9371D">
        <w:rPr>
          <w:rStyle w:val="Appelnotedebasdep"/>
        </w:rPr>
        <w:footnoteRef/>
      </w:r>
      <w:r w:rsidRPr="008A5EE8">
        <w:t xml:space="preserve"> Section 3 of the CA note of Q&amp;A concerning the content of some SPC sections. Document is available at </w:t>
      </w:r>
      <w:hyperlink r:id="rId1" w:history="1">
        <w:r w:rsidRPr="004575DA">
          <w:rPr>
            <w:rStyle w:val="Lienhypertexte"/>
          </w:rPr>
          <w:t>https://circabc.europa.eu/w/browse/0179339e-57cc-4f66-b49f-c0b32c21779b</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136C10" w14:paraId="00C593D1" w14:textId="77777777" w:rsidTr="001464F7">
      <w:trPr>
        <w:trHeight w:val="329"/>
      </w:trPr>
      <w:tc>
        <w:tcPr>
          <w:tcW w:w="682" w:type="pct"/>
          <w:tcBorders>
            <w:bottom w:val="single" w:sz="4" w:space="0" w:color="000000"/>
          </w:tcBorders>
          <w:shd w:val="clear" w:color="auto" w:fill="auto"/>
          <w:vAlign w:val="center"/>
        </w:tcPr>
        <w:p w14:paraId="15316E8A" w14:textId="6B6B56CF" w:rsidR="00136C10" w:rsidRDefault="00136C10" w:rsidP="00674CD5">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246A57FC" w14:textId="27A118A4" w:rsidR="00136C10" w:rsidRPr="00D578ED" w:rsidRDefault="00136C10" w:rsidP="00B76F4C">
          <w:pPr>
            <w:autoSpaceDE w:val="0"/>
            <w:jc w:val="center"/>
            <w:rPr>
              <w:rFonts w:cs="Times"/>
              <w:color w:val="000000"/>
              <w:sz w:val="18"/>
              <w:szCs w:val="18"/>
              <w:lang w:val="fr-FR"/>
            </w:rPr>
          </w:pPr>
          <w:r>
            <w:rPr>
              <w:rFonts w:cs="Times"/>
              <w:color w:val="000000"/>
              <w:sz w:val="18"/>
              <w:szCs w:val="18"/>
              <w:lang w:val="fr-FR"/>
            </w:rPr>
            <w:t>REPULSIFS CHIENS ET CHATS GRANULES</w:t>
          </w:r>
        </w:p>
      </w:tc>
      <w:tc>
        <w:tcPr>
          <w:tcW w:w="1364" w:type="pct"/>
          <w:tcBorders>
            <w:bottom w:val="single" w:sz="4" w:space="0" w:color="000000"/>
          </w:tcBorders>
          <w:shd w:val="clear" w:color="auto" w:fill="auto"/>
          <w:vAlign w:val="center"/>
        </w:tcPr>
        <w:p w14:paraId="1EBE2CB3" w14:textId="3CA7079C" w:rsidR="00136C10" w:rsidRDefault="00136C10" w:rsidP="00674CD5">
          <w:pPr>
            <w:autoSpaceDE w:val="0"/>
            <w:jc w:val="center"/>
          </w:pPr>
          <w:r>
            <w:rPr>
              <w:rFonts w:cs="Times"/>
              <w:color w:val="000000"/>
              <w:sz w:val="18"/>
              <w:szCs w:val="18"/>
            </w:rPr>
            <w:t>PT19</w:t>
          </w:r>
        </w:p>
      </w:tc>
    </w:tr>
  </w:tbl>
  <w:p w14:paraId="748B4132" w14:textId="6CC49A30" w:rsidR="00136C10" w:rsidRPr="00345D74" w:rsidRDefault="00136C10" w:rsidP="00345D74"/>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1"/>
    </w:tblGrid>
    <w:tr w:rsidR="00136C10" w14:paraId="4E35E3A1" w14:textId="77777777" w:rsidTr="005F65E6">
      <w:trPr>
        <w:trHeight w:val="329"/>
      </w:trPr>
      <w:tc>
        <w:tcPr>
          <w:tcW w:w="682" w:type="pct"/>
          <w:tcBorders>
            <w:bottom w:val="single" w:sz="4" w:space="0" w:color="000000"/>
          </w:tcBorders>
          <w:shd w:val="clear" w:color="auto" w:fill="auto"/>
          <w:vAlign w:val="center"/>
        </w:tcPr>
        <w:p w14:paraId="23ED4D0E" w14:textId="4FE465E6" w:rsidR="00136C10" w:rsidRDefault="00136C10" w:rsidP="00D578ED">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61B1D00D" w14:textId="3A739189" w:rsidR="00136C10" w:rsidRPr="00D578ED" w:rsidRDefault="00136C10" w:rsidP="00D578ED">
          <w:pPr>
            <w:autoSpaceDE w:val="0"/>
            <w:jc w:val="center"/>
            <w:rPr>
              <w:rFonts w:cs="Times"/>
              <w:color w:val="000000"/>
              <w:sz w:val="18"/>
              <w:szCs w:val="18"/>
              <w:lang w:val="fr-FR"/>
            </w:rPr>
          </w:pPr>
          <w:r>
            <w:rPr>
              <w:rFonts w:cs="Times"/>
              <w:color w:val="000000"/>
              <w:sz w:val="18"/>
              <w:szCs w:val="18"/>
              <w:lang w:val="fr-FR"/>
            </w:rPr>
            <w:t>REPULSIFS CHIENS ET CHATS GRANULES</w:t>
          </w:r>
        </w:p>
      </w:tc>
      <w:tc>
        <w:tcPr>
          <w:tcW w:w="1363" w:type="pct"/>
          <w:tcBorders>
            <w:bottom w:val="single" w:sz="4" w:space="0" w:color="000000"/>
          </w:tcBorders>
          <w:shd w:val="clear" w:color="auto" w:fill="auto"/>
          <w:vAlign w:val="center"/>
        </w:tcPr>
        <w:p w14:paraId="7D8764E0" w14:textId="37C33102" w:rsidR="00136C10" w:rsidRDefault="00136C10" w:rsidP="00D578ED">
          <w:pPr>
            <w:autoSpaceDE w:val="0"/>
            <w:jc w:val="center"/>
          </w:pPr>
          <w:r>
            <w:rPr>
              <w:rFonts w:cs="Times"/>
              <w:color w:val="000000"/>
              <w:sz w:val="18"/>
              <w:szCs w:val="18"/>
            </w:rPr>
            <w:t>PT19</w:t>
          </w:r>
        </w:p>
      </w:tc>
    </w:tr>
  </w:tbl>
  <w:p w14:paraId="046A73E1" w14:textId="77777777" w:rsidR="00136C10" w:rsidRDefault="00136C10"/>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92"/>
      <w:gridCol w:w="3640"/>
    </w:tblGrid>
    <w:tr w:rsidR="00136C10" w14:paraId="1F8D7CF8" w14:textId="77777777" w:rsidTr="00A00ECE">
      <w:trPr>
        <w:trHeight w:val="329"/>
      </w:trPr>
      <w:tc>
        <w:tcPr>
          <w:tcW w:w="682" w:type="pct"/>
          <w:tcBorders>
            <w:bottom w:val="single" w:sz="4" w:space="0" w:color="000000"/>
          </w:tcBorders>
          <w:shd w:val="clear" w:color="auto" w:fill="auto"/>
          <w:vAlign w:val="center"/>
        </w:tcPr>
        <w:p w14:paraId="5A72332D" w14:textId="563BE45B" w:rsidR="00136C10" w:rsidRDefault="00136C10" w:rsidP="00D578ED">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6A2239A2" w14:textId="3947D7F1" w:rsidR="00136C10" w:rsidRPr="00D578ED" w:rsidRDefault="00136C10" w:rsidP="00D578ED">
          <w:pPr>
            <w:autoSpaceDE w:val="0"/>
            <w:jc w:val="center"/>
            <w:rPr>
              <w:rFonts w:cs="Times"/>
              <w:color w:val="000000"/>
              <w:sz w:val="18"/>
              <w:szCs w:val="18"/>
              <w:lang w:val="fr-FR"/>
            </w:rPr>
          </w:pPr>
          <w:r>
            <w:rPr>
              <w:rFonts w:cs="Times"/>
              <w:color w:val="000000"/>
              <w:sz w:val="18"/>
              <w:szCs w:val="18"/>
              <w:lang w:val="fr-FR"/>
            </w:rPr>
            <w:t>REPULSIFS CHIENS ET CHATS GRANULES</w:t>
          </w:r>
        </w:p>
      </w:tc>
      <w:tc>
        <w:tcPr>
          <w:tcW w:w="1363" w:type="pct"/>
          <w:tcBorders>
            <w:bottom w:val="single" w:sz="4" w:space="0" w:color="000000"/>
          </w:tcBorders>
          <w:shd w:val="clear" w:color="auto" w:fill="auto"/>
          <w:vAlign w:val="center"/>
        </w:tcPr>
        <w:p w14:paraId="3E09F875" w14:textId="6A11DEEA" w:rsidR="00136C10" w:rsidRDefault="00136C10" w:rsidP="00D578ED">
          <w:pPr>
            <w:autoSpaceDE w:val="0"/>
            <w:jc w:val="center"/>
          </w:pPr>
          <w:r>
            <w:rPr>
              <w:rFonts w:cs="Times"/>
              <w:color w:val="000000"/>
              <w:sz w:val="18"/>
              <w:szCs w:val="18"/>
            </w:rPr>
            <w:t>PT19</w:t>
          </w:r>
        </w:p>
      </w:tc>
    </w:tr>
  </w:tbl>
  <w:p w14:paraId="11FFEF1E" w14:textId="77777777" w:rsidR="00136C10" w:rsidRDefault="00136C10"/>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5"/>
      <w:gridCol w:w="5445"/>
      <w:gridCol w:w="2514"/>
    </w:tblGrid>
    <w:tr w:rsidR="00136C10" w:rsidRPr="00A53BD0" w14:paraId="4CDFFE0C" w14:textId="77777777" w:rsidTr="00185C1D">
      <w:trPr>
        <w:trHeight w:val="329"/>
      </w:trPr>
      <w:tc>
        <w:tcPr>
          <w:tcW w:w="681" w:type="pct"/>
          <w:tcBorders>
            <w:top w:val="nil"/>
            <w:left w:val="nil"/>
            <w:bottom w:val="single" w:sz="4" w:space="0" w:color="000000"/>
            <w:right w:val="nil"/>
          </w:tcBorders>
          <w:vAlign w:val="center"/>
        </w:tcPr>
        <w:p w14:paraId="7A62DA52" w14:textId="4AA1AC45" w:rsidR="00136C10" w:rsidRPr="00A53BD0" w:rsidRDefault="00136C10" w:rsidP="00D578ED">
          <w:pPr>
            <w:autoSpaceDE w:val="0"/>
            <w:autoSpaceDN w:val="0"/>
            <w:adjustRightInd w:val="0"/>
            <w:jc w:val="center"/>
            <w:rPr>
              <w:rFonts w:cs="Times"/>
              <w:sz w:val="18"/>
              <w:szCs w:val="18"/>
            </w:rPr>
          </w:pPr>
          <w:r>
            <w:rPr>
              <w:rFonts w:cs="Times"/>
              <w:color w:val="000000"/>
              <w:sz w:val="18"/>
              <w:szCs w:val="18"/>
            </w:rPr>
            <w:t>FR CA</w:t>
          </w:r>
        </w:p>
      </w:tc>
      <w:tc>
        <w:tcPr>
          <w:tcW w:w="2955" w:type="pct"/>
          <w:tcBorders>
            <w:top w:val="nil"/>
            <w:left w:val="nil"/>
            <w:bottom w:val="single" w:sz="4" w:space="0" w:color="000000"/>
            <w:right w:val="nil"/>
          </w:tcBorders>
          <w:vAlign w:val="center"/>
        </w:tcPr>
        <w:p w14:paraId="3D5E7B64" w14:textId="6A22A162" w:rsidR="00136C10" w:rsidRPr="00D578ED" w:rsidRDefault="00136C10" w:rsidP="00D578ED">
          <w:pPr>
            <w:autoSpaceDE w:val="0"/>
            <w:autoSpaceDN w:val="0"/>
            <w:adjustRightInd w:val="0"/>
            <w:jc w:val="center"/>
            <w:rPr>
              <w:rFonts w:cs="Times"/>
              <w:sz w:val="18"/>
              <w:szCs w:val="18"/>
              <w:lang w:val="fr-FR"/>
            </w:rPr>
          </w:pPr>
          <w:r>
            <w:rPr>
              <w:rFonts w:cs="Times"/>
              <w:color w:val="000000"/>
              <w:sz w:val="18"/>
              <w:szCs w:val="18"/>
              <w:lang w:val="fr-FR"/>
            </w:rPr>
            <w:t>REPULSIFS CHIENS ET CHATS GRANULES</w:t>
          </w:r>
        </w:p>
      </w:tc>
      <w:tc>
        <w:tcPr>
          <w:tcW w:w="1364" w:type="pct"/>
          <w:tcBorders>
            <w:top w:val="nil"/>
            <w:left w:val="nil"/>
            <w:bottom w:val="single" w:sz="4" w:space="0" w:color="000000"/>
            <w:right w:val="nil"/>
          </w:tcBorders>
          <w:vAlign w:val="center"/>
        </w:tcPr>
        <w:p w14:paraId="6CB0920D" w14:textId="2A0011A8" w:rsidR="00136C10" w:rsidRPr="00A53BD0" w:rsidRDefault="00136C10" w:rsidP="00D578ED">
          <w:pPr>
            <w:autoSpaceDE w:val="0"/>
            <w:autoSpaceDN w:val="0"/>
            <w:adjustRightInd w:val="0"/>
            <w:jc w:val="center"/>
            <w:rPr>
              <w:rFonts w:cs="Times"/>
              <w:sz w:val="18"/>
              <w:szCs w:val="18"/>
            </w:rPr>
          </w:pPr>
          <w:r>
            <w:rPr>
              <w:rFonts w:cs="Times"/>
              <w:color w:val="000000"/>
              <w:sz w:val="18"/>
              <w:szCs w:val="18"/>
            </w:rPr>
            <w:t>PT19</w:t>
          </w:r>
        </w:p>
      </w:tc>
    </w:tr>
  </w:tbl>
  <w:p w14:paraId="4821FFFB" w14:textId="77777777" w:rsidR="00136C10" w:rsidRDefault="00136C10"/>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136C10" w14:paraId="45FD5E60" w14:textId="77777777" w:rsidTr="0011361E">
      <w:trPr>
        <w:trHeight w:val="329"/>
      </w:trPr>
      <w:tc>
        <w:tcPr>
          <w:tcW w:w="682" w:type="pct"/>
          <w:tcBorders>
            <w:bottom w:val="single" w:sz="4" w:space="0" w:color="000000"/>
          </w:tcBorders>
          <w:shd w:val="clear" w:color="auto" w:fill="auto"/>
          <w:vAlign w:val="center"/>
        </w:tcPr>
        <w:p w14:paraId="69469E49" w14:textId="0837AE9F" w:rsidR="00136C10" w:rsidRDefault="00136C10" w:rsidP="00D578ED">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55335320" w14:textId="223CC406" w:rsidR="00136C10" w:rsidRPr="00D578ED" w:rsidRDefault="00136C10" w:rsidP="00D578ED">
          <w:pPr>
            <w:autoSpaceDE w:val="0"/>
            <w:jc w:val="center"/>
            <w:rPr>
              <w:rFonts w:cs="Times"/>
              <w:color w:val="000000"/>
              <w:sz w:val="18"/>
              <w:szCs w:val="18"/>
              <w:lang w:val="fr-FR"/>
            </w:rPr>
          </w:pPr>
          <w:r>
            <w:rPr>
              <w:rFonts w:cs="Times"/>
              <w:color w:val="000000"/>
              <w:sz w:val="18"/>
              <w:szCs w:val="18"/>
              <w:lang w:val="fr-FR"/>
            </w:rPr>
            <w:t>REPULSIFS CHIENS ET CHATS GRANULES</w:t>
          </w:r>
        </w:p>
      </w:tc>
      <w:tc>
        <w:tcPr>
          <w:tcW w:w="1364" w:type="pct"/>
          <w:tcBorders>
            <w:bottom w:val="single" w:sz="4" w:space="0" w:color="000000"/>
          </w:tcBorders>
          <w:shd w:val="clear" w:color="auto" w:fill="auto"/>
          <w:vAlign w:val="center"/>
        </w:tcPr>
        <w:p w14:paraId="2D08CF17" w14:textId="422B7A82" w:rsidR="00136C10" w:rsidRDefault="00136C10" w:rsidP="00D578ED">
          <w:pPr>
            <w:autoSpaceDE w:val="0"/>
            <w:jc w:val="center"/>
          </w:pPr>
          <w:r>
            <w:rPr>
              <w:rFonts w:cs="Times"/>
              <w:color w:val="000000"/>
              <w:sz w:val="18"/>
              <w:szCs w:val="18"/>
            </w:rPr>
            <w:t>PT19</w:t>
          </w:r>
        </w:p>
      </w:tc>
    </w:tr>
  </w:tbl>
  <w:p w14:paraId="241A6B7C" w14:textId="77777777" w:rsidR="00136C10" w:rsidRDefault="00136C10"/>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136C10" w14:paraId="117111CA" w14:textId="77777777" w:rsidTr="00185C1D">
      <w:trPr>
        <w:trHeight w:val="329"/>
      </w:trPr>
      <w:tc>
        <w:tcPr>
          <w:tcW w:w="682" w:type="pct"/>
          <w:tcBorders>
            <w:bottom w:val="single" w:sz="4" w:space="0" w:color="000000"/>
          </w:tcBorders>
          <w:shd w:val="clear" w:color="auto" w:fill="auto"/>
          <w:vAlign w:val="center"/>
        </w:tcPr>
        <w:p w14:paraId="6D3AC76B" w14:textId="5FB235F7" w:rsidR="00136C10" w:rsidRDefault="00136C10" w:rsidP="00D578ED">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030147DE" w14:textId="7E6C1531" w:rsidR="00136C10" w:rsidRPr="00D578ED" w:rsidRDefault="00136C10" w:rsidP="00D578ED">
          <w:pPr>
            <w:autoSpaceDE w:val="0"/>
            <w:jc w:val="center"/>
            <w:rPr>
              <w:rFonts w:cs="Times"/>
              <w:color w:val="000000"/>
              <w:sz w:val="18"/>
              <w:szCs w:val="18"/>
              <w:lang w:val="fr-FR"/>
            </w:rPr>
          </w:pPr>
          <w:r>
            <w:rPr>
              <w:rFonts w:cs="Times"/>
              <w:color w:val="000000"/>
              <w:sz w:val="18"/>
              <w:szCs w:val="18"/>
              <w:lang w:val="fr-FR"/>
            </w:rPr>
            <w:t>REPULSIFS CHIENS ET CHATS GRANULES</w:t>
          </w:r>
        </w:p>
      </w:tc>
      <w:tc>
        <w:tcPr>
          <w:tcW w:w="1364" w:type="pct"/>
          <w:tcBorders>
            <w:bottom w:val="single" w:sz="4" w:space="0" w:color="000000"/>
          </w:tcBorders>
          <w:shd w:val="clear" w:color="auto" w:fill="auto"/>
          <w:vAlign w:val="center"/>
        </w:tcPr>
        <w:p w14:paraId="632EB20A" w14:textId="271F7EE7" w:rsidR="00136C10" w:rsidRDefault="00136C10" w:rsidP="00D578ED">
          <w:pPr>
            <w:autoSpaceDE w:val="0"/>
            <w:jc w:val="center"/>
          </w:pPr>
          <w:r>
            <w:rPr>
              <w:rFonts w:cs="Times"/>
              <w:color w:val="000000"/>
              <w:sz w:val="18"/>
              <w:szCs w:val="18"/>
            </w:rPr>
            <w:t>PT19</w:t>
          </w:r>
        </w:p>
      </w:tc>
    </w:tr>
  </w:tbl>
  <w:p w14:paraId="39C428EE" w14:textId="77777777" w:rsidR="00136C10" w:rsidRDefault="00136C1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2"/>
    </w:tblGrid>
    <w:tr w:rsidR="00136C10" w14:paraId="65AB1ABE" w14:textId="77777777" w:rsidTr="001464F7">
      <w:trPr>
        <w:trHeight w:val="329"/>
      </w:trPr>
      <w:tc>
        <w:tcPr>
          <w:tcW w:w="682" w:type="pct"/>
          <w:tcBorders>
            <w:bottom w:val="single" w:sz="4" w:space="0" w:color="000000"/>
          </w:tcBorders>
          <w:shd w:val="clear" w:color="auto" w:fill="auto"/>
          <w:vAlign w:val="center"/>
        </w:tcPr>
        <w:p w14:paraId="1D3DA731" w14:textId="528A31B2" w:rsidR="00136C10" w:rsidRDefault="00136C10" w:rsidP="00120A4A">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6143CD77" w14:textId="4D1ED96A" w:rsidR="00136C10" w:rsidRPr="00120A4A" w:rsidRDefault="00136C10" w:rsidP="00120A4A">
          <w:pPr>
            <w:autoSpaceDE w:val="0"/>
            <w:jc w:val="center"/>
            <w:rPr>
              <w:rFonts w:cs="Times"/>
              <w:color w:val="000000"/>
              <w:sz w:val="18"/>
              <w:szCs w:val="18"/>
              <w:lang w:val="fr-FR"/>
            </w:rPr>
          </w:pPr>
          <w:r>
            <w:rPr>
              <w:rFonts w:cs="Times"/>
              <w:color w:val="000000"/>
              <w:sz w:val="18"/>
              <w:szCs w:val="18"/>
              <w:lang w:val="fr-FR"/>
            </w:rPr>
            <w:t>REPULSIFS CHIENS ET CHATS GRANULES</w:t>
          </w:r>
        </w:p>
      </w:tc>
      <w:tc>
        <w:tcPr>
          <w:tcW w:w="1363" w:type="pct"/>
          <w:tcBorders>
            <w:bottom w:val="single" w:sz="4" w:space="0" w:color="000000"/>
          </w:tcBorders>
          <w:shd w:val="clear" w:color="auto" w:fill="auto"/>
          <w:vAlign w:val="center"/>
        </w:tcPr>
        <w:p w14:paraId="012E3B71" w14:textId="524796FD" w:rsidR="00136C10" w:rsidRDefault="00136C10" w:rsidP="00120A4A">
          <w:pPr>
            <w:autoSpaceDE w:val="0"/>
            <w:jc w:val="center"/>
          </w:pPr>
          <w:r>
            <w:rPr>
              <w:rFonts w:cs="Times"/>
              <w:color w:val="000000"/>
              <w:sz w:val="18"/>
              <w:szCs w:val="18"/>
            </w:rPr>
            <w:t>PT19</w:t>
          </w:r>
        </w:p>
      </w:tc>
    </w:tr>
  </w:tbl>
  <w:p w14:paraId="145AB4A2" w14:textId="2C26BD57" w:rsidR="00136C10" w:rsidRDefault="00136C10" w:rsidP="00CC060F">
    <w:pPr>
      <w:tabs>
        <w:tab w:val="left" w:pos="2694"/>
        <w:tab w:val="left" w:pos="8505"/>
        <w:tab w:val="left" w:pos="921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92"/>
      <w:gridCol w:w="3640"/>
    </w:tblGrid>
    <w:tr w:rsidR="00136C10" w14:paraId="0A07442F" w14:textId="77777777" w:rsidTr="00A00ECE">
      <w:trPr>
        <w:trHeight w:val="329"/>
      </w:trPr>
      <w:tc>
        <w:tcPr>
          <w:tcW w:w="682" w:type="pct"/>
          <w:tcBorders>
            <w:bottom w:val="single" w:sz="4" w:space="0" w:color="000000"/>
          </w:tcBorders>
          <w:shd w:val="clear" w:color="auto" w:fill="auto"/>
          <w:vAlign w:val="center"/>
        </w:tcPr>
        <w:p w14:paraId="3CD1164B" w14:textId="2A5CB518" w:rsidR="00136C10" w:rsidRDefault="00136C10" w:rsidP="00120A4A">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3C511B3B" w14:textId="32E92D69" w:rsidR="00136C10" w:rsidRPr="00120A4A" w:rsidRDefault="00136C10" w:rsidP="00120A4A">
          <w:pPr>
            <w:autoSpaceDE w:val="0"/>
            <w:jc w:val="center"/>
            <w:rPr>
              <w:rFonts w:cs="Times"/>
              <w:color w:val="000000"/>
              <w:sz w:val="18"/>
              <w:szCs w:val="18"/>
              <w:lang w:val="fr-FR"/>
            </w:rPr>
          </w:pPr>
          <w:r>
            <w:rPr>
              <w:rFonts w:cs="Times"/>
              <w:color w:val="000000"/>
              <w:sz w:val="18"/>
              <w:szCs w:val="18"/>
              <w:lang w:val="fr-FR"/>
            </w:rPr>
            <w:t>REPULSIFS CHIENS ET CHATS GRANULES</w:t>
          </w:r>
        </w:p>
      </w:tc>
      <w:tc>
        <w:tcPr>
          <w:tcW w:w="1363" w:type="pct"/>
          <w:tcBorders>
            <w:bottom w:val="single" w:sz="4" w:space="0" w:color="000000"/>
          </w:tcBorders>
          <w:shd w:val="clear" w:color="auto" w:fill="auto"/>
          <w:vAlign w:val="center"/>
        </w:tcPr>
        <w:p w14:paraId="0E8E7410" w14:textId="34A283EB" w:rsidR="00136C10" w:rsidRDefault="00136C10" w:rsidP="00120A4A">
          <w:pPr>
            <w:autoSpaceDE w:val="0"/>
            <w:jc w:val="center"/>
          </w:pPr>
          <w:r>
            <w:rPr>
              <w:rFonts w:cs="Times"/>
              <w:color w:val="000000"/>
              <w:sz w:val="18"/>
              <w:szCs w:val="18"/>
            </w:rPr>
            <w:t>PT19</w:t>
          </w:r>
        </w:p>
      </w:tc>
    </w:tr>
  </w:tbl>
  <w:p w14:paraId="53CF85A8" w14:textId="77777777" w:rsidR="00136C10" w:rsidRDefault="00136C10" w:rsidP="00CC060F">
    <w:pPr>
      <w:tabs>
        <w:tab w:val="left" w:pos="2694"/>
        <w:tab w:val="left" w:pos="8505"/>
        <w:tab w:val="left" w:pos="921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32"/>
      <w:gridCol w:w="5334"/>
      <w:gridCol w:w="2460"/>
    </w:tblGrid>
    <w:tr w:rsidR="00136C10" w14:paraId="0CBE1A57" w14:textId="77777777" w:rsidTr="00120A4A">
      <w:trPr>
        <w:trHeight w:val="329"/>
      </w:trPr>
      <w:tc>
        <w:tcPr>
          <w:tcW w:w="682" w:type="pct"/>
          <w:tcBorders>
            <w:bottom w:val="single" w:sz="4" w:space="0" w:color="000000"/>
          </w:tcBorders>
          <w:shd w:val="clear" w:color="auto" w:fill="auto"/>
          <w:vAlign w:val="center"/>
        </w:tcPr>
        <w:p w14:paraId="363C366B" w14:textId="6F2F59B9" w:rsidR="00136C10" w:rsidRDefault="00136C10" w:rsidP="00120A4A">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3F0085CE" w14:textId="7BC3AACC" w:rsidR="00136C10" w:rsidRPr="00120A4A" w:rsidRDefault="00136C10" w:rsidP="00120A4A">
          <w:pPr>
            <w:autoSpaceDE w:val="0"/>
            <w:jc w:val="center"/>
            <w:rPr>
              <w:rFonts w:cs="Times"/>
              <w:color w:val="000000"/>
              <w:sz w:val="18"/>
              <w:szCs w:val="18"/>
              <w:lang w:val="fr-FR"/>
            </w:rPr>
          </w:pPr>
          <w:r>
            <w:rPr>
              <w:rFonts w:cs="Times"/>
              <w:color w:val="000000"/>
              <w:sz w:val="18"/>
              <w:szCs w:val="18"/>
              <w:lang w:val="fr-FR"/>
            </w:rPr>
            <w:t>REPULSIFS CHIENS ET CHATS GRANULES</w:t>
          </w:r>
        </w:p>
      </w:tc>
      <w:tc>
        <w:tcPr>
          <w:tcW w:w="1363" w:type="pct"/>
          <w:tcBorders>
            <w:bottom w:val="single" w:sz="4" w:space="0" w:color="000000"/>
          </w:tcBorders>
          <w:shd w:val="clear" w:color="auto" w:fill="auto"/>
          <w:vAlign w:val="center"/>
        </w:tcPr>
        <w:p w14:paraId="121A0EFF" w14:textId="4959A618" w:rsidR="00136C10" w:rsidRDefault="00136C10" w:rsidP="00120A4A">
          <w:pPr>
            <w:autoSpaceDE w:val="0"/>
            <w:jc w:val="center"/>
          </w:pPr>
          <w:r>
            <w:rPr>
              <w:rFonts w:cs="Times"/>
              <w:color w:val="000000"/>
              <w:sz w:val="18"/>
              <w:szCs w:val="18"/>
            </w:rPr>
            <w:t>PT19</w:t>
          </w:r>
        </w:p>
      </w:tc>
    </w:tr>
  </w:tbl>
  <w:p w14:paraId="0737D78D" w14:textId="77777777" w:rsidR="00136C10" w:rsidRDefault="00136C10" w:rsidP="001464F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904"/>
      <w:gridCol w:w="8249"/>
      <w:gridCol w:w="3805"/>
    </w:tblGrid>
    <w:tr w:rsidR="00136C10" w14:paraId="03AC92F9" w14:textId="77777777" w:rsidTr="00A00ECE">
      <w:trPr>
        <w:trHeight w:val="329"/>
      </w:trPr>
      <w:tc>
        <w:tcPr>
          <w:tcW w:w="682" w:type="pct"/>
          <w:tcBorders>
            <w:bottom w:val="single" w:sz="4" w:space="0" w:color="000000"/>
          </w:tcBorders>
          <w:shd w:val="clear" w:color="auto" w:fill="auto"/>
          <w:vAlign w:val="center"/>
        </w:tcPr>
        <w:p w14:paraId="1C496D3A" w14:textId="05366A0B" w:rsidR="00136C10" w:rsidRDefault="00136C10" w:rsidP="00D578ED">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47F01C44" w14:textId="0CA2B1F8" w:rsidR="00136C10" w:rsidRPr="00D578ED" w:rsidRDefault="00136C10" w:rsidP="00D578ED">
          <w:pPr>
            <w:autoSpaceDE w:val="0"/>
            <w:jc w:val="center"/>
            <w:rPr>
              <w:rFonts w:cs="Times"/>
              <w:color w:val="000000"/>
              <w:sz w:val="18"/>
              <w:szCs w:val="18"/>
              <w:lang w:val="fr-FR"/>
            </w:rPr>
          </w:pPr>
          <w:r>
            <w:rPr>
              <w:rFonts w:cs="Times"/>
              <w:color w:val="000000"/>
              <w:sz w:val="18"/>
              <w:szCs w:val="18"/>
              <w:lang w:val="fr-FR"/>
            </w:rPr>
            <w:t>REPULSIFS CHIENS ET CHATS GRANULES</w:t>
          </w:r>
        </w:p>
      </w:tc>
      <w:tc>
        <w:tcPr>
          <w:tcW w:w="1363" w:type="pct"/>
          <w:tcBorders>
            <w:bottom w:val="single" w:sz="4" w:space="0" w:color="000000"/>
          </w:tcBorders>
          <w:shd w:val="clear" w:color="auto" w:fill="auto"/>
          <w:vAlign w:val="center"/>
        </w:tcPr>
        <w:p w14:paraId="61794082" w14:textId="508A6469" w:rsidR="00136C10" w:rsidRDefault="00136C10" w:rsidP="00D578ED">
          <w:pPr>
            <w:autoSpaceDE w:val="0"/>
            <w:jc w:val="center"/>
          </w:pPr>
          <w:r>
            <w:rPr>
              <w:rFonts w:cs="Times"/>
              <w:color w:val="000000"/>
              <w:sz w:val="18"/>
              <w:szCs w:val="18"/>
            </w:rPr>
            <w:t>PT19</w:t>
          </w:r>
        </w:p>
      </w:tc>
    </w:tr>
  </w:tbl>
  <w:p w14:paraId="0E8F0279" w14:textId="77777777" w:rsidR="00136C10" w:rsidRDefault="00136C10" w:rsidP="001464F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820"/>
      <w:gridCol w:w="7886"/>
      <w:gridCol w:w="3640"/>
    </w:tblGrid>
    <w:tr w:rsidR="00136C10" w14:paraId="256A5115" w14:textId="77777777" w:rsidTr="00031131">
      <w:trPr>
        <w:trHeight w:val="268"/>
      </w:trPr>
      <w:tc>
        <w:tcPr>
          <w:tcW w:w="1820" w:type="dxa"/>
          <w:tcBorders>
            <w:bottom w:val="single" w:sz="4" w:space="0" w:color="000000"/>
          </w:tcBorders>
          <w:shd w:val="clear" w:color="auto" w:fill="auto"/>
          <w:vAlign w:val="center"/>
        </w:tcPr>
        <w:p w14:paraId="748E3C3D" w14:textId="78309D6F" w:rsidR="00136C10" w:rsidRDefault="00136C10" w:rsidP="00D578ED">
          <w:pPr>
            <w:autoSpaceDE w:val="0"/>
            <w:jc w:val="center"/>
            <w:rPr>
              <w:rFonts w:cs="Times"/>
              <w:color w:val="000000"/>
              <w:sz w:val="18"/>
              <w:szCs w:val="18"/>
            </w:rPr>
          </w:pPr>
          <w:r>
            <w:rPr>
              <w:rFonts w:cs="Times"/>
              <w:color w:val="000000"/>
              <w:sz w:val="18"/>
              <w:szCs w:val="18"/>
            </w:rPr>
            <w:t>FR CA</w:t>
          </w:r>
        </w:p>
      </w:tc>
      <w:tc>
        <w:tcPr>
          <w:tcW w:w="7886" w:type="dxa"/>
          <w:tcBorders>
            <w:bottom w:val="single" w:sz="4" w:space="0" w:color="000000"/>
          </w:tcBorders>
          <w:shd w:val="clear" w:color="auto" w:fill="auto"/>
          <w:vAlign w:val="center"/>
        </w:tcPr>
        <w:p w14:paraId="0FA9F443" w14:textId="5FB7FAC9" w:rsidR="00136C10" w:rsidRPr="00D578ED" w:rsidRDefault="00136C10" w:rsidP="00D578ED">
          <w:pPr>
            <w:autoSpaceDE w:val="0"/>
            <w:jc w:val="center"/>
            <w:rPr>
              <w:rFonts w:cs="Times"/>
              <w:color w:val="000000"/>
              <w:sz w:val="18"/>
              <w:szCs w:val="18"/>
              <w:lang w:val="fr-FR"/>
            </w:rPr>
          </w:pPr>
          <w:r>
            <w:rPr>
              <w:rFonts w:cs="Times"/>
              <w:color w:val="000000"/>
              <w:sz w:val="18"/>
              <w:szCs w:val="18"/>
              <w:lang w:val="fr-FR"/>
            </w:rPr>
            <w:t>REPULSIFS CHIENS ET CHATS GRANULES</w:t>
          </w:r>
        </w:p>
      </w:tc>
      <w:tc>
        <w:tcPr>
          <w:tcW w:w="3640" w:type="dxa"/>
          <w:tcBorders>
            <w:bottom w:val="single" w:sz="4" w:space="0" w:color="000000"/>
          </w:tcBorders>
          <w:shd w:val="clear" w:color="auto" w:fill="auto"/>
          <w:vAlign w:val="center"/>
        </w:tcPr>
        <w:p w14:paraId="060C6AD0" w14:textId="47C26A77" w:rsidR="00136C10" w:rsidRDefault="00136C10" w:rsidP="00D578ED">
          <w:pPr>
            <w:autoSpaceDE w:val="0"/>
            <w:jc w:val="center"/>
          </w:pPr>
          <w:r>
            <w:rPr>
              <w:rFonts w:cs="Times"/>
              <w:color w:val="000000"/>
              <w:sz w:val="18"/>
              <w:szCs w:val="18"/>
            </w:rPr>
            <w:t>PT19</w:t>
          </w:r>
        </w:p>
      </w:tc>
    </w:tr>
  </w:tbl>
  <w:p w14:paraId="7AB549D9" w14:textId="77777777" w:rsidR="00136C10" w:rsidRDefault="00136C1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136C10" w14:paraId="14673ED3" w14:textId="77777777" w:rsidTr="005F65E6">
      <w:trPr>
        <w:trHeight w:val="329"/>
      </w:trPr>
      <w:tc>
        <w:tcPr>
          <w:tcW w:w="682" w:type="pct"/>
          <w:tcBorders>
            <w:bottom w:val="single" w:sz="4" w:space="0" w:color="000000"/>
          </w:tcBorders>
          <w:shd w:val="clear" w:color="auto" w:fill="auto"/>
          <w:vAlign w:val="center"/>
        </w:tcPr>
        <w:p w14:paraId="6353D380" w14:textId="24063294" w:rsidR="00136C10" w:rsidRDefault="00136C10" w:rsidP="00D578ED">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21E5AE38" w14:textId="3910045C" w:rsidR="00136C10" w:rsidRPr="00D578ED" w:rsidRDefault="00136C10" w:rsidP="00D578ED">
          <w:pPr>
            <w:autoSpaceDE w:val="0"/>
            <w:jc w:val="center"/>
            <w:rPr>
              <w:rFonts w:cs="Times"/>
              <w:color w:val="000000"/>
              <w:sz w:val="18"/>
              <w:szCs w:val="18"/>
              <w:lang w:val="fr-FR"/>
            </w:rPr>
          </w:pPr>
          <w:r>
            <w:rPr>
              <w:rFonts w:cs="Times"/>
              <w:color w:val="000000"/>
              <w:sz w:val="18"/>
              <w:szCs w:val="18"/>
              <w:lang w:val="fr-FR"/>
            </w:rPr>
            <w:t>REPULSIFS CHIENS ET CHATS GRANULES</w:t>
          </w:r>
        </w:p>
      </w:tc>
      <w:tc>
        <w:tcPr>
          <w:tcW w:w="1364" w:type="pct"/>
          <w:tcBorders>
            <w:bottom w:val="single" w:sz="4" w:space="0" w:color="000000"/>
          </w:tcBorders>
          <w:shd w:val="clear" w:color="auto" w:fill="auto"/>
          <w:vAlign w:val="center"/>
        </w:tcPr>
        <w:p w14:paraId="03595039" w14:textId="5002E345" w:rsidR="00136C10" w:rsidRDefault="00136C10" w:rsidP="00D578ED">
          <w:pPr>
            <w:autoSpaceDE w:val="0"/>
            <w:jc w:val="center"/>
          </w:pPr>
          <w:r>
            <w:rPr>
              <w:rFonts w:cs="Times"/>
              <w:color w:val="000000"/>
              <w:sz w:val="18"/>
              <w:szCs w:val="18"/>
            </w:rPr>
            <w:t>PT19</w:t>
          </w:r>
        </w:p>
      </w:tc>
    </w:tr>
  </w:tbl>
  <w:p w14:paraId="57E1ED42" w14:textId="77777777" w:rsidR="00136C10" w:rsidRDefault="00136C1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2"/>
    </w:tblGrid>
    <w:tr w:rsidR="00136C10" w14:paraId="5443058A" w14:textId="77777777" w:rsidTr="00D578ED">
      <w:trPr>
        <w:trHeight w:val="329"/>
      </w:trPr>
      <w:tc>
        <w:tcPr>
          <w:tcW w:w="682" w:type="pct"/>
          <w:tcBorders>
            <w:bottom w:val="single" w:sz="4" w:space="0" w:color="000000"/>
          </w:tcBorders>
          <w:shd w:val="clear" w:color="auto" w:fill="auto"/>
          <w:vAlign w:val="center"/>
        </w:tcPr>
        <w:p w14:paraId="0D0C0A8F" w14:textId="19D5AC54" w:rsidR="00136C10" w:rsidRDefault="00136C10" w:rsidP="00D578ED">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21FDD064" w14:textId="3DEA3A9B" w:rsidR="00136C10" w:rsidRPr="00D578ED" w:rsidRDefault="00136C10" w:rsidP="00D578ED">
          <w:pPr>
            <w:autoSpaceDE w:val="0"/>
            <w:jc w:val="center"/>
            <w:rPr>
              <w:rFonts w:cs="Times"/>
              <w:color w:val="000000"/>
              <w:sz w:val="18"/>
              <w:szCs w:val="18"/>
              <w:lang w:val="fr-FR"/>
            </w:rPr>
          </w:pPr>
          <w:r>
            <w:rPr>
              <w:rFonts w:cs="Times"/>
              <w:color w:val="000000"/>
              <w:sz w:val="18"/>
              <w:szCs w:val="18"/>
              <w:lang w:val="fr-FR"/>
            </w:rPr>
            <w:t>REPULSIFS CHIENS ET CHATS GRANULES</w:t>
          </w:r>
        </w:p>
      </w:tc>
      <w:tc>
        <w:tcPr>
          <w:tcW w:w="1363" w:type="pct"/>
          <w:tcBorders>
            <w:bottom w:val="single" w:sz="4" w:space="0" w:color="000000"/>
          </w:tcBorders>
          <w:shd w:val="clear" w:color="auto" w:fill="auto"/>
          <w:vAlign w:val="center"/>
        </w:tcPr>
        <w:p w14:paraId="213047E6" w14:textId="13DE1195" w:rsidR="00136C10" w:rsidRDefault="00136C10" w:rsidP="00D578ED">
          <w:pPr>
            <w:autoSpaceDE w:val="0"/>
            <w:jc w:val="center"/>
          </w:pPr>
          <w:r>
            <w:rPr>
              <w:rFonts w:cs="Times"/>
              <w:color w:val="000000"/>
              <w:sz w:val="18"/>
              <w:szCs w:val="18"/>
            </w:rPr>
            <w:t>PT19</w:t>
          </w:r>
        </w:p>
      </w:tc>
    </w:tr>
  </w:tbl>
  <w:p w14:paraId="2A3867CF" w14:textId="77777777" w:rsidR="00136C10" w:rsidRDefault="00136C10"/>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2"/>
      <w:gridCol w:w="7890"/>
      <w:gridCol w:w="3639"/>
    </w:tblGrid>
    <w:tr w:rsidR="00136C10" w14:paraId="11C931E6" w14:textId="77777777" w:rsidTr="00A00ECE">
      <w:trPr>
        <w:trHeight w:val="329"/>
      </w:trPr>
      <w:tc>
        <w:tcPr>
          <w:tcW w:w="682" w:type="pct"/>
          <w:tcBorders>
            <w:bottom w:val="single" w:sz="4" w:space="0" w:color="000000"/>
          </w:tcBorders>
          <w:shd w:val="clear" w:color="auto" w:fill="auto"/>
          <w:vAlign w:val="center"/>
        </w:tcPr>
        <w:p w14:paraId="30784531" w14:textId="49553F18" w:rsidR="00136C10" w:rsidRDefault="00136C10" w:rsidP="00D578ED">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110341C8" w14:textId="6F317D95" w:rsidR="00136C10" w:rsidRPr="00170D1F" w:rsidRDefault="00136C10" w:rsidP="00D578ED">
          <w:pPr>
            <w:autoSpaceDE w:val="0"/>
            <w:jc w:val="center"/>
            <w:rPr>
              <w:rFonts w:cs="Times"/>
              <w:color w:val="000000"/>
              <w:sz w:val="18"/>
              <w:szCs w:val="18"/>
              <w:lang w:val="fr-BE"/>
            </w:rPr>
          </w:pPr>
          <w:r>
            <w:rPr>
              <w:rFonts w:cs="Times"/>
              <w:color w:val="000000"/>
              <w:sz w:val="18"/>
              <w:szCs w:val="18"/>
              <w:lang w:val="fr-FR"/>
            </w:rPr>
            <w:t>REPULSIFS CHIENS ET CHATS GRANULES</w:t>
          </w:r>
        </w:p>
      </w:tc>
      <w:tc>
        <w:tcPr>
          <w:tcW w:w="1363" w:type="pct"/>
          <w:tcBorders>
            <w:bottom w:val="single" w:sz="4" w:space="0" w:color="000000"/>
          </w:tcBorders>
          <w:shd w:val="clear" w:color="auto" w:fill="auto"/>
          <w:vAlign w:val="center"/>
        </w:tcPr>
        <w:p w14:paraId="44FF50BD" w14:textId="436D3704" w:rsidR="00136C10" w:rsidRDefault="00136C10" w:rsidP="00D578ED">
          <w:pPr>
            <w:autoSpaceDE w:val="0"/>
            <w:jc w:val="center"/>
          </w:pPr>
          <w:r>
            <w:rPr>
              <w:rFonts w:cs="Times"/>
              <w:color w:val="000000"/>
              <w:sz w:val="18"/>
              <w:szCs w:val="18"/>
            </w:rPr>
            <w:t>PT19</w:t>
          </w:r>
        </w:p>
      </w:tc>
    </w:tr>
  </w:tbl>
  <w:p w14:paraId="6E8C0E6E" w14:textId="77777777" w:rsidR="00136C10" w:rsidRDefault="00136C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2"/>
      <w:numFmt w:val="decimal"/>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4" w15:restartNumberingAfterBreak="0">
    <w:nsid w:val="0145601B"/>
    <w:multiLevelType w:val="multilevel"/>
    <w:tmpl w:val="A1FE3A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2D033F"/>
    <w:multiLevelType w:val="multilevel"/>
    <w:tmpl w:val="59C432CC"/>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6" w15:restartNumberingAfterBreak="0">
    <w:nsid w:val="07C370EC"/>
    <w:multiLevelType w:val="hybridMultilevel"/>
    <w:tmpl w:val="C7106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2E2354"/>
    <w:multiLevelType w:val="hybridMultilevel"/>
    <w:tmpl w:val="EE60A1B6"/>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C410B7"/>
    <w:multiLevelType w:val="hybridMultilevel"/>
    <w:tmpl w:val="EE00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290FDC"/>
    <w:multiLevelType w:val="hybridMultilevel"/>
    <w:tmpl w:val="3926BC28"/>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383E47"/>
    <w:multiLevelType w:val="hybridMultilevel"/>
    <w:tmpl w:val="EB2C751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EC184D"/>
    <w:multiLevelType w:val="multilevel"/>
    <w:tmpl w:val="B22231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83F12"/>
    <w:multiLevelType w:val="hybridMultilevel"/>
    <w:tmpl w:val="8AC89AE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6D12A2"/>
    <w:multiLevelType w:val="hybridMultilevel"/>
    <w:tmpl w:val="1C8A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CE17B1"/>
    <w:multiLevelType w:val="hybridMultilevel"/>
    <w:tmpl w:val="2F181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DA65FF"/>
    <w:multiLevelType w:val="hybridMultilevel"/>
    <w:tmpl w:val="5CF48E7C"/>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6A0FED"/>
    <w:multiLevelType w:val="hybridMultilevel"/>
    <w:tmpl w:val="DA8E1E36"/>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222004"/>
    <w:multiLevelType w:val="hybridMultilevel"/>
    <w:tmpl w:val="68981FBC"/>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274D89"/>
    <w:multiLevelType w:val="multilevel"/>
    <w:tmpl w:val="88A6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F757CCC"/>
    <w:multiLevelType w:val="multilevel"/>
    <w:tmpl w:val="3BAE081C"/>
    <w:lvl w:ilvl="0">
      <w:start w:val="1"/>
      <w:numFmt w:val="decimal"/>
      <w:pStyle w:val="Titre1"/>
      <w:suff w:val="space"/>
      <w:lvlText w:val="%1"/>
      <w:lvlJc w:val="left"/>
      <w:pPr>
        <w:ind w:left="0" w:firstLine="0"/>
      </w:pPr>
      <w:rPr>
        <w:rFonts w:hint="default"/>
      </w:rPr>
    </w:lvl>
    <w:lvl w:ilvl="1">
      <w:start w:val="1"/>
      <w:numFmt w:val="decimal"/>
      <w:pStyle w:val="Titre2"/>
      <w:suff w:val="space"/>
      <w:lvlText w:val="%1.%2"/>
      <w:lvlJc w:val="left"/>
      <w:pPr>
        <w:ind w:left="0" w:firstLine="0"/>
      </w:pPr>
      <w:rPr>
        <w:rFonts w:hint="default"/>
      </w:rPr>
    </w:lvl>
    <w:lvl w:ilvl="2">
      <w:start w:val="1"/>
      <w:numFmt w:val="decimal"/>
      <w:pStyle w:val="Titre3"/>
      <w:suff w:val="space"/>
      <w:lvlText w:val="%1.%2.%3"/>
      <w:lvlJc w:val="left"/>
      <w:pPr>
        <w:ind w:left="3119" w:firstLine="0"/>
      </w:pPr>
      <w:rPr>
        <w:rFonts w:hint="default"/>
      </w:rPr>
    </w:lvl>
    <w:lvl w:ilvl="3">
      <w:start w:val="1"/>
      <w:numFmt w:val="decimal"/>
      <w:pStyle w:val="Titre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20" w15:restartNumberingAfterBreak="0">
    <w:nsid w:val="202A3334"/>
    <w:multiLevelType w:val="multilevel"/>
    <w:tmpl w:val="0226D2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0B87228"/>
    <w:multiLevelType w:val="hybridMultilevel"/>
    <w:tmpl w:val="6DE4346A"/>
    <w:lvl w:ilvl="0" w:tplc="58342E70">
      <w:start w:val="5"/>
      <w:numFmt w:val="bullet"/>
      <w:lvlText w:val="-"/>
      <w:lvlJc w:val="left"/>
      <w:pPr>
        <w:ind w:left="360" w:hanging="360"/>
      </w:pPr>
      <w:rPr>
        <w:rFonts w:ascii="Verdana" w:eastAsia="Times New Roman" w:hAnsi="Verdana" w:cs="Times New Roman" w:hint="default"/>
      </w:rPr>
    </w:lvl>
    <w:lvl w:ilvl="1" w:tplc="CC5CA1A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55F66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B865CE1"/>
    <w:multiLevelType w:val="hybridMultilevel"/>
    <w:tmpl w:val="BB1A8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D206155"/>
    <w:multiLevelType w:val="hybridMultilevel"/>
    <w:tmpl w:val="92F6732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C16CFA"/>
    <w:multiLevelType w:val="hybridMultilevel"/>
    <w:tmpl w:val="F894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2744DA"/>
    <w:multiLevelType w:val="hybridMultilevel"/>
    <w:tmpl w:val="232A4D72"/>
    <w:lvl w:ilvl="0" w:tplc="F86267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8C925B7"/>
    <w:multiLevelType w:val="hybridMultilevel"/>
    <w:tmpl w:val="1EB43688"/>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9A5A47"/>
    <w:multiLevelType w:val="hybridMultilevel"/>
    <w:tmpl w:val="409C2A12"/>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640785"/>
    <w:multiLevelType w:val="hybridMultilevel"/>
    <w:tmpl w:val="56E86B70"/>
    <w:lvl w:ilvl="0" w:tplc="58342E70">
      <w:start w:val="5"/>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FFA2C51"/>
    <w:multiLevelType w:val="hybridMultilevel"/>
    <w:tmpl w:val="5F3859B6"/>
    <w:lvl w:ilvl="0" w:tplc="B7DAC0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1744056"/>
    <w:multiLevelType w:val="hybridMultilevel"/>
    <w:tmpl w:val="AFD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BE5D6D"/>
    <w:multiLevelType w:val="hybridMultilevel"/>
    <w:tmpl w:val="9470F156"/>
    <w:lvl w:ilvl="0" w:tplc="58342E70">
      <w:start w:val="5"/>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4666FB"/>
    <w:multiLevelType w:val="multilevel"/>
    <w:tmpl w:val="94F4FD30"/>
    <w:lvl w:ilvl="0">
      <w:start w:val="1"/>
      <w:numFmt w:val="decimal"/>
      <w:lvlText w:val="%1"/>
      <w:lvlJc w:val="left"/>
      <w:pPr>
        <w:ind w:left="284" w:hanging="284"/>
      </w:pPr>
      <w:rPr>
        <w:rFonts w:hint="default"/>
        <w:b/>
        <w:i w:val="0"/>
        <w:caps w:val="0"/>
        <w:strike w:val="0"/>
        <w:dstrike w:val="0"/>
        <w:vanish w:val="0"/>
        <w:color w:val="auto"/>
        <w:sz w:val="26"/>
        <w:szCs w:val="20"/>
        <w:vertAlign w:val="baseline"/>
      </w:rPr>
    </w:lvl>
    <w:lvl w:ilvl="1">
      <w:start w:val="1"/>
      <w:numFmt w:val="decimal"/>
      <w:lvlText w:val="%1.%2"/>
      <w:lvlJc w:val="left"/>
      <w:pPr>
        <w:ind w:left="567" w:hanging="567"/>
      </w:pPr>
      <w:rPr>
        <w:rFonts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i w:val="0"/>
        <w:color w:val="auto"/>
        <w:sz w:val="22"/>
      </w:rPr>
    </w:lvl>
    <w:lvl w:ilvl="3">
      <w:start w:val="1"/>
      <w:numFmt w:val="decimal"/>
      <w:lvlText w:val="%1.%2.%3.%4"/>
      <w:lvlJc w:val="left"/>
      <w:pPr>
        <w:ind w:left="864" w:hanging="864"/>
      </w:pPr>
      <w:rPr>
        <w:rFonts w:hint="default"/>
        <w:b/>
        <w:i w:val="0"/>
        <w:sz w:val="20"/>
      </w:rPr>
    </w:lvl>
    <w:lvl w:ilvl="4">
      <w:start w:val="1"/>
      <w:numFmt w:val="decimal"/>
      <w:lvlText w:val="%1.%2.%3.%4.%5"/>
      <w:lvlJc w:val="left"/>
      <w:pPr>
        <w:ind w:left="1008" w:hanging="1008"/>
      </w:pPr>
      <w:rPr>
        <w:rFonts w:hint="default"/>
        <w:b/>
        <w:i w:val="0"/>
        <w:color w:val="auto"/>
        <w:sz w:val="20"/>
      </w:rPr>
    </w:lvl>
    <w:lvl w:ilvl="5">
      <w:start w:val="1"/>
      <w:numFmt w:val="decimal"/>
      <w:lvlText w:val="%1.%2.%3.%4.%5.%6"/>
      <w:lvlJc w:val="left"/>
      <w:pPr>
        <w:ind w:left="1152" w:hanging="1152"/>
      </w:pPr>
      <w:rPr>
        <w:rFonts w:hint="default"/>
        <w:b/>
        <w:i w:val="0"/>
        <w:color w:val="auto"/>
        <w:sz w:val="20"/>
      </w:rPr>
    </w:lvl>
    <w:lvl w:ilvl="6">
      <w:start w:val="1"/>
      <w:numFmt w:val="decimal"/>
      <w:lvlText w:val="%1.%2.%3.%4.%5.%6.%7"/>
      <w:lvlJc w:val="left"/>
      <w:pPr>
        <w:ind w:left="1296" w:hanging="1296"/>
      </w:pPr>
      <w:rPr>
        <w:rFonts w:hint="default"/>
        <w:b/>
        <w:i w:val="0"/>
        <w:color w:val="auto"/>
        <w:sz w:val="20"/>
      </w:rPr>
    </w:lvl>
    <w:lvl w:ilvl="7">
      <w:start w:val="1"/>
      <w:numFmt w:val="decimal"/>
      <w:lvlText w:val="%1.%2.%3.%4.%5.%6.%7.%8"/>
      <w:lvlJc w:val="left"/>
      <w:pPr>
        <w:ind w:left="1440" w:hanging="1440"/>
      </w:pPr>
      <w:rPr>
        <w:rFonts w:hint="default"/>
        <w:b/>
        <w:i w:val="0"/>
        <w:sz w:val="20"/>
      </w:rPr>
    </w:lvl>
    <w:lvl w:ilvl="8">
      <w:start w:val="1"/>
      <w:numFmt w:val="decimal"/>
      <w:lvlText w:val="%1.%2.%3.%4.%5.%6.%7.%8.%9"/>
      <w:lvlJc w:val="left"/>
      <w:pPr>
        <w:ind w:left="1584" w:hanging="1584"/>
      </w:pPr>
      <w:rPr>
        <w:rFonts w:hint="default"/>
        <w:b/>
        <w:i w:val="0"/>
        <w:sz w:val="20"/>
      </w:rPr>
    </w:lvl>
  </w:abstractNum>
  <w:abstractNum w:abstractNumId="34" w15:restartNumberingAfterBreak="0">
    <w:nsid w:val="4660231D"/>
    <w:multiLevelType w:val="hybridMultilevel"/>
    <w:tmpl w:val="766C9048"/>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6625649"/>
    <w:multiLevelType w:val="hybridMultilevel"/>
    <w:tmpl w:val="D8E44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8CE4E64"/>
    <w:multiLevelType w:val="hybridMultilevel"/>
    <w:tmpl w:val="4560E93E"/>
    <w:lvl w:ilvl="0" w:tplc="6D6E94E4">
      <w:start w:val="55"/>
      <w:numFmt w:val="bullet"/>
      <w:lvlText w:val="-"/>
      <w:lvlJc w:val="left"/>
      <w:pPr>
        <w:ind w:left="360" w:hanging="360"/>
      </w:pPr>
      <w:rPr>
        <w:rFonts w:ascii="Verdana" w:eastAsia="Times New Roman"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90B6673"/>
    <w:multiLevelType w:val="hybridMultilevel"/>
    <w:tmpl w:val="3462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4D0741"/>
    <w:multiLevelType w:val="hybridMultilevel"/>
    <w:tmpl w:val="62886342"/>
    <w:lvl w:ilvl="0" w:tplc="A4B2AE0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D312127"/>
    <w:multiLevelType w:val="hybridMultilevel"/>
    <w:tmpl w:val="8A9C19F2"/>
    <w:lvl w:ilvl="0" w:tplc="E2046B46">
      <w:start w:val="1"/>
      <w:numFmt w:val="decimal"/>
      <w:lvlText w:val="%1. 1. 1.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D532608"/>
    <w:multiLevelType w:val="hybridMultilevel"/>
    <w:tmpl w:val="6742E90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E927700"/>
    <w:multiLevelType w:val="multilevel"/>
    <w:tmpl w:val="48AA0558"/>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F9D02B7"/>
    <w:multiLevelType w:val="hybridMultilevel"/>
    <w:tmpl w:val="4A32D5EE"/>
    <w:lvl w:ilvl="0" w:tplc="58342E70">
      <w:start w:val="5"/>
      <w:numFmt w:val="bullet"/>
      <w:lvlText w:val="-"/>
      <w:lvlJc w:val="left"/>
      <w:pPr>
        <w:ind w:left="720" w:hanging="360"/>
      </w:pPr>
      <w:rPr>
        <w:rFonts w:ascii="Verdana" w:eastAsia="Times New Roman" w:hAnsi="Verdana" w:cs="Times New Roman" w:hint="default"/>
      </w:rPr>
    </w:lvl>
    <w:lvl w:ilvl="1" w:tplc="096CD89C">
      <w:numFmt w:val="bullet"/>
      <w:lvlText w:val="-"/>
      <w:lvlJc w:val="left"/>
      <w:pPr>
        <w:ind w:left="36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24095C"/>
    <w:multiLevelType w:val="hybridMultilevel"/>
    <w:tmpl w:val="63B6C7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9ED2D11"/>
    <w:multiLevelType w:val="hybridMultilevel"/>
    <w:tmpl w:val="9AEE4886"/>
    <w:lvl w:ilvl="0" w:tplc="5D4EE66E">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A1811BE"/>
    <w:multiLevelType w:val="hybridMultilevel"/>
    <w:tmpl w:val="C92E9B5E"/>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C2E2C1F"/>
    <w:multiLevelType w:val="multilevel"/>
    <w:tmpl w:val="17265C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5E1E7060"/>
    <w:multiLevelType w:val="hybridMultilevel"/>
    <w:tmpl w:val="7D0EE630"/>
    <w:lvl w:ilvl="0" w:tplc="6D6E94E4">
      <w:start w:val="55"/>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F093507"/>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0F90200"/>
    <w:multiLevelType w:val="hybridMultilevel"/>
    <w:tmpl w:val="BE9847C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0" w15:restartNumberingAfterBreak="0">
    <w:nsid w:val="6122208A"/>
    <w:multiLevelType w:val="hybridMultilevel"/>
    <w:tmpl w:val="AC106CA8"/>
    <w:lvl w:ilvl="0" w:tplc="3BAECAC0">
      <w:start w:val="1"/>
      <w:numFmt w:val="decimal"/>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6965A40"/>
    <w:multiLevelType w:val="hybridMultilevel"/>
    <w:tmpl w:val="31EA51D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932FD5"/>
    <w:multiLevelType w:val="hybridMultilevel"/>
    <w:tmpl w:val="62942502"/>
    <w:lvl w:ilvl="0" w:tplc="86A049BE">
      <w:start w:val="5"/>
      <w:numFmt w:val="bullet"/>
      <w:lvlText w:val="-"/>
      <w:lvlJc w:val="left"/>
      <w:pPr>
        <w:ind w:left="435" w:hanging="360"/>
      </w:pPr>
      <w:rPr>
        <w:rFonts w:ascii="Verdana" w:eastAsia="Times New Roman" w:hAnsi="Verdana"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53" w15:restartNumberingAfterBreak="0">
    <w:nsid w:val="6A8961BF"/>
    <w:multiLevelType w:val="hybridMultilevel"/>
    <w:tmpl w:val="6152119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B310529"/>
    <w:multiLevelType w:val="hybridMultilevel"/>
    <w:tmpl w:val="504E3938"/>
    <w:lvl w:ilvl="0" w:tplc="58342E70">
      <w:start w:val="5"/>
      <w:numFmt w:val="bullet"/>
      <w:lvlText w:val="-"/>
      <w:lvlJc w:val="left"/>
      <w:pPr>
        <w:ind w:left="72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5E3DA5"/>
    <w:multiLevelType w:val="hybridMultilevel"/>
    <w:tmpl w:val="6A163C52"/>
    <w:lvl w:ilvl="0" w:tplc="C2E2EEF8">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6" w15:restartNumberingAfterBreak="0">
    <w:nsid w:val="72295F51"/>
    <w:multiLevelType w:val="hybridMultilevel"/>
    <w:tmpl w:val="D4766F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32C2FEA"/>
    <w:multiLevelType w:val="hybridMultilevel"/>
    <w:tmpl w:val="E2C09EF8"/>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3348D5"/>
    <w:multiLevelType w:val="hybridMultilevel"/>
    <w:tmpl w:val="B6521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3A41D0C"/>
    <w:multiLevelType w:val="hybridMultilevel"/>
    <w:tmpl w:val="2EEA0D66"/>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4134FA8"/>
    <w:multiLevelType w:val="hybridMultilevel"/>
    <w:tmpl w:val="48FEC90A"/>
    <w:lvl w:ilvl="0" w:tplc="12F0BE1C">
      <w:start w:val="1"/>
      <w:numFmt w:val="decimal"/>
      <w:lvlText w:val="%1. 1. 1.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77E9785B"/>
    <w:multiLevelType w:val="multilevel"/>
    <w:tmpl w:val="229E5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7832774B"/>
    <w:multiLevelType w:val="hybridMultilevel"/>
    <w:tmpl w:val="8AC09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84D6D37"/>
    <w:multiLevelType w:val="singleLevel"/>
    <w:tmpl w:val="F61C58CC"/>
    <w:lvl w:ilvl="0">
      <w:start w:val="1"/>
      <w:numFmt w:val="bullet"/>
      <w:lvlText w:val=""/>
      <w:legacy w:legacy="1" w:legacySpace="0" w:legacyIndent="283"/>
      <w:lvlJc w:val="left"/>
      <w:pPr>
        <w:ind w:left="2012" w:hanging="283"/>
      </w:pPr>
      <w:rPr>
        <w:rFonts w:ascii="Symbol" w:hAnsi="Symbol" w:hint="default"/>
        <w:sz w:val="20"/>
      </w:rPr>
    </w:lvl>
  </w:abstractNum>
  <w:abstractNum w:abstractNumId="64" w15:restartNumberingAfterBreak="0">
    <w:nsid w:val="79A57D6F"/>
    <w:multiLevelType w:val="hybridMultilevel"/>
    <w:tmpl w:val="A6CA092A"/>
    <w:lvl w:ilvl="0" w:tplc="CC5CA1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C871AFA"/>
    <w:multiLevelType w:val="multilevel"/>
    <w:tmpl w:val="0F90428E"/>
    <w:lvl w:ilvl="0">
      <w:start w:val="1"/>
      <w:numFmt w:val="bulle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D1E37F1"/>
    <w:multiLevelType w:val="hybridMultilevel"/>
    <w:tmpl w:val="8F6CB6BC"/>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D3D723F"/>
    <w:multiLevelType w:val="hybridMultilevel"/>
    <w:tmpl w:val="64AC88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8" w15:restartNumberingAfterBreak="0">
    <w:nsid w:val="7FCF78C5"/>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5"/>
  </w:num>
  <w:num w:numId="2">
    <w:abstractNumId w:val="46"/>
  </w:num>
  <w:num w:numId="3">
    <w:abstractNumId w:val="41"/>
  </w:num>
  <w:num w:numId="4">
    <w:abstractNumId w:val="50"/>
  </w:num>
  <w:num w:numId="5">
    <w:abstractNumId w:val="63"/>
  </w:num>
  <w:num w:numId="6">
    <w:abstractNumId w:val="5"/>
  </w:num>
  <w:num w:numId="7">
    <w:abstractNumId w:val="8"/>
  </w:num>
  <w:num w:numId="8">
    <w:abstractNumId w:val="35"/>
  </w:num>
  <w:num w:numId="9">
    <w:abstractNumId w:val="43"/>
  </w:num>
  <w:num w:numId="10">
    <w:abstractNumId w:val="56"/>
  </w:num>
  <w:num w:numId="11">
    <w:abstractNumId w:val="47"/>
  </w:num>
  <w:num w:numId="12">
    <w:abstractNumId w:val="62"/>
  </w:num>
  <w:num w:numId="13">
    <w:abstractNumId w:val="30"/>
  </w:num>
  <w:num w:numId="14">
    <w:abstractNumId w:val="67"/>
  </w:num>
  <w:num w:numId="15">
    <w:abstractNumId w:val="10"/>
  </w:num>
  <w:num w:numId="16">
    <w:abstractNumId w:val="27"/>
  </w:num>
  <w:num w:numId="17">
    <w:abstractNumId w:val="57"/>
  </w:num>
  <w:num w:numId="18">
    <w:abstractNumId w:val="17"/>
  </w:num>
  <w:num w:numId="19">
    <w:abstractNumId w:val="32"/>
  </w:num>
  <w:num w:numId="20">
    <w:abstractNumId w:val="51"/>
  </w:num>
  <w:num w:numId="21">
    <w:abstractNumId w:val="58"/>
  </w:num>
  <w:num w:numId="22">
    <w:abstractNumId w:val="23"/>
  </w:num>
  <w:num w:numId="23">
    <w:abstractNumId w:val="33"/>
  </w:num>
  <w:num w:numId="24">
    <w:abstractNumId w:val="49"/>
  </w:num>
  <w:num w:numId="25">
    <w:abstractNumId w:val="45"/>
  </w:num>
  <w:num w:numId="26">
    <w:abstractNumId w:val="6"/>
  </w:num>
  <w:num w:numId="27">
    <w:abstractNumId w:val="61"/>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num>
  <w:num w:numId="39">
    <w:abstractNumId w:val="25"/>
  </w:num>
  <w:num w:numId="40">
    <w:abstractNumId w:val="28"/>
  </w:num>
  <w:num w:numId="41">
    <w:abstractNumId w:val="16"/>
  </w:num>
  <w:num w:numId="42">
    <w:abstractNumId w:val="12"/>
  </w:num>
  <w:num w:numId="43">
    <w:abstractNumId w:val="24"/>
  </w:num>
  <w:num w:numId="44">
    <w:abstractNumId w:val="36"/>
  </w:num>
  <w:num w:numId="45">
    <w:abstractNumId w:val="37"/>
  </w:num>
  <w:num w:numId="46">
    <w:abstractNumId w:val="11"/>
  </w:num>
  <w:num w:numId="47">
    <w:abstractNumId w:val="20"/>
  </w:num>
  <w:num w:numId="48">
    <w:abstractNumId w:val="13"/>
  </w:num>
  <w:num w:numId="49">
    <w:abstractNumId w:val="31"/>
  </w:num>
  <w:num w:numId="50">
    <w:abstractNumId w:val="7"/>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64"/>
  </w:num>
  <w:num w:numId="65">
    <w:abstractNumId w:val="29"/>
  </w:num>
  <w:num w:numId="66">
    <w:abstractNumId w:val="53"/>
  </w:num>
  <w:num w:numId="67">
    <w:abstractNumId w:val="21"/>
  </w:num>
  <w:num w:numId="68">
    <w:abstractNumId w:val="66"/>
  </w:num>
  <w:num w:numId="69">
    <w:abstractNumId w:val="34"/>
  </w:num>
  <w:num w:numId="70">
    <w:abstractNumId w:val="40"/>
  </w:num>
  <w:num w:numId="71">
    <w:abstractNumId w:val="54"/>
  </w:num>
  <w:num w:numId="72">
    <w:abstractNumId w:val="42"/>
  </w:num>
  <w:num w:numId="73">
    <w:abstractNumId w:val="60"/>
  </w:num>
  <w:num w:numId="74">
    <w:abstractNumId w:val="39"/>
  </w:num>
  <w:num w:numId="75">
    <w:abstractNumId w:val="68"/>
  </w:num>
  <w:num w:numId="76">
    <w:abstractNumId w:val="48"/>
  </w:num>
  <w:num w:numId="77">
    <w:abstractNumId w:val="22"/>
  </w:num>
  <w:num w:numId="78">
    <w:abstractNumId w:val="4"/>
  </w:num>
  <w:num w:numId="79">
    <w:abstractNumId w:val="19"/>
  </w:num>
  <w:num w:numId="80">
    <w:abstractNumId w:val="5"/>
  </w:num>
  <w:num w:numId="81">
    <w:abstractNumId w:val="5"/>
  </w:num>
  <w:num w:numId="82">
    <w:abstractNumId w:val="5"/>
  </w:num>
  <w:num w:numId="83">
    <w:abstractNumId w:val="65"/>
  </w:num>
  <w:num w:numId="84">
    <w:abstractNumId w:val="46"/>
  </w:num>
  <w:num w:numId="85">
    <w:abstractNumId w:val="41"/>
  </w:num>
  <w:num w:numId="86">
    <w:abstractNumId w:val="19"/>
  </w:num>
  <w:num w:numId="87">
    <w:abstractNumId w:val="19"/>
  </w:num>
  <w:num w:numId="88">
    <w:abstractNumId w:val="19"/>
  </w:num>
  <w:num w:numId="89">
    <w:abstractNumId w:val="19"/>
  </w:num>
  <w:num w:numId="90">
    <w:abstractNumId w:val="19"/>
  </w:num>
  <w:num w:numId="91">
    <w:abstractNumId w:val="19"/>
  </w:num>
  <w:num w:numId="92">
    <w:abstractNumId w:val="19"/>
  </w:num>
  <w:num w:numId="93">
    <w:abstractNumId w:val="19"/>
  </w:num>
  <w:num w:numId="94">
    <w:abstractNumId w:val="50"/>
  </w:num>
  <w:num w:numId="95">
    <w:abstractNumId w:val="63"/>
  </w:num>
  <w:num w:numId="96">
    <w:abstractNumId w:val="68"/>
  </w:num>
  <w:num w:numId="97">
    <w:abstractNumId w:val="33"/>
  </w:num>
  <w:num w:numId="98">
    <w:abstractNumId w:val="9"/>
  </w:num>
  <w:num w:numId="99">
    <w:abstractNumId w:val="15"/>
  </w:num>
  <w:num w:numId="100">
    <w:abstractNumId w:val="26"/>
  </w:num>
  <w:num w:numId="101">
    <w:abstractNumId w:val="55"/>
  </w:num>
  <w:num w:numId="102">
    <w:abstractNumId w:val="44"/>
  </w:num>
  <w:num w:numId="103">
    <w:abstractNumId w:val="52"/>
  </w:num>
  <w:num w:numId="104">
    <w:abstractNumId w:val="3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hideSpellingErrors/>
  <w:hideGrammaticalError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BE"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69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7A"/>
    <w:rsid w:val="00000311"/>
    <w:rsid w:val="00001580"/>
    <w:rsid w:val="000016C7"/>
    <w:rsid w:val="00002210"/>
    <w:rsid w:val="000024DB"/>
    <w:rsid w:val="0000303B"/>
    <w:rsid w:val="0000360A"/>
    <w:rsid w:val="00003A28"/>
    <w:rsid w:val="00004074"/>
    <w:rsid w:val="000052B6"/>
    <w:rsid w:val="00005B86"/>
    <w:rsid w:val="00005D8E"/>
    <w:rsid w:val="00006346"/>
    <w:rsid w:val="0000700F"/>
    <w:rsid w:val="0000732D"/>
    <w:rsid w:val="00010CCA"/>
    <w:rsid w:val="000111E1"/>
    <w:rsid w:val="00011214"/>
    <w:rsid w:val="0001175F"/>
    <w:rsid w:val="00012131"/>
    <w:rsid w:val="000124D0"/>
    <w:rsid w:val="0001257C"/>
    <w:rsid w:val="00013E65"/>
    <w:rsid w:val="00016720"/>
    <w:rsid w:val="00016CEB"/>
    <w:rsid w:val="00017609"/>
    <w:rsid w:val="00020E28"/>
    <w:rsid w:val="000229FB"/>
    <w:rsid w:val="00022E83"/>
    <w:rsid w:val="00023BF7"/>
    <w:rsid w:val="00023E66"/>
    <w:rsid w:val="00023F1E"/>
    <w:rsid w:val="000240A2"/>
    <w:rsid w:val="00024A06"/>
    <w:rsid w:val="00024C1F"/>
    <w:rsid w:val="00024D9D"/>
    <w:rsid w:val="00024EF9"/>
    <w:rsid w:val="0002501B"/>
    <w:rsid w:val="00025761"/>
    <w:rsid w:val="000259E3"/>
    <w:rsid w:val="0002614A"/>
    <w:rsid w:val="00026F0B"/>
    <w:rsid w:val="000275AB"/>
    <w:rsid w:val="000303C1"/>
    <w:rsid w:val="00030DBE"/>
    <w:rsid w:val="00031131"/>
    <w:rsid w:val="00031580"/>
    <w:rsid w:val="00031D18"/>
    <w:rsid w:val="000320A0"/>
    <w:rsid w:val="0003249F"/>
    <w:rsid w:val="000337DF"/>
    <w:rsid w:val="00033964"/>
    <w:rsid w:val="000341FA"/>
    <w:rsid w:val="00034451"/>
    <w:rsid w:val="00035577"/>
    <w:rsid w:val="00035C65"/>
    <w:rsid w:val="0003636B"/>
    <w:rsid w:val="00036C33"/>
    <w:rsid w:val="00040284"/>
    <w:rsid w:val="00042A22"/>
    <w:rsid w:val="00043720"/>
    <w:rsid w:val="00043AD5"/>
    <w:rsid w:val="00044A19"/>
    <w:rsid w:val="000450F9"/>
    <w:rsid w:val="00045387"/>
    <w:rsid w:val="00045BA4"/>
    <w:rsid w:val="00045D09"/>
    <w:rsid w:val="00046365"/>
    <w:rsid w:val="000463A0"/>
    <w:rsid w:val="000471CD"/>
    <w:rsid w:val="00047367"/>
    <w:rsid w:val="00050E8A"/>
    <w:rsid w:val="000512EB"/>
    <w:rsid w:val="0005143D"/>
    <w:rsid w:val="00051C70"/>
    <w:rsid w:val="00052163"/>
    <w:rsid w:val="000522EA"/>
    <w:rsid w:val="000532AC"/>
    <w:rsid w:val="00054854"/>
    <w:rsid w:val="0005561D"/>
    <w:rsid w:val="00055719"/>
    <w:rsid w:val="00056F23"/>
    <w:rsid w:val="00057289"/>
    <w:rsid w:val="00057464"/>
    <w:rsid w:val="00057577"/>
    <w:rsid w:val="0006062D"/>
    <w:rsid w:val="00061796"/>
    <w:rsid w:val="000620E3"/>
    <w:rsid w:val="00063A07"/>
    <w:rsid w:val="000643DF"/>
    <w:rsid w:val="00065B9E"/>
    <w:rsid w:val="00066215"/>
    <w:rsid w:val="00066D0F"/>
    <w:rsid w:val="00066D68"/>
    <w:rsid w:val="000670A9"/>
    <w:rsid w:val="000672BC"/>
    <w:rsid w:val="0006779B"/>
    <w:rsid w:val="00067BB2"/>
    <w:rsid w:val="000706CE"/>
    <w:rsid w:val="00071269"/>
    <w:rsid w:val="000719AB"/>
    <w:rsid w:val="00071A47"/>
    <w:rsid w:val="00072071"/>
    <w:rsid w:val="00072383"/>
    <w:rsid w:val="000727E4"/>
    <w:rsid w:val="00072979"/>
    <w:rsid w:val="00072A01"/>
    <w:rsid w:val="000731DC"/>
    <w:rsid w:val="000735AF"/>
    <w:rsid w:val="00074A7C"/>
    <w:rsid w:val="00075049"/>
    <w:rsid w:val="00075BA0"/>
    <w:rsid w:val="00075DBA"/>
    <w:rsid w:val="00076003"/>
    <w:rsid w:val="0007759C"/>
    <w:rsid w:val="000777EB"/>
    <w:rsid w:val="00077AA3"/>
    <w:rsid w:val="00080250"/>
    <w:rsid w:val="000802B7"/>
    <w:rsid w:val="00080771"/>
    <w:rsid w:val="00081C2A"/>
    <w:rsid w:val="000825C5"/>
    <w:rsid w:val="000827F9"/>
    <w:rsid w:val="00083139"/>
    <w:rsid w:val="00084101"/>
    <w:rsid w:val="00084183"/>
    <w:rsid w:val="0008457F"/>
    <w:rsid w:val="00084602"/>
    <w:rsid w:val="00084FD6"/>
    <w:rsid w:val="00085643"/>
    <w:rsid w:val="00085724"/>
    <w:rsid w:val="00085D6C"/>
    <w:rsid w:val="00086C2C"/>
    <w:rsid w:val="00090A1E"/>
    <w:rsid w:val="0009154A"/>
    <w:rsid w:val="00091DFE"/>
    <w:rsid w:val="00092813"/>
    <w:rsid w:val="0009305A"/>
    <w:rsid w:val="000932F1"/>
    <w:rsid w:val="00093A94"/>
    <w:rsid w:val="000943D4"/>
    <w:rsid w:val="000945DC"/>
    <w:rsid w:val="00095A83"/>
    <w:rsid w:val="00095D9B"/>
    <w:rsid w:val="00095E1B"/>
    <w:rsid w:val="000974B1"/>
    <w:rsid w:val="000977A6"/>
    <w:rsid w:val="00097B0F"/>
    <w:rsid w:val="000A027C"/>
    <w:rsid w:val="000A0E79"/>
    <w:rsid w:val="000A219A"/>
    <w:rsid w:val="000A3658"/>
    <w:rsid w:val="000A3DBB"/>
    <w:rsid w:val="000A3FCF"/>
    <w:rsid w:val="000A4A6A"/>
    <w:rsid w:val="000A543F"/>
    <w:rsid w:val="000A64F8"/>
    <w:rsid w:val="000A683C"/>
    <w:rsid w:val="000A7108"/>
    <w:rsid w:val="000A74F7"/>
    <w:rsid w:val="000A7861"/>
    <w:rsid w:val="000A79BC"/>
    <w:rsid w:val="000B0B77"/>
    <w:rsid w:val="000B19EA"/>
    <w:rsid w:val="000B244A"/>
    <w:rsid w:val="000B2ACE"/>
    <w:rsid w:val="000B3631"/>
    <w:rsid w:val="000B3CB5"/>
    <w:rsid w:val="000B4090"/>
    <w:rsid w:val="000B4506"/>
    <w:rsid w:val="000B4E41"/>
    <w:rsid w:val="000B53EF"/>
    <w:rsid w:val="000B648A"/>
    <w:rsid w:val="000B7668"/>
    <w:rsid w:val="000C024B"/>
    <w:rsid w:val="000C060B"/>
    <w:rsid w:val="000C0962"/>
    <w:rsid w:val="000C0B43"/>
    <w:rsid w:val="000C1C87"/>
    <w:rsid w:val="000C237B"/>
    <w:rsid w:val="000C3085"/>
    <w:rsid w:val="000C30BC"/>
    <w:rsid w:val="000C37DD"/>
    <w:rsid w:val="000C3AA9"/>
    <w:rsid w:val="000C4894"/>
    <w:rsid w:val="000C4BC6"/>
    <w:rsid w:val="000C5D8D"/>
    <w:rsid w:val="000C653E"/>
    <w:rsid w:val="000C65C0"/>
    <w:rsid w:val="000C6D69"/>
    <w:rsid w:val="000C7454"/>
    <w:rsid w:val="000C7E03"/>
    <w:rsid w:val="000D1781"/>
    <w:rsid w:val="000D21EF"/>
    <w:rsid w:val="000D229B"/>
    <w:rsid w:val="000D239D"/>
    <w:rsid w:val="000D29F7"/>
    <w:rsid w:val="000D3C5D"/>
    <w:rsid w:val="000D3D79"/>
    <w:rsid w:val="000D5027"/>
    <w:rsid w:val="000D57E1"/>
    <w:rsid w:val="000D5D70"/>
    <w:rsid w:val="000D5E05"/>
    <w:rsid w:val="000D646B"/>
    <w:rsid w:val="000D64FC"/>
    <w:rsid w:val="000D6C27"/>
    <w:rsid w:val="000D70F9"/>
    <w:rsid w:val="000D7E2F"/>
    <w:rsid w:val="000E1036"/>
    <w:rsid w:val="000E1A77"/>
    <w:rsid w:val="000E1D90"/>
    <w:rsid w:val="000E2701"/>
    <w:rsid w:val="000E346C"/>
    <w:rsid w:val="000E4EA7"/>
    <w:rsid w:val="000E543A"/>
    <w:rsid w:val="000E5C4A"/>
    <w:rsid w:val="000E5ED9"/>
    <w:rsid w:val="000E6A3D"/>
    <w:rsid w:val="000E721F"/>
    <w:rsid w:val="000E74BD"/>
    <w:rsid w:val="000F13C8"/>
    <w:rsid w:val="000F1E7C"/>
    <w:rsid w:val="000F2EFC"/>
    <w:rsid w:val="000F3563"/>
    <w:rsid w:val="000F498C"/>
    <w:rsid w:val="000F51F6"/>
    <w:rsid w:val="000F63D2"/>
    <w:rsid w:val="0010040C"/>
    <w:rsid w:val="00100514"/>
    <w:rsid w:val="00101137"/>
    <w:rsid w:val="0010255A"/>
    <w:rsid w:val="00103137"/>
    <w:rsid w:val="00105479"/>
    <w:rsid w:val="00105519"/>
    <w:rsid w:val="00105FCE"/>
    <w:rsid w:val="0010617D"/>
    <w:rsid w:val="001067A1"/>
    <w:rsid w:val="001100F1"/>
    <w:rsid w:val="00111B63"/>
    <w:rsid w:val="00111C18"/>
    <w:rsid w:val="00112255"/>
    <w:rsid w:val="00112C76"/>
    <w:rsid w:val="0011361E"/>
    <w:rsid w:val="00114180"/>
    <w:rsid w:val="00114918"/>
    <w:rsid w:val="00114B46"/>
    <w:rsid w:val="00117667"/>
    <w:rsid w:val="001201D0"/>
    <w:rsid w:val="00120A4A"/>
    <w:rsid w:val="00120BF4"/>
    <w:rsid w:val="00120C65"/>
    <w:rsid w:val="00120E1F"/>
    <w:rsid w:val="0012128F"/>
    <w:rsid w:val="00121B0A"/>
    <w:rsid w:val="00121E3B"/>
    <w:rsid w:val="001222F2"/>
    <w:rsid w:val="00122DB6"/>
    <w:rsid w:val="00123F27"/>
    <w:rsid w:val="001241ED"/>
    <w:rsid w:val="0012451A"/>
    <w:rsid w:val="0012463F"/>
    <w:rsid w:val="00124791"/>
    <w:rsid w:val="001251F6"/>
    <w:rsid w:val="00125712"/>
    <w:rsid w:val="00125A64"/>
    <w:rsid w:val="00126287"/>
    <w:rsid w:val="00127304"/>
    <w:rsid w:val="0012773E"/>
    <w:rsid w:val="00131154"/>
    <w:rsid w:val="00131A92"/>
    <w:rsid w:val="00131F66"/>
    <w:rsid w:val="00134597"/>
    <w:rsid w:val="001350D3"/>
    <w:rsid w:val="001352B6"/>
    <w:rsid w:val="00135895"/>
    <w:rsid w:val="001369F9"/>
    <w:rsid w:val="00136C10"/>
    <w:rsid w:val="001370F5"/>
    <w:rsid w:val="00137865"/>
    <w:rsid w:val="001378FD"/>
    <w:rsid w:val="00140D56"/>
    <w:rsid w:val="00142017"/>
    <w:rsid w:val="0014363F"/>
    <w:rsid w:val="001437B0"/>
    <w:rsid w:val="00143AAA"/>
    <w:rsid w:val="00145A2B"/>
    <w:rsid w:val="00145E80"/>
    <w:rsid w:val="0014648E"/>
    <w:rsid w:val="001464F7"/>
    <w:rsid w:val="001465B0"/>
    <w:rsid w:val="001465BE"/>
    <w:rsid w:val="0014665E"/>
    <w:rsid w:val="00146B94"/>
    <w:rsid w:val="00146D49"/>
    <w:rsid w:val="001473A2"/>
    <w:rsid w:val="00147CA9"/>
    <w:rsid w:val="0015071D"/>
    <w:rsid w:val="001507C8"/>
    <w:rsid w:val="00150876"/>
    <w:rsid w:val="00150C7A"/>
    <w:rsid w:val="00152131"/>
    <w:rsid w:val="00154555"/>
    <w:rsid w:val="00154856"/>
    <w:rsid w:val="00156D17"/>
    <w:rsid w:val="00162945"/>
    <w:rsid w:val="00162E4E"/>
    <w:rsid w:val="00163C2D"/>
    <w:rsid w:val="00163D38"/>
    <w:rsid w:val="001645FF"/>
    <w:rsid w:val="001658D7"/>
    <w:rsid w:val="0016598E"/>
    <w:rsid w:val="00166009"/>
    <w:rsid w:val="00170586"/>
    <w:rsid w:val="00171160"/>
    <w:rsid w:val="00171A1C"/>
    <w:rsid w:val="00172036"/>
    <w:rsid w:val="00172555"/>
    <w:rsid w:val="0017269A"/>
    <w:rsid w:val="001728D1"/>
    <w:rsid w:val="0017328B"/>
    <w:rsid w:val="00173978"/>
    <w:rsid w:val="00173FD3"/>
    <w:rsid w:val="0017436C"/>
    <w:rsid w:val="00174719"/>
    <w:rsid w:val="00174E64"/>
    <w:rsid w:val="00175FB7"/>
    <w:rsid w:val="0017613B"/>
    <w:rsid w:val="0017656E"/>
    <w:rsid w:val="00176B77"/>
    <w:rsid w:val="00180E14"/>
    <w:rsid w:val="00181D2B"/>
    <w:rsid w:val="00181E24"/>
    <w:rsid w:val="00181F5D"/>
    <w:rsid w:val="00182CCD"/>
    <w:rsid w:val="00183410"/>
    <w:rsid w:val="00183478"/>
    <w:rsid w:val="00184919"/>
    <w:rsid w:val="00184997"/>
    <w:rsid w:val="00185630"/>
    <w:rsid w:val="00185C1D"/>
    <w:rsid w:val="00186FB7"/>
    <w:rsid w:val="0018799D"/>
    <w:rsid w:val="00187AB4"/>
    <w:rsid w:val="00187B90"/>
    <w:rsid w:val="0019025A"/>
    <w:rsid w:val="001909ED"/>
    <w:rsid w:val="00190F80"/>
    <w:rsid w:val="0019216F"/>
    <w:rsid w:val="00192505"/>
    <w:rsid w:val="001937F8"/>
    <w:rsid w:val="00193BDC"/>
    <w:rsid w:val="0019434C"/>
    <w:rsid w:val="001949F7"/>
    <w:rsid w:val="00195B7B"/>
    <w:rsid w:val="00196094"/>
    <w:rsid w:val="00196378"/>
    <w:rsid w:val="001965C6"/>
    <w:rsid w:val="001978DB"/>
    <w:rsid w:val="001A0E4F"/>
    <w:rsid w:val="001A12CD"/>
    <w:rsid w:val="001A209B"/>
    <w:rsid w:val="001A2866"/>
    <w:rsid w:val="001A32CA"/>
    <w:rsid w:val="001A3C59"/>
    <w:rsid w:val="001A4AF0"/>
    <w:rsid w:val="001A4EF1"/>
    <w:rsid w:val="001A4F32"/>
    <w:rsid w:val="001A52F7"/>
    <w:rsid w:val="001A557F"/>
    <w:rsid w:val="001A6219"/>
    <w:rsid w:val="001A727F"/>
    <w:rsid w:val="001A77A8"/>
    <w:rsid w:val="001B181F"/>
    <w:rsid w:val="001B31E8"/>
    <w:rsid w:val="001B3C7E"/>
    <w:rsid w:val="001B4245"/>
    <w:rsid w:val="001B5B69"/>
    <w:rsid w:val="001B5BC2"/>
    <w:rsid w:val="001B5DDD"/>
    <w:rsid w:val="001B6C39"/>
    <w:rsid w:val="001B7F3F"/>
    <w:rsid w:val="001C0663"/>
    <w:rsid w:val="001C1FD2"/>
    <w:rsid w:val="001C24DE"/>
    <w:rsid w:val="001C2B8D"/>
    <w:rsid w:val="001C2C85"/>
    <w:rsid w:val="001C3165"/>
    <w:rsid w:val="001C35DC"/>
    <w:rsid w:val="001C3813"/>
    <w:rsid w:val="001C3F22"/>
    <w:rsid w:val="001C4927"/>
    <w:rsid w:val="001C4B1E"/>
    <w:rsid w:val="001C4DCC"/>
    <w:rsid w:val="001C52C2"/>
    <w:rsid w:val="001C64F0"/>
    <w:rsid w:val="001C663F"/>
    <w:rsid w:val="001C68DF"/>
    <w:rsid w:val="001C78CB"/>
    <w:rsid w:val="001C7D42"/>
    <w:rsid w:val="001D08AF"/>
    <w:rsid w:val="001D0C44"/>
    <w:rsid w:val="001D1750"/>
    <w:rsid w:val="001D1987"/>
    <w:rsid w:val="001D23FA"/>
    <w:rsid w:val="001D29AA"/>
    <w:rsid w:val="001D334B"/>
    <w:rsid w:val="001D5127"/>
    <w:rsid w:val="001D67DB"/>
    <w:rsid w:val="001D6CAE"/>
    <w:rsid w:val="001E0427"/>
    <w:rsid w:val="001E0590"/>
    <w:rsid w:val="001E1428"/>
    <w:rsid w:val="001E1D33"/>
    <w:rsid w:val="001E20E1"/>
    <w:rsid w:val="001E3909"/>
    <w:rsid w:val="001E39C4"/>
    <w:rsid w:val="001E3EC8"/>
    <w:rsid w:val="001E4AA9"/>
    <w:rsid w:val="001E5C90"/>
    <w:rsid w:val="001F145F"/>
    <w:rsid w:val="001F21D5"/>
    <w:rsid w:val="001F2BE5"/>
    <w:rsid w:val="001F3020"/>
    <w:rsid w:val="001F3224"/>
    <w:rsid w:val="001F3B13"/>
    <w:rsid w:val="001F410F"/>
    <w:rsid w:val="001F4C3B"/>
    <w:rsid w:val="001F530C"/>
    <w:rsid w:val="001F54CA"/>
    <w:rsid w:val="001F59B0"/>
    <w:rsid w:val="001F60BD"/>
    <w:rsid w:val="001F6E63"/>
    <w:rsid w:val="001F7253"/>
    <w:rsid w:val="001F78E3"/>
    <w:rsid w:val="001F793E"/>
    <w:rsid w:val="00200481"/>
    <w:rsid w:val="00200F00"/>
    <w:rsid w:val="00201298"/>
    <w:rsid w:val="00201433"/>
    <w:rsid w:val="00202146"/>
    <w:rsid w:val="00202D16"/>
    <w:rsid w:val="0020303E"/>
    <w:rsid w:val="00203FBC"/>
    <w:rsid w:val="00204684"/>
    <w:rsid w:val="00205AA1"/>
    <w:rsid w:val="00205E5F"/>
    <w:rsid w:val="00207D4A"/>
    <w:rsid w:val="0021002D"/>
    <w:rsid w:val="00211056"/>
    <w:rsid w:val="00211466"/>
    <w:rsid w:val="0021208D"/>
    <w:rsid w:val="00212645"/>
    <w:rsid w:val="00213F83"/>
    <w:rsid w:val="002146AF"/>
    <w:rsid w:val="00215033"/>
    <w:rsid w:val="00216ACC"/>
    <w:rsid w:val="00217797"/>
    <w:rsid w:val="00220153"/>
    <w:rsid w:val="00220214"/>
    <w:rsid w:val="002202E8"/>
    <w:rsid w:val="0022127B"/>
    <w:rsid w:val="00222371"/>
    <w:rsid w:val="002232D1"/>
    <w:rsid w:val="00224586"/>
    <w:rsid w:val="002245ED"/>
    <w:rsid w:val="00224882"/>
    <w:rsid w:val="002257A7"/>
    <w:rsid w:val="00225CE9"/>
    <w:rsid w:val="00225E41"/>
    <w:rsid w:val="00226DA7"/>
    <w:rsid w:val="00227DA1"/>
    <w:rsid w:val="00227ECA"/>
    <w:rsid w:val="0023008B"/>
    <w:rsid w:val="002303DB"/>
    <w:rsid w:val="0023086E"/>
    <w:rsid w:val="002308E7"/>
    <w:rsid w:val="00231245"/>
    <w:rsid w:val="00231651"/>
    <w:rsid w:val="00232005"/>
    <w:rsid w:val="002325DE"/>
    <w:rsid w:val="00232B84"/>
    <w:rsid w:val="00232EFA"/>
    <w:rsid w:val="0023344A"/>
    <w:rsid w:val="002336F5"/>
    <w:rsid w:val="00233A82"/>
    <w:rsid w:val="002341E2"/>
    <w:rsid w:val="00234A5B"/>
    <w:rsid w:val="00235283"/>
    <w:rsid w:val="00235B0E"/>
    <w:rsid w:val="00235CB7"/>
    <w:rsid w:val="0023602B"/>
    <w:rsid w:val="002360AE"/>
    <w:rsid w:val="00237380"/>
    <w:rsid w:val="002402A6"/>
    <w:rsid w:val="00242FDD"/>
    <w:rsid w:val="002436A9"/>
    <w:rsid w:val="00244DEA"/>
    <w:rsid w:val="00245EA4"/>
    <w:rsid w:val="00247075"/>
    <w:rsid w:val="00247C9D"/>
    <w:rsid w:val="00247E9B"/>
    <w:rsid w:val="00250745"/>
    <w:rsid w:val="002508D4"/>
    <w:rsid w:val="0025142E"/>
    <w:rsid w:val="00252322"/>
    <w:rsid w:val="00252F1F"/>
    <w:rsid w:val="00253B4C"/>
    <w:rsid w:val="00254B90"/>
    <w:rsid w:val="0025569E"/>
    <w:rsid w:val="002563D0"/>
    <w:rsid w:val="002567C2"/>
    <w:rsid w:val="002600AE"/>
    <w:rsid w:val="002608B9"/>
    <w:rsid w:val="00260E72"/>
    <w:rsid w:val="00261380"/>
    <w:rsid w:val="00261D58"/>
    <w:rsid w:val="00262D44"/>
    <w:rsid w:val="00263907"/>
    <w:rsid w:val="00263E24"/>
    <w:rsid w:val="0026496E"/>
    <w:rsid w:val="00264C46"/>
    <w:rsid w:val="002650B1"/>
    <w:rsid w:val="0026596A"/>
    <w:rsid w:val="002659DC"/>
    <w:rsid w:val="00266D3F"/>
    <w:rsid w:val="00267554"/>
    <w:rsid w:val="00267699"/>
    <w:rsid w:val="002712E9"/>
    <w:rsid w:val="0027244A"/>
    <w:rsid w:val="00272C68"/>
    <w:rsid w:val="002733A3"/>
    <w:rsid w:val="00273589"/>
    <w:rsid w:val="00273A6D"/>
    <w:rsid w:val="0027424F"/>
    <w:rsid w:val="00274898"/>
    <w:rsid w:val="00274AE3"/>
    <w:rsid w:val="00274FD5"/>
    <w:rsid w:val="00275554"/>
    <w:rsid w:val="00275A93"/>
    <w:rsid w:val="00275D55"/>
    <w:rsid w:val="00275D99"/>
    <w:rsid w:val="0027665C"/>
    <w:rsid w:val="002768C5"/>
    <w:rsid w:val="00276FE9"/>
    <w:rsid w:val="00280210"/>
    <w:rsid w:val="00281AE4"/>
    <w:rsid w:val="002844F0"/>
    <w:rsid w:val="002847EE"/>
    <w:rsid w:val="002848E6"/>
    <w:rsid w:val="00285336"/>
    <w:rsid w:val="00285988"/>
    <w:rsid w:val="00285C23"/>
    <w:rsid w:val="00285CA7"/>
    <w:rsid w:val="00286076"/>
    <w:rsid w:val="002862FC"/>
    <w:rsid w:val="0029087D"/>
    <w:rsid w:val="002909D0"/>
    <w:rsid w:val="00290CB7"/>
    <w:rsid w:val="00291B8E"/>
    <w:rsid w:val="002923E6"/>
    <w:rsid w:val="002929AC"/>
    <w:rsid w:val="00292B6E"/>
    <w:rsid w:val="0029387C"/>
    <w:rsid w:val="00293EB4"/>
    <w:rsid w:val="002942D2"/>
    <w:rsid w:val="00294391"/>
    <w:rsid w:val="00294405"/>
    <w:rsid w:val="00294AA4"/>
    <w:rsid w:val="002951E1"/>
    <w:rsid w:val="00295446"/>
    <w:rsid w:val="002958C1"/>
    <w:rsid w:val="00295CE2"/>
    <w:rsid w:val="00296409"/>
    <w:rsid w:val="00296B7A"/>
    <w:rsid w:val="00296E84"/>
    <w:rsid w:val="002A005E"/>
    <w:rsid w:val="002A0813"/>
    <w:rsid w:val="002A28BF"/>
    <w:rsid w:val="002A314B"/>
    <w:rsid w:val="002A3781"/>
    <w:rsid w:val="002A3ADF"/>
    <w:rsid w:val="002A4338"/>
    <w:rsid w:val="002A4F0A"/>
    <w:rsid w:val="002A5461"/>
    <w:rsid w:val="002A6312"/>
    <w:rsid w:val="002A674A"/>
    <w:rsid w:val="002A6B1C"/>
    <w:rsid w:val="002A7612"/>
    <w:rsid w:val="002A7E48"/>
    <w:rsid w:val="002B06F7"/>
    <w:rsid w:val="002B10D2"/>
    <w:rsid w:val="002B114D"/>
    <w:rsid w:val="002B1251"/>
    <w:rsid w:val="002B2012"/>
    <w:rsid w:val="002B2B64"/>
    <w:rsid w:val="002B2E76"/>
    <w:rsid w:val="002B326C"/>
    <w:rsid w:val="002B45F0"/>
    <w:rsid w:val="002B49DB"/>
    <w:rsid w:val="002B6226"/>
    <w:rsid w:val="002B640D"/>
    <w:rsid w:val="002B7A85"/>
    <w:rsid w:val="002C0401"/>
    <w:rsid w:val="002C1318"/>
    <w:rsid w:val="002C1CBA"/>
    <w:rsid w:val="002C2245"/>
    <w:rsid w:val="002C263A"/>
    <w:rsid w:val="002C29C1"/>
    <w:rsid w:val="002C429A"/>
    <w:rsid w:val="002C4A55"/>
    <w:rsid w:val="002C51B8"/>
    <w:rsid w:val="002C65B0"/>
    <w:rsid w:val="002C6779"/>
    <w:rsid w:val="002C68B5"/>
    <w:rsid w:val="002C6B06"/>
    <w:rsid w:val="002C6D2D"/>
    <w:rsid w:val="002C7BCB"/>
    <w:rsid w:val="002D126E"/>
    <w:rsid w:val="002D1549"/>
    <w:rsid w:val="002D1971"/>
    <w:rsid w:val="002D1BB8"/>
    <w:rsid w:val="002D2D1E"/>
    <w:rsid w:val="002D3484"/>
    <w:rsid w:val="002D38BD"/>
    <w:rsid w:val="002D462C"/>
    <w:rsid w:val="002D54EE"/>
    <w:rsid w:val="002D57A2"/>
    <w:rsid w:val="002D57C6"/>
    <w:rsid w:val="002D5A26"/>
    <w:rsid w:val="002D5B1D"/>
    <w:rsid w:val="002D6934"/>
    <w:rsid w:val="002D73FD"/>
    <w:rsid w:val="002D765A"/>
    <w:rsid w:val="002D7A7A"/>
    <w:rsid w:val="002E0203"/>
    <w:rsid w:val="002E031F"/>
    <w:rsid w:val="002E0550"/>
    <w:rsid w:val="002E0ACD"/>
    <w:rsid w:val="002E0F85"/>
    <w:rsid w:val="002E1B4F"/>
    <w:rsid w:val="002E1BDF"/>
    <w:rsid w:val="002E270E"/>
    <w:rsid w:val="002E31F1"/>
    <w:rsid w:val="002E424F"/>
    <w:rsid w:val="002E441B"/>
    <w:rsid w:val="002E5A5A"/>
    <w:rsid w:val="002E7367"/>
    <w:rsid w:val="002F0B8C"/>
    <w:rsid w:val="002F0F63"/>
    <w:rsid w:val="002F148C"/>
    <w:rsid w:val="002F1CED"/>
    <w:rsid w:val="002F30FE"/>
    <w:rsid w:val="002F3BB1"/>
    <w:rsid w:val="002F3CA1"/>
    <w:rsid w:val="002F3E1C"/>
    <w:rsid w:val="002F4071"/>
    <w:rsid w:val="002F4C14"/>
    <w:rsid w:val="002F565A"/>
    <w:rsid w:val="00300828"/>
    <w:rsid w:val="00300E80"/>
    <w:rsid w:val="00300FA7"/>
    <w:rsid w:val="00301CB0"/>
    <w:rsid w:val="003031A0"/>
    <w:rsid w:val="00303E75"/>
    <w:rsid w:val="00304224"/>
    <w:rsid w:val="003048D8"/>
    <w:rsid w:val="00304F79"/>
    <w:rsid w:val="0030529D"/>
    <w:rsid w:val="00305329"/>
    <w:rsid w:val="00305768"/>
    <w:rsid w:val="00305D7C"/>
    <w:rsid w:val="00305F2B"/>
    <w:rsid w:val="003062A0"/>
    <w:rsid w:val="00307E93"/>
    <w:rsid w:val="003101ED"/>
    <w:rsid w:val="00310285"/>
    <w:rsid w:val="00310EB4"/>
    <w:rsid w:val="00311110"/>
    <w:rsid w:val="003112F8"/>
    <w:rsid w:val="00311392"/>
    <w:rsid w:val="00311C5B"/>
    <w:rsid w:val="003120A6"/>
    <w:rsid w:val="0031257F"/>
    <w:rsid w:val="00314276"/>
    <w:rsid w:val="00314CFA"/>
    <w:rsid w:val="00314EBA"/>
    <w:rsid w:val="00315612"/>
    <w:rsid w:val="00315CEF"/>
    <w:rsid w:val="003167F2"/>
    <w:rsid w:val="00317223"/>
    <w:rsid w:val="003173E1"/>
    <w:rsid w:val="00317CF1"/>
    <w:rsid w:val="00317FAE"/>
    <w:rsid w:val="003200C3"/>
    <w:rsid w:val="0032093B"/>
    <w:rsid w:val="00321074"/>
    <w:rsid w:val="003213E4"/>
    <w:rsid w:val="0032165E"/>
    <w:rsid w:val="00321960"/>
    <w:rsid w:val="00321C94"/>
    <w:rsid w:val="00321F73"/>
    <w:rsid w:val="00322139"/>
    <w:rsid w:val="00322758"/>
    <w:rsid w:val="00322902"/>
    <w:rsid w:val="00322A18"/>
    <w:rsid w:val="00322BA9"/>
    <w:rsid w:val="00324711"/>
    <w:rsid w:val="0032477C"/>
    <w:rsid w:val="00325107"/>
    <w:rsid w:val="003253D7"/>
    <w:rsid w:val="00325711"/>
    <w:rsid w:val="00326B62"/>
    <w:rsid w:val="00326BAA"/>
    <w:rsid w:val="0032734E"/>
    <w:rsid w:val="00327786"/>
    <w:rsid w:val="003278B8"/>
    <w:rsid w:val="003300A4"/>
    <w:rsid w:val="0033018E"/>
    <w:rsid w:val="0033063F"/>
    <w:rsid w:val="00330B40"/>
    <w:rsid w:val="00331222"/>
    <w:rsid w:val="0033123D"/>
    <w:rsid w:val="00331CF0"/>
    <w:rsid w:val="00334965"/>
    <w:rsid w:val="00335F4E"/>
    <w:rsid w:val="003368EC"/>
    <w:rsid w:val="00337E44"/>
    <w:rsid w:val="00337F3C"/>
    <w:rsid w:val="00340CC8"/>
    <w:rsid w:val="00340D69"/>
    <w:rsid w:val="003412DA"/>
    <w:rsid w:val="003416C7"/>
    <w:rsid w:val="00341A97"/>
    <w:rsid w:val="003429C7"/>
    <w:rsid w:val="003432E4"/>
    <w:rsid w:val="003446C8"/>
    <w:rsid w:val="00344981"/>
    <w:rsid w:val="00345317"/>
    <w:rsid w:val="00345BEA"/>
    <w:rsid w:val="00345D74"/>
    <w:rsid w:val="00346230"/>
    <w:rsid w:val="00346A80"/>
    <w:rsid w:val="00350C23"/>
    <w:rsid w:val="00350CEB"/>
    <w:rsid w:val="00350ED8"/>
    <w:rsid w:val="00351344"/>
    <w:rsid w:val="00352335"/>
    <w:rsid w:val="003526F7"/>
    <w:rsid w:val="00352D9A"/>
    <w:rsid w:val="00352E80"/>
    <w:rsid w:val="00353112"/>
    <w:rsid w:val="00353DF6"/>
    <w:rsid w:val="003546C0"/>
    <w:rsid w:val="00355587"/>
    <w:rsid w:val="003563AC"/>
    <w:rsid w:val="003566C5"/>
    <w:rsid w:val="003621C6"/>
    <w:rsid w:val="00362616"/>
    <w:rsid w:val="0036340E"/>
    <w:rsid w:val="003635C2"/>
    <w:rsid w:val="00364D09"/>
    <w:rsid w:val="00365D73"/>
    <w:rsid w:val="00365DD6"/>
    <w:rsid w:val="00366235"/>
    <w:rsid w:val="00366CB1"/>
    <w:rsid w:val="003700F9"/>
    <w:rsid w:val="003706CB"/>
    <w:rsid w:val="00372462"/>
    <w:rsid w:val="003729F1"/>
    <w:rsid w:val="0037330D"/>
    <w:rsid w:val="00374BA4"/>
    <w:rsid w:val="00376BE5"/>
    <w:rsid w:val="003774A7"/>
    <w:rsid w:val="00377684"/>
    <w:rsid w:val="00380BBA"/>
    <w:rsid w:val="00381E88"/>
    <w:rsid w:val="00381EAB"/>
    <w:rsid w:val="003824B4"/>
    <w:rsid w:val="0038266D"/>
    <w:rsid w:val="0038378D"/>
    <w:rsid w:val="003838E4"/>
    <w:rsid w:val="00384F99"/>
    <w:rsid w:val="00384FA9"/>
    <w:rsid w:val="0038606A"/>
    <w:rsid w:val="003864FB"/>
    <w:rsid w:val="00386917"/>
    <w:rsid w:val="00390451"/>
    <w:rsid w:val="00390AC4"/>
    <w:rsid w:val="00391300"/>
    <w:rsid w:val="0039172D"/>
    <w:rsid w:val="003919DC"/>
    <w:rsid w:val="00393D3E"/>
    <w:rsid w:val="003940E7"/>
    <w:rsid w:val="0039457F"/>
    <w:rsid w:val="00394668"/>
    <w:rsid w:val="00394763"/>
    <w:rsid w:val="003948C5"/>
    <w:rsid w:val="00394C24"/>
    <w:rsid w:val="00395711"/>
    <w:rsid w:val="00395EB8"/>
    <w:rsid w:val="003960BF"/>
    <w:rsid w:val="00396DF6"/>
    <w:rsid w:val="003975BF"/>
    <w:rsid w:val="00397C84"/>
    <w:rsid w:val="003A0840"/>
    <w:rsid w:val="003A095F"/>
    <w:rsid w:val="003A0E28"/>
    <w:rsid w:val="003A1537"/>
    <w:rsid w:val="003A2423"/>
    <w:rsid w:val="003A30AF"/>
    <w:rsid w:val="003A3A5B"/>
    <w:rsid w:val="003A3DC5"/>
    <w:rsid w:val="003A469C"/>
    <w:rsid w:val="003A48CD"/>
    <w:rsid w:val="003A5E58"/>
    <w:rsid w:val="003A6011"/>
    <w:rsid w:val="003A7155"/>
    <w:rsid w:val="003A7BBC"/>
    <w:rsid w:val="003B09A3"/>
    <w:rsid w:val="003B0CC8"/>
    <w:rsid w:val="003B1072"/>
    <w:rsid w:val="003B1657"/>
    <w:rsid w:val="003B172B"/>
    <w:rsid w:val="003B1CE0"/>
    <w:rsid w:val="003B1CF2"/>
    <w:rsid w:val="003B2242"/>
    <w:rsid w:val="003B22C1"/>
    <w:rsid w:val="003B2777"/>
    <w:rsid w:val="003B30C7"/>
    <w:rsid w:val="003B35C5"/>
    <w:rsid w:val="003B5839"/>
    <w:rsid w:val="003B5A2D"/>
    <w:rsid w:val="003B6761"/>
    <w:rsid w:val="003B72D6"/>
    <w:rsid w:val="003B7CFD"/>
    <w:rsid w:val="003C0A76"/>
    <w:rsid w:val="003C0D9C"/>
    <w:rsid w:val="003C0DBD"/>
    <w:rsid w:val="003C0EEA"/>
    <w:rsid w:val="003C257A"/>
    <w:rsid w:val="003C3048"/>
    <w:rsid w:val="003C3EBA"/>
    <w:rsid w:val="003C734F"/>
    <w:rsid w:val="003C7CDB"/>
    <w:rsid w:val="003D0A9F"/>
    <w:rsid w:val="003D1062"/>
    <w:rsid w:val="003D119B"/>
    <w:rsid w:val="003D18D2"/>
    <w:rsid w:val="003D1A80"/>
    <w:rsid w:val="003D1A99"/>
    <w:rsid w:val="003D1B2A"/>
    <w:rsid w:val="003D2B6E"/>
    <w:rsid w:val="003D2FF8"/>
    <w:rsid w:val="003D39CB"/>
    <w:rsid w:val="003D3B4C"/>
    <w:rsid w:val="003D4262"/>
    <w:rsid w:val="003D46CA"/>
    <w:rsid w:val="003D59D1"/>
    <w:rsid w:val="003D5B46"/>
    <w:rsid w:val="003D5F81"/>
    <w:rsid w:val="003D65A9"/>
    <w:rsid w:val="003E03C8"/>
    <w:rsid w:val="003E1049"/>
    <w:rsid w:val="003E1BB5"/>
    <w:rsid w:val="003E2438"/>
    <w:rsid w:val="003E287C"/>
    <w:rsid w:val="003E4077"/>
    <w:rsid w:val="003E470F"/>
    <w:rsid w:val="003E4ECA"/>
    <w:rsid w:val="003E6DEF"/>
    <w:rsid w:val="003E6FAF"/>
    <w:rsid w:val="003E7272"/>
    <w:rsid w:val="003E7593"/>
    <w:rsid w:val="003E7EA5"/>
    <w:rsid w:val="003F01E9"/>
    <w:rsid w:val="003F0404"/>
    <w:rsid w:val="003F182C"/>
    <w:rsid w:val="003F2544"/>
    <w:rsid w:val="003F29D6"/>
    <w:rsid w:val="003F2FCE"/>
    <w:rsid w:val="003F3174"/>
    <w:rsid w:val="003F4905"/>
    <w:rsid w:val="003F4D72"/>
    <w:rsid w:val="003F556F"/>
    <w:rsid w:val="003F5692"/>
    <w:rsid w:val="003F5826"/>
    <w:rsid w:val="003F6458"/>
    <w:rsid w:val="003F69EB"/>
    <w:rsid w:val="003F6BC4"/>
    <w:rsid w:val="003F7066"/>
    <w:rsid w:val="003F74ED"/>
    <w:rsid w:val="003F7970"/>
    <w:rsid w:val="003F7B38"/>
    <w:rsid w:val="003F7D73"/>
    <w:rsid w:val="003F7F29"/>
    <w:rsid w:val="003F7FF3"/>
    <w:rsid w:val="0040063A"/>
    <w:rsid w:val="00400C09"/>
    <w:rsid w:val="00400CA4"/>
    <w:rsid w:val="004022C1"/>
    <w:rsid w:val="00402764"/>
    <w:rsid w:val="00402CBE"/>
    <w:rsid w:val="00402F4B"/>
    <w:rsid w:val="0040552A"/>
    <w:rsid w:val="00405D10"/>
    <w:rsid w:val="00406313"/>
    <w:rsid w:val="004065F1"/>
    <w:rsid w:val="00407701"/>
    <w:rsid w:val="00407A59"/>
    <w:rsid w:val="0041056C"/>
    <w:rsid w:val="00410DD4"/>
    <w:rsid w:val="00412C41"/>
    <w:rsid w:val="00412D6E"/>
    <w:rsid w:val="00414101"/>
    <w:rsid w:val="004143DE"/>
    <w:rsid w:val="004153E5"/>
    <w:rsid w:val="00416496"/>
    <w:rsid w:val="00421522"/>
    <w:rsid w:val="00421912"/>
    <w:rsid w:val="00422925"/>
    <w:rsid w:val="00423C9D"/>
    <w:rsid w:val="0042442E"/>
    <w:rsid w:val="00424F60"/>
    <w:rsid w:val="00425299"/>
    <w:rsid w:val="00425374"/>
    <w:rsid w:val="00425A80"/>
    <w:rsid w:val="00426B75"/>
    <w:rsid w:val="00426E52"/>
    <w:rsid w:val="0042736C"/>
    <w:rsid w:val="00427F2F"/>
    <w:rsid w:val="00430758"/>
    <w:rsid w:val="00430A74"/>
    <w:rsid w:val="004319BC"/>
    <w:rsid w:val="00431CCC"/>
    <w:rsid w:val="0043267B"/>
    <w:rsid w:val="00433E68"/>
    <w:rsid w:val="004350FA"/>
    <w:rsid w:val="00435627"/>
    <w:rsid w:val="004358E1"/>
    <w:rsid w:val="00435D60"/>
    <w:rsid w:val="00435E43"/>
    <w:rsid w:val="004361C7"/>
    <w:rsid w:val="0043661D"/>
    <w:rsid w:val="00436B05"/>
    <w:rsid w:val="00437594"/>
    <w:rsid w:val="00441212"/>
    <w:rsid w:val="00442A64"/>
    <w:rsid w:val="004437B0"/>
    <w:rsid w:val="0044410E"/>
    <w:rsid w:val="0044411E"/>
    <w:rsid w:val="0044437B"/>
    <w:rsid w:val="00444D82"/>
    <w:rsid w:val="004450BB"/>
    <w:rsid w:val="00445845"/>
    <w:rsid w:val="00445962"/>
    <w:rsid w:val="004464F6"/>
    <w:rsid w:val="00446932"/>
    <w:rsid w:val="00450F28"/>
    <w:rsid w:val="00453E0A"/>
    <w:rsid w:val="00454162"/>
    <w:rsid w:val="00454EA3"/>
    <w:rsid w:val="00454FCC"/>
    <w:rsid w:val="00455F71"/>
    <w:rsid w:val="0045693F"/>
    <w:rsid w:val="00456A0D"/>
    <w:rsid w:val="004620D3"/>
    <w:rsid w:val="004630F1"/>
    <w:rsid w:val="004636DE"/>
    <w:rsid w:val="00463D6E"/>
    <w:rsid w:val="00464A1B"/>
    <w:rsid w:val="00464BAC"/>
    <w:rsid w:val="004655B6"/>
    <w:rsid w:val="0046576D"/>
    <w:rsid w:val="00465849"/>
    <w:rsid w:val="00465BBC"/>
    <w:rsid w:val="00466D02"/>
    <w:rsid w:val="00467927"/>
    <w:rsid w:val="00467E08"/>
    <w:rsid w:val="00470C7E"/>
    <w:rsid w:val="004716F7"/>
    <w:rsid w:val="00471C71"/>
    <w:rsid w:val="00473771"/>
    <w:rsid w:val="00473A26"/>
    <w:rsid w:val="004746D8"/>
    <w:rsid w:val="004746FA"/>
    <w:rsid w:val="0047479D"/>
    <w:rsid w:val="00474DDB"/>
    <w:rsid w:val="004750C2"/>
    <w:rsid w:val="004752C4"/>
    <w:rsid w:val="004763B4"/>
    <w:rsid w:val="004764BC"/>
    <w:rsid w:val="00476B9F"/>
    <w:rsid w:val="0047705D"/>
    <w:rsid w:val="00477126"/>
    <w:rsid w:val="00477DB6"/>
    <w:rsid w:val="00480C18"/>
    <w:rsid w:val="0048126F"/>
    <w:rsid w:val="00481A98"/>
    <w:rsid w:val="00481C1C"/>
    <w:rsid w:val="00481CBC"/>
    <w:rsid w:val="00481ED7"/>
    <w:rsid w:val="004827BD"/>
    <w:rsid w:val="00482F61"/>
    <w:rsid w:val="00483012"/>
    <w:rsid w:val="00483407"/>
    <w:rsid w:val="00483F4C"/>
    <w:rsid w:val="00484F09"/>
    <w:rsid w:val="004857A2"/>
    <w:rsid w:val="00486DF4"/>
    <w:rsid w:val="00486F70"/>
    <w:rsid w:val="004875BC"/>
    <w:rsid w:val="00487A6A"/>
    <w:rsid w:val="00490515"/>
    <w:rsid w:val="0049076A"/>
    <w:rsid w:val="00490B95"/>
    <w:rsid w:val="00491666"/>
    <w:rsid w:val="00491895"/>
    <w:rsid w:val="004927C6"/>
    <w:rsid w:val="0049388A"/>
    <w:rsid w:val="00493DDD"/>
    <w:rsid w:val="00494127"/>
    <w:rsid w:val="0049567C"/>
    <w:rsid w:val="00495749"/>
    <w:rsid w:val="0049597C"/>
    <w:rsid w:val="0049619E"/>
    <w:rsid w:val="004961FF"/>
    <w:rsid w:val="00496ABC"/>
    <w:rsid w:val="0049742D"/>
    <w:rsid w:val="00497461"/>
    <w:rsid w:val="00497C10"/>
    <w:rsid w:val="004A197F"/>
    <w:rsid w:val="004A1ABB"/>
    <w:rsid w:val="004A1FC3"/>
    <w:rsid w:val="004A2438"/>
    <w:rsid w:val="004A3C33"/>
    <w:rsid w:val="004A400A"/>
    <w:rsid w:val="004A4FF1"/>
    <w:rsid w:val="004A50A8"/>
    <w:rsid w:val="004A5E95"/>
    <w:rsid w:val="004A6C7E"/>
    <w:rsid w:val="004A7244"/>
    <w:rsid w:val="004A777C"/>
    <w:rsid w:val="004B05FB"/>
    <w:rsid w:val="004B0C1E"/>
    <w:rsid w:val="004B15C7"/>
    <w:rsid w:val="004B1647"/>
    <w:rsid w:val="004B20FD"/>
    <w:rsid w:val="004B2395"/>
    <w:rsid w:val="004B2AD2"/>
    <w:rsid w:val="004B2D44"/>
    <w:rsid w:val="004B350D"/>
    <w:rsid w:val="004B3553"/>
    <w:rsid w:val="004B3740"/>
    <w:rsid w:val="004B4989"/>
    <w:rsid w:val="004B5D15"/>
    <w:rsid w:val="004B6615"/>
    <w:rsid w:val="004B6B31"/>
    <w:rsid w:val="004B7272"/>
    <w:rsid w:val="004B76CF"/>
    <w:rsid w:val="004B7A08"/>
    <w:rsid w:val="004C0138"/>
    <w:rsid w:val="004C1380"/>
    <w:rsid w:val="004C189C"/>
    <w:rsid w:val="004C24AC"/>
    <w:rsid w:val="004C419D"/>
    <w:rsid w:val="004C494D"/>
    <w:rsid w:val="004C5E2F"/>
    <w:rsid w:val="004C5F7E"/>
    <w:rsid w:val="004C617E"/>
    <w:rsid w:val="004C676D"/>
    <w:rsid w:val="004C7026"/>
    <w:rsid w:val="004C7402"/>
    <w:rsid w:val="004C7884"/>
    <w:rsid w:val="004C7C9C"/>
    <w:rsid w:val="004D00C7"/>
    <w:rsid w:val="004D0A0C"/>
    <w:rsid w:val="004D1875"/>
    <w:rsid w:val="004D1C7D"/>
    <w:rsid w:val="004D1CD7"/>
    <w:rsid w:val="004D2D36"/>
    <w:rsid w:val="004D3115"/>
    <w:rsid w:val="004D371C"/>
    <w:rsid w:val="004D40EF"/>
    <w:rsid w:val="004D4214"/>
    <w:rsid w:val="004D4B35"/>
    <w:rsid w:val="004D5D24"/>
    <w:rsid w:val="004D6CC2"/>
    <w:rsid w:val="004D6DE2"/>
    <w:rsid w:val="004D7AEC"/>
    <w:rsid w:val="004D7CE3"/>
    <w:rsid w:val="004E0919"/>
    <w:rsid w:val="004E0D0C"/>
    <w:rsid w:val="004E1C7A"/>
    <w:rsid w:val="004E1E49"/>
    <w:rsid w:val="004E2390"/>
    <w:rsid w:val="004E301F"/>
    <w:rsid w:val="004E334E"/>
    <w:rsid w:val="004E3EB3"/>
    <w:rsid w:val="004E5422"/>
    <w:rsid w:val="004E5821"/>
    <w:rsid w:val="004E5ACF"/>
    <w:rsid w:val="004E5E8D"/>
    <w:rsid w:val="004E6C13"/>
    <w:rsid w:val="004E7619"/>
    <w:rsid w:val="004E7AC4"/>
    <w:rsid w:val="004F0784"/>
    <w:rsid w:val="004F0BDA"/>
    <w:rsid w:val="004F0DB0"/>
    <w:rsid w:val="004F1272"/>
    <w:rsid w:val="004F1960"/>
    <w:rsid w:val="004F1D4D"/>
    <w:rsid w:val="004F2199"/>
    <w:rsid w:val="004F231F"/>
    <w:rsid w:val="004F2EE7"/>
    <w:rsid w:val="004F3BCB"/>
    <w:rsid w:val="004F53A5"/>
    <w:rsid w:val="004F6184"/>
    <w:rsid w:val="004F659D"/>
    <w:rsid w:val="004F6686"/>
    <w:rsid w:val="004F7036"/>
    <w:rsid w:val="00500A81"/>
    <w:rsid w:val="00501B26"/>
    <w:rsid w:val="00502B4E"/>
    <w:rsid w:val="00503AF1"/>
    <w:rsid w:val="00503FCD"/>
    <w:rsid w:val="00506061"/>
    <w:rsid w:val="005060C1"/>
    <w:rsid w:val="00506CAF"/>
    <w:rsid w:val="0050706F"/>
    <w:rsid w:val="005076D1"/>
    <w:rsid w:val="00510096"/>
    <w:rsid w:val="005103CB"/>
    <w:rsid w:val="00511FF9"/>
    <w:rsid w:val="00512C58"/>
    <w:rsid w:val="00513343"/>
    <w:rsid w:val="0051350D"/>
    <w:rsid w:val="00514B3D"/>
    <w:rsid w:val="0051753E"/>
    <w:rsid w:val="00517E2C"/>
    <w:rsid w:val="00517E2D"/>
    <w:rsid w:val="00520449"/>
    <w:rsid w:val="00520A8C"/>
    <w:rsid w:val="005213B3"/>
    <w:rsid w:val="00521DA0"/>
    <w:rsid w:val="00522238"/>
    <w:rsid w:val="00522E04"/>
    <w:rsid w:val="005230C9"/>
    <w:rsid w:val="00523696"/>
    <w:rsid w:val="00523A51"/>
    <w:rsid w:val="00523A9D"/>
    <w:rsid w:val="00523ACD"/>
    <w:rsid w:val="005249E4"/>
    <w:rsid w:val="00524E3C"/>
    <w:rsid w:val="00525F10"/>
    <w:rsid w:val="00526323"/>
    <w:rsid w:val="00527013"/>
    <w:rsid w:val="00527EF6"/>
    <w:rsid w:val="00527F1F"/>
    <w:rsid w:val="0053005D"/>
    <w:rsid w:val="00530811"/>
    <w:rsid w:val="0053094C"/>
    <w:rsid w:val="00530D17"/>
    <w:rsid w:val="00531356"/>
    <w:rsid w:val="00531846"/>
    <w:rsid w:val="00531AB2"/>
    <w:rsid w:val="0053222B"/>
    <w:rsid w:val="005324F4"/>
    <w:rsid w:val="0053319D"/>
    <w:rsid w:val="00533257"/>
    <w:rsid w:val="005336A1"/>
    <w:rsid w:val="005336E9"/>
    <w:rsid w:val="005346BA"/>
    <w:rsid w:val="0053516C"/>
    <w:rsid w:val="005365BC"/>
    <w:rsid w:val="0053663D"/>
    <w:rsid w:val="0053670C"/>
    <w:rsid w:val="00536AD0"/>
    <w:rsid w:val="00540700"/>
    <w:rsid w:val="00540E1E"/>
    <w:rsid w:val="00541435"/>
    <w:rsid w:val="00541689"/>
    <w:rsid w:val="005416E2"/>
    <w:rsid w:val="00542D59"/>
    <w:rsid w:val="005438D6"/>
    <w:rsid w:val="00543952"/>
    <w:rsid w:val="00545188"/>
    <w:rsid w:val="005468C7"/>
    <w:rsid w:val="00547019"/>
    <w:rsid w:val="00547A97"/>
    <w:rsid w:val="0055069B"/>
    <w:rsid w:val="00552687"/>
    <w:rsid w:val="00552E86"/>
    <w:rsid w:val="00554856"/>
    <w:rsid w:val="005548F4"/>
    <w:rsid w:val="00555435"/>
    <w:rsid w:val="0055566D"/>
    <w:rsid w:val="00555768"/>
    <w:rsid w:val="0055651A"/>
    <w:rsid w:val="00556C73"/>
    <w:rsid w:val="005572AB"/>
    <w:rsid w:val="00557BED"/>
    <w:rsid w:val="0056076B"/>
    <w:rsid w:val="00560F2D"/>
    <w:rsid w:val="005618D2"/>
    <w:rsid w:val="00561E2E"/>
    <w:rsid w:val="00561FF7"/>
    <w:rsid w:val="005636DF"/>
    <w:rsid w:val="00563FF0"/>
    <w:rsid w:val="00564CFB"/>
    <w:rsid w:val="005662E5"/>
    <w:rsid w:val="0056710A"/>
    <w:rsid w:val="00567980"/>
    <w:rsid w:val="00567FFE"/>
    <w:rsid w:val="005706F3"/>
    <w:rsid w:val="00571D6C"/>
    <w:rsid w:val="00572442"/>
    <w:rsid w:val="00572C3A"/>
    <w:rsid w:val="00573479"/>
    <w:rsid w:val="00573ED9"/>
    <w:rsid w:val="0057472A"/>
    <w:rsid w:val="00574B41"/>
    <w:rsid w:val="005753EF"/>
    <w:rsid w:val="0057670B"/>
    <w:rsid w:val="0057690E"/>
    <w:rsid w:val="00576DDD"/>
    <w:rsid w:val="0057782E"/>
    <w:rsid w:val="00577848"/>
    <w:rsid w:val="00577C37"/>
    <w:rsid w:val="00580A3B"/>
    <w:rsid w:val="005812B5"/>
    <w:rsid w:val="00581A20"/>
    <w:rsid w:val="00581E12"/>
    <w:rsid w:val="00582047"/>
    <w:rsid w:val="005827CD"/>
    <w:rsid w:val="0058387D"/>
    <w:rsid w:val="00584EDC"/>
    <w:rsid w:val="005850C8"/>
    <w:rsid w:val="00585515"/>
    <w:rsid w:val="00586FF6"/>
    <w:rsid w:val="005877B1"/>
    <w:rsid w:val="00587FCE"/>
    <w:rsid w:val="00590738"/>
    <w:rsid w:val="0059219C"/>
    <w:rsid w:val="0059265B"/>
    <w:rsid w:val="00592DB0"/>
    <w:rsid w:val="00594785"/>
    <w:rsid w:val="00594DE2"/>
    <w:rsid w:val="00595200"/>
    <w:rsid w:val="00597852"/>
    <w:rsid w:val="005A0334"/>
    <w:rsid w:val="005A04DC"/>
    <w:rsid w:val="005A0B51"/>
    <w:rsid w:val="005A108D"/>
    <w:rsid w:val="005A20B5"/>
    <w:rsid w:val="005A2BAE"/>
    <w:rsid w:val="005A37D2"/>
    <w:rsid w:val="005A3D12"/>
    <w:rsid w:val="005A41F6"/>
    <w:rsid w:val="005A464E"/>
    <w:rsid w:val="005A4F9A"/>
    <w:rsid w:val="005A5C66"/>
    <w:rsid w:val="005A5DD4"/>
    <w:rsid w:val="005A69A8"/>
    <w:rsid w:val="005A6F0B"/>
    <w:rsid w:val="005A7028"/>
    <w:rsid w:val="005A7CF6"/>
    <w:rsid w:val="005B0109"/>
    <w:rsid w:val="005B0499"/>
    <w:rsid w:val="005B14C6"/>
    <w:rsid w:val="005B1F5C"/>
    <w:rsid w:val="005B2023"/>
    <w:rsid w:val="005B2375"/>
    <w:rsid w:val="005B23D9"/>
    <w:rsid w:val="005B2936"/>
    <w:rsid w:val="005B3C6C"/>
    <w:rsid w:val="005B4621"/>
    <w:rsid w:val="005B4A79"/>
    <w:rsid w:val="005B552E"/>
    <w:rsid w:val="005B5AAE"/>
    <w:rsid w:val="005B605E"/>
    <w:rsid w:val="005B667F"/>
    <w:rsid w:val="005B68AB"/>
    <w:rsid w:val="005B7080"/>
    <w:rsid w:val="005B73F1"/>
    <w:rsid w:val="005B780B"/>
    <w:rsid w:val="005B7ED4"/>
    <w:rsid w:val="005C0209"/>
    <w:rsid w:val="005C0418"/>
    <w:rsid w:val="005C1405"/>
    <w:rsid w:val="005C1EBA"/>
    <w:rsid w:val="005C3128"/>
    <w:rsid w:val="005C3C11"/>
    <w:rsid w:val="005C42F4"/>
    <w:rsid w:val="005C4800"/>
    <w:rsid w:val="005C4A88"/>
    <w:rsid w:val="005C56B5"/>
    <w:rsid w:val="005C5785"/>
    <w:rsid w:val="005C5F83"/>
    <w:rsid w:val="005C6212"/>
    <w:rsid w:val="005C65A3"/>
    <w:rsid w:val="005C677A"/>
    <w:rsid w:val="005C67E5"/>
    <w:rsid w:val="005C73E1"/>
    <w:rsid w:val="005D0EA1"/>
    <w:rsid w:val="005D1289"/>
    <w:rsid w:val="005D186D"/>
    <w:rsid w:val="005D2611"/>
    <w:rsid w:val="005D2E88"/>
    <w:rsid w:val="005D42CC"/>
    <w:rsid w:val="005D4675"/>
    <w:rsid w:val="005D547D"/>
    <w:rsid w:val="005D5869"/>
    <w:rsid w:val="005D5CFE"/>
    <w:rsid w:val="005D64A2"/>
    <w:rsid w:val="005E0975"/>
    <w:rsid w:val="005E1C08"/>
    <w:rsid w:val="005E3F35"/>
    <w:rsid w:val="005E41C3"/>
    <w:rsid w:val="005E46A5"/>
    <w:rsid w:val="005E4B89"/>
    <w:rsid w:val="005E5534"/>
    <w:rsid w:val="005E695A"/>
    <w:rsid w:val="005E70AC"/>
    <w:rsid w:val="005E75A0"/>
    <w:rsid w:val="005F1DB4"/>
    <w:rsid w:val="005F34E2"/>
    <w:rsid w:val="005F4F06"/>
    <w:rsid w:val="005F6294"/>
    <w:rsid w:val="005F65E6"/>
    <w:rsid w:val="005F7047"/>
    <w:rsid w:val="005F7906"/>
    <w:rsid w:val="00600761"/>
    <w:rsid w:val="006008B1"/>
    <w:rsid w:val="006008D4"/>
    <w:rsid w:val="00601D79"/>
    <w:rsid w:val="00602382"/>
    <w:rsid w:val="00602878"/>
    <w:rsid w:val="00603320"/>
    <w:rsid w:val="00603561"/>
    <w:rsid w:val="00603931"/>
    <w:rsid w:val="0060500D"/>
    <w:rsid w:val="00605B75"/>
    <w:rsid w:val="00605C0B"/>
    <w:rsid w:val="00605D10"/>
    <w:rsid w:val="00606C18"/>
    <w:rsid w:val="006079DD"/>
    <w:rsid w:val="006111C0"/>
    <w:rsid w:val="0061178C"/>
    <w:rsid w:val="0061179D"/>
    <w:rsid w:val="00611DC6"/>
    <w:rsid w:val="00612560"/>
    <w:rsid w:val="00612CEC"/>
    <w:rsid w:val="00613254"/>
    <w:rsid w:val="006147C7"/>
    <w:rsid w:val="006155FF"/>
    <w:rsid w:val="00617969"/>
    <w:rsid w:val="00620260"/>
    <w:rsid w:val="006205C6"/>
    <w:rsid w:val="00621662"/>
    <w:rsid w:val="00621D05"/>
    <w:rsid w:val="006227BA"/>
    <w:rsid w:val="00622838"/>
    <w:rsid w:val="006233C3"/>
    <w:rsid w:val="0062350A"/>
    <w:rsid w:val="00624439"/>
    <w:rsid w:val="00625590"/>
    <w:rsid w:val="00625C1F"/>
    <w:rsid w:val="00627E87"/>
    <w:rsid w:val="00632838"/>
    <w:rsid w:val="00633029"/>
    <w:rsid w:val="006346FB"/>
    <w:rsid w:val="00635261"/>
    <w:rsid w:val="00635CF7"/>
    <w:rsid w:val="00636EE7"/>
    <w:rsid w:val="0063778C"/>
    <w:rsid w:val="006406CF"/>
    <w:rsid w:val="00641458"/>
    <w:rsid w:val="006420E5"/>
    <w:rsid w:val="006420E9"/>
    <w:rsid w:val="006421F2"/>
    <w:rsid w:val="00643517"/>
    <w:rsid w:val="00643967"/>
    <w:rsid w:val="00644C81"/>
    <w:rsid w:val="00644F42"/>
    <w:rsid w:val="00645108"/>
    <w:rsid w:val="006457AA"/>
    <w:rsid w:val="00645B9B"/>
    <w:rsid w:val="00645CB3"/>
    <w:rsid w:val="00645D25"/>
    <w:rsid w:val="00646928"/>
    <w:rsid w:val="00646B07"/>
    <w:rsid w:val="00646EDF"/>
    <w:rsid w:val="00650C61"/>
    <w:rsid w:val="00651E2E"/>
    <w:rsid w:val="0065239E"/>
    <w:rsid w:val="00653540"/>
    <w:rsid w:val="00655109"/>
    <w:rsid w:val="00656305"/>
    <w:rsid w:val="00657BB2"/>
    <w:rsid w:val="00657DCA"/>
    <w:rsid w:val="00657E53"/>
    <w:rsid w:val="006613F4"/>
    <w:rsid w:val="00662218"/>
    <w:rsid w:val="00662E8E"/>
    <w:rsid w:val="00664DF8"/>
    <w:rsid w:val="006665EA"/>
    <w:rsid w:val="00670835"/>
    <w:rsid w:val="00671254"/>
    <w:rsid w:val="006715BF"/>
    <w:rsid w:val="0067186A"/>
    <w:rsid w:val="0067354E"/>
    <w:rsid w:val="006737B5"/>
    <w:rsid w:val="00673B90"/>
    <w:rsid w:val="00673BBB"/>
    <w:rsid w:val="00673C73"/>
    <w:rsid w:val="00673D6D"/>
    <w:rsid w:val="00674CD5"/>
    <w:rsid w:val="00674E9E"/>
    <w:rsid w:val="006753CC"/>
    <w:rsid w:val="00675EA5"/>
    <w:rsid w:val="00677EE1"/>
    <w:rsid w:val="00681ED2"/>
    <w:rsid w:val="00681FFD"/>
    <w:rsid w:val="0068269A"/>
    <w:rsid w:val="006826A9"/>
    <w:rsid w:val="006827F4"/>
    <w:rsid w:val="00682BE4"/>
    <w:rsid w:val="00684105"/>
    <w:rsid w:val="006842FC"/>
    <w:rsid w:val="00685774"/>
    <w:rsid w:val="00685844"/>
    <w:rsid w:val="00686F1C"/>
    <w:rsid w:val="00690598"/>
    <w:rsid w:val="00690826"/>
    <w:rsid w:val="006909D5"/>
    <w:rsid w:val="0069155A"/>
    <w:rsid w:val="00691B1D"/>
    <w:rsid w:val="00692088"/>
    <w:rsid w:val="00692A0D"/>
    <w:rsid w:val="00692C40"/>
    <w:rsid w:val="00692E20"/>
    <w:rsid w:val="006941CC"/>
    <w:rsid w:val="00694B78"/>
    <w:rsid w:val="006951B9"/>
    <w:rsid w:val="006965FB"/>
    <w:rsid w:val="006973CC"/>
    <w:rsid w:val="00697A97"/>
    <w:rsid w:val="006A0D2C"/>
    <w:rsid w:val="006A0E4E"/>
    <w:rsid w:val="006A13CD"/>
    <w:rsid w:val="006A15B1"/>
    <w:rsid w:val="006A255F"/>
    <w:rsid w:val="006A2C93"/>
    <w:rsid w:val="006A2FB6"/>
    <w:rsid w:val="006A4464"/>
    <w:rsid w:val="006A57BE"/>
    <w:rsid w:val="006A60AD"/>
    <w:rsid w:val="006A659C"/>
    <w:rsid w:val="006A6AB9"/>
    <w:rsid w:val="006A7D27"/>
    <w:rsid w:val="006B08D0"/>
    <w:rsid w:val="006B123C"/>
    <w:rsid w:val="006B29CD"/>
    <w:rsid w:val="006B2DE7"/>
    <w:rsid w:val="006B2E37"/>
    <w:rsid w:val="006B3AE6"/>
    <w:rsid w:val="006B4AD9"/>
    <w:rsid w:val="006B511E"/>
    <w:rsid w:val="006B6BF1"/>
    <w:rsid w:val="006C0B6A"/>
    <w:rsid w:val="006C0CD2"/>
    <w:rsid w:val="006C0EED"/>
    <w:rsid w:val="006C0F3F"/>
    <w:rsid w:val="006C120A"/>
    <w:rsid w:val="006C1847"/>
    <w:rsid w:val="006C1959"/>
    <w:rsid w:val="006C31ED"/>
    <w:rsid w:val="006C5D9D"/>
    <w:rsid w:val="006D0055"/>
    <w:rsid w:val="006D25F6"/>
    <w:rsid w:val="006D3F22"/>
    <w:rsid w:val="006D40A6"/>
    <w:rsid w:val="006D492C"/>
    <w:rsid w:val="006D4BF7"/>
    <w:rsid w:val="006D5A26"/>
    <w:rsid w:val="006D5A4C"/>
    <w:rsid w:val="006D5F90"/>
    <w:rsid w:val="006D64BE"/>
    <w:rsid w:val="006D7077"/>
    <w:rsid w:val="006D70D4"/>
    <w:rsid w:val="006D7518"/>
    <w:rsid w:val="006D7A1B"/>
    <w:rsid w:val="006E0794"/>
    <w:rsid w:val="006E0A7A"/>
    <w:rsid w:val="006E0C31"/>
    <w:rsid w:val="006E105B"/>
    <w:rsid w:val="006E1381"/>
    <w:rsid w:val="006E1BB1"/>
    <w:rsid w:val="006E1DD2"/>
    <w:rsid w:val="006E1F91"/>
    <w:rsid w:val="006E223F"/>
    <w:rsid w:val="006E2B0C"/>
    <w:rsid w:val="006E31B7"/>
    <w:rsid w:val="006E3242"/>
    <w:rsid w:val="006E47F3"/>
    <w:rsid w:val="006E4FAD"/>
    <w:rsid w:val="006E54C7"/>
    <w:rsid w:val="006E592F"/>
    <w:rsid w:val="006E7BD0"/>
    <w:rsid w:val="006E7EF9"/>
    <w:rsid w:val="006F058E"/>
    <w:rsid w:val="006F143A"/>
    <w:rsid w:val="006F1900"/>
    <w:rsid w:val="006F27BC"/>
    <w:rsid w:val="006F2852"/>
    <w:rsid w:val="006F288A"/>
    <w:rsid w:val="006F42A3"/>
    <w:rsid w:val="006F51A7"/>
    <w:rsid w:val="006F53C9"/>
    <w:rsid w:val="006F6BC0"/>
    <w:rsid w:val="006F7201"/>
    <w:rsid w:val="006F7570"/>
    <w:rsid w:val="0070131D"/>
    <w:rsid w:val="00701E10"/>
    <w:rsid w:val="00702CF6"/>
    <w:rsid w:val="00704557"/>
    <w:rsid w:val="00705699"/>
    <w:rsid w:val="00706017"/>
    <w:rsid w:val="007065F2"/>
    <w:rsid w:val="00706D5F"/>
    <w:rsid w:val="00707873"/>
    <w:rsid w:val="007106FF"/>
    <w:rsid w:val="0071091B"/>
    <w:rsid w:val="00711273"/>
    <w:rsid w:val="0071137B"/>
    <w:rsid w:val="00711D0D"/>
    <w:rsid w:val="0071214A"/>
    <w:rsid w:val="00714EF7"/>
    <w:rsid w:val="00715400"/>
    <w:rsid w:val="007154BD"/>
    <w:rsid w:val="0071574B"/>
    <w:rsid w:val="0071641C"/>
    <w:rsid w:val="00717295"/>
    <w:rsid w:val="00717F2C"/>
    <w:rsid w:val="00720172"/>
    <w:rsid w:val="00720340"/>
    <w:rsid w:val="00720809"/>
    <w:rsid w:val="00720B34"/>
    <w:rsid w:val="00721D70"/>
    <w:rsid w:val="00723467"/>
    <w:rsid w:val="00724BF5"/>
    <w:rsid w:val="00724C0B"/>
    <w:rsid w:val="00724D80"/>
    <w:rsid w:val="00724ED1"/>
    <w:rsid w:val="00725B71"/>
    <w:rsid w:val="00726695"/>
    <w:rsid w:val="00730A5F"/>
    <w:rsid w:val="007315ED"/>
    <w:rsid w:val="007320A1"/>
    <w:rsid w:val="00732FC6"/>
    <w:rsid w:val="007340C8"/>
    <w:rsid w:val="00734F10"/>
    <w:rsid w:val="00735383"/>
    <w:rsid w:val="00737354"/>
    <w:rsid w:val="00737587"/>
    <w:rsid w:val="00737BDA"/>
    <w:rsid w:val="00740466"/>
    <w:rsid w:val="00740E24"/>
    <w:rsid w:val="007424EF"/>
    <w:rsid w:val="00742837"/>
    <w:rsid w:val="00742E40"/>
    <w:rsid w:val="00743AB9"/>
    <w:rsid w:val="00743D63"/>
    <w:rsid w:val="007446A9"/>
    <w:rsid w:val="00745A86"/>
    <w:rsid w:val="00746568"/>
    <w:rsid w:val="00747063"/>
    <w:rsid w:val="007472B4"/>
    <w:rsid w:val="007479F2"/>
    <w:rsid w:val="00747DB4"/>
    <w:rsid w:val="007501BC"/>
    <w:rsid w:val="00752239"/>
    <w:rsid w:val="007525C4"/>
    <w:rsid w:val="00752E0D"/>
    <w:rsid w:val="007542D9"/>
    <w:rsid w:val="00754AF8"/>
    <w:rsid w:val="00755327"/>
    <w:rsid w:val="00755CAD"/>
    <w:rsid w:val="0075633B"/>
    <w:rsid w:val="007606A6"/>
    <w:rsid w:val="00761BA2"/>
    <w:rsid w:val="00763E8A"/>
    <w:rsid w:val="007645FC"/>
    <w:rsid w:val="00766DCA"/>
    <w:rsid w:val="00767199"/>
    <w:rsid w:val="00767A4F"/>
    <w:rsid w:val="0077002A"/>
    <w:rsid w:val="00770305"/>
    <w:rsid w:val="00771224"/>
    <w:rsid w:val="00771AA9"/>
    <w:rsid w:val="00773D7C"/>
    <w:rsid w:val="0077416C"/>
    <w:rsid w:val="00774696"/>
    <w:rsid w:val="007746DC"/>
    <w:rsid w:val="00774C50"/>
    <w:rsid w:val="00775455"/>
    <w:rsid w:val="00775966"/>
    <w:rsid w:val="0077765B"/>
    <w:rsid w:val="007776C5"/>
    <w:rsid w:val="00777C6C"/>
    <w:rsid w:val="007801FD"/>
    <w:rsid w:val="00780639"/>
    <w:rsid w:val="0078074B"/>
    <w:rsid w:val="00780C06"/>
    <w:rsid w:val="00780F77"/>
    <w:rsid w:val="00781985"/>
    <w:rsid w:val="00782083"/>
    <w:rsid w:val="00783608"/>
    <w:rsid w:val="00783918"/>
    <w:rsid w:val="007847B1"/>
    <w:rsid w:val="007849A2"/>
    <w:rsid w:val="0078551B"/>
    <w:rsid w:val="00785910"/>
    <w:rsid w:val="0078633D"/>
    <w:rsid w:val="00786541"/>
    <w:rsid w:val="007879B5"/>
    <w:rsid w:val="00787C10"/>
    <w:rsid w:val="00787D0A"/>
    <w:rsid w:val="00791148"/>
    <w:rsid w:val="0079287A"/>
    <w:rsid w:val="00792CB7"/>
    <w:rsid w:val="007939B7"/>
    <w:rsid w:val="00793A43"/>
    <w:rsid w:val="00793B6F"/>
    <w:rsid w:val="00793E4F"/>
    <w:rsid w:val="00794831"/>
    <w:rsid w:val="007950A8"/>
    <w:rsid w:val="007961E3"/>
    <w:rsid w:val="007965DD"/>
    <w:rsid w:val="00796D58"/>
    <w:rsid w:val="00796E65"/>
    <w:rsid w:val="007971EA"/>
    <w:rsid w:val="007A042F"/>
    <w:rsid w:val="007A0F69"/>
    <w:rsid w:val="007A0FC1"/>
    <w:rsid w:val="007A1331"/>
    <w:rsid w:val="007A1926"/>
    <w:rsid w:val="007A2094"/>
    <w:rsid w:val="007A2612"/>
    <w:rsid w:val="007A2697"/>
    <w:rsid w:val="007A36EA"/>
    <w:rsid w:val="007A39F9"/>
    <w:rsid w:val="007A3DE6"/>
    <w:rsid w:val="007A4BAC"/>
    <w:rsid w:val="007A5806"/>
    <w:rsid w:val="007A656C"/>
    <w:rsid w:val="007A732B"/>
    <w:rsid w:val="007A7932"/>
    <w:rsid w:val="007A7981"/>
    <w:rsid w:val="007A7F0B"/>
    <w:rsid w:val="007B0262"/>
    <w:rsid w:val="007B058E"/>
    <w:rsid w:val="007B1059"/>
    <w:rsid w:val="007B1A0B"/>
    <w:rsid w:val="007B1CEC"/>
    <w:rsid w:val="007B26B3"/>
    <w:rsid w:val="007B3913"/>
    <w:rsid w:val="007B4B56"/>
    <w:rsid w:val="007B4EDC"/>
    <w:rsid w:val="007B6C11"/>
    <w:rsid w:val="007B6C87"/>
    <w:rsid w:val="007B773B"/>
    <w:rsid w:val="007B7889"/>
    <w:rsid w:val="007C0461"/>
    <w:rsid w:val="007C077E"/>
    <w:rsid w:val="007C0ED7"/>
    <w:rsid w:val="007C1A1F"/>
    <w:rsid w:val="007C2183"/>
    <w:rsid w:val="007C28BE"/>
    <w:rsid w:val="007C32A8"/>
    <w:rsid w:val="007C3A8D"/>
    <w:rsid w:val="007C3DC0"/>
    <w:rsid w:val="007C4558"/>
    <w:rsid w:val="007C4587"/>
    <w:rsid w:val="007C52BC"/>
    <w:rsid w:val="007C5ABF"/>
    <w:rsid w:val="007C7036"/>
    <w:rsid w:val="007C78D8"/>
    <w:rsid w:val="007C7C3B"/>
    <w:rsid w:val="007D14A4"/>
    <w:rsid w:val="007D1726"/>
    <w:rsid w:val="007D1FA8"/>
    <w:rsid w:val="007D2AC7"/>
    <w:rsid w:val="007D2EC2"/>
    <w:rsid w:val="007D429A"/>
    <w:rsid w:val="007D4F17"/>
    <w:rsid w:val="007D6024"/>
    <w:rsid w:val="007E1CA6"/>
    <w:rsid w:val="007E2905"/>
    <w:rsid w:val="007E3E08"/>
    <w:rsid w:val="007E4077"/>
    <w:rsid w:val="007E670C"/>
    <w:rsid w:val="007E68B4"/>
    <w:rsid w:val="007F0422"/>
    <w:rsid w:val="007F083B"/>
    <w:rsid w:val="007F1819"/>
    <w:rsid w:val="007F2D66"/>
    <w:rsid w:val="007F2F7B"/>
    <w:rsid w:val="007F3468"/>
    <w:rsid w:val="007F43EA"/>
    <w:rsid w:val="007F463A"/>
    <w:rsid w:val="007F4CA3"/>
    <w:rsid w:val="007F53B5"/>
    <w:rsid w:val="007F5F44"/>
    <w:rsid w:val="007F71B8"/>
    <w:rsid w:val="007F7E67"/>
    <w:rsid w:val="00800448"/>
    <w:rsid w:val="008008FF"/>
    <w:rsid w:val="00801A24"/>
    <w:rsid w:val="0080230D"/>
    <w:rsid w:val="008029A4"/>
    <w:rsid w:val="0080307F"/>
    <w:rsid w:val="00803DC0"/>
    <w:rsid w:val="008058A8"/>
    <w:rsid w:val="008063DE"/>
    <w:rsid w:val="00807853"/>
    <w:rsid w:val="00810492"/>
    <w:rsid w:val="00810928"/>
    <w:rsid w:val="008111F5"/>
    <w:rsid w:val="0081252B"/>
    <w:rsid w:val="0081308B"/>
    <w:rsid w:val="00813F0A"/>
    <w:rsid w:val="00814421"/>
    <w:rsid w:val="00814A7B"/>
    <w:rsid w:val="00814D6B"/>
    <w:rsid w:val="00814DAD"/>
    <w:rsid w:val="00814F73"/>
    <w:rsid w:val="00815360"/>
    <w:rsid w:val="0081583B"/>
    <w:rsid w:val="008162C2"/>
    <w:rsid w:val="008164F7"/>
    <w:rsid w:val="00820791"/>
    <w:rsid w:val="00821DFB"/>
    <w:rsid w:val="008227A7"/>
    <w:rsid w:val="008231DB"/>
    <w:rsid w:val="00823792"/>
    <w:rsid w:val="00824045"/>
    <w:rsid w:val="00824D7A"/>
    <w:rsid w:val="00825102"/>
    <w:rsid w:val="008251C3"/>
    <w:rsid w:val="0082682D"/>
    <w:rsid w:val="00826988"/>
    <w:rsid w:val="00826F09"/>
    <w:rsid w:val="00827954"/>
    <w:rsid w:val="00830075"/>
    <w:rsid w:val="00830242"/>
    <w:rsid w:val="008310D6"/>
    <w:rsid w:val="008314B9"/>
    <w:rsid w:val="008314D8"/>
    <w:rsid w:val="00831743"/>
    <w:rsid w:val="00832E30"/>
    <w:rsid w:val="00833A5A"/>
    <w:rsid w:val="0083532A"/>
    <w:rsid w:val="00835395"/>
    <w:rsid w:val="008359FC"/>
    <w:rsid w:val="0083740F"/>
    <w:rsid w:val="00837FD9"/>
    <w:rsid w:val="00840698"/>
    <w:rsid w:val="00841C58"/>
    <w:rsid w:val="008420BF"/>
    <w:rsid w:val="008424CB"/>
    <w:rsid w:val="008425D6"/>
    <w:rsid w:val="008435AB"/>
    <w:rsid w:val="008448DC"/>
    <w:rsid w:val="00844938"/>
    <w:rsid w:val="00844D43"/>
    <w:rsid w:val="00845286"/>
    <w:rsid w:val="00845351"/>
    <w:rsid w:val="008455AB"/>
    <w:rsid w:val="008458BA"/>
    <w:rsid w:val="00845D52"/>
    <w:rsid w:val="00845DAD"/>
    <w:rsid w:val="00845E3E"/>
    <w:rsid w:val="00846591"/>
    <w:rsid w:val="00846C67"/>
    <w:rsid w:val="00846CA8"/>
    <w:rsid w:val="00847D33"/>
    <w:rsid w:val="00847E3D"/>
    <w:rsid w:val="008503DC"/>
    <w:rsid w:val="0085107B"/>
    <w:rsid w:val="008510A9"/>
    <w:rsid w:val="008517B0"/>
    <w:rsid w:val="00852567"/>
    <w:rsid w:val="00852F56"/>
    <w:rsid w:val="00852F83"/>
    <w:rsid w:val="00853128"/>
    <w:rsid w:val="0085372D"/>
    <w:rsid w:val="00853C11"/>
    <w:rsid w:val="00853C67"/>
    <w:rsid w:val="00854487"/>
    <w:rsid w:val="00855A17"/>
    <w:rsid w:val="00856510"/>
    <w:rsid w:val="00857644"/>
    <w:rsid w:val="0085781F"/>
    <w:rsid w:val="00860290"/>
    <w:rsid w:val="008606F6"/>
    <w:rsid w:val="00860CC4"/>
    <w:rsid w:val="00860F44"/>
    <w:rsid w:val="00861FF0"/>
    <w:rsid w:val="008627E2"/>
    <w:rsid w:val="008641A5"/>
    <w:rsid w:val="008644DB"/>
    <w:rsid w:val="00864965"/>
    <w:rsid w:val="008663F3"/>
    <w:rsid w:val="008664E3"/>
    <w:rsid w:val="00867EAC"/>
    <w:rsid w:val="00871808"/>
    <w:rsid w:val="00872550"/>
    <w:rsid w:val="00872BBA"/>
    <w:rsid w:val="008739BA"/>
    <w:rsid w:val="008767E4"/>
    <w:rsid w:val="00880C4B"/>
    <w:rsid w:val="008821F6"/>
    <w:rsid w:val="008829D5"/>
    <w:rsid w:val="00882CCC"/>
    <w:rsid w:val="00883398"/>
    <w:rsid w:val="00883A82"/>
    <w:rsid w:val="008840E9"/>
    <w:rsid w:val="008846B5"/>
    <w:rsid w:val="00885898"/>
    <w:rsid w:val="00886196"/>
    <w:rsid w:val="00887498"/>
    <w:rsid w:val="00887BD1"/>
    <w:rsid w:val="00891069"/>
    <w:rsid w:val="00892E9A"/>
    <w:rsid w:val="00893586"/>
    <w:rsid w:val="0089576D"/>
    <w:rsid w:val="00895A6C"/>
    <w:rsid w:val="00895C36"/>
    <w:rsid w:val="00895FCD"/>
    <w:rsid w:val="0089631E"/>
    <w:rsid w:val="00896499"/>
    <w:rsid w:val="00896736"/>
    <w:rsid w:val="00896E73"/>
    <w:rsid w:val="008975A2"/>
    <w:rsid w:val="008A1527"/>
    <w:rsid w:val="008A1D79"/>
    <w:rsid w:val="008A1ED6"/>
    <w:rsid w:val="008A210F"/>
    <w:rsid w:val="008A32CE"/>
    <w:rsid w:val="008A363A"/>
    <w:rsid w:val="008A3BE5"/>
    <w:rsid w:val="008A3D71"/>
    <w:rsid w:val="008A3E81"/>
    <w:rsid w:val="008A40E2"/>
    <w:rsid w:val="008A47CF"/>
    <w:rsid w:val="008A5083"/>
    <w:rsid w:val="008A56A3"/>
    <w:rsid w:val="008A5DC0"/>
    <w:rsid w:val="008A5EE8"/>
    <w:rsid w:val="008A61FE"/>
    <w:rsid w:val="008A651F"/>
    <w:rsid w:val="008A68FD"/>
    <w:rsid w:val="008A739D"/>
    <w:rsid w:val="008A7A62"/>
    <w:rsid w:val="008A7FA2"/>
    <w:rsid w:val="008B0884"/>
    <w:rsid w:val="008B14D7"/>
    <w:rsid w:val="008B1D5E"/>
    <w:rsid w:val="008B3001"/>
    <w:rsid w:val="008B3463"/>
    <w:rsid w:val="008B4E72"/>
    <w:rsid w:val="008B5112"/>
    <w:rsid w:val="008B6C9F"/>
    <w:rsid w:val="008B6F8F"/>
    <w:rsid w:val="008B7560"/>
    <w:rsid w:val="008B7750"/>
    <w:rsid w:val="008B78EF"/>
    <w:rsid w:val="008C0E51"/>
    <w:rsid w:val="008C167E"/>
    <w:rsid w:val="008C1ED6"/>
    <w:rsid w:val="008C2A64"/>
    <w:rsid w:val="008C31F6"/>
    <w:rsid w:val="008D045A"/>
    <w:rsid w:val="008D059A"/>
    <w:rsid w:val="008D061B"/>
    <w:rsid w:val="008D0C6F"/>
    <w:rsid w:val="008D176C"/>
    <w:rsid w:val="008D17A4"/>
    <w:rsid w:val="008D1A85"/>
    <w:rsid w:val="008D2C81"/>
    <w:rsid w:val="008D2C91"/>
    <w:rsid w:val="008D2FA1"/>
    <w:rsid w:val="008D3510"/>
    <w:rsid w:val="008D3603"/>
    <w:rsid w:val="008D4D1C"/>
    <w:rsid w:val="008D5479"/>
    <w:rsid w:val="008D5651"/>
    <w:rsid w:val="008D63A3"/>
    <w:rsid w:val="008E04B8"/>
    <w:rsid w:val="008E1760"/>
    <w:rsid w:val="008E1A82"/>
    <w:rsid w:val="008E27FD"/>
    <w:rsid w:val="008E30B6"/>
    <w:rsid w:val="008E343B"/>
    <w:rsid w:val="008E3EF1"/>
    <w:rsid w:val="008E3FE8"/>
    <w:rsid w:val="008E41A2"/>
    <w:rsid w:val="008E4273"/>
    <w:rsid w:val="008E43BB"/>
    <w:rsid w:val="008E54D3"/>
    <w:rsid w:val="008E555F"/>
    <w:rsid w:val="008E7AEA"/>
    <w:rsid w:val="008E7CA3"/>
    <w:rsid w:val="008F08E7"/>
    <w:rsid w:val="008F0AD1"/>
    <w:rsid w:val="008F0BAB"/>
    <w:rsid w:val="008F0D8A"/>
    <w:rsid w:val="008F16B7"/>
    <w:rsid w:val="008F1802"/>
    <w:rsid w:val="008F2121"/>
    <w:rsid w:val="008F21A4"/>
    <w:rsid w:val="008F24BD"/>
    <w:rsid w:val="008F32F9"/>
    <w:rsid w:val="008F33AE"/>
    <w:rsid w:val="008F427B"/>
    <w:rsid w:val="008F49C8"/>
    <w:rsid w:val="008F4E95"/>
    <w:rsid w:val="008F531A"/>
    <w:rsid w:val="008F551E"/>
    <w:rsid w:val="008F5A24"/>
    <w:rsid w:val="008F62C8"/>
    <w:rsid w:val="008F7FF9"/>
    <w:rsid w:val="00902F23"/>
    <w:rsid w:val="009043FB"/>
    <w:rsid w:val="00905AC8"/>
    <w:rsid w:val="00906546"/>
    <w:rsid w:val="00906946"/>
    <w:rsid w:val="00907CFF"/>
    <w:rsid w:val="00910768"/>
    <w:rsid w:val="009107E8"/>
    <w:rsid w:val="009108EB"/>
    <w:rsid w:val="00910A07"/>
    <w:rsid w:val="00910CC2"/>
    <w:rsid w:val="00910CDE"/>
    <w:rsid w:val="00910FB4"/>
    <w:rsid w:val="0091180B"/>
    <w:rsid w:val="0091252B"/>
    <w:rsid w:val="0091288C"/>
    <w:rsid w:val="00912D91"/>
    <w:rsid w:val="009132BD"/>
    <w:rsid w:val="00914227"/>
    <w:rsid w:val="009145B6"/>
    <w:rsid w:val="009149F2"/>
    <w:rsid w:val="0091676D"/>
    <w:rsid w:val="009170DA"/>
    <w:rsid w:val="00920988"/>
    <w:rsid w:val="00920A35"/>
    <w:rsid w:val="00921761"/>
    <w:rsid w:val="0092259B"/>
    <w:rsid w:val="009233CE"/>
    <w:rsid w:val="009239E0"/>
    <w:rsid w:val="00924927"/>
    <w:rsid w:val="0092506B"/>
    <w:rsid w:val="0092564E"/>
    <w:rsid w:val="009256C6"/>
    <w:rsid w:val="00925BEC"/>
    <w:rsid w:val="00925D72"/>
    <w:rsid w:val="00926AFB"/>
    <w:rsid w:val="0092762B"/>
    <w:rsid w:val="0093027B"/>
    <w:rsid w:val="009305F6"/>
    <w:rsid w:val="00930608"/>
    <w:rsid w:val="009306EC"/>
    <w:rsid w:val="00931E6E"/>
    <w:rsid w:val="00931ECC"/>
    <w:rsid w:val="00933763"/>
    <w:rsid w:val="00933852"/>
    <w:rsid w:val="00933BA4"/>
    <w:rsid w:val="00934470"/>
    <w:rsid w:val="00934B26"/>
    <w:rsid w:val="00934CBF"/>
    <w:rsid w:val="009358DC"/>
    <w:rsid w:val="00936343"/>
    <w:rsid w:val="009367F5"/>
    <w:rsid w:val="00936B28"/>
    <w:rsid w:val="00936BFC"/>
    <w:rsid w:val="00936D9F"/>
    <w:rsid w:val="00937387"/>
    <w:rsid w:val="00940AAD"/>
    <w:rsid w:val="00940BDA"/>
    <w:rsid w:val="0094182D"/>
    <w:rsid w:val="009445E6"/>
    <w:rsid w:val="00944E04"/>
    <w:rsid w:val="009458A3"/>
    <w:rsid w:val="00946073"/>
    <w:rsid w:val="00946919"/>
    <w:rsid w:val="00946B99"/>
    <w:rsid w:val="0094735D"/>
    <w:rsid w:val="009476EE"/>
    <w:rsid w:val="00947702"/>
    <w:rsid w:val="009507FE"/>
    <w:rsid w:val="0095098C"/>
    <w:rsid w:val="0095231D"/>
    <w:rsid w:val="0095251A"/>
    <w:rsid w:val="00952B43"/>
    <w:rsid w:val="00954E7F"/>
    <w:rsid w:val="00954F23"/>
    <w:rsid w:val="00955160"/>
    <w:rsid w:val="009553A7"/>
    <w:rsid w:val="00955546"/>
    <w:rsid w:val="00955CDD"/>
    <w:rsid w:val="00955D61"/>
    <w:rsid w:val="009561A5"/>
    <w:rsid w:val="0095621E"/>
    <w:rsid w:val="009564D8"/>
    <w:rsid w:val="009565F6"/>
    <w:rsid w:val="009570A2"/>
    <w:rsid w:val="00957442"/>
    <w:rsid w:val="00960A05"/>
    <w:rsid w:val="00960D37"/>
    <w:rsid w:val="0096196D"/>
    <w:rsid w:val="0096278F"/>
    <w:rsid w:val="0096413F"/>
    <w:rsid w:val="0096460D"/>
    <w:rsid w:val="00964E68"/>
    <w:rsid w:val="009651BB"/>
    <w:rsid w:val="00966273"/>
    <w:rsid w:val="00967672"/>
    <w:rsid w:val="00970839"/>
    <w:rsid w:val="0097129E"/>
    <w:rsid w:val="0097161A"/>
    <w:rsid w:val="00971968"/>
    <w:rsid w:val="009727FB"/>
    <w:rsid w:val="0097281B"/>
    <w:rsid w:val="00972C59"/>
    <w:rsid w:val="0097305A"/>
    <w:rsid w:val="0097311F"/>
    <w:rsid w:val="00973DA0"/>
    <w:rsid w:val="00973FDE"/>
    <w:rsid w:val="00974137"/>
    <w:rsid w:val="009741E4"/>
    <w:rsid w:val="00975587"/>
    <w:rsid w:val="0097562F"/>
    <w:rsid w:val="009756D6"/>
    <w:rsid w:val="0097619B"/>
    <w:rsid w:val="00976636"/>
    <w:rsid w:val="00976E91"/>
    <w:rsid w:val="00977013"/>
    <w:rsid w:val="009778B5"/>
    <w:rsid w:val="00977DC1"/>
    <w:rsid w:val="0098006F"/>
    <w:rsid w:val="009802F7"/>
    <w:rsid w:val="00980322"/>
    <w:rsid w:val="00980BBB"/>
    <w:rsid w:val="00982053"/>
    <w:rsid w:val="00982315"/>
    <w:rsid w:val="00982C36"/>
    <w:rsid w:val="00982E10"/>
    <w:rsid w:val="009838C0"/>
    <w:rsid w:val="00983A4F"/>
    <w:rsid w:val="00983FD2"/>
    <w:rsid w:val="00984DF3"/>
    <w:rsid w:val="00985265"/>
    <w:rsid w:val="00986D22"/>
    <w:rsid w:val="009870A4"/>
    <w:rsid w:val="009878C5"/>
    <w:rsid w:val="00987B01"/>
    <w:rsid w:val="00990E84"/>
    <w:rsid w:val="00991080"/>
    <w:rsid w:val="00991832"/>
    <w:rsid w:val="009928E6"/>
    <w:rsid w:val="00995058"/>
    <w:rsid w:val="009951FC"/>
    <w:rsid w:val="009953B6"/>
    <w:rsid w:val="00995564"/>
    <w:rsid w:val="009963B9"/>
    <w:rsid w:val="00996B62"/>
    <w:rsid w:val="00996D08"/>
    <w:rsid w:val="009977BA"/>
    <w:rsid w:val="009A07B6"/>
    <w:rsid w:val="009A09C0"/>
    <w:rsid w:val="009A1C49"/>
    <w:rsid w:val="009A1DBF"/>
    <w:rsid w:val="009A241D"/>
    <w:rsid w:val="009A25DB"/>
    <w:rsid w:val="009A3682"/>
    <w:rsid w:val="009A37CF"/>
    <w:rsid w:val="009A37F3"/>
    <w:rsid w:val="009A3855"/>
    <w:rsid w:val="009A3947"/>
    <w:rsid w:val="009A3F79"/>
    <w:rsid w:val="009A5509"/>
    <w:rsid w:val="009A6571"/>
    <w:rsid w:val="009A78F6"/>
    <w:rsid w:val="009B01BA"/>
    <w:rsid w:val="009B0771"/>
    <w:rsid w:val="009B0AEC"/>
    <w:rsid w:val="009B15A5"/>
    <w:rsid w:val="009B2633"/>
    <w:rsid w:val="009B31A4"/>
    <w:rsid w:val="009B4A39"/>
    <w:rsid w:val="009B589F"/>
    <w:rsid w:val="009B5BD8"/>
    <w:rsid w:val="009B624A"/>
    <w:rsid w:val="009B697A"/>
    <w:rsid w:val="009B6C2D"/>
    <w:rsid w:val="009B7323"/>
    <w:rsid w:val="009B7367"/>
    <w:rsid w:val="009B7B56"/>
    <w:rsid w:val="009C1FBD"/>
    <w:rsid w:val="009C2CAF"/>
    <w:rsid w:val="009C3D56"/>
    <w:rsid w:val="009C41BA"/>
    <w:rsid w:val="009C53F0"/>
    <w:rsid w:val="009C545E"/>
    <w:rsid w:val="009C5937"/>
    <w:rsid w:val="009C5C3E"/>
    <w:rsid w:val="009C6668"/>
    <w:rsid w:val="009C78A8"/>
    <w:rsid w:val="009D031F"/>
    <w:rsid w:val="009D07EC"/>
    <w:rsid w:val="009D0905"/>
    <w:rsid w:val="009D0BCE"/>
    <w:rsid w:val="009D18D3"/>
    <w:rsid w:val="009D2FF7"/>
    <w:rsid w:val="009D3059"/>
    <w:rsid w:val="009D6199"/>
    <w:rsid w:val="009D6548"/>
    <w:rsid w:val="009D759C"/>
    <w:rsid w:val="009D765B"/>
    <w:rsid w:val="009E0113"/>
    <w:rsid w:val="009E0883"/>
    <w:rsid w:val="009E0AF5"/>
    <w:rsid w:val="009E1A3B"/>
    <w:rsid w:val="009E20F8"/>
    <w:rsid w:val="009E29F9"/>
    <w:rsid w:val="009E2B2C"/>
    <w:rsid w:val="009E301B"/>
    <w:rsid w:val="009E30A7"/>
    <w:rsid w:val="009E3297"/>
    <w:rsid w:val="009E3381"/>
    <w:rsid w:val="009E406A"/>
    <w:rsid w:val="009E4B12"/>
    <w:rsid w:val="009E4F3F"/>
    <w:rsid w:val="009E591C"/>
    <w:rsid w:val="009E5B11"/>
    <w:rsid w:val="009E5F77"/>
    <w:rsid w:val="009E6252"/>
    <w:rsid w:val="009E7CC0"/>
    <w:rsid w:val="009F12B6"/>
    <w:rsid w:val="009F1D34"/>
    <w:rsid w:val="009F20DD"/>
    <w:rsid w:val="009F2AAB"/>
    <w:rsid w:val="009F2EB8"/>
    <w:rsid w:val="009F3173"/>
    <w:rsid w:val="009F37DD"/>
    <w:rsid w:val="009F407C"/>
    <w:rsid w:val="009F40E7"/>
    <w:rsid w:val="009F4380"/>
    <w:rsid w:val="009F475E"/>
    <w:rsid w:val="009F6191"/>
    <w:rsid w:val="009F66F9"/>
    <w:rsid w:val="009F7F22"/>
    <w:rsid w:val="00A00A9D"/>
    <w:rsid w:val="00A00ECE"/>
    <w:rsid w:val="00A01C5C"/>
    <w:rsid w:val="00A01E3B"/>
    <w:rsid w:val="00A01EAB"/>
    <w:rsid w:val="00A023C0"/>
    <w:rsid w:val="00A03466"/>
    <w:rsid w:val="00A03A14"/>
    <w:rsid w:val="00A05046"/>
    <w:rsid w:val="00A05BD5"/>
    <w:rsid w:val="00A0708E"/>
    <w:rsid w:val="00A07AB9"/>
    <w:rsid w:val="00A07FA0"/>
    <w:rsid w:val="00A101AD"/>
    <w:rsid w:val="00A108C1"/>
    <w:rsid w:val="00A113EB"/>
    <w:rsid w:val="00A128B3"/>
    <w:rsid w:val="00A12B50"/>
    <w:rsid w:val="00A1374C"/>
    <w:rsid w:val="00A137D7"/>
    <w:rsid w:val="00A13853"/>
    <w:rsid w:val="00A13C67"/>
    <w:rsid w:val="00A1449A"/>
    <w:rsid w:val="00A14697"/>
    <w:rsid w:val="00A14A14"/>
    <w:rsid w:val="00A154E4"/>
    <w:rsid w:val="00A157F3"/>
    <w:rsid w:val="00A174E5"/>
    <w:rsid w:val="00A17694"/>
    <w:rsid w:val="00A17A1B"/>
    <w:rsid w:val="00A20941"/>
    <w:rsid w:val="00A215A6"/>
    <w:rsid w:val="00A217CD"/>
    <w:rsid w:val="00A218FA"/>
    <w:rsid w:val="00A21C0F"/>
    <w:rsid w:val="00A24713"/>
    <w:rsid w:val="00A24BAC"/>
    <w:rsid w:val="00A25501"/>
    <w:rsid w:val="00A256F0"/>
    <w:rsid w:val="00A25C65"/>
    <w:rsid w:val="00A25EC5"/>
    <w:rsid w:val="00A2604B"/>
    <w:rsid w:val="00A260B8"/>
    <w:rsid w:val="00A273D7"/>
    <w:rsid w:val="00A30818"/>
    <w:rsid w:val="00A30E57"/>
    <w:rsid w:val="00A3250B"/>
    <w:rsid w:val="00A32A15"/>
    <w:rsid w:val="00A3312C"/>
    <w:rsid w:val="00A33377"/>
    <w:rsid w:val="00A33639"/>
    <w:rsid w:val="00A34059"/>
    <w:rsid w:val="00A34403"/>
    <w:rsid w:val="00A3522E"/>
    <w:rsid w:val="00A35E51"/>
    <w:rsid w:val="00A36193"/>
    <w:rsid w:val="00A364BF"/>
    <w:rsid w:val="00A367ED"/>
    <w:rsid w:val="00A36A4E"/>
    <w:rsid w:val="00A36FC3"/>
    <w:rsid w:val="00A3765C"/>
    <w:rsid w:val="00A37C67"/>
    <w:rsid w:val="00A414F0"/>
    <w:rsid w:val="00A41817"/>
    <w:rsid w:val="00A42948"/>
    <w:rsid w:val="00A43933"/>
    <w:rsid w:val="00A43C73"/>
    <w:rsid w:val="00A44117"/>
    <w:rsid w:val="00A44D9E"/>
    <w:rsid w:val="00A45A08"/>
    <w:rsid w:val="00A468CE"/>
    <w:rsid w:val="00A4749E"/>
    <w:rsid w:val="00A476C4"/>
    <w:rsid w:val="00A47D2A"/>
    <w:rsid w:val="00A517DB"/>
    <w:rsid w:val="00A51C44"/>
    <w:rsid w:val="00A520B8"/>
    <w:rsid w:val="00A52292"/>
    <w:rsid w:val="00A538AD"/>
    <w:rsid w:val="00A53A04"/>
    <w:rsid w:val="00A53F1F"/>
    <w:rsid w:val="00A55095"/>
    <w:rsid w:val="00A55C92"/>
    <w:rsid w:val="00A55DB4"/>
    <w:rsid w:val="00A57623"/>
    <w:rsid w:val="00A60E1D"/>
    <w:rsid w:val="00A612EA"/>
    <w:rsid w:val="00A61AEB"/>
    <w:rsid w:val="00A61BF2"/>
    <w:rsid w:val="00A6237A"/>
    <w:rsid w:val="00A62850"/>
    <w:rsid w:val="00A62D5E"/>
    <w:rsid w:val="00A63767"/>
    <w:rsid w:val="00A64473"/>
    <w:rsid w:val="00A645E1"/>
    <w:rsid w:val="00A647E8"/>
    <w:rsid w:val="00A66484"/>
    <w:rsid w:val="00A7043C"/>
    <w:rsid w:val="00A70CFF"/>
    <w:rsid w:val="00A710EA"/>
    <w:rsid w:val="00A710F2"/>
    <w:rsid w:val="00A7154C"/>
    <w:rsid w:val="00A71C52"/>
    <w:rsid w:val="00A7219C"/>
    <w:rsid w:val="00A74703"/>
    <w:rsid w:val="00A74A5D"/>
    <w:rsid w:val="00A758D1"/>
    <w:rsid w:val="00A75A2B"/>
    <w:rsid w:val="00A80AF2"/>
    <w:rsid w:val="00A80FB7"/>
    <w:rsid w:val="00A81994"/>
    <w:rsid w:val="00A81B6E"/>
    <w:rsid w:val="00A840CC"/>
    <w:rsid w:val="00A84348"/>
    <w:rsid w:val="00A84F15"/>
    <w:rsid w:val="00A85020"/>
    <w:rsid w:val="00A853CD"/>
    <w:rsid w:val="00A8614B"/>
    <w:rsid w:val="00A865CC"/>
    <w:rsid w:val="00A86997"/>
    <w:rsid w:val="00A872DE"/>
    <w:rsid w:val="00A87315"/>
    <w:rsid w:val="00A8764E"/>
    <w:rsid w:val="00A87946"/>
    <w:rsid w:val="00A91376"/>
    <w:rsid w:val="00A91EDD"/>
    <w:rsid w:val="00A92B81"/>
    <w:rsid w:val="00A9320A"/>
    <w:rsid w:val="00A934DA"/>
    <w:rsid w:val="00A93C18"/>
    <w:rsid w:val="00A94D43"/>
    <w:rsid w:val="00A94FF6"/>
    <w:rsid w:val="00A954C6"/>
    <w:rsid w:val="00A96FDB"/>
    <w:rsid w:val="00A97E61"/>
    <w:rsid w:val="00AA09F6"/>
    <w:rsid w:val="00AA0A89"/>
    <w:rsid w:val="00AA13D0"/>
    <w:rsid w:val="00AA1614"/>
    <w:rsid w:val="00AA1FE7"/>
    <w:rsid w:val="00AA29EC"/>
    <w:rsid w:val="00AA3202"/>
    <w:rsid w:val="00AA3241"/>
    <w:rsid w:val="00AA37D6"/>
    <w:rsid w:val="00AA44ED"/>
    <w:rsid w:val="00AA46DC"/>
    <w:rsid w:val="00AA4E7F"/>
    <w:rsid w:val="00AA51E3"/>
    <w:rsid w:val="00AA5452"/>
    <w:rsid w:val="00AA563A"/>
    <w:rsid w:val="00AA65DF"/>
    <w:rsid w:val="00AA6B1C"/>
    <w:rsid w:val="00AA757B"/>
    <w:rsid w:val="00AA75C6"/>
    <w:rsid w:val="00AA7C21"/>
    <w:rsid w:val="00AB0320"/>
    <w:rsid w:val="00AB0377"/>
    <w:rsid w:val="00AB059E"/>
    <w:rsid w:val="00AB0ABF"/>
    <w:rsid w:val="00AB1085"/>
    <w:rsid w:val="00AB1A8B"/>
    <w:rsid w:val="00AB1C08"/>
    <w:rsid w:val="00AB1CDF"/>
    <w:rsid w:val="00AB24A0"/>
    <w:rsid w:val="00AB2723"/>
    <w:rsid w:val="00AB348C"/>
    <w:rsid w:val="00AB46EC"/>
    <w:rsid w:val="00AB4DA3"/>
    <w:rsid w:val="00AB5783"/>
    <w:rsid w:val="00AB69D6"/>
    <w:rsid w:val="00AB6CE6"/>
    <w:rsid w:val="00AB735A"/>
    <w:rsid w:val="00AB7B6A"/>
    <w:rsid w:val="00AC001C"/>
    <w:rsid w:val="00AC0099"/>
    <w:rsid w:val="00AC0891"/>
    <w:rsid w:val="00AC0FEC"/>
    <w:rsid w:val="00AC18CD"/>
    <w:rsid w:val="00AC1BC0"/>
    <w:rsid w:val="00AC2773"/>
    <w:rsid w:val="00AC2E15"/>
    <w:rsid w:val="00AC43D7"/>
    <w:rsid w:val="00AC49A6"/>
    <w:rsid w:val="00AC4AE9"/>
    <w:rsid w:val="00AC54B8"/>
    <w:rsid w:val="00AC69AD"/>
    <w:rsid w:val="00AC6E5B"/>
    <w:rsid w:val="00AC7912"/>
    <w:rsid w:val="00AD00E9"/>
    <w:rsid w:val="00AD17B8"/>
    <w:rsid w:val="00AD17DD"/>
    <w:rsid w:val="00AD2064"/>
    <w:rsid w:val="00AD2709"/>
    <w:rsid w:val="00AD38FA"/>
    <w:rsid w:val="00AD42D9"/>
    <w:rsid w:val="00AD501C"/>
    <w:rsid w:val="00AD57E3"/>
    <w:rsid w:val="00AD5B78"/>
    <w:rsid w:val="00AD64AF"/>
    <w:rsid w:val="00AD6FC1"/>
    <w:rsid w:val="00AD7190"/>
    <w:rsid w:val="00AD7473"/>
    <w:rsid w:val="00AD769E"/>
    <w:rsid w:val="00AD76F0"/>
    <w:rsid w:val="00AE02F7"/>
    <w:rsid w:val="00AE0313"/>
    <w:rsid w:val="00AE065C"/>
    <w:rsid w:val="00AE0734"/>
    <w:rsid w:val="00AE1247"/>
    <w:rsid w:val="00AE3EC1"/>
    <w:rsid w:val="00AE4B73"/>
    <w:rsid w:val="00AE5126"/>
    <w:rsid w:val="00AE5A1E"/>
    <w:rsid w:val="00AE6209"/>
    <w:rsid w:val="00AE65FD"/>
    <w:rsid w:val="00AE66D8"/>
    <w:rsid w:val="00AE67F6"/>
    <w:rsid w:val="00AE7145"/>
    <w:rsid w:val="00AE735A"/>
    <w:rsid w:val="00AE7D5E"/>
    <w:rsid w:val="00AE7DF1"/>
    <w:rsid w:val="00AF113B"/>
    <w:rsid w:val="00AF225B"/>
    <w:rsid w:val="00AF2D84"/>
    <w:rsid w:val="00AF38BF"/>
    <w:rsid w:val="00AF40A2"/>
    <w:rsid w:val="00AF46AC"/>
    <w:rsid w:val="00AF4C92"/>
    <w:rsid w:val="00AF5754"/>
    <w:rsid w:val="00AF588D"/>
    <w:rsid w:val="00AF7EE1"/>
    <w:rsid w:val="00B01D6D"/>
    <w:rsid w:val="00B02846"/>
    <w:rsid w:val="00B03987"/>
    <w:rsid w:val="00B0518C"/>
    <w:rsid w:val="00B053AE"/>
    <w:rsid w:val="00B0542F"/>
    <w:rsid w:val="00B0587B"/>
    <w:rsid w:val="00B05933"/>
    <w:rsid w:val="00B05C9B"/>
    <w:rsid w:val="00B06767"/>
    <w:rsid w:val="00B07F7D"/>
    <w:rsid w:val="00B10350"/>
    <w:rsid w:val="00B10FB9"/>
    <w:rsid w:val="00B1210A"/>
    <w:rsid w:val="00B13796"/>
    <w:rsid w:val="00B154D7"/>
    <w:rsid w:val="00B16020"/>
    <w:rsid w:val="00B16142"/>
    <w:rsid w:val="00B1671E"/>
    <w:rsid w:val="00B16EB6"/>
    <w:rsid w:val="00B171F9"/>
    <w:rsid w:val="00B172F2"/>
    <w:rsid w:val="00B17A01"/>
    <w:rsid w:val="00B203B0"/>
    <w:rsid w:val="00B210DC"/>
    <w:rsid w:val="00B21890"/>
    <w:rsid w:val="00B233A3"/>
    <w:rsid w:val="00B23888"/>
    <w:rsid w:val="00B2388E"/>
    <w:rsid w:val="00B245C1"/>
    <w:rsid w:val="00B251EC"/>
    <w:rsid w:val="00B2561F"/>
    <w:rsid w:val="00B25985"/>
    <w:rsid w:val="00B269CE"/>
    <w:rsid w:val="00B26F35"/>
    <w:rsid w:val="00B26FD1"/>
    <w:rsid w:val="00B27FE5"/>
    <w:rsid w:val="00B3002A"/>
    <w:rsid w:val="00B3021E"/>
    <w:rsid w:val="00B308D6"/>
    <w:rsid w:val="00B30CBE"/>
    <w:rsid w:val="00B30DA4"/>
    <w:rsid w:val="00B31BEC"/>
    <w:rsid w:val="00B31DBC"/>
    <w:rsid w:val="00B33418"/>
    <w:rsid w:val="00B337E3"/>
    <w:rsid w:val="00B33B62"/>
    <w:rsid w:val="00B34215"/>
    <w:rsid w:val="00B3436E"/>
    <w:rsid w:val="00B345AB"/>
    <w:rsid w:val="00B34E02"/>
    <w:rsid w:val="00B35AA4"/>
    <w:rsid w:val="00B36736"/>
    <w:rsid w:val="00B40069"/>
    <w:rsid w:val="00B405ED"/>
    <w:rsid w:val="00B418BE"/>
    <w:rsid w:val="00B41DD3"/>
    <w:rsid w:val="00B430B1"/>
    <w:rsid w:val="00B435C7"/>
    <w:rsid w:val="00B44744"/>
    <w:rsid w:val="00B4536D"/>
    <w:rsid w:val="00B45AD2"/>
    <w:rsid w:val="00B46038"/>
    <w:rsid w:val="00B46E2D"/>
    <w:rsid w:val="00B475CD"/>
    <w:rsid w:val="00B50455"/>
    <w:rsid w:val="00B50B38"/>
    <w:rsid w:val="00B52628"/>
    <w:rsid w:val="00B53660"/>
    <w:rsid w:val="00B54850"/>
    <w:rsid w:val="00B54DEA"/>
    <w:rsid w:val="00B5554C"/>
    <w:rsid w:val="00B55AE7"/>
    <w:rsid w:val="00B56840"/>
    <w:rsid w:val="00B569AB"/>
    <w:rsid w:val="00B56D5E"/>
    <w:rsid w:val="00B575F2"/>
    <w:rsid w:val="00B577F6"/>
    <w:rsid w:val="00B579BE"/>
    <w:rsid w:val="00B609D9"/>
    <w:rsid w:val="00B60BB8"/>
    <w:rsid w:val="00B60E6C"/>
    <w:rsid w:val="00B610F5"/>
    <w:rsid w:val="00B6121A"/>
    <w:rsid w:val="00B61A1F"/>
    <w:rsid w:val="00B63363"/>
    <w:rsid w:val="00B63425"/>
    <w:rsid w:val="00B63A85"/>
    <w:rsid w:val="00B64025"/>
    <w:rsid w:val="00B64546"/>
    <w:rsid w:val="00B653BC"/>
    <w:rsid w:val="00B65BE4"/>
    <w:rsid w:val="00B65C91"/>
    <w:rsid w:val="00B66EC7"/>
    <w:rsid w:val="00B6740C"/>
    <w:rsid w:val="00B70007"/>
    <w:rsid w:val="00B72036"/>
    <w:rsid w:val="00B72100"/>
    <w:rsid w:val="00B73B62"/>
    <w:rsid w:val="00B748F0"/>
    <w:rsid w:val="00B75EC2"/>
    <w:rsid w:val="00B766C6"/>
    <w:rsid w:val="00B76994"/>
    <w:rsid w:val="00B76F4C"/>
    <w:rsid w:val="00B77A60"/>
    <w:rsid w:val="00B81199"/>
    <w:rsid w:val="00B81C5F"/>
    <w:rsid w:val="00B82552"/>
    <w:rsid w:val="00B82DBD"/>
    <w:rsid w:val="00B835CF"/>
    <w:rsid w:val="00B8448A"/>
    <w:rsid w:val="00B853F8"/>
    <w:rsid w:val="00B8582E"/>
    <w:rsid w:val="00B85FFA"/>
    <w:rsid w:val="00B8625D"/>
    <w:rsid w:val="00B86266"/>
    <w:rsid w:val="00B869EF"/>
    <w:rsid w:val="00B870BF"/>
    <w:rsid w:val="00B873AE"/>
    <w:rsid w:val="00B87E1D"/>
    <w:rsid w:val="00B901F4"/>
    <w:rsid w:val="00B91071"/>
    <w:rsid w:val="00B91F73"/>
    <w:rsid w:val="00B935A8"/>
    <w:rsid w:val="00B93D24"/>
    <w:rsid w:val="00B93F10"/>
    <w:rsid w:val="00B948E5"/>
    <w:rsid w:val="00B94BC2"/>
    <w:rsid w:val="00B9545F"/>
    <w:rsid w:val="00B96D43"/>
    <w:rsid w:val="00BA03A2"/>
    <w:rsid w:val="00BA05AA"/>
    <w:rsid w:val="00BA1285"/>
    <w:rsid w:val="00BA20D7"/>
    <w:rsid w:val="00BA26B7"/>
    <w:rsid w:val="00BA3557"/>
    <w:rsid w:val="00BA384A"/>
    <w:rsid w:val="00BA3A04"/>
    <w:rsid w:val="00BA56AC"/>
    <w:rsid w:val="00BA5781"/>
    <w:rsid w:val="00BA583F"/>
    <w:rsid w:val="00BA5991"/>
    <w:rsid w:val="00BA5B94"/>
    <w:rsid w:val="00BA6170"/>
    <w:rsid w:val="00BA6C6C"/>
    <w:rsid w:val="00BB00D2"/>
    <w:rsid w:val="00BB133D"/>
    <w:rsid w:val="00BB1546"/>
    <w:rsid w:val="00BB20E0"/>
    <w:rsid w:val="00BB285B"/>
    <w:rsid w:val="00BB331B"/>
    <w:rsid w:val="00BB33D5"/>
    <w:rsid w:val="00BB4068"/>
    <w:rsid w:val="00BB409C"/>
    <w:rsid w:val="00BB4639"/>
    <w:rsid w:val="00BB4FB0"/>
    <w:rsid w:val="00BB6846"/>
    <w:rsid w:val="00BB6A18"/>
    <w:rsid w:val="00BB6A8A"/>
    <w:rsid w:val="00BB70CB"/>
    <w:rsid w:val="00BB71A7"/>
    <w:rsid w:val="00BB7853"/>
    <w:rsid w:val="00BC028C"/>
    <w:rsid w:val="00BC09CD"/>
    <w:rsid w:val="00BC0B33"/>
    <w:rsid w:val="00BC0C9F"/>
    <w:rsid w:val="00BC175E"/>
    <w:rsid w:val="00BC1BAE"/>
    <w:rsid w:val="00BC3AD1"/>
    <w:rsid w:val="00BC4136"/>
    <w:rsid w:val="00BC46DE"/>
    <w:rsid w:val="00BC5588"/>
    <w:rsid w:val="00BC5872"/>
    <w:rsid w:val="00BC5D73"/>
    <w:rsid w:val="00BC5EA9"/>
    <w:rsid w:val="00BC655F"/>
    <w:rsid w:val="00BC7C35"/>
    <w:rsid w:val="00BD0DDD"/>
    <w:rsid w:val="00BD27C7"/>
    <w:rsid w:val="00BD2E5D"/>
    <w:rsid w:val="00BD437B"/>
    <w:rsid w:val="00BD4738"/>
    <w:rsid w:val="00BD4786"/>
    <w:rsid w:val="00BD5816"/>
    <w:rsid w:val="00BD5A13"/>
    <w:rsid w:val="00BD5A44"/>
    <w:rsid w:val="00BD5D9B"/>
    <w:rsid w:val="00BD62A5"/>
    <w:rsid w:val="00BD6404"/>
    <w:rsid w:val="00BD68C9"/>
    <w:rsid w:val="00BD6921"/>
    <w:rsid w:val="00BD6A38"/>
    <w:rsid w:val="00BD72A2"/>
    <w:rsid w:val="00BD79A6"/>
    <w:rsid w:val="00BE05EC"/>
    <w:rsid w:val="00BE0857"/>
    <w:rsid w:val="00BE0865"/>
    <w:rsid w:val="00BE0951"/>
    <w:rsid w:val="00BE19EC"/>
    <w:rsid w:val="00BE1A31"/>
    <w:rsid w:val="00BE1A33"/>
    <w:rsid w:val="00BE1BA5"/>
    <w:rsid w:val="00BE1D59"/>
    <w:rsid w:val="00BE215F"/>
    <w:rsid w:val="00BE2485"/>
    <w:rsid w:val="00BE3498"/>
    <w:rsid w:val="00BE4057"/>
    <w:rsid w:val="00BE408F"/>
    <w:rsid w:val="00BE49B1"/>
    <w:rsid w:val="00BE540E"/>
    <w:rsid w:val="00BE5DD2"/>
    <w:rsid w:val="00BE5EF7"/>
    <w:rsid w:val="00BE643B"/>
    <w:rsid w:val="00BE6985"/>
    <w:rsid w:val="00BE6B27"/>
    <w:rsid w:val="00BE6C95"/>
    <w:rsid w:val="00BE76CE"/>
    <w:rsid w:val="00BE7D13"/>
    <w:rsid w:val="00BF1AB3"/>
    <w:rsid w:val="00BF1CB5"/>
    <w:rsid w:val="00BF22CB"/>
    <w:rsid w:val="00BF3717"/>
    <w:rsid w:val="00BF3AA6"/>
    <w:rsid w:val="00BF3CB6"/>
    <w:rsid w:val="00BF51C9"/>
    <w:rsid w:val="00BF6A75"/>
    <w:rsid w:val="00BF6CFD"/>
    <w:rsid w:val="00BF7D7E"/>
    <w:rsid w:val="00C00470"/>
    <w:rsid w:val="00C02CA9"/>
    <w:rsid w:val="00C035D5"/>
    <w:rsid w:val="00C04A4D"/>
    <w:rsid w:val="00C0539C"/>
    <w:rsid w:val="00C05F7B"/>
    <w:rsid w:val="00C06266"/>
    <w:rsid w:val="00C065FD"/>
    <w:rsid w:val="00C0666F"/>
    <w:rsid w:val="00C06979"/>
    <w:rsid w:val="00C069D6"/>
    <w:rsid w:val="00C06CD9"/>
    <w:rsid w:val="00C07390"/>
    <w:rsid w:val="00C07D40"/>
    <w:rsid w:val="00C1025B"/>
    <w:rsid w:val="00C10D70"/>
    <w:rsid w:val="00C10D73"/>
    <w:rsid w:val="00C10E4F"/>
    <w:rsid w:val="00C11458"/>
    <w:rsid w:val="00C1148A"/>
    <w:rsid w:val="00C11827"/>
    <w:rsid w:val="00C129CA"/>
    <w:rsid w:val="00C13E7C"/>
    <w:rsid w:val="00C1404C"/>
    <w:rsid w:val="00C14B36"/>
    <w:rsid w:val="00C1534D"/>
    <w:rsid w:val="00C15476"/>
    <w:rsid w:val="00C15531"/>
    <w:rsid w:val="00C15886"/>
    <w:rsid w:val="00C16DA3"/>
    <w:rsid w:val="00C17035"/>
    <w:rsid w:val="00C1777C"/>
    <w:rsid w:val="00C2025C"/>
    <w:rsid w:val="00C21225"/>
    <w:rsid w:val="00C21F59"/>
    <w:rsid w:val="00C22ADA"/>
    <w:rsid w:val="00C22AF0"/>
    <w:rsid w:val="00C23098"/>
    <w:rsid w:val="00C24236"/>
    <w:rsid w:val="00C245E0"/>
    <w:rsid w:val="00C24C0E"/>
    <w:rsid w:val="00C24FC7"/>
    <w:rsid w:val="00C25C8E"/>
    <w:rsid w:val="00C270A9"/>
    <w:rsid w:val="00C271D6"/>
    <w:rsid w:val="00C2726F"/>
    <w:rsid w:val="00C27E80"/>
    <w:rsid w:val="00C27F4C"/>
    <w:rsid w:val="00C30164"/>
    <w:rsid w:val="00C30345"/>
    <w:rsid w:val="00C31404"/>
    <w:rsid w:val="00C32F28"/>
    <w:rsid w:val="00C33AC3"/>
    <w:rsid w:val="00C33AFC"/>
    <w:rsid w:val="00C33F39"/>
    <w:rsid w:val="00C34074"/>
    <w:rsid w:val="00C34989"/>
    <w:rsid w:val="00C35D28"/>
    <w:rsid w:val="00C377C5"/>
    <w:rsid w:val="00C37818"/>
    <w:rsid w:val="00C40486"/>
    <w:rsid w:val="00C40F61"/>
    <w:rsid w:val="00C4156D"/>
    <w:rsid w:val="00C41D10"/>
    <w:rsid w:val="00C41E27"/>
    <w:rsid w:val="00C41EE0"/>
    <w:rsid w:val="00C43204"/>
    <w:rsid w:val="00C4323D"/>
    <w:rsid w:val="00C43646"/>
    <w:rsid w:val="00C43838"/>
    <w:rsid w:val="00C44BE0"/>
    <w:rsid w:val="00C44CB7"/>
    <w:rsid w:val="00C464D7"/>
    <w:rsid w:val="00C467A1"/>
    <w:rsid w:val="00C47BBF"/>
    <w:rsid w:val="00C5034F"/>
    <w:rsid w:val="00C529D0"/>
    <w:rsid w:val="00C537B6"/>
    <w:rsid w:val="00C537EA"/>
    <w:rsid w:val="00C540E1"/>
    <w:rsid w:val="00C54A0D"/>
    <w:rsid w:val="00C56465"/>
    <w:rsid w:val="00C5699E"/>
    <w:rsid w:val="00C57253"/>
    <w:rsid w:val="00C60F2B"/>
    <w:rsid w:val="00C612D7"/>
    <w:rsid w:val="00C620E5"/>
    <w:rsid w:val="00C62757"/>
    <w:rsid w:val="00C6286B"/>
    <w:rsid w:val="00C656D7"/>
    <w:rsid w:val="00C657CB"/>
    <w:rsid w:val="00C6670F"/>
    <w:rsid w:val="00C66936"/>
    <w:rsid w:val="00C66ED3"/>
    <w:rsid w:val="00C671FC"/>
    <w:rsid w:val="00C673B4"/>
    <w:rsid w:val="00C67781"/>
    <w:rsid w:val="00C67E08"/>
    <w:rsid w:val="00C702A9"/>
    <w:rsid w:val="00C7061A"/>
    <w:rsid w:val="00C708D9"/>
    <w:rsid w:val="00C70E25"/>
    <w:rsid w:val="00C712EC"/>
    <w:rsid w:val="00C714FC"/>
    <w:rsid w:val="00C715F0"/>
    <w:rsid w:val="00C71C12"/>
    <w:rsid w:val="00C727A2"/>
    <w:rsid w:val="00C72853"/>
    <w:rsid w:val="00C74BA9"/>
    <w:rsid w:val="00C74C3A"/>
    <w:rsid w:val="00C75252"/>
    <w:rsid w:val="00C7712F"/>
    <w:rsid w:val="00C80D69"/>
    <w:rsid w:val="00C81089"/>
    <w:rsid w:val="00C81EB3"/>
    <w:rsid w:val="00C83615"/>
    <w:rsid w:val="00C83B9A"/>
    <w:rsid w:val="00C8428E"/>
    <w:rsid w:val="00C845F7"/>
    <w:rsid w:val="00C85510"/>
    <w:rsid w:val="00C85706"/>
    <w:rsid w:val="00C86330"/>
    <w:rsid w:val="00C86AC9"/>
    <w:rsid w:val="00C87046"/>
    <w:rsid w:val="00C875E4"/>
    <w:rsid w:val="00C87616"/>
    <w:rsid w:val="00C878F3"/>
    <w:rsid w:val="00C87DCC"/>
    <w:rsid w:val="00C9012A"/>
    <w:rsid w:val="00C9016C"/>
    <w:rsid w:val="00C9029B"/>
    <w:rsid w:val="00C91301"/>
    <w:rsid w:val="00C915A3"/>
    <w:rsid w:val="00C9211A"/>
    <w:rsid w:val="00C92506"/>
    <w:rsid w:val="00C927F2"/>
    <w:rsid w:val="00C93BB5"/>
    <w:rsid w:val="00C942AD"/>
    <w:rsid w:val="00C9500D"/>
    <w:rsid w:val="00C95646"/>
    <w:rsid w:val="00C957A2"/>
    <w:rsid w:val="00CA0C13"/>
    <w:rsid w:val="00CA1573"/>
    <w:rsid w:val="00CA2560"/>
    <w:rsid w:val="00CA276B"/>
    <w:rsid w:val="00CA28FC"/>
    <w:rsid w:val="00CA2916"/>
    <w:rsid w:val="00CA3A41"/>
    <w:rsid w:val="00CA4E9D"/>
    <w:rsid w:val="00CA5412"/>
    <w:rsid w:val="00CA59F1"/>
    <w:rsid w:val="00CA6647"/>
    <w:rsid w:val="00CB0A59"/>
    <w:rsid w:val="00CB0B02"/>
    <w:rsid w:val="00CB1942"/>
    <w:rsid w:val="00CB2545"/>
    <w:rsid w:val="00CB2D8E"/>
    <w:rsid w:val="00CB3B23"/>
    <w:rsid w:val="00CB41B2"/>
    <w:rsid w:val="00CB446B"/>
    <w:rsid w:val="00CB4BDF"/>
    <w:rsid w:val="00CB520E"/>
    <w:rsid w:val="00CB62E3"/>
    <w:rsid w:val="00CB7F40"/>
    <w:rsid w:val="00CC060F"/>
    <w:rsid w:val="00CC0C95"/>
    <w:rsid w:val="00CC0DFF"/>
    <w:rsid w:val="00CC17A9"/>
    <w:rsid w:val="00CC1F98"/>
    <w:rsid w:val="00CC2602"/>
    <w:rsid w:val="00CC36D7"/>
    <w:rsid w:val="00CC3823"/>
    <w:rsid w:val="00CC39EA"/>
    <w:rsid w:val="00CC3EA8"/>
    <w:rsid w:val="00CC405F"/>
    <w:rsid w:val="00CC43C1"/>
    <w:rsid w:val="00CC5334"/>
    <w:rsid w:val="00CC55EB"/>
    <w:rsid w:val="00CC5747"/>
    <w:rsid w:val="00CC634D"/>
    <w:rsid w:val="00CC6A22"/>
    <w:rsid w:val="00CD0631"/>
    <w:rsid w:val="00CD0F94"/>
    <w:rsid w:val="00CD1903"/>
    <w:rsid w:val="00CD1AD4"/>
    <w:rsid w:val="00CD1D5E"/>
    <w:rsid w:val="00CD31D7"/>
    <w:rsid w:val="00CD33A2"/>
    <w:rsid w:val="00CD345F"/>
    <w:rsid w:val="00CD3BC0"/>
    <w:rsid w:val="00CD54F2"/>
    <w:rsid w:val="00CD5A1C"/>
    <w:rsid w:val="00CD61BC"/>
    <w:rsid w:val="00CE01CB"/>
    <w:rsid w:val="00CE0FA5"/>
    <w:rsid w:val="00CE1472"/>
    <w:rsid w:val="00CE165B"/>
    <w:rsid w:val="00CE1B1E"/>
    <w:rsid w:val="00CE25E2"/>
    <w:rsid w:val="00CE27B0"/>
    <w:rsid w:val="00CE3605"/>
    <w:rsid w:val="00CE366E"/>
    <w:rsid w:val="00CE3F3F"/>
    <w:rsid w:val="00CE44E8"/>
    <w:rsid w:val="00CE498C"/>
    <w:rsid w:val="00CE6518"/>
    <w:rsid w:val="00CE6E1A"/>
    <w:rsid w:val="00CE6F66"/>
    <w:rsid w:val="00CE7CFA"/>
    <w:rsid w:val="00CF02B0"/>
    <w:rsid w:val="00CF06A5"/>
    <w:rsid w:val="00CF1357"/>
    <w:rsid w:val="00CF18CD"/>
    <w:rsid w:val="00CF1D3F"/>
    <w:rsid w:val="00CF2B3C"/>
    <w:rsid w:val="00CF3546"/>
    <w:rsid w:val="00CF5657"/>
    <w:rsid w:val="00CF6A8F"/>
    <w:rsid w:val="00CF7723"/>
    <w:rsid w:val="00CF7A83"/>
    <w:rsid w:val="00CF7B7A"/>
    <w:rsid w:val="00D00CAB"/>
    <w:rsid w:val="00D0110D"/>
    <w:rsid w:val="00D01725"/>
    <w:rsid w:val="00D0260C"/>
    <w:rsid w:val="00D02BA1"/>
    <w:rsid w:val="00D043BE"/>
    <w:rsid w:val="00D06E61"/>
    <w:rsid w:val="00D078DF"/>
    <w:rsid w:val="00D100DB"/>
    <w:rsid w:val="00D10393"/>
    <w:rsid w:val="00D109AE"/>
    <w:rsid w:val="00D116C7"/>
    <w:rsid w:val="00D12502"/>
    <w:rsid w:val="00D13E73"/>
    <w:rsid w:val="00D13EA4"/>
    <w:rsid w:val="00D14192"/>
    <w:rsid w:val="00D1476A"/>
    <w:rsid w:val="00D153A1"/>
    <w:rsid w:val="00D15667"/>
    <w:rsid w:val="00D15C5C"/>
    <w:rsid w:val="00D164B6"/>
    <w:rsid w:val="00D17447"/>
    <w:rsid w:val="00D17AF8"/>
    <w:rsid w:val="00D17FCD"/>
    <w:rsid w:val="00D2038E"/>
    <w:rsid w:val="00D208C0"/>
    <w:rsid w:val="00D21D5A"/>
    <w:rsid w:val="00D2202F"/>
    <w:rsid w:val="00D22129"/>
    <w:rsid w:val="00D22657"/>
    <w:rsid w:val="00D2285F"/>
    <w:rsid w:val="00D23D0D"/>
    <w:rsid w:val="00D23D80"/>
    <w:rsid w:val="00D253DD"/>
    <w:rsid w:val="00D25762"/>
    <w:rsid w:val="00D25F76"/>
    <w:rsid w:val="00D2635B"/>
    <w:rsid w:val="00D264B8"/>
    <w:rsid w:val="00D266AD"/>
    <w:rsid w:val="00D270C3"/>
    <w:rsid w:val="00D27C36"/>
    <w:rsid w:val="00D30031"/>
    <w:rsid w:val="00D31605"/>
    <w:rsid w:val="00D31822"/>
    <w:rsid w:val="00D32431"/>
    <w:rsid w:val="00D33044"/>
    <w:rsid w:val="00D33A04"/>
    <w:rsid w:val="00D354F0"/>
    <w:rsid w:val="00D35FF2"/>
    <w:rsid w:val="00D3618B"/>
    <w:rsid w:val="00D36870"/>
    <w:rsid w:val="00D369DC"/>
    <w:rsid w:val="00D36B17"/>
    <w:rsid w:val="00D37B30"/>
    <w:rsid w:val="00D40A55"/>
    <w:rsid w:val="00D429ED"/>
    <w:rsid w:val="00D42A55"/>
    <w:rsid w:val="00D42B3A"/>
    <w:rsid w:val="00D44091"/>
    <w:rsid w:val="00D44631"/>
    <w:rsid w:val="00D448A4"/>
    <w:rsid w:val="00D44914"/>
    <w:rsid w:val="00D4630C"/>
    <w:rsid w:val="00D469ED"/>
    <w:rsid w:val="00D46A47"/>
    <w:rsid w:val="00D47C09"/>
    <w:rsid w:val="00D50947"/>
    <w:rsid w:val="00D50AFB"/>
    <w:rsid w:val="00D51603"/>
    <w:rsid w:val="00D517A0"/>
    <w:rsid w:val="00D52704"/>
    <w:rsid w:val="00D52A22"/>
    <w:rsid w:val="00D52CBD"/>
    <w:rsid w:val="00D53308"/>
    <w:rsid w:val="00D53935"/>
    <w:rsid w:val="00D549D2"/>
    <w:rsid w:val="00D54DAA"/>
    <w:rsid w:val="00D553E5"/>
    <w:rsid w:val="00D5705C"/>
    <w:rsid w:val="00D578ED"/>
    <w:rsid w:val="00D57C4A"/>
    <w:rsid w:val="00D6059C"/>
    <w:rsid w:val="00D6180C"/>
    <w:rsid w:val="00D62542"/>
    <w:rsid w:val="00D625B5"/>
    <w:rsid w:val="00D62618"/>
    <w:rsid w:val="00D627E2"/>
    <w:rsid w:val="00D632E0"/>
    <w:rsid w:val="00D63C50"/>
    <w:rsid w:val="00D63D40"/>
    <w:rsid w:val="00D64E92"/>
    <w:rsid w:val="00D65174"/>
    <w:rsid w:val="00D653F2"/>
    <w:rsid w:val="00D66B9C"/>
    <w:rsid w:val="00D66DF2"/>
    <w:rsid w:val="00D678C2"/>
    <w:rsid w:val="00D70B7E"/>
    <w:rsid w:val="00D714DD"/>
    <w:rsid w:val="00D71569"/>
    <w:rsid w:val="00D72D44"/>
    <w:rsid w:val="00D72F0E"/>
    <w:rsid w:val="00D7388D"/>
    <w:rsid w:val="00D74135"/>
    <w:rsid w:val="00D7434C"/>
    <w:rsid w:val="00D74560"/>
    <w:rsid w:val="00D75334"/>
    <w:rsid w:val="00D7554E"/>
    <w:rsid w:val="00D7608D"/>
    <w:rsid w:val="00D766CE"/>
    <w:rsid w:val="00D767AF"/>
    <w:rsid w:val="00D76B51"/>
    <w:rsid w:val="00D80416"/>
    <w:rsid w:val="00D80E43"/>
    <w:rsid w:val="00D82692"/>
    <w:rsid w:val="00D82C62"/>
    <w:rsid w:val="00D82FF1"/>
    <w:rsid w:val="00D833B1"/>
    <w:rsid w:val="00D8437F"/>
    <w:rsid w:val="00D8586A"/>
    <w:rsid w:val="00D85937"/>
    <w:rsid w:val="00D86E04"/>
    <w:rsid w:val="00D87170"/>
    <w:rsid w:val="00D90730"/>
    <w:rsid w:val="00D90AAF"/>
    <w:rsid w:val="00D91ADC"/>
    <w:rsid w:val="00D92874"/>
    <w:rsid w:val="00D928D8"/>
    <w:rsid w:val="00D929E8"/>
    <w:rsid w:val="00D93A26"/>
    <w:rsid w:val="00D94CF8"/>
    <w:rsid w:val="00D95640"/>
    <w:rsid w:val="00D97251"/>
    <w:rsid w:val="00D97E7B"/>
    <w:rsid w:val="00DA018F"/>
    <w:rsid w:val="00DA139A"/>
    <w:rsid w:val="00DA1587"/>
    <w:rsid w:val="00DA17D9"/>
    <w:rsid w:val="00DA1A71"/>
    <w:rsid w:val="00DA1BD2"/>
    <w:rsid w:val="00DA298A"/>
    <w:rsid w:val="00DA4073"/>
    <w:rsid w:val="00DA4364"/>
    <w:rsid w:val="00DA4AB7"/>
    <w:rsid w:val="00DA4B3E"/>
    <w:rsid w:val="00DA51FB"/>
    <w:rsid w:val="00DA5259"/>
    <w:rsid w:val="00DA6100"/>
    <w:rsid w:val="00DA7965"/>
    <w:rsid w:val="00DB01CB"/>
    <w:rsid w:val="00DB0683"/>
    <w:rsid w:val="00DB0A5E"/>
    <w:rsid w:val="00DB10AC"/>
    <w:rsid w:val="00DB14F4"/>
    <w:rsid w:val="00DB2392"/>
    <w:rsid w:val="00DB403D"/>
    <w:rsid w:val="00DB405B"/>
    <w:rsid w:val="00DB41BD"/>
    <w:rsid w:val="00DB5CA0"/>
    <w:rsid w:val="00DB6112"/>
    <w:rsid w:val="00DB65C8"/>
    <w:rsid w:val="00DC0042"/>
    <w:rsid w:val="00DC0156"/>
    <w:rsid w:val="00DC0687"/>
    <w:rsid w:val="00DC08D6"/>
    <w:rsid w:val="00DC09FB"/>
    <w:rsid w:val="00DC170F"/>
    <w:rsid w:val="00DC2D57"/>
    <w:rsid w:val="00DC33D8"/>
    <w:rsid w:val="00DC38C8"/>
    <w:rsid w:val="00DC3D0D"/>
    <w:rsid w:val="00DC5774"/>
    <w:rsid w:val="00DC5BFE"/>
    <w:rsid w:val="00DC779F"/>
    <w:rsid w:val="00DC7FB9"/>
    <w:rsid w:val="00DD039C"/>
    <w:rsid w:val="00DD067C"/>
    <w:rsid w:val="00DD1319"/>
    <w:rsid w:val="00DD1341"/>
    <w:rsid w:val="00DD194B"/>
    <w:rsid w:val="00DD2733"/>
    <w:rsid w:val="00DD4BCF"/>
    <w:rsid w:val="00DD52F2"/>
    <w:rsid w:val="00DD58C6"/>
    <w:rsid w:val="00DD76E8"/>
    <w:rsid w:val="00DE0294"/>
    <w:rsid w:val="00DE223D"/>
    <w:rsid w:val="00DE254C"/>
    <w:rsid w:val="00DE37F3"/>
    <w:rsid w:val="00DE4696"/>
    <w:rsid w:val="00DE4E66"/>
    <w:rsid w:val="00DE4F5C"/>
    <w:rsid w:val="00DE675F"/>
    <w:rsid w:val="00DE6AD7"/>
    <w:rsid w:val="00DE7150"/>
    <w:rsid w:val="00DE79DF"/>
    <w:rsid w:val="00DF015E"/>
    <w:rsid w:val="00DF095C"/>
    <w:rsid w:val="00DF0F4A"/>
    <w:rsid w:val="00DF24F7"/>
    <w:rsid w:val="00DF2B1B"/>
    <w:rsid w:val="00DF2DBF"/>
    <w:rsid w:val="00DF32F8"/>
    <w:rsid w:val="00DF4362"/>
    <w:rsid w:val="00DF4554"/>
    <w:rsid w:val="00DF4DCA"/>
    <w:rsid w:val="00DF4EE8"/>
    <w:rsid w:val="00DF52AD"/>
    <w:rsid w:val="00DF5E3A"/>
    <w:rsid w:val="00DF6895"/>
    <w:rsid w:val="00DF71CB"/>
    <w:rsid w:val="00DF73E9"/>
    <w:rsid w:val="00DF7400"/>
    <w:rsid w:val="00DF747B"/>
    <w:rsid w:val="00DF75B0"/>
    <w:rsid w:val="00DF7AC3"/>
    <w:rsid w:val="00DF7B5F"/>
    <w:rsid w:val="00E004D5"/>
    <w:rsid w:val="00E00D4C"/>
    <w:rsid w:val="00E01B06"/>
    <w:rsid w:val="00E02D9C"/>
    <w:rsid w:val="00E038B5"/>
    <w:rsid w:val="00E03DA1"/>
    <w:rsid w:val="00E03E89"/>
    <w:rsid w:val="00E04548"/>
    <w:rsid w:val="00E04654"/>
    <w:rsid w:val="00E049F6"/>
    <w:rsid w:val="00E04DA1"/>
    <w:rsid w:val="00E05509"/>
    <w:rsid w:val="00E05C71"/>
    <w:rsid w:val="00E066A8"/>
    <w:rsid w:val="00E06D6A"/>
    <w:rsid w:val="00E07D06"/>
    <w:rsid w:val="00E07E0E"/>
    <w:rsid w:val="00E07EEA"/>
    <w:rsid w:val="00E10912"/>
    <w:rsid w:val="00E10FB0"/>
    <w:rsid w:val="00E1124B"/>
    <w:rsid w:val="00E1268A"/>
    <w:rsid w:val="00E1273D"/>
    <w:rsid w:val="00E132D0"/>
    <w:rsid w:val="00E134BE"/>
    <w:rsid w:val="00E136AF"/>
    <w:rsid w:val="00E13A0C"/>
    <w:rsid w:val="00E14122"/>
    <w:rsid w:val="00E146EC"/>
    <w:rsid w:val="00E147AF"/>
    <w:rsid w:val="00E1632D"/>
    <w:rsid w:val="00E16CBA"/>
    <w:rsid w:val="00E21BDE"/>
    <w:rsid w:val="00E21D10"/>
    <w:rsid w:val="00E22C0F"/>
    <w:rsid w:val="00E24A68"/>
    <w:rsid w:val="00E24DAC"/>
    <w:rsid w:val="00E24FF6"/>
    <w:rsid w:val="00E25C2D"/>
    <w:rsid w:val="00E26457"/>
    <w:rsid w:val="00E26C03"/>
    <w:rsid w:val="00E276C9"/>
    <w:rsid w:val="00E27D1F"/>
    <w:rsid w:val="00E3224D"/>
    <w:rsid w:val="00E32452"/>
    <w:rsid w:val="00E32FE1"/>
    <w:rsid w:val="00E33EBF"/>
    <w:rsid w:val="00E34BD4"/>
    <w:rsid w:val="00E351DB"/>
    <w:rsid w:val="00E35511"/>
    <w:rsid w:val="00E36D09"/>
    <w:rsid w:val="00E3719C"/>
    <w:rsid w:val="00E37234"/>
    <w:rsid w:val="00E375B8"/>
    <w:rsid w:val="00E37827"/>
    <w:rsid w:val="00E37FA1"/>
    <w:rsid w:val="00E40E94"/>
    <w:rsid w:val="00E40FD0"/>
    <w:rsid w:val="00E414E2"/>
    <w:rsid w:val="00E4175F"/>
    <w:rsid w:val="00E420AA"/>
    <w:rsid w:val="00E42CBD"/>
    <w:rsid w:val="00E42F9A"/>
    <w:rsid w:val="00E436B4"/>
    <w:rsid w:val="00E43E70"/>
    <w:rsid w:val="00E45050"/>
    <w:rsid w:val="00E45346"/>
    <w:rsid w:val="00E454B5"/>
    <w:rsid w:val="00E458FE"/>
    <w:rsid w:val="00E45D94"/>
    <w:rsid w:val="00E4635A"/>
    <w:rsid w:val="00E46706"/>
    <w:rsid w:val="00E4711F"/>
    <w:rsid w:val="00E4761D"/>
    <w:rsid w:val="00E47701"/>
    <w:rsid w:val="00E47AB7"/>
    <w:rsid w:val="00E50261"/>
    <w:rsid w:val="00E5061B"/>
    <w:rsid w:val="00E50666"/>
    <w:rsid w:val="00E50AB6"/>
    <w:rsid w:val="00E527E0"/>
    <w:rsid w:val="00E52EB6"/>
    <w:rsid w:val="00E543D9"/>
    <w:rsid w:val="00E5497E"/>
    <w:rsid w:val="00E5693C"/>
    <w:rsid w:val="00E6039A"/>
    <w:rsid w:val="00E608F7"/>
    <w:rsid w:val="00E608F8"/>
    <w:rsid w:val="00E61042"/>
    <w:rsid w:val="00E61857"/>
    <w:rsid w:val="00E61D7B"/>
    <w:rsid w:val="00E63299"/>
    <w:rsid w:val="00E63427"/>
    <w:rsid w:val="00E63F98"/>
    <w:rsid w:val="00E6427F"/>
    <w:rsid w:val="00E64C7F"/>
    <w:rsid w:val="00E64DD1"/>
    <w:rsid w:val="00E65EE3"/>
    <w:rsid w:val="00E66460"/>
    <w:rsid w:val="00E66938"/>
    <w:rsid w:val="00E67210"/>
    <w:rsid w:val="00E67E98"/>
    <w:rsid w:val="00E67EC0"/>
    <w:rsid w:val="00E70673"/>
    <w:rsid w:val="00E70741"/>
    <w:rsid w:val="00E71A5C"/>
    <w:rsid w:val="00E72534"/>
    <w:rsid w:val="00E72602"/>
    <w:rsid w:val="00E73DCC"/>
    <w:rsid w:val="00E73E76"/>
    <w:rsid w:val="00E73F96"/>
    <w:rsid w:val="00E73F99"/>
    <w:rsid w:val="00E74197"/>
    <w:rsid w:val="00E74574"/>
    <w:rsid w:val="00E75770"/>
    <w:rsid w:val="00E75A6E"/>
    <w:rsid w:val="00E761AB"/>
    <w:rsid w:val="00E76287"/>
    <w:rsid w:val="00E76369"/>
    <w:rsid w:val="00E768EA"/>
    <w:rsid w:val="00E76B63"/>
    <w:rsid w:val="00E76FEE"/>
    <w:rsid w:val="00E77452"/>
    <w:rsid w:val="00E779AB"/>
    <w:rsid w:val="00E77A70"/>
    <w:rsid w:val="00E80082"/>
    <w:rsid w:val="00E807EC"/>
    <w:rsid w:val="00E80D20"/>
    <w:rsid w:val="00E82040"/>
    <w:rsid w:val="00E821D6"/>
    <w:rsid w:val="00E837E4"/>
    <w:rsid w:val="00E83882"/>
    <w:rsid w:val="00E84667"/>
    <w:rsid w:val="00E856A3"/>
    <w:rsid w:val="00E864C0"/>
    <w:rsid w:val="00E87173"/>
    <w:rsid w:val="00E87193"/>
    <w:rsid w:val="00E87333"/>
    <w:rsid w:val="00E87774"/>
    <w:rsid w:val="00E87DAC"/>
    <w:rsid w:val="00E9066B"/>
    <w:rsid w:val="00E90D24"/>
    <w:rsid w:val="00E90DDC"/>
    <w:rsid w:val="00E91369"/>
    <w:rsid w:val="00E91C42"/>
    <w:rsid w:val="00E91F9D"/>
    <w:rsid w:val="00E9296E"/>
    <w:rsid w:val="00E93559"/>
    <w:rsid w:val="00E94A24"/>
    <w:rsid w:val="00E95925"/>
    <w:rsid w:val="00E95F50"/>
    <w:rsid w:val="00E9606D"/>
    <w:rsid w:val="00E969AF"/>
    <w:rsid w:val="00E96B1B"/>
    <w:rsid w:val="00E96E1E"/>
    <w:rsid w:val="00E9751C"/>
    <w:rsid w:val="00EA0AF5"/>
    <w:rsid w:val="00EA0E59"/>
    <w:rsid w:val="00EA1A72"/>
    <w:rsid w:val="00EA1FAF"/>
    <w:rsid w:val="00EA2FAC"/>
    <w:rsid w:val="00EA3C09"/>
    <w:rsid w:val="00EA4495"/>
    <w:rsid w:val="00EA4766"/>
    <w:rsid w:val="00EA53A5"/>
    <w:rsid w:val="00EA63F5"/>
    <w:rsid w:val="00EA63FD"/>
    <w:rsid w:val="00EA6D0C"/>
    <w:rsid w:val="00EA7416"/>
    <w:rsid w:val="00EB02B2"/>
    <w:rsid w:val="00EB1774"/>
    <w:rsid w:val="00EB1EF0"/>
    <w:rsid w:val="00EB1F8A"/>
    <w:rsid w:val="00EB2644"/>
    <w:rsid w:val="00EB2B8A"/>
    <w:rsid w:val="00EB4A16"/>
    <w:rsid w:val="00EB4A81"/>
    <w:rsid w:val="00EB51A8"/>
    <w:rsid w:val="00EB5A91"/>
    <w:rsid w:val="00EB61D3"/>
    <w:rsid w:val="00EB6CA2"/>
    <w:rsid w:val="00EB6CCA"/>
    <w:rsid w:val="00EB772A"/>
    <w:rsid w:val="00EB7BD5"/>
    <w:rsid w:val="00EB7F3F"/>
    <w:rsid w:val="00EC1251"/>
    <w:rsid w:val="00EC16D0"/>
    <w:rsid w:val="00EC181C"/>
    <w:rsid w:val="00EC1909"/>
    <w:rsid w:val="00EC1B3A"/>
    <w:rsid w:val="00EC248E"/>
    <w:rsid w:val="00EC26FF"/>
    <w:rsid w:val="00EC290D"/>
    <w:rsid w:val="00EC2937"/>
    <w:rsid w:val="00EC325F"/>
    <w:rsid w:val="00EC437C"/>
    <w:rsid w:val="00EC4548"/>
    <w:rsid w:val="00EC46E7"/>
    <w:rsid w:val="00EC47A0"/>
    <w:rsid w:val="00EC6068"/>
    <w:rsid w:val="00EC6BE4"/>
    <w:rsid w:val="00ED060F"/>
    <w:rsid w:val="00ED0B51"/>
    <w:rsid w:val="00ED0CFE"/>
    <w:rsid w:val="00ED1B00"/>
    <w:rsid w:val="00ED1DCA"/>
    <w:rsid w:val="00ED208C"/>
    <w:rsid w:val="00ED24C9"/>
    <w:rsid w:val="00ED288F"/>
    <w:rsid w:val="00ED513D"/>
    <w:rsid w:val="00ED5CCD"/>
    <w:rsid w:val="00ED5D3B"/>
    <w:rsid w:val="00ED5FDD"/>
    <w:rsid w:val="00ED65C9"/>
    <w:rsid w:val="00ED680F"/>
    <w:rsid w:val="00ED69AE"/>
    <w:rsid w:val="00ED70CA"/>
    <w:rsid w:val="00ED71FE"/>
    <w:rsid w:val="00ED7BF3"/>
    <w:rsid w:val="00EE037C"/>
    <w:rsid w:val="00EE0EFB"/>
    <w:rsid w:val="00EE4C95"/>
    <w:rsid w:val="00EE5544"/>
    <w:rsid w:val="00EE59C3"/>
    <w:rsid w:val="00EE61FD"/>
    <w:rsid w:val="00EE6977"/>
    <w:rsid w:val="00EE7140"/>
    <w:rsid w:val="00EE7331"/>
    <w:rsid w:val="00EF0246"/>
    <w:rsid w:val="00EF10DD"/>
    <w:rsid w:val="00EF1B4F"/>
    <w:rsid w:val="00EF2131"/>
    <w:rsid w:val="00EF21B1"/>
    <w:rsid w:val="00EF2AAC"/>
    <w:rsid w:val="00EF365A"/>
    <w:rsid w:val="00EF3686"/>
    <w:rsid w:val="00EF3835"/>
    <w:rsid w:val="00EF43A7"/>
    <w:rsid w:val="00EF45AA"/>
    <w:rsid w:val="00EF45FB"/>
    <w:rsid w:val="00EF49DB"/>
    <w:rsid w:val="00EF49E1"/>
    <w:rsid w:val="00EF4CBF"/>
    <w:rsid w:val="00EF552A"/>
    <w:rsid w:val="00EF5ECA"/>
    <w:rsid w:val="00EF6523"/>
    <w:rsid w:val="00EF6E2A"/>
    <w:rsid w:val="00EF7070"/>
    <w:rsid w:val="00EF738D"/>
    <w:rsid w:val="00EF7F32"/>
    <w:rsid w:val="00F025E8"/>
    <w:rsid w:val="00F027EB"/>
    <w:rsid w:val="00F02EB7"/>
    <w:rsid w:val="00F03A44"/>
    <w:rsid w:val="00F0415E"/>
    <w:rsid w:val="00F043F6"/>
    <w:rsid w:val="00F0508D"/>
    <w:rsid w:val="00F05F5F"/>
    <w:rsid w:val="00F06344"/>
    <w:rsid w:val="00F06891"/>
    <w:rsid w:val="00F11990"/>
    <w:rsid w:val="00F119EB"/>
    <w:rsid w:val="00F125C0"/>
    <w:rsid w:val="00F12600"/>
    <w:rsid w:val="00F12D19"/>
    <w:rsid w:val="00F1349F"/>
    <w:rsid w:val="00F14238"/>
    <w:rsid w:val="00F143E2"/>
    <w:rsid w:val="00F15BA9"/>
    <w:rsid w:val="00F17DD1"/>
    <w:rsid w:val="00F20305"/>
    <w:rsid w:val="00F2103E"/>
    <w:rsid w:val="00F21063"/>
    <w:rsid w:val="00F23221"/>
    <w:rsid w:val="00F23792"/>
    <w:rsid w:val="00F24833"/>
    <w:rsid w:val="00F263B5"/>
    <w:rsid w:val="00F265E6"/>
    <w:rsid w:val="00F26750"/>
    <w:rsid w:val="00F27522"/>
    <w:rsid w:val="00F27821"/>
    <w:rsid w:val="00F3082D"/>
    <w:rsid w:val="00F30E0B"/>
    <w:rsid w:val="00F31CA4"/>
    <w:rsid w:val="00F32121"/>
    <w:rsid w:val="00F32617"/>
    <w:rsid w:val="00F33039"/>
    <w:rsid w:val="00F340E5"/>
    <w:rsid w:val="00F35696"/>
    <w:rsid w:val="00F3606D"/>
    <w:rsid w:val="00F36132"/>
    <w:rsid w:val="00F36C9B"/>
    <w:rsid w:val="00F4001B"/>
    <w:rsid w:val="00F4022D"/>
    <w:rsid w:val="00F4030B"/>
    <w:rsid w:val="00F4037F"/>
    <w:rsid w:val="00F40624"/>
    <w:rsid w:val="00F40BE3"/>
    <w:rsid w:val="00F40FC8"/>
    <w:rsid w:val="00F42200"/>
    <w:rsid w:val="00F42510"/>
    <w:rsid w:val="00F428AC"/>
    <w:rsid w:val="00F4343A"/>
    <w:rsid w:val="00F43893"/>
    <w:rsid w:val="00F45B69"/>
    <w:rsid w:val="00F46295"/>
    <w:rsid w:val="00F46F28"/>
    <w:rsid w:val="00F471A1"/>
    <w:rsid w:val="00F47707"/>
    <w:rsid w:val="00F47FA5"/>
    <w:rsid w:val="00F50A1A"/>
    <w:rsid w:val="00F5120B"/>
    <w:rsid w:val="00F519A9"/>
    <w:rsid w:val="00F5247D"/>
    <w:rsid w:val="00F52616"/>
    <w:rsid w:val="00F526AF"/>
    <w:rsid w:val="00F5375D"/>
    <w:rsid w:val="00F53A69"/>
    <w:rsid w:val="00F54A03"/>
    <w:rsid w:val="00F56B28"/>
    <w:rsid w:val="00F57058"/>
    <w:rsid w:val="00F57585"/>
    <w:rsid w:val="00F57B0E"/>
    <w:rsid w:val="00F57DFD"/>
    <w:rsid w:val="00F57E9A"/>
    <w:rsid w:val="00F60FCD"/>
    <w:rsid w:val="00F63355"/>
    <w:rsid w:val="00F63FFC"/>
    <w:rsid w:val="00F64BE2"/>
    <w:rsid w:val="00F64C5A"/>
    <w:rsid w:val="00F65A5F"/>
    <w:rsid w:val="00F70F0C"/>
    <w:rsid w:val="00F7189A"/>
    <w:rsid w:val="00F71C58"/>
    <w:rsid w:val="00F71C5B"/>
    <w:rsid w:val="00F723D6"/>
    <w:rsid w:val="00F7244F"/>
    <w:rsid w:val="00F73C79"/>
    <w:rsid w:val="00F756C2"/>
    <w:rsid w:val="00F76DFB"/>
    <w:rsid w:val="00F773BD"/>
    <w:rsid w:val="00F80E88"/>
    <w:rsid w:val="00F80FE8"/>
    <w:rsid w:val="00F812A2"/>
    <w:rsid w:val="00F81567"/>
    <w:rsid w:val="00F82127"/>
    <w:rsid w:val="00F82946"/>
    <w:rsid w:val="00F83BAC"/>
    <w:rsid w:val="00F83F20"/>
    <w:rsid w:val="00F842F4"/>
    <w:rsid w:val="00F844D5"/>
    <w:rsid w:val="00F845F9"/>
    <w:rsid w:val="00F8470B"/>
    <w:rsid w:val="00F854CD"/>
    <w:rsid w:val="00F8591E"/>
    <w:rsid w:val="00F85D85"/>
    <w:rsid w:val="00F86523"/>
    <w:rsid w:val="00F867C2"/>
    <w:rsid w:val="00F86AE2"/>
    <w:rsid w:val="00F86D8E"/>
    <w:rsid w:val="00F87A18"/>
    <w:rsid w:val="00F87CF3"/>
    <w:rsid w:val="00F90420"/>
    <w:rsid w:val="00F908C8"/>
    <w:rsid w:val="00F90FF7"/>
    <w:rsid w:val="00F91950"/>
    <w:rsid w:val="00F923A7"/>
    <w:rsid w:val="00F92482"/>
    <w:rsid w:val="00F9371D"/>
    <w:rsid w:val="00F95215"/>
    <w:rsid w:val="00F95C06"/>
    <w:rsid w:val="00F96450"/>
    <w:rsid w:val="00F96F00"/>
    <w:rsid w:val="00FA0786"/>
    <w:rsid w:val="00FA1E55"/>
    <w:rsid w:val="00FA2164"/>
    <w:rsid w:val="00FA2763"/>
    <w:rsid w:val="00FA280C"/>
    <w:rsid w:val="00FA29FD"/>
    <w:rsid w:val="00FA3E89"/>
    <w:rsid w:val="00FA5CF5"/>
    <w:rsid w:val="00FA5F8E"/>
    <w:rsid w:val="00FA70F9"/>
    <w:rsid w:val="00FA7180"/>
    <w:rsid w:val="00FB059C"/>
    <w:rsid w:val="00FB0891"/>
    <w:rsid w:val="00FB0AB9"/>
    <w:rsid w:val="00FB0CF7"/>
    <w:rsid w:val="00FB15EA"/>
    <w:rsid w:val="00FB1B6E"/>
    <w:rsid w:val="00FB1F5F"/>
    <w:rsid w:val="00FB20E9"/>
    <w:rsid w:val="00FB3260"/>
    <w:rsid w:val="00FB416E"/>
    <w:rsid w:val="00FB5AA5"/>
    <w:rsid w:val="00FB6A8F"/>
    <w:rsid w:val="00FB6CF6"/>
    <w:rsid w:val="00FC0018"/>
    <w:rsid w:val="00FC08DC"/>
    <w:rsid w:val="00FC1D4A"/>
    <w:rsid w:val="00FC2902"/>
    <w:rsid w:val="00FC3963"/>
    <w:rsid w:val="00FC4C83"/>
    <w:rsid w:val="00FC61C5"/>
    <w:rsid w:val="00FC6468"/>
    <w:rsid w:val="00FC6611"/>
    <w:rsid w:val="00FC7700"/>
    <w:rsid w:val="00FD00EF"/>
    <w:rsid w:val="00FD07E8"/>
    <w:rsid w:val="00FD08F4"/>
    <w:rsid w:val="00FD19A5"/>
    <w:rsid w:val="00FD2A90"/>
    <w:rsid w:val="00FD2BD8"/>
    <w:rsid w:val="00FD3961"/>
    <w:rsid w:val="00FD400D"/>
    <w:rsid w:val="00FD4291"/>
    <w:rsid w:val="00FD4450"/>
    <w:rsid w:val="00FD584B"/>
    <w:rsid w:val="00FD5D04"/>
    <w:rsid w:val="00FD62BF"/>
    <w:rsid w:val="00FD6CF7"/>
    <w:rsid w:val="00FD7171"/>
    <w:rsid w:val="00FD7269"/>
    <w:rsid w:val="00FD7307"/>
    <w:rsid w:val="00FD7623"/>
    <w:rsid w:val="00FD7F0D"/>
    <w:rsid w:val="00FE02B5"/>
    <w:rsid w:val="00FE0C63"/>
    <w:rsid w:val="00FE157C"/>
    <w:rsid w:val="00FE162F"/>
    <w:rsid w:val="00FE1B29"/>
    <w:rsid w:val="00FE25BE"/>
    <w:rsid w:val="00FE2EB1"/>
    <w:rsid w:val="00FE41A8"/>
    <w:rsid w:val="00FE732D"/>
    <w:rsid w:val="00FF0206"/>
    <w:rsid w:val="00FF03A8"/>
    <w:rsid w:val="00FF1641"/>
    <w:rsid w:val="00FF248E"/>
    <w:rsid w:val="00FF3296"/>
    <w:rsid w:val="00FF33E9"/>
    <w:rsid w:val="00FF43AB"/>
    <w:rsid w:val="00FF43F7"/>
    <w:rsid w:val="00FF5186"/>
    <w:rsid w:val="00FF6B6F"/>
    <w:rsid w:val="00FF73F9"/>
    <w:rsid w:val="00FF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39075CA8"/>
  <w15:chartTrackingRefBased/>
  <w15:docId w15:val="{1074E8B7-D013-4516-ABA5-BA016412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18"/>
    <w:pPr>
      <w:widowControl w:val="0"/>
      <w:spacing w:after="0" w:line="240" w:lineRule="auto"/>
    </w:pPr>
    <w:rPr>
      <w:rFonts w:ascii="Verdana" w:hAnsi="Verdana" w:cs="Times New Roman"/>
      <w:snapToGrid w:val="0"/>
      <w:sz w:val="20"/>
      <w:szCs w:val="20"/>
      <w:lang w:eastAsia="fi-FI"/>
    </w:rPr>
  </w:style>
  <w:style w:type="paragraph" w:styleId="Titre1">
    <w:name w:val="heading 1"/>
    <w:aliases w:val="PAR Heading 1,1"/>
    <w:basedOn w:val="Normal"/>
    <w:next w:val="Normal"/>
    <w:link w:val="Titre1Car"/>
    <w:autoRedefine/>
    <w:qFormat/>
    <w:rsid w:val="00A80FB7"/>
    <w:pPr>
      <w:keepNext/>
      <w:keepLines/>
      <w:numPr>
        <w:numId w:val="93"/>
      </w:numPr>
      <w:spacing w:after="240"/>
      <w:outlineLvl w:val="0"/>
    </w:pPr>
    <w:rPr>
      <w:b/>
      <w:sz w:val="28"/>
      <w:szCs w:val="24"/>
    </w:rPr>
  </w:style>
  <w:style w:type="paragraph" w:styleId="Titre2">
    <w:name w:val="heading 2"/>
    <w:aliases w:val="PAR Heading 2,2"/>
    <w:basedOn w:val="Titre1"/>
    <w:next w:val="Normal"/>
    <w:link w:val="Titre2Car"/>
    <w:autoRedefine/>
    <w:qFormat/>
    <w:rsid w:val="00CF1357"/>
    <w:pPr>
      <w:numPr>
        <w:ilvl w:val="1"/>
      </w:numPr>
      <w:jc w:val="both"/>
      <w:outlineLvl w:val="1"/>
    </w:pPr>
    <w:rPr>
      <w:rFonts w:cs="Arial"/>
      <w:sz w:val="24"/>
      <w:szCs w:val="18"/>
    </w:rPr>
  </w:style>
  <w:style w:type="paragraph" w:styleId="Titre3">
    <w:name w:val="heading 3"/>
    <w:aliases w:val="PAR Heading 3,3"/>
    <w:basedOn w:val="Titre2"/>
    <w:next w:val="Normal"/>
    <w:link w:val="Titre3Car"/>
    <w:autoRedefine/>
    <w:qFormat/>
    <w:rsid w:val="005B73F1"/>
    <w:pPr>
      <w:keepNext w:val="0"/>
      <w:keepLines w:val="0"/>
      <w:widowControl/>
      <w:numPr>
        <w:ilvl w:val="2"/>
      </w:numPr>
      <w:ind w:left="0"/>
      <w:jc w:val="left"/>
      <w:outlineLvl w:val="2"/>
    </w:pPr>
    <w:rPr>
      <w:rFonts w:eastAsia="Calibri"/>
      <w:bCs/>
      <w:color w:val="000000"/>
      <w:sz w:val="22"/>
      <w:lang w:eastAsia="en-US"/>
    </w:rPr>
  </w:style>
  <w:style w:type="paragraph" w:styleId="Titre4">
    <w:name w:val="heading 4"/>
    <w:aliases w:val="PAR Heading 4,4"/>
    <w:basedOn w:val="Titre3"/>
    <w:next w:val="Normal"/>
    <w:link w:val="Titre4Car"/>
    <w:autoRedefine/>
    <w:qFormat/>
    <w:rsid w:val="00EC248E"/>
    <w:pPr>
      <w:numPr>
        <w:ilvl w:val="3"/>
      </w:numPr>
      <w:jc w:val="both"/>
      <w:outlineLvl w:val="3"/>
    </w:pPr>
    <w:rPr>
      <w:bCs w:val="0"/>
      <w:sz w:val="20"/>
      <w:szCs w:val="28"/>
    </w:rPr>
  </w:style>
  <w:style w:type="paragraph" w:styleId="Titre5">
    <w:name w:val="heading 5"/>
    <w:aliases w:val="PAR Heading 5,5"/>
    <w:basedOn w:val="Titre3"/>
    <w:next w:val="Normal"/>
    <w:link w:val="Titre5Car"/>
    <w:autoRedefine/>
    <w:qFormat/>
    <w:rsid w:val="00CA5412"/>
    <w:pPr>
      <w:numPr>
        <w:ilvl w:val="0"/>
        <w:numId w:val="0"/>
      </w:numPr>
      <w:jc w:val="both"/>
      <w:outlineLvl w:val="4"/>
    </w:pPr>
    <w:rPr>
      <w:bCs w:val="0"/>
      <w:iCs/>
      <w:sz w:val="20"/>
      <w:szCs w:val="26"/>
    </w:rPr>
  </w:style>
  <w:style w:type="paragraph" w:styleId="Titre6">
    <w:name w:val="heading 6"/>
    <w:aliases w:val="ECHA Heading 6"/>
    <w:basedOn w:val="Titre5"/>
    <w:next w:val="Normal"/>
    <w:link w:val="Titre6Car"/>
    <w:autoRedefine/>
    <w:qFormat/>
    <w:rsid w:val="00BE19EC"/>
    <w:pPr>
      <w:numPr>
        <w:ilvl w:val="5"/>
        <w:numId w:val="93"/>
      </w:numPr>
      <w:outlineLvl w:val="5"/>
    </w:pPr>
    <w:rPr>
      <w:bCs/>
      <w:szCs w:val="22"/>
    </w:rPr>
  </w:style>
  <w:style w:type="paragraph" w:styleId="Titre7">
    <w:name w:val="heading 7"/>
    <w:aliases w:val="ECHA Heading 7"/>
    <w:basedOn w:val="Titre5"/>
    <w:next w:val="Normal"/>
    <w:link w:val="Titre7Car"/>
    <w:qFormat/>
    <w:rsid w:val="00BE19EC"/>
    <w:pPr>
      <w:numPr>
        <w:ilvl w:val="6"/>
        <w:numId w:val="93"/>
      </w:numPr>
      <w:outlineLvl w:val="6"/>
    </w:pPr>
    <w:rPr>
      <w:szCs w:val="24"/>
    </w:rPr>
  </w:style>
  <w:style w:type="paragraph" w:styleId="Titre8">
    <w:name w:val="heading 8"/>
    <w:aliases w:val="ECHA Heading 8"/>
    <w:basedOn w:val="Titre5"/>
    <w:next w:val="Normal"/>
    <w:link w:val="Titre8Car"/>
    <w:qFormat/>
    <w:rsid w:val="00BE19EC"/>
    <w:pPr>
      <w:numPr>
        <w:ilvl w:val="7"/>
        <w:numId w:val="93"/>
      </w:numPr>
      <w:outlineLvl w:val="7"/>
    </w:pPr>
    <w:rPr>
      <w:iCs w:val="0"/>
      <w:szCs w:val="24"/>
    </w:rPr>
  </w:style>
  <w:style w:type="paragraph" w:styleId="Titre9">
    <w:name w:val="heading 9"/>
    <w:aliases w:val="ECHA Heading 9"/>
    <w:basedOn w:val="Titre5"/>
    <w:next w:val="Normal"/>
    <w:link w:val="Titre9Car"/>
    <w:qFormat/>
    <w:rsid w:val="00BE19EC"/>
    <w:pPr>
      <w:numPr>
        <w:ilvl w:val="8"/>
        <w:numId w:val="93"/>
      </w:numPr>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nhideWhenUsed/>
    <w:qFormat/>
    <w:rsid w:val="00882CCC"/>
    <w:pPr>
      <w:keepNext/>
      <w:spacing w:before="120" w:after="120"/>
    </w:pPr>
    <w:rPr>
      <w:b/>
      <w:bCs/>
      <w:szCs w:val="18"/>
    </w:rPr>
  </w:style>
  <w:style w:type="paragraph" w:styleId="TM1">
    <w:name w:val="toc 1"/>
    <w:basedOn w:val="Normal"/>
    <w:next w:val="Normal"/>
    <w:autoRedefine/>
    <w:uiPriority w:val="39"/>
    <w:unhideWhenUsed/>
    <w:qFormat/>
    <w:rsid w:val="00D5705C"/>
    <w:pPr>
      <w:spacing w:after="100"/>
    </w:pPr>
  </w:style>
  <w:style w:type="paragraph" w:styleId="TM2">
    <w:name w:val="toc 2"/>
    <w:basedOn w:val="Normal"/>
    <w:next w:val="Normal"/>
    <w:autoRedefine/>
    <w:uiPriority w:val="39"/>
    <w:unhideWhenUsed/>
    <w:qFormat/>
    <w:rsid w:val="00D5705C"/>
    <w:pPr>
      <w:spacing w:after="100"/>
      <w:ind w:left="200"/>
    </w:pPr>
  </w:style>
  <w:style w:type="paragraph" w:styleId="TM3">
    <w:name w:val="toc 3"/>
    <w:basedOn w:val="Normal"/>
    <w:next w:val="Normal"/>
    <w:autoRedefine/>
    <w:uiPriority w:val="39"/>
    <w:unhideWhenUsed/>
    <w:qFormat/>
    <w:rsid w:val="00D5705C"/>
    <w:pPr>
      <w:spacing w:after="100"/>
      <w:ind w:left="400"/>
    </w:pPr>
  </w:style>
  <w:style w:type="paragraph" w:styleId="TM4">
    <w:name w:val="toc 4"/>
    <w:basedOn w:val="Normal"/>
    <w:next w:val="Normal"/>
    <w:autoRedefine/>
    <w:uiPriority w:val="39"/>
    <w:unhideWhenUsed/>
    <w:rsid w:val="00D5705C"/>
    <w:pPr>
      <w:spacing w:after="100"/>
      <w:ind w:left="600"/>
    </w:pPr>
  </w:style>
  <w:style w:type="paragraph" w:styleId="En-ttedetabledesmatires">
    <w:name w:val="TOC Heading"/>
    <w:basedOn w:val="Titre1"/>
    <w:next w:val="Normal"/>
    <w:uiPriority w:val="39"/>
    <w:unhideWhenUsed/>
    <w:qFormat/>
    <w:rsid w:val="009928E6"/>
    <w:pPr>
      <w:widowControl/>
      <w:numPr>
        <w:numId w:val="0"/>
      </w:numPr>
      <w:spacing w:before="120" w:after="120" w:line="276" w:lineRule="auto"/>
      <w:outlineLvl w:val="9"/>
    </w:pPr>
    <w:rPr>
      <w:rFonts w:eastAsiaTheme="majorEastAsia" w:cstheme="majorBidi"/>
      <w:bCs/>
      <w:snapToGrid/>
      <w:szCs w:val="28"/>
      <w:lang w:eastAsia="en-GB"/>
    </w:rPr>
  </w:style>
  <w:style w:type="character" w:styleId="Lienhypertexte">
    <w:name w:val="Hyperlink"/>
    <w:basedOn w:val="Policepardfaut"/>
    <w:uiPriority w:val="99"/>
    <w:unhideWhenUsed/>
    <w:rsid w:val="00D5705C"/>
    <w:rPr>
      <w:color w:val="0000FF" w:themeColor="hyperlink"/>
      <w:u w:val="single"/>
    </w:rPr>
  </w:style>
  <w:style w:type="character" w:customStyle="1" w:styleId="UnresolvedMention">
    <w:name w:val="Unresolved Mention"/>
    <w:basedOn w:val="Policepardfaut"/>
    <w:uiPriority w:val="99"/>
    <w:semiHidden/>
    <w:unhideWhenUsed/>
    <w:rsid w:val="00D5705C"/>
    <w:rPr>
      <w:color w:val="605E5C"/>
      <w:shd w:val="clear" w:color="auto" w:fill="E1DFDD"/>
    </w:rPr>
  </w:style>
  <w:style w:type="character" w:styleId="Numrodeligne">
    <w:name w:val="line number"/>
    <w:basedOn w:val="Policepardfaut"/>
    <w:semiHidden/>
    <w:unhideWhenUsed/>
    <w:rsid w:val="008E30B6"/>
  </w:style>
  <w:style w:type="character" w:customStyle="1" w:styleId="Titre1Car">
    <w:name w:val="Titre 1 Car"/>
    <w:aliases w:val="PAR Heading 1 Car,1 Car"/>
    <w:basedOn w:val="Policepardfaut"/>
    <w:link w:val="Titre1"/>
    <w:rsid w:val="00A80FB7"/>
    <w:rPr>
      <w:rFonts w:ascii="Verdana" w:hAnsi="Verdana" w:cs="Times New Roman"/>
      <w:b/>
      <w:snapToGrid w:val="0"/>
      <w:sz w:val="28"/>
      <w:szCs w:val="24"/>
      <w:lang w:eastAsia="fi-FI"/>
    </w:rPr>
  </w:style>
  <w:style w:type="character" w:customStyle="1" w:styleId="Titre2Car">
    <w:name w:val="Titre 2 Car"/>
    <w:aliases w:val="PAR Heading 2 Car,2 Car"/>
    <w:basedOn w:val="Policepardfaut"/>
    <w:link w:val="Titre2"/>
    <w:rsid w:val="00CF1357"/>
    <w:rPr>
      <w:rFonts w:ascii="Verdana" w:hAnsi="Verdana" w:cs="Arial"/>
      <w:b/>
      <w:snapToGrid w:val="0"/>
      <w:sz w:val="24"/>
      <w:szCs w:val="18"/>
      <w:lang w:eastAsia="fi-FI"/>
    </w:rPr>
  </w:style>
  <w:style w:type="character" w:customStyle="1" w:styleId="Titre3Car">
    <w:name w:val="Titre 3 Car"/>
    <w:aliases w:val="PAR Heading 3 Car,3 Car"/>
    <w:basedOn w:val="Policepardfaut"/>
    <w:link w:val="Titre3"/>
    <w:rsid w:val="005B73F1"/>
    <w:rPr>
      <w:rFonts w:ascii="Verdana" w:eastAsia="Calibri" w:hAnsi="Verdana" w:cs="Arial"/>
      <w:b/>
      <w:bCs/>
      <w:snapToGrid w:val="0"/>
      <w:color w:val="000000"/>
      <w:szCs w:val="18"/>
    </w:rPr>
  </w:style>
  <w:style w:type="character" w:customStyle="1" w:styleId="Titre4Car">
    <w:name w:val="Titre 4 Car"/>
    <w:aliases w:val="PAR Heading 4 Car,4 Car"/>
    <w:basedOn w:val="Policepardfaut"/>
    <w:link w:val="Titre4"/>
    <w:rsid w:val="00EC248E"/>
    <w:rPr>
      <w:rFonts w:ascii="Verdana" w:eastAsia="Calibri" w:hAnsi="Verdana" w:cs="Arial"/>
      <w:b/>
      <w:snapToGrid w:val="0"/>
      <w:color w:val="000000"/>
      <w:sz w:val="20"/>
      <w:szCs w:val="28"/>
    </w:rPr>
  </w:style>
  <w:style w:type="character" w:customStyle="1" w:styleId="Titre5Car">
    <w:name w:val="Titre 5 Car"/>
    <w:aliases w:val="PAR Heading 5 Car,5 Car"/>
    <w:basedOn w:val="Policepardfaut"/>
    <w:link w:val="Titre5"/>
    <w:rsid w:val="00CA5412"/>
    <w:rPr>
      <w:rFonts w:ascii="Verdana" w:eastAsia="Calibri" w:hAnsi="Verdana" w:cs="Arial"/>
      <w:b/>
      <w:iCs/>
      <w:snapToGrid w:val="0"/>
      <w:color w:val="000000"/>
      <w:sz w:val="20"/>
      <w:szCs w:val="26"/>
    </w:rPr>
  </w:style>
  <w:style w:type="character" w:customStyle="1" w:styleId="Titre6Car">
    <w:name w:val="Titre 6 Car"/>
    <w:aliases w:val="ECHA Heading 6 Car"/>
    <w:basedOn w:val="Policepardfaut"/>
    <w:link w:val="Titre6"/>
    <w:rsid w:val="00BE19EC"/>
    <w:rPr>
      <w:rFonts w:ascii="Verdana" w:eastAsia="Calibri" w:hAnsi="Verdana" w:cs="Arial"/>
      <w:b/>
      <w:bCs/>
      <w:iCs/>
      <w:snapToGrid w:val="0"/>
      <w:color w:val="000000"/>
      <w:sz w:val="20"/>
    </w:rPr>
  </w:style>
  <w:style w:type="character" w:customStyle="1" w:styleId="Titre7Car">
    <w:name w:val="Titre 7 Car"/>
    <w:aliases w:val="ECHA Heading 7 Car"/>
    <w:basedOn w:val="Policepardfaut"/>
    <w:link w:val="Titre7"/>
    <w:rsid w:val="00BE19EC"/>
    <w:rPr>
      <w:rFonts w:ascii="Verdana" w:eastAsia="Calibri" w:hAnsi="Verdana" w:cs="Arial"/>
      <w:b/>
      <w:iCs/>
      <w:snapToGrid w:val="0"/>
      <w:color w:val="000000"/>
      <w:sz w:val="20"/>
      <w:szCs w:val="24"/>
    </w:rPr>
  </w:style>
  <w:style w:type="character" w:customStyle="1" w:styleId="Titre8Car">
    <w:name w:val="Titre 8 Car"/>
    <w:aliases w:val="ECHA Heading 8 Car"/>
    <w:basedOn w:val="Policepardfaut"/>
    <w:link w:val="Titre8"/>
    <w:rsid w:val="00BE19EC"/>
    <w:rPr>
      <w:rFonts w:ascii="Verdana" w:eastAsia="Calibri" w:hAnsi="Verdana" w:cs="Arial"/>
      <w:b/>
      <w:snapToGrid w:val="0"/>
      <w:color w:val="000000"/>
      <w:sz w:val="20"/>
      <w:szCs w:val="24"/>
    </w:rPr>
  </w:style>
  <w:style w:type="character" w:customStyle="1" w:styleId="Titre9Car">
    <w:name w:val="Titre 9 Car"/>
    <w:aliases w:val="ECHA Heading 9 Car"/>
    <w:basedOn w:val="Policepardfaut"/>
    <w:link w:val="Titre9"/>
    <w:rsid w:val="00BE19EC"/>
    <w:rPr>
      <w:rFonts w:ascii="Verdana" w:eastAsia="Calibri" w:hAnsi="Verdana" w:cs="Arial"/>
      <w:b/>
      <w:iCs/>
      <w:snapToGrid w:val="0"/>
      <w:color w:val="000000"/>
      <w:sz w:val="20"/>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Rvision">
    <w:name w:val="Revision"/>
    <w:hidden/>
    <w:rsid w:val="002D7A7A"/>
    <w:pPr>
      <w:spacing w:after="0" w:line="240" w:lineRule="auto"/>
    </w:pPr>
    <w:rPr>
      <w:rFonts w:ascii="Verdana" w:hAnsi="Verdana" w:cs="Times New Roman"/>
      <w:sz w:val="20"/>
      <w:szCs w:val="20"/>
      <w:lang w:val="de-DE" w:eastAsia="de-DE"/>
    </w:rPr>
  </w:style>
  <w:style w:type="paragraph" w:styleId="Notedebasdepage">
    <w:name w:val="footnote text"/>
    <w:basedOn w:val="Normal"/>
    <w:link w:val="NotedebasdepageCar"/>
    <w:qFormat/>
    <w:rsid w:val="00261D58"/>
    <w:rPr>
      <w:sz w:val="18"/>
    </w:rPr>
  </w:style>
  <w:style w:type="character" w:customStyle="1" w:styleId="NotedebasdepageCar">
    <w:name w:val="Note de bas de page Car"/>
    <w:basedOn w:val="Policepardfaut"/>
    <w:link w:val="Notedebasdepage"/>
    <w:rsid w:val="00AA13D0"/>
    <w:rPr>
      <w:rFonts w:ascii="Verdana" w:hAnsi="Verdana" w:cs="Times New Roman"/>
      <w:snapToGrid w:val="0"/>
      <w:sz w:val="18"/>
      <w:szCs w:val="20"/>
      <w:lang w:eastAsia="fi-FI"/>
    </w:rPr>
  </w:style>
  <w:style w:type="character" w:styleId="Appelnotedebasdep">
    <w:name w:val="footnote reference"/>
    <w:aliases w:val="Footnote"/>
    <w:basedOn w:val="Policepardfaut"/>
    <w:qFormat/>
    <w:rsid w:val="00AA13D0"/>
    <w:rPr>
      <w:rFonts w:ascii="Verdana" w:hAnsi="Verdana"/>
      <w:sz w:val="18"/>
      <w:vertAlign w:val="superscript"/>
    </w:rPr>
  </w:style>
  <w:style w:type="paragraph" w:styleId="En-tte">
    <w:name w:val="header"/>
    <w:basedOn w:val="Normal"/>
    <w:link w:val="En-tteCar"/>
    <w:uiPriority w:val="99"/>
    <w:unhideWhenUsed/>
    <w:rsid w:val="00674CD5"/>
    <w:pPr>
      <w:tabs>
        <w:tab w:val="center" w:pos="4513"/>
        <w:tab w:val="right" w:pos="9026"/>
      </w:tabs>
    </w:pPr>
  </w:style>
  <w:style w:type="character" w:customStyle="1" w:styleId="En-tteCar">
    <w:name w:val="En-tête Car"/>
    <w:basedOn w:val="Policepardfaut"/>
    <w:link w:val="En-tte"/>
    <w:uiPriority w:val="99"/>
    <w:rsid w:val="00674CD5"/>
    <w:rPr>
      <w:rFonts w:ascii="Verdana" w:hAnsi="Verdana" w:cs="Times New Roman"/>
      <w:snapToGrid w:val="0"/>
      <w:sz w:val="20"/>
      <w:szCs w:val="20"/>
      <w:lang w:eastAsia="fi-FI"/>
    </w:rPr>
  </w:style>
  <w:style w:type="paragraph" w:styleId="Pieddepage">
    <w:name w:val="footer"/>
    <w:basedOn w:val="Normal"/>
    <w:link w:val="PieddepageCar"/>
    <w:uiPriority w:val="99"/>
    <w:unhideWhenUsed/>
    <w:rsid w:val="00674CD5"/>
    <w:pPr>
      <w:tabs>
        <w:tab w:val="center" w:pos="4513"/>
        <w:tab w:val="right" w:pos="9026"/>
      </w:tabs>
    </w:pPr>
  </w:style>
  <w:style w:type="character" w:customStyle="1" w:styleId="PieddepageCar">
    <w:name w:val="Pied de page Car"/>
    <w:basedOn w:val="Policepardfaut"/>
    <w:link w:val="Pieddepage"/>
    <w:uiPriority w:val="99"/>
    <w:rsid w:val="00674CD5"/>
    <w:rPr>
      <w:rFonts w:ascii="Verdana" w:hAnsi="Verdana" w:cs="Times New Roman"/>
      <w:snapToGrid w:val="0"/>
      <w:sz w:val="20"/>
      <w:szCs w:val="20"/>
      <w:lang w:eastAsia="fi-FI"/>
    </w:rPr>
  </w:style>
  <w:style w:type="paragraph" w:styleId="Paragraphedeliste">
    <w:name w:val="List Paragraph"/>
    <w:basedOn w:val="Normal"/>
    <w:link w:val="ParagraphedelisteCar"/>
    <w:uiPriority w:val="34"/>
    <w:qFormat/>
    <w:rsid w:val="00275D55"/>
    <w:pPr>
      <w:ind w:left="720"/>
      <w:contextualSpacing/>
    </w:pPr>
  </w:style>
  <w:style w:type="paragraph" w:styleId="Textedebulles">
    <w:name w:val="Balloon Text"/>
    <w:basedOn w:val="Normal"/>
    <w:link w:val="TextedebullesCar"/>
    <w:semiHidden/>
    <w:unhideWhenUsed/>
    <w:rsid w:val="007C3DC0"/>
    <w:rPr>
      <w:rFonts w:ascii="Segoe UI" w:hAnsi="Segoe UI" w:cs="Segoe UI"/>
      <w:sz w:val="18"/>
      <w:szCs w:val="18"/>
    </w:rPr>
  </w:style>
  <w:style w:type="character" w:customStyle="1" w:styleId="TextedebullesCar">
    <w:name w:val="Texte de bulles Car"/>
    <w:basedOn w:val="Policepardfaut"/>
    <w:link w:val="Textedebulles"/>
    <w:semiHidden/>
    <w:rsid w:val="007C3DC0"/>
    <w:rPr>
      <w:rFonts w:ascii="Segoe UI" w:hAnsi="Segoe UI" w:cs="Segoe UI"/>
      <w:snapToGrid w:val="0"/>
      <w:sz w:val="18"/>
      <w:szCs w:val="18"/>
      <w:lang w:eastAsia="fi-FI"/>
    </w:rPr>
  </w:style>
  <w:style w:type="paragraph" w:styleId="NormalWeb">
    <w:name w:val="Normal (Web)"/>
    <w:basedOn w:val="Normal"/>
    <w:uiPriority w:val="99"/>
    <w:semiHidden/>
    <w:unhideWhenUsed/>
    <w:rsid w:val="00F923A7"/>
    <w:pPr>
      <w:widowControl/>
      <w:spacing w:before="100" w:beforeAutospacing="1" w:after="100" w:afterAutospacing="1"/>
    </w:pPr>
    <w:rPr>
      <w:rFonts w:ascii="Times New Roman" w:hAnsi="Times New Roman"/>
      <w:snapToGrid/>
      <w:sz w:val="24"/>
      <w:szCs w:val="24"/>
      <w:lang w:val="fr-FR" w:eastAsia="fr-FR"/>
    </w:rPr>
  </w:style>
  <w:style w:type="paragraph" w:customStyle="1" w:styleId="pf0">
    <w:name w:val="pf0"/>
    <w:basedOn w:val="Normal"/>
    <w:rsid w:val="005A108D"/>
    <w:pPr>
      <w:widowControl/>
      <w:spacing w:before="100" w:beforeAutospacing="1" w:after="100" w:afterAutospacing="1"/>
    </w:pPr>
    <w:rPr>
      <w:rFonts w:ascii="Times New Roman" w:hAnsi="Times New Roman"/>
      <w:snapToGrid/>
      <w:sz w:val="24"/>
      <w:szCs w:val="24"/>
      <w:lang w:val="fr-BE" w:eastAsia="fr-BE"/>
    </w:rPr>
  </w:style>
  <w:style w:type="character" w:customStyle="1" w:styleId="cf01">
    <w:name w:val="cf01"/>
    <w:basedOn w:val="Policepardfaut"/>
    <w:rsid w:val="005A108D"/>
    <w:rPr>
      <w:rFonts w:ascii="Segoe UI" w:hAnsi="Segoe UI" w:cs="Segoe UI" w:hint="default"/>
      <w:b/>
      <w:bCs/>
      <w:sz w:val="18"/>
      <w:szCs w:val="18"/>
    </w:rPr>
  </w:style>
  <w:style w:type="character" w:customStyle="1" w:styleId="cf11">
    <w:name w:val="cf11"/>
    <w:basedOn w:val="Policepardfaut"/>
    <w:rsid w:val="005A108D"/>
    <w:rPr>
      <w:rFonts w:ascii="Segoe UI" w:hAnsi="Segoe UI" w:cs="Segoe UI" w:hint="default"/>
      <w:sz w:val="18"/>
      <w:szCs w:val="18"/>
    </w:rPr>
  </w:style>
  <w:style w:type="character" w:styleId="Marquedecommentaire">
    <w:name w:val="annotation reference"/>
    <w:basedOn w:val="Policepardfaut"/>
    <w:semiHidden/>
    <w:unhideWhenUsed/>
    <w:rsid w:val="00084602"/>
    <w:rPr>
      <w:sz w:val="16"/>
      <w:szCs w:val="16"/>
    </w:rPr>
  </w:style>
  <w:style w:type="paragraph" w:styleId="Commentaire">
    <w:name w:val="annotation text"/>
    <w:basedOn w:val="Normal"/>
    <w:link w:val="CommentaireCar"/>
    <w:semiHidden/>
    <w:unhideWhenUsed/>
    <w:qFormat/>
    <w:rsid w:val="00084602"/>
  </w:style>
  <w:style w:type="character" w:customStyle="1" w:styleId="CommentaireCar">
    <w:name w:val="Commentaire Car"/>
    <w:basedOn w:val="Policepardfaut"/>
    <w:link w:val="Commentaire"/>
    <w:semiHidden/>
    <w:rsid w:val="00084602"/>
    <w:rPr>
      <w:rFonts w:ascii="Verdana" w:hAnsi="Verdana" w:cs="Times New Roman"/>
      <w:snapToGrid w:val="0"/>
      <w:sz w:val="20"/>
      <w:szCs w:val="20"/>
      <w:lang w:eastAsia="fi-FI"/>
    </w:rPr>
  </w:style>
  <w:style w:type="paragraph" w:styleId="Objetducommentaire">
    <w:name w:val="annotation subject"/>
    <w:basedOn w:val="Commentaire"/>
    <w:next w:val="Commentaire"/>
    <w:link w:val="ObjetducommentaireCar"/>
    <w:semiHidden/>
    <w:unhideWhenUsed/>
    <w:rsid w:val="00084602"/>
    <w:rPr>
      <w:b/>
      <w:bCs/>
    </w:rPr>
  </w:style>
  <w:style w:type="character" w:customStyle="1" w:styleId="ObjetducommentaireCar">
    <w:name w:val="Objet du commentaire Car"/>
    <w:basedOn w:val="CommentaireCar"/>
    <w:link w:val="Objetducommentaire"/>
    <w:semiHidden/>
    <w:rsid w:val="00084602"/>
    <w:rPr>
      <w:rFonts w:ascii="Verdana" w:hAnsi="Verdana" w:cs="Times New Roman"/>
      <w:b/>
      <w:bCs/>
      <w:snapToGrid w:val="0"/>
      <w:sz w:val="20"/>
      <w:szCs w:val="20"/>
      <w:lang w:eastAsia="fi-FI"/>
    </w:rPr>
  </w:style>
  <w:style w:type="table" w:styleId="Grilledutableau">
    <w:name w:val="Table Grid"/>
    <w:basedOn w:val="TableauNormal"/>
    <w:rsid w:val="00517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3C734F"/>
    <w:rPr>
      <w:rFonts w:ascii="Calibri" w:hAnsi="Calibri" w:cs="Calibri" w:hint="default"/>
      <w:b w:val="0"/>
      <w:bCs w:val="0"/>
      <w:i w:val="0"/>
      <w:iCs w:val="0"/>
      <w:color w:val="000000"/>
      <w:sz w:val="22"/>
      <w:szCs w:val="22"/>
    </w:rPr>
  </w:style>
  <w:style w:type="paragraph" w:styleId="Salutations">
    <w:name w:val="Salutation"/>
    <w:basedOn w:val="Normal"/>
    <w:next w:val="Normal"/>
    <w:link w:val="SalutationsCar"/>
    <w:uiPriority w:val="99"/>
    <w:semiHidden/>
    <w:rsid w:val="009B624A"/>
    <w:pPr>
      <w:widowControl/>
      <w:spacing w:before="120" w:after="120" w:line="360" w:lineRule="auto"/>
    </w:pPr>
    <w:rPr>
      <w:rFonts w:ascii="Times New Roman" w:hAnsi="Times New Roman"/>
      <w:snapToGrid/>
      <w:sz w:val="22"/>
      <w:lang w:val="de-DE" w:eastAsia="de-DE"/>
    </w:rPr>
  </w:style>
  <w:style w:type="character" w:customStyle="1" w:styleId="SalutationsCar">
    <w:name w:val="Salutations Car"/>
    <w:basedOn w:val="Policepardfaut"/>
    <w:link w:val="Salutations"/>
    <w:uiPriority w:val="99"/>
    <w:semiHidden/>
    <w:rsid w:val="009B624A"/>
    <w:rPr>
      <w:rFonts w:ascii="Times New Roman" w:hAnsi="Times New Roman" w:cs="Times New Roman"/>
      <w:szCs w:val="20"/>
      <w:lang w:val="de-DE" w:eastAsia="de-DE"/>
    </w:rPr>
  </w:style>
  <w:style w:type="character" w:customStyle="1" w:styleId="ParagraphedelisteCar">
    <w:name w:val="Paragraphe de liste Car"/>
    <w:link w:val="Paragraphedeliste"/>
    <w:uiPriority w:val="34"/>
    <w:locked/>
    <w:rsid w:val="009B624A"/>
    <w:rPr>
      <w:rFonts w:ascii="Verdana" w:hAnsi="Verdana" w:cs="Times New Roman"/>
      <w:snapToGrid w:val="0"/>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921">
      <w:bodyDiv w:val="1"/>
      <w:marLeft w:val="0"/>
      <w:marRight w:val="0"/>
      <w:marTop w:val="0"/>
      <w:marBottom w:val="0"/>
      <w:divBdr>
        <w:top w:val="none" w:sz="0" w:space="0" w:color="auto"/>
        <w:left w:val="none" w:sz="0" w:space="0" w:color="auto"/>
        <w:bottom w:val="none" w:sz="0" w:space="0" w:color="auto"/>
        <w:right w:val="none" w:sz="0" w:space="0" w:color="auto"/>
      </w:divBdr>
    </w:div>
    <w:div w:id="88937668">
      <w:bodyDiv w:val="1"/>
      <w:marLeft w:val="0"/>
      <w:marRight w:val="0"/>
      <w:marTop w:val="0"/>
      <w:marBottom w:val="0"/>
      <w:divBdr>
        <w:top w:val="none" w:sz="0" w:space="0" w:color="auto"/>
        <w:left w:val="none" w:sz="0" w:space="0" w:color="auto"/>
        <w:bottom w:val="none" w:sz="0" w:space="0" w:color="auto"/>
        <w:right w:val="none" w:sz="0" w:space="0" w:color="auto"/>
      </w:divBdr>
    </w:div>
    <w:div w:id="294990418">
      <w:bodyDiv w:val="1"/>
      <w:marLeft w:val="0"/>
      <w:marRight w:val="0"/>
      <w:marTop w:val="0"/>
      <w:marBottom w:val="0"/>
      <w:divBdr>
        <w:top w:val="none" w:sz="0" w:space="0" w:color="auto"/>
        <w:left w:val="none" w:sz="0" w:space="0" w:color="auto"/>
        <w:bottom w:val="none" w:sz="0" w:space="0" w:color="auto"/>
        <w:right w:val="none" w:sz="0" w:space="0" w:color="auto"/>
      </w:divBdr>
    </w:div>
    <w:div w:id="387917642">
      <w:bodyDiv w:val="1"/>
      <w:marLeft w:val="0"/>
      <w:marRight w:val="0"/>
      <w:marTop w:val="0"/>
      <w:marBottom w:val="0"/>
      <w:divBdr>
        <w:top w:val="none" w:sz="0" w:space="0" w:color="auto"/>
        <w:left w:val="none" w:sz="0" w:space="0" w:color="auto"/>
        <w:bottom w:val="none" w:sz="0" w:space="0" w:color="auto"/>
        <w:right w:val="none" w:sz="0" w:space="0" w:color="auto"/>
      </w:divBdr>
    </w:div>
    <w:div w:id="561142470">
      <w:bodyDiv w:val="1"/>
      <w:marLeft w:val="0"/>
      <w:marRight w:val="0"/>
      <w:marTop w:val="0"/>
      <w:marBottom w:val="0"/>
      <w:divBdr>
        <w:top w:val="none" w:sz="0" w:space="0" w:color="auto"/>
        <w:left w:val="none" w:sz="0" w:space="0" w:color="auto"/>
        <w:bottom w:val="none" w:sz="0" w:space="0" w:color="auto"/>
        <w:right w:val="none" w:sz="0" w:space="0" w:color="auto"/>
      </w:divBdr>
    </w:div>
    <w:div w:id="690452847">
      <w:bodyDiv w:val="1"/>
      <w:marLeft w:val="0"/>
      <w:marRight w:val="0"/>
      <w:marTop w:val="0"/>
      <w:marBottom w:val="0"/>
      <w:divBdr>
        <w:top w:val="none" w:sz="0" w:space="0" w:color="auto"/>
        <w:left w:val="none" w:sz="0" w:space="0" w:color="auto"/>
        <w:bottom w:val="none" w:sz="0" w:space="0" w:color="auto"/>
        <w:right w:val="none" w:sz="0" w:space="0" w:color="auto"/>
      </w:divBdr>
    </w:div>
    <w:div w:id="745229714">
      <w:bodyDiv w:val="1"/>
      <w:marLeft w:val="0"/>
      <w:marRight w:val="0"/>
      <w:marTop w:val="0"/>
      <w:marBottom w:val="0"/>
      <w:divBdr>
        <w:top w:val="none" w:sz="0" w:space="0" w:color="auto"/>
        <w:left w:val="none" w:sz="0" w:space="0" w:color="auto"/>
        <w:bottom w:val="none" w:sz="0" w:space="0" w:color="auto"/>
        <w:right w:val="none" w:sz="0" w:space="0" w:color="auto"/>
      </w:divBdr>
    </w:div>
    <w:div w:id="758987128">
      <w:bodyDiv w:val="1"/>
      <w:marLeft w:val="0"/>
      <w:marRight w:val="0"/>
      <w:marTop w:val="0"/>
      <w:marBottom w:val="0"/>
      <w:divBdr>
        <w:top w:val="none" w:sz="0" w:space="0" w:color="auto"/>
        <w:left w:val="none" w:sz="0" w:space="0" w:color="auto"/>
        <w:bottom w:val="none" w:sz="0" w:space="0" w:color="auto"/>
        <w:right w:val="none" w:sz="0" w:space="0" w:color="auto"/>
      </w:divBdr>
    </w:div>
    <w:div w:id="836966718">
      <w:bodyDiv w:val="1"/>
      <w:marLeft w:val="0"/>
      <w:marRight w:val="0"/>
      <w:marTop w:val="0"/>
      <w:marBottom w:val="0"/>
      <w:divBdr>
        <w:top w:val="none" w:sz="0" w:space="0" w:color="auto"/>
        <w:left w:val="none" w:sz="0" w:space="0" w:color="auto"/>
        <w:bottom w:val="none" w:sz="0" w:space="0" w:color="auto"/>
        <w:right w:val="none" w:sz="0" w:space="0" w:color="auto"/>
      </w:divBdr>
    </w:div>
    <w:div w:id="961618091">
      <w:bodyDiv w:val="1"/>
      <w:marLeft w:val="0"/>
      <w:marRight w:val="0"/>
      <w:marTop w:val="0"/>
      <w:marBottom w:val="0"/>
      <w:divBdr>
        <w:top w:val="none" w:sz="0" w:space="0" w:color="auto"/>
        <w:left w:val="none" w:sz="0" w:space="0" w:color="auto"/>
        <w:bottom w:val="none" w:sz="0" w:space="0" w:color="auto"/>
        <w:right w:val="none" w:sz="0" w:space="0" w:color="auto"/>
      </w:divBdr>
    </w:div>
    <w:div w:id="991832988">
      <w:bodyDiv w:val="1"/>
      <w:marLeft w:val="0"/>
      <w:marRight w:val="0"/>
      <w:marTop w:val="0"/>
      <w:marBottom w:val="0"/>
      <w:divBdr>
        <w:top w:val="none" w:sz="0" w:space="0" w:color="auto"/>
        <w:left w:val="none" w:sz="0" w:space="0" w:color="auto"/>
        <w:bottom w:val="none" w:sz="0" w:space="0" w:color="auto"/>
        <w:right w:val="none" w:sz="0" w:space="0" w:color="auto"/>
      </w:divBdr>
    </w:div>
    <w:div w:id="1176071761">
      <w:bodyDiv w:val="1"/>
      <w:marLeft w:val="0"/>
      <w:marRight w:val="0"/>
      <w:marTop w:val="0"/>
      <w:marBottom w:val="0"/>
      <w:divBdr>
        <w:top w:val="none" w:sz="0" w:space="0" w:color="auto"/>
        <w:left w:val="none" w:sz="0" w:space="0" w:color="auto"/>
        <w:bottom w:val="none" w:sz="0" w:space="0" w:color="auto"/>
        <w:right w:val="none" w:sz="0" w:space="0" w:color="auto"/>
      </w:divBdr>
    </w:div>
    <w:div w:id="1284654325">
      <w:bodyDiv w:val="1"/>
      <w:marLeft w:val="0"/>
      <w:marRight w:val="0"/>
      <w:marTop w:val="0"/>
      <w:marBottom w:val="0"/>
      <w:divBdr>
        <w:top w:val="none" w:sz="0" w:space="0" w:color="auto"/>
        <w:left w:val="none" w:sz="0" w:space="0" w:color="auto"/>
        <w:bottom w:val="none" w:sz="0" w:space="0" w:color="auto"/>
        <w:right w:val="none" w:sz="0" w:space="0" w:color="auto"/>
      </w:divBdr>
    </w:div>
    <w:div w:id="1516654521">
      <w:bodyDiv w:val="1"/>
      <w:marLeft w:val="0"/>
      <w:marRight w:val="0"/>
      <w:marTop w:val="0"/>
      <w:marBottom w:val="0"/>
      <w:divBdr>
        <w:top w:val="none" w:sz="0" w:space="0" w:color="auto"/>
        <w:left w:val="none" w:sz="0" w:space="0" w:color="auto"/>
        <w:bottom w:val="none" w:sz="0" w:space="0" w:color="auto"/>
        <w:right w:val="none" w:sz="0" w:space="0" w:color="auto"/>
      </w:divBdr>
    </w:div>
    <w:div w:id="1609660836">
      <w:bodyDiv w:val="1"/>
      <w:marLeft w:val="0"/>
      <w:marRight w:val="0"/>
      <w:marTop w:val="0"/>
      <w:marBottom w:val="0"/>
      <w:divBdr>
        <w:top w:val="none" w:sz="0" w:space="0" w:color="auto"/>
        <w:left w:val="none" w:sz="0" w:space="0" w:color="auto"/>
        <w:bottom w:val="none" w:sz="0" w:space="0" w:color="auto"/>
        <w:right w:val="none" w:sz="0" w:space="0" w:color="auto"/>
      </w:divBdr>
    </w:div>
    <w:div w:id="1706297787">
      <w:bodyDiv w:val="1"/>
      <w:marLeft w:val="0"/>
      <w:marRight w:val="0"/>
      <w:marTop w:val="0"/>
      <w:marBottom w:val="0"/>
      <w:divBdr>
        <w:top w:val="none" w:sz="0" w:space="0" w:color="auto"/>
        <w:left w:val="none" w:sz="0" w:space="0" w:color="auto"/>
        <w:bottom w:val="none" w:sz="0" w:space="0" w:color="auto"/>
        <w:right w:val="none" w:sz="0" w:space="0" w:color="auto"/>
      </w:divBdr>
    </w:div>
    <w:div w:id="1736318073">
      <w:bodyDiv w:val="1"/>
      <w:marLeft w:val="0"/>
      <w:marRight w:val="0"/>
      <w:marTop w:val="0"/>
      <w:marBottom w:val="0"/>
      <w:divBdr>
        <w:top w:val="none" w:sz="0" w:space="0" w:color="auto"/>
        <w:left w:val="none" w:sz="0" w:space="0" w:color="auto"/>
        <w:bottom w:val="none" w:sz="0" w:space="0" w:color="auto"/>
        <w:right w:val="none" w:sz="0" w:space="0" w:color="auto"/>
      </w:divBdr>
    </w:div>
    <w:div w:id="20522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1.xml"/><Relationship Id="rId39" Type="http://schemas.openxmlformats.org/officeDocument/2006/relationships/hyperlink" Target="https://iuclid6-biocides.anses.fr/iuclid6-web/?key=b107ea9a-398d-4d3b-b8e6-57be42f50508/7e12bd9a-8763-4396-8a02-5216bbfc08c5" TargetMode="External"/><Relationship Id="rId21" Type="http://schemas.openxmlformats.org/officeDocument/2006/relationships/footer" Target="footer4.xml"/><Relationship Id="rId34" Type="http://schemas.openxmlformats.org/officeDocument/2006/relationships/hyperlink" Target="https://iuclid6-biocides.anses.fr/iuclid6-web/?key=5fcfb66c-c659-44ca-8e77-9c1c71917f70/7e12bd9a-8763-4396-8a02-5216bbfc08c5" TargetMode="External"/><Relationship Id="rId42" Type="http://schemas.openxmlformats.org/officeDocument/2006/relationships/hyperlink" Target="https://echa.europa.eu/fr/guidance-documents/guidance-on-biocides-legislation"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iuclid6-biocides.anses.fr/iuclid6-web/?key=a9d45bc0-fd07-4bc6-ad15-007342344b53/7e12bd9a-8763-4396-8a02-5216bbfc08c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yperlink" Target="https://iuclid6-biocides.anses.fr/iuclid6-web/?key=1a16a414-5499-40ef-b765-4bf03ab1b728/7e12bd9a-8763-4396-8a02-5216bbfc08c5" TargetMode="External"/><Relationship Id="rId37" Type="http://schemas.openxmlformats.org/officeDocument/2006/relationships/hyperlink" Target="https://iuclid6-biocides.anses.fr/iuclid6-web/?key=cba4966e-ad59-44be-b98b-3aafbe1297f6/7e12bd9a-8763-4396-8a02-5216bbfc08c5" TargetMode="External"/><Relationship Id="rId40" Type="http://schemas.openxmlformats.org/officeDocument/2006/relationships/hyperlink" Target="https://iuclid6-biocides.anses.fr/iuclid6-web/?key=6c812808-062d-467e-96ef-55846776adc1/7e12bd9a-8763-4396-8a02-5216bbfc08c5"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s://iuclid6-biocides.anses.fr/iuclid6-web/?key=921008a1-0513-4ec1-aea3-99eb72b2ddfa/7e12bd9a-8763-4396-8a02-5216bbfc08c5" TargetMode="External"/><Relationship Id="rId36" Type="http://schemas.openxmlformats.org/officeDocument/2006/relationships/hyperlink" Target="https://iuclid6-biocides.anses.fr/iuclid6-web/?key=cba4966e-ad59-44be-b98b-3aafbe1297f6/7e12bd9a-8763-4396-8a02-5216bbfc08c5" TargetMode="External"/><Relationship Id="rId10" Type="http://schemas.openxmlformats.org/officeDocument/2006/relationships/image" Target="media/image1.wmf"/><Relationship Id="rId19" Type="http://schemas.openxmlformats.org/officeDocument/2006/relationships/image" Target="media/image2.jpeg"/><Relationship Id="rId31" Type="http://schemas.openxmlformats.org/officeDocument/2006/relationships/hyperlink" Target="https://iuclid6-biocides.anses.fr/iuclid6-web/?key=2e6f3d59-c819-4d88-b1bc-47c608050312/7e12bd9a-8763-4396-8a02-5216bbfc08c5"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s://iuclid6-biocides.anses.fr/iuclid6-web/?key=140f7336-6148-4516-8575-363b317b285d/7e12bd9a-8763-4396-8a02-5216bbfc08c5" TargetMode="External"/><Relationship Id="rId35" Type="http://schemas.openxmlformats.org/officeDocument/2006/relationships/hyperlink" Target="https://iuclid6-biocides.anses.fr/iuclid6-web/?key=e1dc0745-c020-4e62-89b4-d8cc81d967bb/7e12bd9a-8763-4396-8a02-5216bbfc08c5" TargetMode="External"/><Relationship Id="rId43" Type="http://schemas.openxmlformats.org/officeDocument/2006/relationships/header" Target="header14.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yperlink" Target="https://iuclid6-biocides.anses.fr/iuclid6-web/?key=e830ee8d-fe88-4e38-9af6-17ae3032fe23/7e12bd9a-8763-4396-8a02-5216bbfc08c5" TargetMode="External"/><Relationship Id="rId38" Type="http://schemas.openxmlformats.org/officeDocument/2006/relationships/hyperlink" Target="https://iuclid6-biocides.anses.fr/iuclid6-web/?key=b107ea9a-398d-4d3b-b8e6-57be42f50508/7e12bd9a-8763-4396-8a02-5216bbfc08c5" TargetMode="External"/><Relationship Id="rId20" Type="http://schemas.openxmlformats.org/officeDocument/2006/relationships/header" Target="header6.xml"/><Relationship Id="rId41"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s://circabc.europa.eu/w/browse/0179339e-57cc-4f66-b49f-c0b32c2177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8384E-9767-440B-9912-49B577262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49433-2A3D-49CE-92FE-D9EBA406963C}">
  <ds:schemaRefs>
    <ds:schemaRef ds:uri="http://schemas.microsoft.com/sharepoint/v3/contenttype/forms"/>
  </ds:schemaRefs>
</ds:datastoreItem>
</file>

<file path=customXml/itemProps3.xml><?xml version="1.0" encoding="utf-8"?>
<ds:datastoreItem xmlns:ds="http://schemas.openxmlformats.org/officeDocument/2006/customXml" ds:itemID="{06682C8E-9BC4-4673-94B7-5D5D321D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8392</Words>
  <Characters>46156</Characters>
  <Application>Microsoft Office Word</Application>
  <DocSecurity>0</DocSecurity>
  <Lines>384</Lines>
  <Paragraphs>108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TALHOUET Anne-Claire</dc:creator>
  <cp:keywords/>
  <dc:description/>
  <cp:lastModifiedBy>GOURLAY-FRANCE Catherine</cp:lastModifiedBy>
  <cp:revision>2</cp:revision>
  <cp:lastPrinted>2023-04-07T10:35:00Z</cp:lastPrinted>
  <dcterms:created xsi:type="dcterms:W3CDTF">2023-12-07T15:38:00Z</dcterms:created>
  <dcterms:modified xsi:type="dcterms:W3CDTF">2023-12-07T15:38:00Z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0x01010072997626E82FCE4EB94FE3CBC56A6396</vt:lpwstr>
  </property>
  <property fmtid="{D5CDD505-2E9C-101B-9397-08002B2CF9AE}" pid="3" name="ECHASecClass">
    <vt:lpwstr>1;#Internal|a0307bc2-faf9-4068-8aeb-b713e4fa2a0f</vt:lpwstr>
  </property>
  <property fmtid="{D5CDD505-2E9C-101B-9397-08002B2CF9AE}" pid="4" name="_dlc_DocIdItemGuid">
    <vt:lpwstr>c9545731-f45d-4ace-8a88-969aa7966c50</vt:lpwstr>
  </property>
  <property fmtid="{D5CDD505-2E9C-101B-9397-08002B2CF9AE}" pid="5" name="ECHAProcess">
    <vt:lpwstr>15;#16 Biocides|90e8dead-4058-4103-9368-140ea6969090</vt:lpwstr>
  </property>
  <property fmtid="{D5CDD505-2E9C-101B-9397-08002B2CF9AE}" pid="6" name="ECHADocumentType">
    <vt:lpwstr>14;#Template|d3c5043d-4edc-43a2-823a-b0bc281e81c3</vt:lpwstr>
  </property>
  <property fmtid="{D5CDD505-2E9C-101B-9397-08002B2CF9AE}" pid="7" name="ECHACategory">
    <vt:lpwstr/>
  </property>
</Properties>
</file>